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2.xml" ContentType="application/vnd.openxmlformats-officedocument.wordprocessingml.footer+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8F7B78" w14:textId="715ABE02" w:rsidR="00AF51E1" w:rsidRPr="00AF51E1" w:rsidRDefault="00146112" w:rsidP="00AF51E1">
      <w:pPr>
        <w:pStyle w:val="Puesto"/>
        <w:spacing w:after="0" w:line="360" w:lineRule="auto"/>
        <w:rPr>
          <w:rFonts w:ascii="Times New Roman" w:eastAsia="Calibri" w:hAnsi="Times New Roman" w:cs="Times New Roman"/>
          <w:spacing w:val="0"/>
          <w:kern w:val="0"/>
          <w:szCs w:val="28"/>
        </w:rPr>
      </w:pPr>
      <w:r>
        <w:rPr>
          <w:rFonts w:ascii="Times New Roman" w:eastAsia="Calibri" w:hAnsi="Times New Roman" w:cs="Times New Roman"/>
          <w:spacing w:val="0"/>
          <w:kern w:val="0"/>
          <w:szCs w:val="28"/>
        </w:rPr>
        <w:t xml:space="preserve"> </w:t>
      </w:r>
      <w:bookmarkStart w:id="0" w:name="_GoBack"/>
      <w:bookmarkEnd w:id="0"/>
      <w:r w:rsidR="009F1487">
        <w:rPr>
          <w:rFonts w:ascii="Times New Roman" w:eastAsia="Calibri" w:hAnsi="Times New Roman" w:cs="Times New Roman"/>
          <w:spacing w:val="0"/>
          <w:kern w:val="0"/>
          <w:szCs w:val="28"/>
        </w:rPr>
        <w:t xml:space="preserve">Influencia del </w:t>
      </w:r>
      <w:r w:rsidR="00AF51E1" w:rsidRPr="00AF51E1">
        <w:rPr>
          <w:rFonts w:ascii="Times New Roman" w:eastAsia="Calibri" w:hAnsi="Times New Roman" w:cs="Times New Roman"/>
          <w:spacing w:val="0"/>
          <w:kern w:val="0"/>
          <w:szCs w:val="28"/>
        </w:rPr>
        <w:t>sector de la construcción</w:t>
      </w:r>
      <w:r w:rsidR="009F1487">
        <w:rPr>
          <w:rFonts w:ascii="Times New Roman" w:eastAsia="Calibri" w:hAnsi="Times New Roman" w:cs="Times New Roman"/>
          <w:spacing w:val="0"/>
          <w:kern w:val="0"/>
          <w:szCs w:val="28"/>
        </w:rPr>
        <w:t xml:space="preserve"> en el desarrollo empresarial d</w:t>
      </w:r>
      <w:r w:rsidR="00AF51E1" w:rsidRPr="00AF51E1">
        <w:rPr>
          <w:rFonts w:ascii="Times New Roman" w:eastAsia="Calibri" w:hAnsi="Times New Roman" w:cs="Times New Roman"/>
          <w:spacing w:val="0"/>
          <w:kern w:val="0"/>
          <w:szCs w:val="28"/>
        </w:rPr>
        <w:t>el Municipio de Aguachica</w:t>
      </w:r>
      <w:r w:rsidR="00046A46">
        <w:rPr>
          <w:rFonts w:ascii="Times New Roman" w:eastAsia="Calibri" w:hAnsi="Times New Roman" w:cs="Times New Roman"/>
          <w:spacing w:val="0"/>
          <w:kern w:val="0"/>
          <w:szCs w:val="28"/>
        </w:rPr>
        <w:t xml:space="preserve">, </w:t>
      </w:r>
      <w:r w:rsidR="00AF51E1" w:rsidRPr="00AF51E1">
        <w:rPr>
          <w:rFonts w:ascii="Times New Roman" w:eastAsia="Calibri" w:hAnsi="Times New Roman" w:cs="Times New Roman"/>
          <w:spacing w:val="0"/>
          <w:kern w:val="0"/>
          <w:szCs w:val="28"/>
        </w:rPr>
        <w:t>Cesar</w:t>
      </w:r>
    </w:p>
    <w:p w14:paraId="016814B8" w14:textId="77777777" w:rsidR="00B20D61" w:rsidRPr="00004AD9" w:rsidRDefault="00B20D61" w:rsidP="00B44C96">
      <w:pPr>
        <w:pStyle w:val="Puesto"/>
        <w:spacing w:after="0" w:line="360" w:lineRule="auto"/>
        <w:rPr>
          <w:rFonts w:ascii="Times New Roman" w:hAnsi="Times New Roman" w:cs="Times New Roman"/>
        </w:rPr>
      </w:pPr>
    </w:p>
    <w:p w14:paraId="4428BA6B" w14:textId="2392FDA9" w:rsidR="0007618E" w:rsidRPr="00004AD9" w:rsidRDefault="0007618E" w:rsidP="00B44C96">
      <w:pPr>
        <w:spacing w:after="0" w:line="360" w:lineRule="auto"/>
        <w:rPr>
          <w:rFonts w:ascii="Times New Roman" w:hAnsi="Times New Roman"/>
        </w:rPr>
      </w:pPr>
    </w:p>
    <w:p w14:paraId="591A0200" w14:textId="02AC1EB7" w:rsidR="00837F65" w:rsidRPr="00004AD9" w:rsidRDefault="00837F65" w:rsidP="00B44C96">
      <w:pPr>
        <w:spacing w:after="0" w:line="360" w:lineRule="auto"/>
        <w:rPr>
          <w:rFonts w:ascii="Times New Roman" w:hAnsi="Times New Roman"/>
        </w:rPr>
      </w:pPr>
    </w:p>
    <w:p w14:paraId="20230463" w14:textId="7A6BFC64" w:rsidR="00B44C96" w:rsidRPr="00004AD9" w:rsidRDefault="00B44C96" w:rsidP="00B44C96">
      <w:pPr>
        <w:spacing w:after="0" w:line="360" w:lineRule="auto"/>
        <w:rPr>
          <w:rFonts w:ascii="Times New Roman" w:hAnsi="Times New Roman"/>
        </w:rPr>
      </w:pPr>
    </w:p>
    <w:p w14:paraId="69846725" w14:textId="777B3755" w:rsidR="00A2617E" w:rsidRPr="00004AD9" w:rsidRDefault="00A2617E" w:rsidP="00AF51E1">
      <w:pPr>
        <w:pStyle w:val="Puesto"/>
        <w:spacing w:after="0" w:line="360" w:lineRule="auto"/>
        <w:jc w:val="both"/>
        <w:rPr>
          <w:rFonts w:ascii="Times New Roman" w:hAnsi="Times New Roman" w:cs="Times New Roman"/>
        </w:rPr>
      </w:pPr>
    </w:p>
    <w:p w14:paraId="2EDEC138" w14:textId="1C2A5BC6" w:rsidR="009C3925" w:rsidRDefault="009C3925" w:rsidP="009C3925"/>
    <w:p w14:paraId="200F7FCB" w14:textId="0DA63F74" w:rsidR="0006203B" w:rsidRDefault="0006203B" w:rsidP="009C3925"/>
    <w:p w14:paraId="3DDCFB2A" w14:textId="77777777" w:rsidR="0006203B" w:rsidRPr="00004AD9" w:rsidRDefault="0006203B" w:rsidP="009C3925"/>
    <w:p w14:paraId="72A6F3FA" w14:textId="77777777" w:rsidR="00AF51E1" w:rsidRPr="00752D16" w:rsidRDefault="00AF51E1" w:rsidP="00AF51E1">
      <w:pPr>
        <w:spacing w:after="0" w:line="480" w:lineRule="auto"/>
        <w:jc w:val="center"/>
        <w:rPr>
          <w:rFonts w:ascii="Times New Roman" w:hAnsi="Times New Roman"/>
          <w:b/>
          <w:sz w:val="28"/>
          <w:szCs w:val="28"/>
        </w:rPr>
      </w:pPr>
      <w:r w:rsidRPr="00752D16">
        <w:rPr>
          <w:rFonts w:ascii="Times New Roman" w:hAnsi="Times New Roman"/>
          <w:b/>
          <w:sz w:val="28"/>
          <w:szCs w:val="28"/>
        </w:rPr>
        <w:t>Angarita Vertel María Alejandra</w:t>
      </w:r>
    </w:p>
    <w:p w14:paraId="09EA9FE8" w14:textId="77777777" w:rsidR="00AF51E1" w:rsidRPr="00752D16" w:rsidRDefault="00AF51E1" w:rsidP="00AF51E1">
      <w:pPr>
        <w:spacing w:after="0" w:line="480" w:lineRule="auto"/>
        <w:jc w:val="center"/>
        <w:rPr>
          <w:rFonts w:ascii="Times New Roman" w:hAnsi="Times New Roman"/>
          <w:b/>
          <w:sz w:val="28"/>
          <w:szCs w:val="28"/>
          <w:lang w:val="es-MX"/>
        </w:rPr>
      </w:pPr>
      <w:r w:rsidRPr="00752D16">
        <w:rPr>
          <w:rFonts w:ascii="Times New Roman" w:hAnsi="Times New Roman"/>
          <w:b/>
          <w:sz w:val="28"/>
          <w:szCs w:val="28"/>
          <w:lang w:val="es-MX"/>
        </w:rPr>
        <w:t>CC. 1007412798</w:t>
      </w:r>
    </w:p>
    <w:p w14:paraId="62748B7E" w14:textId="77777777" w:rsidR="003E44B1" w:rsidRPr="0006203B" w:rsidRDefault="003E44B1" w:rsidP="00B44C96">
      <w:pPr>
        <w:pStyle w:val="Puesto"/>
        <w:spacing w:after="0" w:line="360" w:lineRule="auto"/>
        <w:rPr>
          <w:rFonts w:ascii="Times New Roman" w:hAnsi="Times New Roman" w:cs="Times New Roman"/>
          <w:lang w:val="es-MX"/>
        </w:rPr>
      </w:pPr>
    </w:p>
    <w:p w14:paraId="2C185B6F" w14:textId="77777777" w:rsidR="00AD7215" w:rsidRPr="00004AD9" w:rsidRDefault="00AD7215" w:rsidP="00B44C96">
      <w:pPr>
        <w:pStyle w:val="Puesto"/>
        <w:spacing w:after="0" w:line="360" w:lineRule="auto"/>
        <w:rPr>
          <w:rFonts w:ascii="Times New Roman" w:hAnsi="Times New Roman" w:cs="Times New Roman"/>
        </w:rPr>
      </w:pPr>
    </w:p>
    <w:p w14:paraId="5D2CE9A7" w14:textId="77777777" w:rsidR="00CF46B5" w:rsidRPr="00004AD9" w:rsidRDefault="00CF46B5" w:rsidP="00B44C96">
      <w:pPr>
        <w:pStyle w:val="Puesto"/>
        <w:spacing w:after="0" w:line="360" w:lineRule="auto"/>
        <w:rPr>
          <w:rFonts w:ascii="Times New Roman" w:hAnsi="Times New Roman" w:cs="Times New Roman"/>
        </w:rPr>
      </w:pPr>
    </w:p>
    <w:p w14:paraId="41C6173B" w14:textId="1EA54695" w:rsidR="00CF46B5" w:rsidRPr="00004AD9" w:rsidRDefault="00CF46B5" w:rsidP="00B44C96">
      <w:pPr>
        <w:pStyle w:val="Puesto"/>
        <w:spacing w:after="0" w:line="360" w:lineRule="auto"/>
        <w:rPr>
          <w:rFonts w:ascii="Times New Roman" w:hAnsi="Times New Roman" w:cs="Times New Roman"/>
        </w:rPr>
      </w:pPr>
    </w:p>
    <w:p w14:paraId="459193E0" w14:textId="77777777" w:rsidR="00CF46B5" w:rsidRPr="00004AD9" w:rsidRDefault="00CF46B5" w:rsidP="00CF46B5"/>
    <w:p w14:paraId="56E808C5" w14:textId="77777777" w:rsidR="00CF46B5" w:rsidRPr="00004AD9" w:rsidRDefault="00CF46B5" w:rsidP="00CF46B5"/>
    <w:p w14:paraId="360113C4" w14:textId="48AE3DBF" w:rsidR="00CF46B5" w:rsidRPr="00004AD9" w:rsidRDefault="00CF46B5" w:rsidP="00B44C96">
      <w:pPr>
        <w:pStyle w:val="Puesto"/>
        <w:spacing w:after="0" w:line="360" w:lineRule="auto"/>
        <w:rPr>
          <w:rFonts w:ascii="Times New Roman" w:hAnsi="Times New Roman" w:cs="Times New Roman"/>
        </w:rPr>
      </w:pPr>
      <w:r w:rsidRPr="00004AD9">
        <w:rPr>
          <w:rFonts w:ascii="Times New Roman" w:hAnsi="Times New Roman" w:cs="Times New Roman"/>
        </w:rPr>
        <w:t>Universidad Popular del Cesar, Seccional Aguachica</w:t>
      </w:r>
    </w:p>
    <w:p w14:paraId="47F56700" w14:textId="4924586F" w:rsidR="00837F65" w:rsidRPr="00004AD9" w:rsidRDefault="00BB3321" w:rsidP="00B44C96">
      <w:pPr>
        <w:pStyle w:val="Puesto"/>
        <w:spacing w:after="0" w:line="360" w:lineRule="auto"/>
        <w:rPr>
          <w:rFonts w:ascii="Times New Roman" w:hAnsi="Times New Roman" w:cs="Times New Roman"/>
        </w:rPr>
      </w:pPr>
      <w:r w:rsidRPr="00004AD9">
        <w:rPr>
          <w:rFonts w:ascii="Times New Roman" w:hAnsi="Times New Roman" w:cs="Times New Roman"/>
        </w:rPr>
        <w:t xml:space="preserve">Dirección de Ciencias Administrativas, </w:t>
      </w:r>
      <w:r w:rsidR="00837F65" w:rsidRPr="00004AD9">
        <w:rPr>
          <w:rFonts w:ascii="Times New Roman" w:hAnsi="Times New Roman" w:cs="Times New Roman"/>
        </w:rPr>
        <w:t>Contables</w:t>
      </w:r>
      <w:r w:rsidRPr="00004AD9">
        <w:rPr>
          <w:rFonts w:ascii="Times New Roman" w:hAnsi="Times New Roman" w:cs="Times New Roman"/>
        </w:rPr>
        <w:t xml:space="preserve"> y Económicas</w:t>
      </w:r>
    </w:p>
    <w:p w14:paraId="765C0772" w14:textId="7F2A9636" w:rsidR="00AD7215" w:rsidRPr="00004AD9" w:rsidRDefault="00837F65" w:rsidP="00B44C96">
      <w:pPr>
        <w:pStyle w:val="Puesto"/>
        <w:spacing w:after="0" w:line="360" w:lineRule="auto"/>
        <w:rPr>
          <w:rFonts w:ascii="Times New Roman" w:hAnsi="Times New Roman" w:cs="Times New Roman"/>
        </w:rPr>
      </w:pPr>
      <w:r w:rsidRPr="00004AD9">
        <w:rPr>
          <w:rFonts w:ascii="Times New Roman" w:hAnsi="Times New Roman" w:cs="Times New Roman"/>
        </w:rPr>
        <w:t>Programa de Administración de Empresas</w:t>
      </w:r>
    </w:p>
    <w:p w14:paraId="43968BDD" w14:textId="55B8B7E0" w:rsidR="00AD7215" w:rsidRPr="00004AD9" w:rsidRDefault="00837F65" w:rsidP="00B44C96">
      <w:pPr>
        <w:pStyle w:val="Puesto"/>
        <w:spacing w:after="0" w:line="360" w:lineRule="auto"/>
        <w:rPr>
          <w:rFonts w:ascii="Times New Roman" w:hAnsi="Times New Roman" w:cs="Times New Roman"/>
        </w:rPr>
      </w:pPr>
      <w:r w:rsidRPr="00004AD9">
        <w:rPr>
          <w:rFonts w:ascii="Times New Roman" w:hAnsi="Times New Roman" w:cs="Times New Roman"/>
        </w:rPr>
        <w:t>Aguachica, Cesar</w:t>
      </w:r>
    </w:p>
    <w:p w14:paraId="0180630C" w14:textId="47891C31" w:rsidR="0058694B" w:rsidRPr="00004AD9" w:rsidRDefault="00BB3321" w:rsidP="00B44C96">
      <w:pPr>
        <w:pStyle w:val="Puesto"/>
        <w:spacing w:after="0" w:line="360" w:lineRule="auto"/>
        <w:rPr>
          <w:rFonts w:ascii="Times New Roman" w:hAnsi="Times New Roman" w:cs="Times New Roman"/>
        </w:rPr>
      </w:pPr>
      <w:r w:rsidRPr="00004AD9">
        <w:rPr>
          <w:rFonts w:ascii="Times New Roman" w:hAnsi="Times New Roman" w:cs="Times New Roman"/>
        </w:rPr>
        <w:t>202</w:t>
      </w:r>
      <w:r w:rsidR="00046A46">
        <w:rPr>
          <w:rFonts w:ascii="Times New Roman" w:hAnsi="Times New Roman" w:cs="Times New Roman"/>
        </w:rPr>
        <w:t>3</w:t>
      </w:r>
    </w:p>
    <w:p w14:paraId="07C89FEF" w14:textId="77777777" w:rsidR="009F1487" w:rsidRPr="00AF51E1" w:rsidRDefault="0058694B" w:rsidP="009F1487">
      <w:pPr>
        <w:pStyle w:val="Puesto"/>
        <w:spacing w:after="0" w:line="360" w:lineRule="auto"/>
        <w:rPr>
          <w:rFonts w:ascii="Times New Roman" w:eastAsia="Calibri" w:hAnsi="Times New Roman" w:cs="Times New Roman"/>
          <w:spacing w:val="0"/>
          <w:kern w:val="0"/>
          <w:szCs w:val="28"/>
        </w:rPr>
      </w:pPr>
      <w:r w:rsidRPr="00004AD9">
        <w:rPr>
          <w:rFonts w:ascii="Times New Roman" w:hAnsi="Times New Roman" w:cs="Times New Roman"/>
        </w:rPr>
        <w:br w:type="page"/>
      </w:r>
      <w:r w:rsidR="009F1487">
        <w:rPr>
          <w:rFonts w:ascii="Times New Roman" w:eastAsia="Calibri" w:hAnsi="Times New Roman" w:cs="Times New Roman"/>
          <w:spacing w:val="0"/>
          <w:kern w:val="0"/>
          <w:szCs w:val="28"/>
        </w:rPr>
        <w:lastRenderedPageBreak/>
        <w:t xml:space="preserve">Influencia del </w:t>
      </w:r>
      <w:r w:rsidR="009F1487" w:rsidRPr="00AF51E1">
        <w:rPr>
          <w:rFonts w:ascii="Times New Roman" w:eastAsia="Calibri" w:hAnsi="Times New Roman" w:cs="Times New Roman"/>
          <w:spacing w:val="0"/>
          <w:kern w:val="0"/>
          <w:szCs w:val="28"/>
        </w:rPr>
        <w:t>sector de la construcción</w:t>
      </w:r>
      <w:r w:rsidR="009F1487">
        <w:rPr>
          <w:rFonts w:ascii="Times New Roman" w:eastAsia="Calibri" w:hAnsi="Times New Roman" w:cs="Times New Roman"/>
          <w:spacing w:val="0"/>
          <w:kern w:val="0"/>
          <w:szCs w:val="28"/>
        </w:rPr>
        <w:t xml:space="preserve"> en el desarrollo empresarial d</w:t>
      </w:r>
      <w:r w:rsidR="009F1487" w:rsidRPr="00AF51E1">
        <w:rPr>
          <w:rFonts w:ascii="Times New Roman" w:eastAsia="Calibri" w:hAnsi="Times New Roman" w:cs="Times New Roman"/>
          <w:spacing w:val="0"/>
          <w:kern w:val="0"/>
          <w:szCs w:val="28"/>
        </w:rPr>
        <w:t>el Municipio de Aguachica</w:t>
      </w:r>
      <w:r w:rsidR="009F1487">
        <w:rPr>
          <w:rFonts w:ascii="Times New Roman" w:eastAsia="Calibri" w:hAnsi="Times New Roman" w:cs="Times New Roman"/>
          <w:spacing w:val="0"/>
          <w:kern w:val="0"/>
          <w:szCs w:val="28"/>
        </w:rPr>
        <w:t xml:space="preserve">, </w:t>
      </w:r>
      <w:r w:rsidR="009F1487" w:rsidRPr="00AF51E1">
        <w:rPr>
          <w:rFonts w:ascii="Times New Roman" w:eastAsia="Calibri" w:hAnsi="Times New Roman" w:cs="Times New Roman"/>
          <w:spacing w:val="0"/>
          <w:kern w:val="0"/>
          <w:szCs w:val="28"/>
        </w:rPr>
        <w:t>Cesar</w:t>
      </w:r>
    </w:p>
    <w:p w14:paraId="558B80F1" w14:textId="36AC54A3" w:rsidR="00AF51E1" w:rsidRPr="00A32B0E" w:rsidRDefault="00AF51E1" w:rsidP="00AF51E1">
      <w:pPr>
        <w:pStyle w:val="Puesto"/>
        <w:spacing w:after="0" w:line="360" w:lineRule="auto"/>
        <w:rPr>
          <w:rFonts w:ascii="Times New Roman" w:eastAsia="Calibri" w:hAnsi="Times New Roman" w:cs="Times New Roman"/>
          <w:color w:val="FF0000"/>
          <w:spacing w:val="0"/>
          <w:kern w:val="0"/>
          <w:szCs w:val="28"/>
        </w:rPr>
      </w:pPr>
    </w:p>
    <w:p w14:paraId="35647AF5" w14:textId="7934610B" w:rsidR="00424BE2" w:rsidRPr="00004AD9" w:rsidRDefault="00424BE2" w:rsidP="00B44C96">
      <w:pPr>
        <w:pStyle w:val="Puesto"/>
        <w:spacing w:line="360" w:lineRule="auto"/>
        <w:rPr>
          <w:rFonts w:ascii="Times New Roman" w:hAnsi="Times New Roman" w:cs="Times New Roman"/>
        </w:rPr>
      </w:pPr>
    </w:p>
    <w:p w14:paraId="6ACDDA4D" w14:textId="77777777" w:rsidR="00424BE2" w:rsidRPr="00004AD9" w:rsidRDefault="00424BE2" w:rsidP="00B44C96">
      <w:pPr>
        <w:pStyle w:val="Puesto"/>
        <w:spacing w:line="360" w:lineRule="auto"/>
        <w:rPr>
          <w:rFonts w:ascii="Times New Roman" w:hAnsi="Times New Roman" w:cs="Times New Roman"/>
        </w:rPr>
      </w:pPr>
    </w:p>
    <w:p w14:paraId="22F4B9C3" w14:textId="619C52AC" w:rsidR="00424BE2" w:rsidRDefault="00424BE2" w:rsidP="00AF51E1">
      <w:pPr>
        <w:pStyle w:val="Puesto"/>
        <w:spacing w:line="360" w:lineRule="auto"/>
        <w:jc w:val="both"/>
        <w:rPr>
          <w:rFonts w:ascii="Times New Roman" w:hAnsi="Times New Roman" w:cs="Times New Roman"/>
        </w:rPr>
      </w:pPr>
    </w:p>
    <w:p w14:paraId="451C7736" w14:textId="2124B5A5" w:rsidR="0006203B" w:rsidRDefault="0006203B" w:rsidP="0006203B"/>
    <w:p w14:paraId="18594520" w14:textId="77777777" w:rsidR="0006203B" w:rsidRPr="0006203B" w:rsidRDefault="0006203B" w:rsidP="0006203B"/>
    <w:p w14:paraId="7C5F5FAE" w14:textId="77777777" w:rsidR="00AF51E1" w:rsidRPr="00752D16" w:rsidRDefault="00AF51E1" w:rsidP="00AF51E1">
      <w:pPr>
        <w:spacing w:after="0" w:line="480" w:lineRule="auto"/>
        <w:jc w:val="center"/>
        <w:rPr>
          <w:rFonts w:ascii="Times New Roman" w:hAnsi="Times New Roman"/>
          <w:b/>
          <w:sz w:val="28"/>
          <w:szCs w:val="28"/>
        </w:rPr>
      </w:pPr>
      <w:r w:rsidRPr="00752D16">
        <w:rPr>
          <w:rFonts w:ascii="Times New Roman" w:hAnsi="Times New Roman"/>
          <w:b/>
          <w:sz w:val="28"/>
          <w:szCs w:val="28"/>
        </w:rPr>
        <w:t>Angarita Vertel María Alejandra</w:t>
      </w:r>
    </w:p>
    <w:p w14:paraId="71E6925D" w14:textId="77777777" w:rsidR="00AF51E1" w:rsidRPr="00752D16" w:rsidRDefault="00AF51E1" w:rsidP="00AF51E1">
      <w:pPr>
        <w:spacing w:after="0" w:line="480" w:lineRule="auto"/>
        <w:jc w:val="center"/>
        <w:rPr>
          <w:rFonts w:ascii="Times New Roman" w:hAnsi="Times New Roman"/>
          <w:b/>
          <w:sz w:val="28"/>
          <w:szCs w:val="28"/>
          <w:lang w:val="es-MX"/>
        </w:rPr>
      </w:pPr>
      <w:r w:rsidRPr="00752D16">
        <w:rPr>
          <w:rFonts w:ascii="Times New Roman" w:hAnsi="Times New Roman"/>
          <w:b/>
          <w:sz w:val="28"/>
          <w:szCs w:val="28"/>
          <w:lang w:val="es-MX"/>
        </w:rPr>
        <w:t>CC. 1007412798</w:t>
      </w:r>
    </w:p>
    <w:p w14:paraId="6A670E17" w14:textId="70162D94" w:rsidR="00424BE2" w:rsidRDefault="00424BE2" w:rsidP="00B44C96">
      <w:pPr>
        <w:pStyle w:val="Puesto"/>
        <w:spacing w:line="360" w:lineRule="auto"/>
        <w:rPr>
          <w:rFonts w:ascii="Times New Roman" w:hAnsi="Times New Roman" w:cs="Times New Roman"/>
        </w:rPr>
      </w:pPr>
    </w:p>
    <w:p w14:paraId="1DDF743D" w14:textId="207B0A2D" w:rsidR="0006203B" w:rsidRDefault="0006203B" w:rsidP="0006203B"/>
    <w:p w14:paraId="5175D9F1" w14:textId="130D02FF" w:rsidR="00503905" w:rsidRPr="00004AD9" w:rsidRDefault="00BB3321" w:rsidP="00CF46B5">
      <w:pPr>
        <w:spacing w:after="0" w:line="360" w:lineRule="auto"/>
        <w:jc w:val="center"/>
        <w:rPr>
          <w:rFonts w:ascii="Times New Roman" w:hAnsi="Times New Roman"/>
          <w:b/>
          <w:bCs/>
          <w:sz w:val="28"/>
          <w:szCs w:val="24"/>
        </w:rPr>
      </w:pPr>
      <w:r w:rsidRPr="00004AD9">
        <w:rPr>
          <w:rFonts w:ascii="Times New Roman" w:hAnsi="Times New Roman"/>
          <w:b/>
          <w:bCs/>
          <w:sz w:val="28"/>
          <w:szCs w:val="24"/>
        </w:rPr>
        <w:t>Directo</w:t>
      </w:r>
      <w:r w:rsidR="00CF46B5" w:rsidRPr="00004AD9">
        <w:rPr>
          <w:rFonts w:ascii="Times New Roman" w:hAnsi="Times New Roman"/>
          <w:b/>
          <w:bCs/>
          <w:sz w:val="28"/>
          <w:szCs w:val="24"/>
        </w:rPr>
        <w:t>r</w:t>
      </w:r>
    </w:p>
    <w:p w14:paraId="47AFA32F" w14:textId="283F837E" w:rsidR="00CF46B5" w:rsidRPr="00004AD9" w:rsidRDefault="009F1487" w:rsidP="00CF46B5">
      <w:pPr>
        <w:spacing w:after="0" w:line="360" w:lineRule="auto"/>
        <w:jc w:val="center"/>
        <w:rPr>
          <w:rFonts w:ascii="Times New Roman" w:hAnsi="Times New Roman"/>
          <w:b/>
          <w:bCs/>
          <w:sz w:val="28"/>
          <w:szCs w:val="24"/>
        </w:rPr>
      </w:pPr>
      <w:r>
        <w:rPr>
          <w:rFonts w:ascii="Times New Roman" w:hAnsi="Times New Roman"/>
          <w:b/>
          <w:bCs/>
          <w:sz w:val="28"/>
          <w:szCs w:val="24"/>
        </w:rPr>
        <w:t>Javier Enrique Cruz Herrera</w:t>
      </w:r>
    </w:p>
    <w:p w14:paraId="4457CD87" w14:textId="412465E4" w:rsidR="00CF46B5" w:rsidRPr="00004AD9" w:rsidRDefault="009F1487" w:rsidP="00CF46B5">
      <w:pPr>
        <w:spacing w:after="0" w:line="360" w:lineRule="auto"/>
        <w:jc w:val="center"/>
        <w:rPr>
          <w:rFonts w:ascii="Times New Roman" w:hAnsi="Times New Roman"/>
          <w:b/>
          <w:bCs/>
          <w:sz w:val="28"/>
          <w:szCs w:val="24"/>
        </w:rPr>
      </w:pPr>
      <w:r>
        <w:rPr>
          <w:rFonts w:ascii="Times New Roman" w:hAnsi="Times New Roman"/>
          <w:b/>
          <w:bCs/>
          <w:sz w:val="28"/>
          <w:szCs w:val="24"/>
        </w:rPr>
        <w:t>Msc en marketing Digital</w:t>
      </w:r>
    </w:p>
    <w:p w14:paraId="642879A6" w14:textId="2F820EF8" w:rsidR="002D2ABF" w:rsidRPr="00004AD9" w:rsidRDefault="002D2ABF" w:rsidP="00B44C96">
      <w:pPr>
        <w:spacing w:line="360" w:lineRule="auto"/>
        <w:rPr>
          <w:rFonts w:ascii="Times New Roman" w:hAnsi="Times New Roman"/>
        </w:rPr>
      </w:pPr>
    </w:p>
    <w:p w14:paraId="4E272B61" w14:textId="77777777" w:rsidR="00CF46B5" w:rsidRPr="00004AD9" w:rsidRDefault="00CF46B5" w:rsidP="00B44C96">
      <w:pPr>
        <w:spacing w:line="360" w:lineRule="auto"/>
        <w:rPr>
          <w:rFonts w:ascii="Times New Roman" w:hAnsi="Times New Roman"/>
        </w:rPr>
      </w:pPr>
    </w:p>
    <w:p w14:paraId="7A92D748" w14:textId="77777777" w:rsidR="00503905" w:rsidRPr="00004AD9" w:rsidRDefault="00503905" w:rsidP="00B44C96">
      <w:pPr>
        <w:pStyle w:val="Puesto"/>
        <w:spacing w:line="360" w:lineRule="auto"/>
        <w:rPr>
          <w:rFonts w:ascii="Times New Roman" w:hAnsi="Times New Roman" w:cs="Times New Roman"/>
        </w:rPr>
      </w:pPr>
      <w:r w:rsidRPr="00004AD9">
        <w:rPr>
          <w:rFonts w:ascii="Times New Roman" w:hAnsi="Times New Roman" w:cs="Times New Roman"/>
        </w:rPr>
        <w:t>Universidad Popular del Cesar, Seccional Aguachica</w:t>
      </w:r>
    </w:p>
    <w:p w14:paraId="6E59E79B" w14:textId="6B9090D8" w:rsidR="00503905" w:rsidRPr="00004AD9" w:rsidRDefault="00BB3321" w:rsidP="00B44C96">
      <w:pPr>
        <w:pStyle w:val="Puesto"/>
        <w:spacing w:line="360" w:lineRule="auto"/>
        <w:rPr>
          <w:rFonts w:ascii="Times New Roman" w:hAnsi="Times New Roman" w:cs="Times New Roman"/>
        </w:rPr>
      </w:pPr>
      <w:r w:rsidRPr="00004AD9">
        <w:rPr>
          <w:rFonts w:ascii="Times New Roman" w:hAnsi="Times New Roman" w:cs="Times New Roman"/>
        </w:rPr>
        <w:t xml:space="preserve">Dirección de Ciencias Administrativas, </w:t>
      </w:r>
      <w:r w:rsidR="00503905" w:rsidRPr="00004AD9">
        <w:rPr>
          <w:rFonts w:ascii="Times New Roman" w:hAnsi="Times New Roman" w:cs="Times New Roman"/>
        </w:rPr>
        <w:t>Contables</w:t>
      </w:r>
      <w:r w:rsidRPr="00004AD9">
        <w:rPr>
          <w:rFonts w:ascii="Times New Roman" w:hAnsi="Times New Roman" w:cs="Times New Roman"/>
        </w:rPr>
        <w:t xml:space="preserve"> y Económicas</w:t>
      </w:r>
    </w:p>
    <w:p w14:paraId="0A17084B" w14:textId="77777777" w:rsidR="00503905" w:rsidRPr="00004AD9" w:rsidRDefault="00503905" w:rsidP="00B44C96">
      <w:pPr>
        <w:pStyle w:val="Puesto"/>
        <w:spacing w:line="360" w:lineRule="auto"/>
        <w:rPr>
          <w:rFonts w:ascii="Times New Roman" w:hAnsi="Times New Roman" w:cs="Times New Roman"/>
        </w:rPr>
      </w:pPr>
      <w:r w:rsidRPr="00004AD9">
        <w:rPr>
          <w:rFonts w:ascii="Times New Roman" w:hAnsi="Times New Roman" w:cs="Times New Roman"/>
        </w:rPr>
        <w:t>Programa de Administración de Empresas</w:t>
      </w:r>
    </w:p>
    <w:p w14:paraId="30A5D6C6" w14:textId="77777777" w:rsidR="00503905" w:rsidRPr="00004AD9" w:rsidRDefault="00503905" w:rsidP="00B44C96">
      <w:pPr>
        <w:pStyle w:val="Puesto"/>
        <w:spacing w:line="360" w:lineRule="auto"/>
        <w:rPr>
          <w:rFonts w:ascii="Times New Roman" w:hAnsi="Times New Roman" w:cs="Times New Roman"/>
        </w:rPr>
      </w:pPr>
      <w:r w:rsidRPr="00004AD9">
        <w:rPr>
          <w:rFonts w:ascii="Times New Roman" w:hAnsi="Times New Roman" w:cs="Times New Roman"/>
        </w:rPr>
        <w:t>Aguachica, Cesar</w:t>
      </w:r>
    </w:p>
    <w:p w14:paraId="7640222C" w14:textId="52587FB8" w:rsidR="00805C6E" w:rsidRPr="00004AD9" w:rsidRDefault="00BB3321" w:rsidP="00B44C96">
      <w:pPr>
        <w:pStyle w:val="Puesto"/>
        <w:spacing w:line="360" w:lineRule="auto"/>
        <w:rPr>
          <w:rFonts w:ascii="Times New Roman" w:hAnsi="Times New Roman" w:cs="Times New Roman"/>
        </w:rPr>
      </w:pPr>
      <w:r w:rsidRPr="00004AD9">
        <w:rPr>
          <w:rFonts w:ascii="Times New Roman" w:hAnsi="Times New Roman" w:cs="Times New Roman"/>
        </w:rPr>
        <w:t>202</w:t>
      </w:r>
      <w:r w:rsidR="00046A46">
        <w:rPr>
          <w:rFonts w:ascii="Times New Roman" w:hAnsi="Times New Roman" w:cs="Times New Roman"/>
        </w:rPr>
        <w:t>3</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44"/>
        <w:gridCol w:w="4410"/>
      </w:tblGrid>
      <w:tr w:rsidR="00BB3321" w:rsidRPr="00004AD9" w14:paraId="16FFB441" w14:textId="77777777" w:rsidTr="006F4CEB">
        <w:tc>
          <w:tcPr>
            <w:tcW w:w="4644" w:type="dxa"/>
          </w:tcPr>
          <w:p w14:paraId="2BF43E2B" w14:textId="77777777" w:rsidR="00BB3321" w:rsidRPr="00004AD9" w:rsidRDefault="00BB3321" w:rsidP="006F4CEB">
            <w:pPr>
              <w:pStyle w:val="Puesto"/>
              <w:rPr>
                <w:rFonts w:ascii="Times New Roman" w:hAnsi="Times New Roman" w:cs="Times New Roman"/>
              </w:rPr>
            </w:pPr>
            <w:r w:rsidRPr="00004AD9">
              <w:rPr>
                <w:rFonts w:ascii="Times New Roman" w:hAnsi="Times New Roman" w:cs="Times New Roman"/>
              </w:rPr>
              <w:lastRenderedPageBreak/>
              <w:br w:type="page"/>
            </w:r>
            <w:r w:rsidRPr="00004AD9">
              <w:rPr>
                <w:rFonts w:ascii="Times New Roman" w:hAnsi="Times New Roman" w:cs="Times New Roman"/>
              </w:rPr>
              <w:br w:type="page"/>
            </w:r>
            <w:r w:rsidRPr="00004AD9">
              <w:rPr>
                <w:rFonts w:ascii="Times New Roman" w:hAnsi="Times New Roman" w:cs="Times New Roman"/>
              </w:rPr>
              <w:br w:type="page"/>
            </w:r>
          </w:p>
        </w:tc>
        <w:tc>
          <w:tcPr>
            <w:tcW w:w="4410" w:type="dxa"/>
          </w:tcPr>
          <w:p w14:paraId="5401BA4E" w14:textId="77777777" w:rsidR="00BB3321" w:rsidRPr="00004AD9" w:rsidRDefault="00BB3321" w:rsidP="006F4CEB">
            <w:pPr>
              <w:rPr>
                <w:rStyle w:val="PuestoCar"/>
                <w:rFonts w:ascii="Times New Roman" w:hAnsi="Times New Roman" w:cs="Times New Roman"/>
              </w:rPr>
            </w:pPr>
            <w:r w:rsidRPr="00004AD9">
              <w:rPr>
                <w:rStyle w:val="PuestoCar"/>
                <w:rFonts w:ascii="Times New Roman" w:hAnsi="Times New Roman" w:cs="Times New Roman"/>
              </w:rPr>
              <w:t>Nota de Aceptación</w:t>
            </w:r>
          </w:p>
          <w:p w14:paraId="61553580" w14:textId="77777777" w:rsidR="00BB3321" w:rsidRPr="00004AD9" w:rsidRDefault="00BB3321" w:rsidP="006F4CEB">
            <w:pPr>
              <w:rPr>
                <w:rFonts w:ascii="Times New Roman" w:hAnsi="Times New Roman"/>
              </w:rPr>
            </w:pPr>
            <w:r w:rsidRPr="00004AD9">
              <w:rPr>
                <w:rFonts w:ascii="Times New Roman" w:hAnsi="Times New Roman"/>
              </w:rPr>
              <w:t xml:space="preserve"> </w:t>
            </w:r>
          </w:p>
          <w:p w14:paraId="1CF2504F" w14:textId="77777777" w:rsidR="00BB3321" w:rsidRPr="00004AD9" w:rsidRDefault="00BB3321" w:rsidP="006F4CEB">
            <w:pPr>
              <w:spacing w:line="480" w:lineRule="auto"/>
              <w:rPr>
                <w:rFonts w:ascii="Times New Roman" w:hAnsi="Times New Roman"/>
              </w:rPr>
            </w:pPr>
            <w:r w:rsidRPr="00004AD9">
              <w:rPr>
                <w:rFonts w:ascii="Times New Roman" w:hAnsi="Times New Roman"/>
              </w:rPr>
              <w:t>________________________________________________________________________________________________________________________________________</w:t>
            </w:r>
          </w:p>
        </w:tc>
      </w:tr>
    </w:tbl>
    <w:p w14:paraId="6AB2D503" w14:textId="77777777" w:rsidR="00BB3321" w:rsidRPr="00004AD9" w:rsidRDefault="00BB3321" w:rsidP="00BB3321">
      <w:pPr>
        <w:spacing w:after="0"/>
        <w:jc w:val="right"/>
        <w:rPr>
          <w:rFonts w:cs="Arial"/>
          <w:szCs w:val="24"/>
        </w:rPr>
      </w:pPr>
      <w:r w:rsidRPr="00004AD9">
        <w:rPr>
          <w:rFonts w:cs="Arial"/>
          <w:szCs w:val="24"/>
        </w:rPr>
        <w:t>_________________________</w:t>
      </w:r>
    </w:p>
    <w:p w14:paraId="69A2C528" w14:textId="77777777" w:rsidR="00BB3321" w:rsidRPr="00004AD9" w:rsidRDefault="00BB3321" w:rsidP="00BB3321">
      <w:pPr>
        <w:spacing w:after="0"/>
        <w:jc w:val="right"/>
        <w:rPr>
          <w:rFonts w:ascii="Times New Roman" w:hAnsi="Times New Roman"/>
          <w:szCs w:val="24"/>
        </w:rPr>
      </w:pPr>
      <w:r w:rsidRPr="00004AD9">
        <w:rPr>
          <w:rFonts w:ascii="Times New Roman" w:hAnsi="Times New Roman"/>
          <w:szCs w:val="24"/>
        </w:rPr>
        <w:t>Director del proyecto</w:t>
      </w:r>
    </w:p>
    <w:p w14:paraId="24726D0B" w14:textId="77777777" w:rsidR="00BB3321" w:rsidRPr="00004AD9" w:rsidRDefault="00BB3321" w:rsidP="00BB3321">
      <w:pPr>
        <w:jc w:val="right"/>
        <w:rPr>
          <w:rFonts w:ascii="Times New Roman" w:hAnsi="Times New Roman"/>
          <w:szCs w:val="24"/>
        </w:rPr>
      </w:pPr>
    </w:p>
    <w:p w14:paraId="54CE0CD8" w14:textId="77777777" w:rsidR="00BB3321" w:rsidRPr="00004AD9" w:rsidRDefault="00BB3321" w:rsidP="00BB3321">
      <w:pPr>
        <w:jc w:val="right"/>
        <w:rPr>
          <w:rFonts w:ascii="Times New Roman" w:hAnsi="Times New Roman"/>
          <w:szCs w:val="24"/>
        </w:rPr>
      </w:pPr>
    </w:p>
    <w:p w14:paraId="7FCFB01A" w14:textId="77777777" w:rsidR="00BB3321" w:rsidRPr="00004AD9" w:rsidRDefault="00BB3321" w:rsidP="00BB3321">
      <w:pPr>
        <w:spacing w:after="0"/>
        <w:jc w:val="right"/>
        <w:rPr>
          <w:rFonts w:ascii="Times New Roman" w:hAnsi="Times New Roman"/>
          <w:szCs w:val="24"/>
        </w:rPr>
      </w:pPr>
      <w:r w:rsidRPr="00004AD9">
        <w:rPr>
          <w:rFonts w:ascii="Times New Roman" w:hAnsi="Times New Roman"/>
          <w:szCs w:val="24"/>
        </w:rPr>
        <w:t>________________________</w:t>
      </w:r>
    </w:p>
    <w:p w14:paraId="5DA3DC64" w14:textId="77777777" w:rsidR="00BB3321" w:rsidRPr="00004AD9" w:rsidRDefault="00BB3321" w:rsidP="00BB3321">
      <w:pPr>
        <w:spacing w:after="0"/>
        <w:jc w:val="right"/>
        <w:rPr>
          <w:rFonts w:ascii="Times New Roman" w:hAnsi="Times New Roman"/>
          <w:szCs w:val="24"/>
        </w:rPr>
      </w:pPr>
      <w:r w:rsidRPr="00004AD9">
        <w:rPr>
          <w:rFonts w:ascii="Times New Roman" w:hAnsi="Times New Roman"/>
          <w:szCs w:val="24"/>
        </w:rPr>
        <w:t>Evaluador 1</w:t>
      </w:r>
    </w:p>
    <w:p w14:paraId="724AC769" w14:textId="77777777" w:rsidR="00BB3321" w:rsidRPr="00004AD9" w:rsidRDefault="00BB3321" w:rsidP="00BB3321">
      <w:pPr>
        <w:jc w:val="right"/>
        <w:rPr>
          <w:rFonts w:ascii="Times New Roman" w:hAnsi="Times New Roman"/>
          <w:szCs w:val="24"/>
        </w:rPr>
      </w:pPr>
    </w:p>
    <w:p w14:paraId="39D0F43E" w14:textId="77777777" w:rsidR="00BB3321" w:rsidRPr="00004AD9" w:rsidRDefault="00BB3321" w:rsidP="00BB3321">
      <w:pPr>
        <w:jc w:val="right"/>
        <w:rPr>
          <w:rFonts w:ascii="Times New Roman" w:hAnsi="Times New Roman"/>
          <w:szCs w:val="24"/>
        </w:rPr>
      </w:pPr>
    </w:p>
    <w:p w14:paraId="2036B3FC" w14:textId="77777777" w:rsidR="00BB3321" w:rsidRPr="00004AD9" w:rsidRDefault="00BB3321" w:rsidP="00BB3321">
      <w:pPr>
        <w:spacing w:after="0"/>
        <w:jc w:val="right"/>
        <w:rPr>
          <w:rFonts w:ascii="Times New Roman" w:hAnsi="Times New Roman"/>
          <w:szCs w:val="24"/>
        </w:rPr>
      </w:pPr>
      <w:r w:rsidRPr="00004AD9">
        <w:rPr>
          <w:rFonts w:ascii="Times New Roman" w:hAnsi="Times New Roman"/>
          <w:szCs w:val="24"/>
        </w:rPr>
        <w:t>________________________</w:t>
      </w:r>
    </w:p>
    <w:p w14:paraId="6DA38CA2" w14:textId="77777777" w:rsidR="00BB3321" w:rsidRPr="00004AD9" w:rsidRDefault="00BB3321" w:rsidP="00BB3321">
      <w:pPr>
        <w:spacing w:after="0"/>
        <w:jc w:val="right"/>
        <w:rPr>
          <w:rFonts w:ascii="Times New Roman" w:hAnsi="Times New Roman"/>
          <w:szCs w:val="24"/>
        </w:rPr>
      </w:pPr>
      <w:r w:rsidRPr="00004AD9">
        <w:rPr>
          <w:rFonts w:ascii="Times New Roman" w:hAnsi="Times New Roman"/>
          <w:szCs w:val="24"/>
        </w:rPr>
        <w:t>Evaluador 2</w:t>
      </w:r>
    </w:p>
    <w:p w14:paraId="365704A2" w14:textId="77777777" w:rsidR="00BB3321" w:rsidRPr="00004AD9" w:rsidRDefault="00BB3321" w:rsidP="00BB3321">
      <w:pPr>
        <w:jc w:val="right"/>
        <w:rPr>
          <w:rFonts w:cs="Arial"/>
          <w:szCs w:val="24"/>
        </w:rPr>
      </w:pPr>
    </w:p>
    <w:p w14:paraId="43599657" w14:textId="77777777" w:rsidR="00BB3321" w:rsidRPr="00004AD9" w:rsidRDefault="00BB3321" w:rsidP="00BB3321">
      <w:pPr>
        <w:rPr>
          <w:rFonts w:ascii="Times New Roman" w:hAnsi="Times New Roman"/>
        </w:rPr>
      </w:pPr>
    </w:p>
    <w:p w14:paraId="221BCF03" w14:textId="1065D295" w:rsidR="00164790" w:rsidRPr="00004AD9" w:rsidRDefault="00164790" w:rsidP="0039294E">
      <w:pPr>
        <w:rPr>
          <w:rFonts w:ascii="Times New Roman" w:hAnsi="Times New Roman"/>
        </w:rPr>
      </w:pPr>
    </w:p>
    <w:p w14:paraId="2D4C57C0" w14:textId="77777777" w:rsidR="00164790" w:rsidRPr="00004AD9" w:rsidRDefault="00164790" w:rsidP="0039294E">
      <w:pPr>
        <w:rPr>
          <w:rFonts w:ascii="Times New Roman" w:hAnsi="Times New Roman"/>
        </w:rPr>
      </w:pPr>
    </w:p>
    <w:p w14:paraId="2025D89D" w14:textId="77777777" w:rsidR="0039294E" w:rsidRPr="00004AD9" w:rsidRDefault="0039294E" w:rsidP="0039294E">
      <w:pPr>
        <w:rPr>
          <w:rFonts w:ascii="Times New Roman" w:hAnsi="Times New Roman"/>
        </w:rPr>
      </w:pPr>
    </w:p>
    <w:p w14:paraId="303C19F1" w14:textId="2009C741" w:rsidR="0039294E" w:rsidRPr="00004AD9" w:rsidRDefault="00046A46" w:rsidP="0039294E">
      <w:pPr>
        <w:rPr>
          <w:rFonts w:ascii="Times New Roman" w:hAnsi="Times New Roman"/>
        </w:rPr>
      </w:pPr>
      <w:r>
        <w:rPr>
          <w:rFonts w:ascii="Times New Roman" w:hAnsi="Times New Roman"/>
        </w:rPr>
        <w:t xml:space="preserve">Aguachica, Cesar, </w:t>
      </w:r>
      <w:r w:rsidR="001E21A7">
        <w:rPr>
          <w:rFonts w:ascii="Times New Roman" w:hAnsi="Times New Roman"/>
        </w:rPr>
        <w:t>05</w:t>
      </w:r>
      <w:r w:rsidR="009F1487">
        <w:rPr>
          <w:rFonts w:ascii="Times New Roman" w:hAnsi="Times New Roman"/>
        </w:rPr>
        <w:t xml:space="preserve"> de diciembre</w:t>
      </w:r>
      <w:r>
        <w:rPr>
          <w:rFonts w:ascii="Times New Roman" w:hAnsi="Times New Roman"/>
        </w:rPr>
        <w:t xml:space="preserve"> de 2023</w:t>
      </w:r>
      <w:r w:rsidR="0039294E" w:rsidRPr="00004AD9">
        <w:rPr>
          <w:rFonts w:ascii="Times New Roman" w:hAnsi="Times New Roman"/>
        </w:rPr>
        <w:t>.</w:t>
      </w:r>
      <w:r w:rsidR="0039294E" w:rsidRPr="00004AD9">
        <w:rPr>
          <w:rFonts w:ascii="Times New Roman" w:hAnsi="Times New Roman"/>
        </w:rPr>
        <w:br w:type="page"/>
      </w:r>
    </w:p>
    <w:p w14:paraId="276C113C" w14:textId="77777777" w:rsidR="0039294E" w:rsidRPr="00004AD9" w:rsidRDefault="0039294E" w:rsidP="0039294E">
      <w:pPr>
        <w:pStyle w:val="Puesto"/>
        <w:rPr>
          <w:rFonts w:ascii="Times New Roman" w:hAnsi="Times New Roman" w:cs="Times New Roman"/>
        </w:rPr>
      </w:pPr>
      <w:r w:rsidRPr="00004AD9">
        <w:rPr>
          <w:rFonts w:ascii="Times New Roman" w:hAnsi="Times New Roman" w:cs="Times New Roman"/>
        </w:rPr>
        <w:lastRenderedPageBreak/>
        <w:t>Dedicatoria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5717"/>
      </w:tblGrid>
      <w:tr w:rsidR="0039294E" w:rsidRPr="004508E4" w14:paraId="38B82236" w14:textId="77777777" w:rsidTr="004508E4">
        <w:tc>
          <w:tcPr>
            <w:tcW w:w="3261" w:type="dxa"/>
          </w:tcPr>
          <w:p w14:paraId="77DE042F" w14:textId="77777777" w:rsidR="0039294E" w:rsidRPr="004508E4" w:rsidRDefault="0039294E" w:rsidP="00164790">
            <w:pPr>
              <w:jc w:val="center"/>
              <w:rPr>
                <w:rFonts w:ascii="Times New Roman" w:hAnsi="Times New Roman"/>
                <w:b/>
                <w:szCs w:val="24"/>
              </w:rPr>
            </w:pPr>
          </w:p>
        </w:tc>
        <w:tc>
          <w:tcPr>
            <w:tcW w:w="5717" w:type="dxa"/>
          </w:tcPr>
          <w:p w14:paraId="1B5373AA" w14:textId="77777777" w:rsidR="0039294E" w:rsidRPr="004508E4" w:rsidRDefault="0039294E" w:rsidP="00164790">
            <w:pPr>
              <w:rPr>
                <w:rFonts w:ascii="Times New Roman" w:hAnsi="Times New Roman"/>
              </w:rPr>
            </w:pPr>
          </w:p>
          <w:p w14:paraId="63E32E7C" w14:textId="4BF6ABA0" w:rsidR="004508E4" w:rsidRPr="004508E4" w:rsidRDefault="004508E4" w:rsidP="004508E4">
            <w:pPr>
              <w:spacing w:line="360" w:lineRule="auto"/>
              <w:rPr>
                <w:rFonts w:ascii="Times New Roman" w:hAnsi="Times New Roman"/>
                <w:lang w:val="es-ES"/>
              </w:rPr>
            </w:pPr>
            <w:r w:rsidRPr="004508E4">
              <w:rPr>
                <w:rFonts w:ascii="Times New Roman" w:hAnsi="Times New Roman"/>
                <w:lang w:val="es-ES"/>
              </w:rPr>
              <w:t>La presente tesis primeramente está dedicada a Dios, sin él nada de esto sería posible, ya que gracias a él pude culminar mi carrera; a mis padres por su apoyo incondicional, por estar siempre a mi lado, por su amor y sus consejos para ser de mí una gran mujer, a mis hermanos que siempre fueron mi motivación y voz de aliento en todo este tiempo de mi formación académica,  a mi tía Tania y abuela Ilse que siempre me han demostrado lo orgullosas y felices  que están de mí, la ilusión tan grande que les hace el verme convertida en una gran profesional.</w:t>
            </w:r>
          </w:p>
          <w:p w14:paraId="6B890C82" w14:textId="437CC1C7" w:rsidR="0039294E" w:rsidRPr="004508E4" w:rsidRDefault="004508E4" w:rsidP="004508E4">
            <w:pPr>
              <w:spacing w:line="360" w:lineRule="auto"/>
              <w:rPr>
                <w:rFonts w:ascii="Times New Roman" w:hAnsi="Times New Roman"/>
              </w:rPr>
            </w:pPr>
            <w:r w:rsidRPr="004508E4">
              <w:rPr>
                <w:rFonts w:ascii="Times New Roman" w:hAnsi="Times New Roman"/>
                <w:lang w:val="es-ES"/>
              </w:rPr>
              <w:t>Para mis hermanas de corazón, mis amigas, gracias por su apoyo siempre y más en los momentos tan difíciles que se presentaron. Este nuevo logro me hace muy feliz, he logrado concluir con éxito este proyecto y espero que sea el primero de muchos más, familia amigos, seres queridos y a ti que llegaste y te convertiste en una de las cosas más bonitas de mi vida, gracias por todo, Eternamente agradecida contigo padre celestial por tan bonito logro.</w:t>
            </w:r>
          </w:p>
          <w:p w14:paraId="03B1C992" w14:textId="77777777" w:rsidR="0039294E" w:rsidRPr="004508E4" w:rsidRDefault="0039294E" w:rsidP="00164790">
            <w:pPr>
              <w:rPr>
                <w:rFonts w:ascii="Times New Roman" w:hAnsi="Times New Roman"/>
              </w:rPr>
            </w:pPr>
          </w:p>
          <w:p w14:paraId="568EA0B5" w14:textId="44231B5A" w:rsidR="0039294E" w:rsidRPr="004508E4" w:rsidRDefault="004508E4" w:rsidP="00164790">
            <w:pPr>
              <w:rPr>
                <w:rFonts w:ascii="Times New Roman" w:hAnsi="Times New Roman"/>
                <w:b/>
                <w:bCs/>
                <w:i/>
                <w:iCs/>
              </w:rPr>
            </w:pPr>
            <w:r w:rsidRPr="004508E4">
              <w:rPr>
                <w:rFonts w:ascii="Times New Roman" w:hAnsi="Times New Roman"/>
                <w:b/>
                <w:bCs/>
                <w:i/>
                <w:iCs/>
              </w:rPr>
              <w:t>María Alejandra Angarita Vertel</w:t>
            </w:r>
          </w:p>
        </w:tc>
      </w:tr>
    </w:tbl>
    <w:p w14:paraId="634F6EA4" w14:textId="77777777" w:rsidR="0039294E" w:rsidRPr="00004AD9" w:rsidRDefault="0039294E" w:rsidP="0039294E">
      <w:pPr>
        <w:jc w:val="center"/>
        <w:rPr>
          <w:rFonts w:ascii="Times New Roman" w:hAnsi="Times New Roman"/>
          <w:b/>
          <w:szCs w:val="24"/>
        </w:rPr>
      </w:pPr>
    </w:p>
    <w:p w14:paraId="795482E2" w14:textId="77777777" w:rsidR="0039294E" w:rsidRPr="00004AD9" w:rsidRDefault="0039294E" w:rsidP="0039294E">
      <w:pPr>
        <w:pStyle w:val="Puesto"/>
        <w:rPr>
          <w:rFonts w:ascii="Times New Roman" w:hAnsi="Times New Roman" w:cs="Times New Roman"/>
        </w:rPr>
      </w:pPr>
      <w:r w:rsidRPr="00004AD9">
        <w:rPr>
          <w:rFonts w:ascii="Times New Roman" w:hAnsi="Times New Roman" w:cs="Times New Roman"/>
        </w:rPr>
        <w:br w:type="page"/>
      </w:r>
      <w:r w:rsidRPr="00004AD9">
        <w:rPr>
          <w:rFonts w:ascii="Times New Roman" w:hAnsi="Times New Roman" w:cs="Times New Roman"/>
        </w:rPr>
        <w:lastRenderedPageBreak/>
        <w:t>Agradecimientos</w:t>
      </w:r>
    </w:p>
    <w:p w14:paraId="7AA03A9C" w14:textId="50F46998" w:rsidR="004508E4" w:rsidRPr="004508E4" w:rsidRDefault="004508E4" w:rsidP="004508E4">
      <w:pPr>
        <w:spacing w:line="360" w:lineRule="auto"/>
        <w:jc w:val="center"/>
        <w:rPr>
          <w:rFonts w:ascii="Times New Roman" w:hAnsi="Times New Roman"/>
          <w:lang w:val="es-ES"/>
        </w:rPr>
      </w:pPr>
      <w:r w:rsidRPr="004508E4">
        <w:rPr>
          <w:rFonts w:ascii="Times New Roman" w:hAnsi="Times New Roman"/>
          <w:lang w:val="es-ES"/>
        </w:rPr>
        <w:t>Mi principal agradecimiento es a Dios quien me ha guiado, me dio la fortaleza para seguir adelante y me ha permitió vivir tan bonita experiencia.</w:t>
      </w:r>
    </w:p>
    <w:p w14:paraId="6FF5599F" w14:textId="1667D02C" w:rsidR="004508E4" w:rsidRPr="004508E4" w:rsidRDefault="004508E4" w:rsidP="004508E4">
      <w:pPr>
        <w:spacing w:line="360" w:lineRule="auto"/>
        <w:jc w:val="center"/>
        <w:rPr>
          <w:rFonts w:ascii="Times New Roman" w:hAnsi="Times New Roman"/>
          <w:lang w:val="es-ES"/>
        </w:rPr>
      </w:pPr>
      <w:r w:rsidRPr="004508E4">
        <w:rPr>
          <w:rFonts w:ascii="Times New Roman" w:hAnsi="Times New Roman"/>
          <w:lang w:val="es-ES"/>
        </w:rPr>
        <w:t>Agradezco a mis padres por su apoyo brindado, para así poder cumplir todos mis objetivos, su</w:t>
      </w:r>
      <w:r>
        <w:rPr>
          <w:rFonts w:ascii="Times New Roman" w:hAnsi="Times New Roman"/>
          <w:lang w:val="es-ES"/>
        </w:rPr>
        <w:t xml:space="preserve"> </w:t>
      </w:r>
      <w:r w:rsidRPr="004508E4">
        <w:rPr>
          <w:rFonts w:ascii="Times New Roman" w:hAnsi="Times New Roman"/>
          <w:lang w:val="es-ES"/>
        </w:rPr>
        <w:t>amor siempre me impuls</w:t>
      </w:r>
      <w:r>
        <w:rPr>
          <w:rFonts w:ascii="Times New Roman" w:hAnsi="Times New Roman"/>
          <w:lang w:val="es-ES"/>
        </w:rPr>
        <w:t>ó</w:t>
      </w:r>
      <w:r w:rsidRPr="004508E4">
        <w:rPr>
          <w:rFonts w:ascii="Times New Roman" w:hAnsi="Times New Roman"/>
          <w:lang w:val="es-ES"/>
        </w:rPr>
        <w:t xml:space="preserve"> a alcanzar todas mis metas y nunca desistir sin importar las adversidades que se interpusieron en el camino.</w:t>
      </w:r>
    </w:p>
    <w:p w14:paraId="327C18C8" w14:textId="77777777" w:rsidR="004508E4" w:rsidRPr="004508E4" w:rsidRDefault="004508E4" w:rsidP="004508E4">
      <w:pPr>
        <w:spacing w:line="360" w:lineRule="auto"/>
        <w:jc w:val="center"/>
        <w:rPr>
          <w:rFonts w:ascii="Times New Roman" w:hAnsi="Times New Roman"/>
          <w:lang w:val="es-ES"/>
        </w:rPr>
      </w:pPr>
      <w:r w:rsidRPr="004508E4">
        <w:rPr>
          <w:rFonts w:ascii="Times New Roman" w:hAnsi="Times New Roman"/>
          <w:lang w:val="es-ES"/>
        </w:rPr>
        <w:t>Gracias a mi asesor de tesis por haberme guiado en este proyecto, en base de su experiencia, compresión y paciencia, por su guía y apoyo en este proyecto.</w:t>
      </w:r>
    </w:p>
    <w:p w14:paraId="5DCF7969" w14:textId="77777777" w:rsidR="004508E4" w:rsidRPr="004508E4" w:rsidRDefault="004508E4" w:rsidP="004508E4">
      <w:pPr>
        <w:spacing w:line="360" w:lineRule="auto"/>
        <w:jc w:val="center"/>
        <w:rPr>
          <w:rFonts w:ascii="Times New Roman" w:hAnsi="Times New Roman"/>
          <w:lang w:val="es-ES"/>
        </w:rPr>
      </w:pPr>
      <w:r w:rsidRPr="004508E4">
        <w:rPr>
          <w:rFonts w:ascii="Times New Roman" w:hAnsi="Times New Roman"/>
          <w:lang w:val="es-ES"/>
        </w:rPr>
        <w:t>Familia, amigos y seres muy especiales en mi vida les agradezco porque sin ustedes nada de esto sería posible.</w:t>
      </w:r>
    </w:p>
    <w:p w14:paraId="15D7551E" w14:textId="7B71994B" w:rsidR="0039294E" w:rsidRPr="00004AD9" w:rsidRDefault="0039294E" w:rsidP="0039294E">
      <w:pPr>
        <w:spacing w:line="360" w:lineRule="auto"/>
        <w:rPr>
          <w:rFonts w:ascii="Times New Roman" w:hAnsi="Times New Roman"/>
        </w:rPr>
      </w:pPr>
      <w:r w:rsidRPr="00004AD9">
        <w:rPr>
          <w:rFonts w:ascii="Times New Roman" w:hAnsi="Times New Roman"/>
        </w:rPr>
        <w:t>.</w:t>
      </w:r>
    </w:p>
    <w:p w14:paraId="00E91999" w14:textId="77777777" w:rsidR="0039294E" w:rsidRPr="00004AD9" w:rsidRDefault="0039294E" w:rsidP="0039294E">
      <w:pPr>
        <w:spacing w:after="0"/>
        <w:jc w:val="left"/>
        <w:rPr>
          <w:rFonts w:ascii="Times New Roman" w:hAnsi="Times New Roman"/>
        </w:rPr>
      </w:pPr>
      <w:r w:rsidRPr="00004AD9">
        <w:rPr>
          <w:rFonts w:ascii="Times New Roman" w:hAnsi="Times New Roman"/>
        </w:rPr>
        <w:br w:type="page"/>
      </w:r>
    </w:p>
    <w:p w14:paraId="68F4D015" w14:textId="6E3BD77C" w:rsidR="00805C6E" w:rsidRPr="00004AD9" w:rsidRDefault="00503905" w:rsidP="00B44C96">
      <w:pPr>
        <w:pStyle w:val="Puesto"/>
        <w:spacing w:line="360" w:lineRule="auto"/>
        <w:rPr>
          <w:rFonts w:ascii="Times New Roman" w:hAnsi="Times New Roman" w:cs="Times New Roman"/>
        </w:rPr>
      </w:pPr>
      <w:r w:rsidRPr="00004AD9">
        <w:rPr>
          <w:rFonts w:ascii="Times New Roman" w:hAnsi="Times New Roman" w:cs="Times New Roman"/>
        </w:rPr>
        <w:lastRenderedPageBreak/>
        <w:t xml:space="preserve">Tabla de </w:t>
      </w:r>
      <w:r w:rsidR="008F39F3" w:rsidRPr="00004AD9">
        <w:rPr>
          <w:rFonts w:ascii="Times New Roman" w:hAnsi="Times New Roman" w:cs="Times New Roman"/>
        </w:rPr>
        <w:t>C</w:t>
      </w:r>
      <w:r w:rsidRPr="00004AD9">
        <w:rPr>
          <w:rFonts w:ascii="Times New Roman" w:hAnsi="Times New Roman" w:cs="Times New Roman"/>
        </w:rPr>
        <w:t>ontenido</w:t>
      </w:r>
    </w:p>
    <w:p w14:paraId="12DFA114" w14:textId="77777777" w:rsidR="00282FA2" w:rsidRPr="00004AD9" w:rsidRDefault="00282FA2" w:rsidP="00B44C96">
      <w:pPr>
        <w:spacing w:line="360" w:lineRule="auto"/>
        <w:jc w:val="right"/>
        <w:rPr>
          <w:rFonts w:ascii="Times New Roman" w:hAnsi="Times New Roman"/>
        </w:rPr>
      </w:pPr>
      <w:r w:rsidRPr="00004AD9">
        <w:rPr>
          <w:rFonts w:ascii="Times New Roman" w:hAnsi="Times New Roman"/>
        </w:rPr>
        <w:t>Pág</w:t>
      </w:r>
    </w:p>
    <w:sdt>
      <w:sdtPr>
        <w:rPr>
          <w:rFonts w:ascii="Arial" w:eastAsia="Calibri" w:hAnsi="Arial"/>
          <w:b w:val="0"/>
          <w:bCs w:val="0"/>
          <w:caps/>
          <w:color w:val="auto"/>
          <w:sz w:val="24"/>
          <w:szCs w:val="24"/>
          <w:lang w:val="es-CO" w:eastAsia="en-US"/>
        </w:rPr>
        <w:id w:val="-502208736"/>
        <w:docPartObj>
          <w:docPartGallery w:val="Table of Contents"/>
          <w:docPartUnique/>
        </w:docPartObj>
      </w:sdtPr>
      <w:sdtEndPr>
        <w:rPr>
          <w:caps w:val="0"/>
        </w:rPr>
      </w:sdtEndPr>
      <w:sdtContent>
        <w:p w14:paraId="283341E0" w14:textId="77777777" w:rsidR="00282FA2" w:rsidRPr="004508E4" w:rsidRDefault="00282FA2" w:rsidP="00B44C96">
          <w:pPr>
            <w:pStyle w:val="TtulodeTDC"/>
            <w:numPr>
              <w:ilvl w:val="0"/>
              <w:numId w:val="0"/>
            </w:numPr>
            <w:spacing w:line="360" w:lineRule="auto"/>
            <w:ind w:left="720" w:hanging="360"/>
            <w:jc w:val="both"/>
            <w:rPr>
              <w:color w:val="auto"/>
              <w:sz w:val="24"/>
              <w:szCs w:val="24"/>
            </w:rPr>
          </w:pPr>
        </w:p>
        <w:p w14:paraId="595B6887" w14:textId="166232F0" w:rsidR="004508E4" w:rsidRPr="004508E4" w:rsidRDefault="000117BB">
          <w:pPr>
            <w:pStyle w:val="TDC1"/>
            <w:tabs>
              <w:tab w:val="right" w:leader="dot" w:pos="9350"/>
            </w:tabs>
            <w:rPr>
              <w:rFonts w:ascii="Times New Roman" w:eastAsiaTheme="minorEastAsia" w:hAnsi="Times New Roman"/>
              <w:noProof/>
              <w:szCs w:val="24"/>
              <w:lang w:val="es-CO" w:eastAsia="es-CO"/>
            </w:rPr>
          </w:pPr>
          <w:r w:rsidRPr="004508E4">
            <w:rPr>
              <w:rFonts w:ascii="Times New Roman" w:hAnsi="Times New Roman"/>
              <w:szCs w:val="24"/>
            </w:rPr>
            <w:fldChar w:fldCharType="begin"/>
          </w:r>
          <w:r w:rsidRPr="004508E4">
            <w:rPr>
              <w:rFonts w:ascii="Times New Roman" w:hAnsi="Times New Roman"/>
              <w:szCs w:val="24"/>
            </w:rPr>
            <w:instrText xml:space="preserve"> TOC \o "1-3" \h \z \u </w:instrText>
          </w:r>
          <w:r w:rsidRPr="004508E4">
            <w:rPr>
              <w:rFonts w:ascii="Times New Roman" w:hAnsi="Times New Roman"/>
              <w:szCs w:val="24"/>
            </w:rPr>
            <w:fldChar w:fldCharType="separate"/>
          </w:r>
          <w:hyperlink w:anchor="_Toc157461391" w:history="1">
            <w:r w:rsidR="004508E4" w:rsidRPr="004508E4">
              <w:rPr>
                <w:rStyle w:val="Hipervnculo"/>
                <w:rFonts w:ascii="Times New Roman" w:hAnsi="Times New Roman"/>
                <w:noProof/>
                <w:szCs w:val="24"/>
              </w:rPr>
              <w:t>Introducción</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_Toc157461391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15</w:t>
            </w:r>
            <w:r w:rsidR="004508E4" w:rsidRPr="004508E4">
              <w:rPr>
                <w:rFonts w:ascii="Times New Roman" w:hAnsi="Times New Roman"/>
                <w:noProof/>
                <w:webHidden/>
                <w:szCs w:val="24"/>
              </w:rPr>
              <w:fldChar w:fldCharType="end"/>
            </w:r>
          </w:hyperlink>
        </w:p>
        <w:p w14:paraId="22C5EFEA" w14:textId="14DCB1E4" w:rsidR="004508E4" w:rsidRPr="004508E4" w:rsidRDefault="00947F80">
          <w:pPr>
            <w:pStyle w:val="TDC1"/>
            <w:tabs>
              <w:tab w:val="left" w:pos="440"/>
              <w:tab w:val="right" w:leader="dot" w:pos="9350"/>
            </w:tabs>
            <w:rPr>
              <w:rFonts w:ascii="Times New Roman" w:eastAsiaTheme="minorEastAsia" w:hAnsi="Times New Roman"/>
              <w:noProof/>
              <w:szCs w:val="24"/>
              <w:lang w:val="es-CO" w:eastAsia="es-CO"/>
            </w:rPr>
          </w:pPr>
          <w:hyperlink w:anchor="_Toc157461392" w:history="1">
            <w:r w:rsidR="004508E4" w:rsidRPr="004508E4">
              <w:rPr>
                <w:rStyle w:val="Hipervnculo"/>
                <w:rFonts w:ascii="Times New Roman" w:hAnsi="Times New Roman"/>
                <w:noProof/>
                <w:szCs w:val="24"/>
              </w:rPr>
              <w:t>1.</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rPr>
              <w:t>Título</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_Toc157461392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16</w:t>
            </w:r>
            <w:r w:rsidR="004508E4" w:rsidRPr="004508E4">
              <w:rPr>
                <w:rFonts w:ascii="Times New Roman" w:hAnsi="Times New Roman"/>
                <w:noProof/>
                <w:webHidden/>
                <w:szCs w:val="24"/>
              </w:rPr>
              <w:fldChar w:fldCharType="end"/>
            </w:r>
          </w:hyperlink>
        </w:p>
        <w:p w14:paraId="1E91BAED" w14:textId="4F323F11" w:rsidR="004508E4" w:rsidRPr="004508E4" w:rsidRDefault="00947F80">
          <w:pPr>
            <w:pStyle w:val="TDC2"/>
            <w:tabs>
              <w:tab w:val="left" w:pos="880"/>
              <w:tab w:val="right" w:leader="dot" w:pos="9350"/>
            </w:tabs>
            <w:rPr>
              <w:rFonts w:ascii="Times New Roman" w:eastAsiaTheme="minorEastAsia" w:hAnsi="Times New Roman"/>
              <w:noProof/>
              <w:szCs w:val="24"/>
              <w:lang w:val="es-CO" w:eastAsia="es-CO"/>
            </w:rPr>
          </w:pPr>
          <w:hyperlink w:anchor="_Toc157461393" w:history="1">
            <w:r w:rsidR="004508E4" w:rsidRPr="004508E4">
              <w:rPr>
                <w:rStyle w:val="Hipervnculo"/>
                <w:rFonts w:ascii="Times New Roman" w:hAnsi="Times New Roman"/>
                <w:noProof/>
                <w:szCs w:val="24"/>
              </w:rPr>
              <w:t>1.1</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rPr>
              <w:t>Planteamiento del Problema</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_Toc157461393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16</w:t>
            </w:r>
            <w:r w:rsidR="004508E4" w:rsidRPr="004508E4">
              <w:rPr>
                <w:rFonts w:ascii="Times New Roman" w:hAnsi="Times New Roman"/>
                <w:noProof/>
                <w:webHidden/>
                <w:szCs w:val="24"/>
              </w:rPr>
              <w:fldChar w:fldCharType="end"/>
            </w:r>
          </w:hyperlink>
        </w:p>
        <w:p w14:paraId="57BCE48C" w14:textId="02ED970A"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394" w:history="1">
            <w:r w:rsidR="004508E4" w:rsidRPr="004508E4">
              <w:rPr>
                <w:rStyle w:val="Hipervnculo"/>
                <w:rFonts w:ascii="Times New Roman" w:hAnsi="Times New Roman"/>
                <w:noProof/>
                <w:szCs w:val="24"/>
              </w:rPr>
              <w:t>1.1.1</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Formulación del problema.</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_Toc157461394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18</w:t>
            </w:r>
            <w:r w:rsidR="004508E4" w:rsidRPr="004508E4">
              <w:rPr>
                <w:rFonts w:ascii="Times New Roman" w:hAnsi="Times New Roman"/>
                <w:noProof/>
                <w:webHidden/>
                <w:szCs w:val="24"/>
              </w:rPr>
              <w:fldChar w:fldCharType="end"/>
            </w:r>
          </w:hyperlink>
        </w:p>
        <w:p w14:paraId="0498AF85" w14:textId="69AC9004" w:rsidR="004508E4" w:rsidRPr="004508E4" w:rsidRDefault="00947F80">
          <w:pPr>
            <w:pStyle w:val="TDC2"/>
            <w:tabs>
              <w:tab w:val="left" w:pos="880"/>
              <w:tab w:val="right" w:leader="dot" w:pos="9350"/>
            </w:tabs>
            <w:rPr>
              <w:rFonts w:ascii="Times New Roman" w:eastAsiaTheme="minorEastAsia" w:hAnsi="Times New Roman"/>
              <w:noProof/>
              <w:szCs w:val="24"/>
              <w:lang w:val="es-CO" w:eastAsia="es-CO"/>
            </w:rPr>
          </w:pPr>
          <w:hyperlink w:anchor="_Toc157461395" w:history="1">
            <w:r w:rsidR="004508E4" w:rsidRPr="004508E4">
              <w:rPr>
                <w:rStyle w:val="Hipervnculo"/>
                <w:rFonts w:ascii="Times New Roman" w:hAnsi="Times New Roman"/>
                <w:noProof/>
                <w:szCs w:val="24"/>
              </w:rPr>
              <w:t>1.2</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rPr>
              <w:t>Objetivos</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_Toc157461395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18</w:t>
            </w:r>
            <w:r w:rsidR="004508E4" w:rsidRPr="004508E4">
              <w:rPr>
                <w:rFonts w:ascii="Times New Roman" w:hAnsi="Times New Roman"/>
                <w:noProof/>
                <w:webHidden/>
                <w:szCs w:val="24"/>
              </w:rPr>
              <w:fldChar w:fldCharType="end"/>
            </w:r>
          </w:hyperlink>
        </w:p>
        <w:p w14:paraId="709240EE" w14:textId="3F4C89BA"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396" w:history="1">
            <w:r w:rsidR="004508E4" w:rsidRPr="004508E4">
              <w:rPr>
                <w:rStyle w:val="Hipervnculo"/>
                <w:rFonts w:ascii="Times New Roman" w:hAnsi="Times New Roman"/>
                <w:noProof/>
                <w:szCs w:val="24"/>
              </w:rPr>
              <w:t>1.2.1</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Objetivo general.</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_Toc157461396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18</w:t>
            </w:r>
            <w:r w:rsidR="004508E4" w:rsidRPr="004508E4">
              <w:rPr>
                <w:rFonts w:ascii="Times New Roman" w:hAnsi="Times New Roman"/>
                <w:noProof/>
                <w:webHidden/>
                <w:szCs w:val="24"/>
              </w:rPr>
              <w:fldChar w:fldCharType="end"/>
            </w:r>
          </w:hyperlink>
        </w:p>
        <w:p w14:paraId="35D1CC78" w14:textId="6D21F044"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397" w:history="1">
            <w:r w:rsidR="004508E4" w:rsidRPr="004508E4">
              <w:rPr>
                <w:rStyle w:val="Hipervnculo"/>
                <w:rFonts w:ascii="Times New Roman" w:hAnsi="Times New Roman"/>
                <w:noProof/>
                <w:szCs w:val="24"/>
              </w:rPr>
              <w:t>1.2.2</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Objetivos específicos.</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_Toc157461397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18</w:t>
            </w:r>
            <w:r w:rsidR="004508E4" w:rsidRPr="004508E4">
              <w:rPr>
                <w:rFonts w:ascii="Times New Roman" w:hAnsi="Times New Roman"/>
                <w:noProof/>
                <w:webHidden/>
                <w:szCs w:val="24"/>
              </w:rPr>
              <w:fldChar w:fldCharType="end"/>
            </w:r>
          </w:hyperlink>
        </w:p>
        <w:p w14:paraId="4C9DE18C" w14:textId="2F698EDC" w:rsidR="004508E4" w:rsidRPr="004508E4" w:rsidRDefault="00947F80">
          <w:pPr>
            <w:pStyle w:val="TDC2"/>
            <w:tabs>
              <w:tab w:val="left" w:pos="880"/>
              <w:tab w:val="right" w:leader="dot" w:pos="9350"/>
            </w:tabs>
            <w:rPr>
              <w:rFonts w:ascii="Times New Roman" w:eastAsiaTheme="minorEastAsia" w:hAnsi="Times New Roman"/>
              <w:noProof/>
              <w:szCs w:val="24"/>
              <w:lang w:val="es-CO" w:eastAsia="es-CO"/>
            </w:rPr>
          </w:pPr>
          <w:hyperlink w:anchor="_Toc157461398" w:history="1">
            <w:r w:rsidR="004508E4" w:rsidRPr="004508E4">
              <w:rPr>
                <w:rStyle w:val="Hipervnculo"/>
                <w:rFonts w:ascii="Times New Roman" w:hAnsi="Times New Roman"/>
                <w:noProof/>
                <w:szCs w:val="24"/>
              </w:rPr>
              <w:t>1.3</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rPr>
              <w:t>Justificación</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_Toc157461398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18</w:t>
            </w:r>
            <w:r w:rsidR="004508E4" w:rsidRPr="004508E4">
              <w:rPr>
                <w:rFonts w:ascii="Times New Roman" w:hAnsi="Times New Roman"/>
                <w:noProof/>
                <w:webHidden/>
                <w:szCs w:val="24"/>
              </w:rPr>
              <w:fldChar w:fldCharType="end"/>
            </w:r>
          </w:hyperlink>
        </w:p>
        <w:p w14:paraId="5FE29C69" w14:textId="605DA317"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399" w:history="1">
            <w:r w:rsidR="004508E4" w:rsidRPr="004508E4">
              <w:rPr>
                <w:rStyle w:val="Hipervnculo"/>
                <w:rFonts w:ascii="Times New Roman" w:hAnsi="Times New Roman"/>
                <w:noProof/>
                <w:szCs w:val="24"/>
              </w:rPr>
              <w:t>1.3.1</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Valor teórico.</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_Toc157461399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19</w:t>
            </w:r>
            <w:r w:rsidR="004508E4" w:rsidRPr="004508E4">
              <w:rPr>
                <w:rFonts w:ascii="Times New Roman" w:hAnsi="Times New Roman"/>
                <w:noProof/>
                <w:webHidden/>
                <w:szCs w:val="24"/>
              </w:rPr>
              <w:fldChar w:fldCharType="end"/>
            </w:r>
          </w:hyperlink>
        </w:p>
        <w:p w14:paraId="13975F35" w14:textId="44B094FD"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00" w:history="1">
            <w:r w:rsidR="004508E4" w:rsidRPr="004508E4">
              <w:rPr>
                <w:rStyle w:val="Hipervnculo"/>
                <w:rFonts w:ascii="Times New Roman" w:hAnsi="Times New Roman"/>
                <w:noProof/>
                <w:szCs w:val="24"/>
              </w:rPr>
              <w:t>1.3.2</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Relevancia social.</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_Toc157461400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19</w:t>
            </w:r>
            <w:r w:rsidR="004508E4" w:rsidRPr="004508E4">
              <w:rPr>
                <w:rFonts w:ascii="Times New Roman" w:hAnsi="Times New Roman"/>
                <w:noProof/>
                <w:webHidden/>
                <w:szCs w:val="24"/>
              </w:rPr>
              <w:fldChar w:fldCharType="end"/>
            </w:r>
          </w:hyperlink>
        </w:p>
        <w:p w14:paraId="312C3FC8" w14:textId="3E662E90"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01" w:history="1">
            <w:r w:rsidR="004508E4" w:rsidRPr="004508E4">
              <w:rPr>
                <w:rStyle w:val="Hipervnculo"/>
                <w:rFonts w:ascii="Times New Roman" w:hAnsi="Times New Roman"/>
                <w:noProof/>
                <w:szCs w:val="24"/>
              </w:rPr>
              <w:t>1.3.3</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Implicaciones prácticas.</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_Toc157461401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19</w:t>
            </w:r>
            <w:r w:rsidR="004508E4" w:rsidRPr="004508E4">
              <w:rPr>
                <w:rFonts w:ascii="Times New Roman" w:hAnsi="Times New Roman"/>
                <w:noProof/>
                <w:webHidden/>
                <w:szCs w:val="24"/>
              </w:rPr>
              <w:fldChar w:fldCharType="end"/>
            </w:r>
          </w:hyperlink>
        </w:p>
        <w:p w14:paraId="0997B918" w14:textId="51892FD1"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02" w:history="1">
            <w:r w:rsidR="004508E4" w:rsidRPr="004508E4">
              <w:rPr>
                <w:rStyle w:val="Hipervnculo"/>
                <w:rFonts w:ascii="Times New Roman" w:hAnsi="Times New Roman"/>
                <w:noProof/>
                <w:szCs w:val="24"/>
              </w:rPr>
              <w:t>1.3.4</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Utilidad metodológica.</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_Toc157461402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20</w:t>
            </w:r>
            <w:r w:rsidR="004508E4" w:rsidRPr="004508E4">
              <w:rPr>
                <w:rFonts w:ascii="Times New Roman" w:hAnsi="Times New Roman"/>
                <w:noProof/>
                <w:webHidden/>
                <w:szCs w:val="24"/>
              </w:rPr>
              <w:fldChar w:fldCharType="end"/>
            </w:r>
          </w:hyperlink>
        </w:p>
        <w:p w14:paraId="1CA4949A" w14:textId="658DBC0C" w:rsidR="004508E4" w:rsidRPr="004508E4" w:rsidRDefault="00947F80">
          <w:pPr>
            <w:pStyle w:val="TDC2"/>
            <w:tabs>
              <w:tab w:val="left" w:pos="880"/>
              <w:tab w:val="right" w:leader="dot" w:pos="9350"/>
            </w:tabs>
            <w:rPr>
              <w:rFonts w:ascii="Times New Roman" w:eastAsiaTheme="minorEastAsia" w:hAnsi="Times New Roman"/>
              <w:noProof/>
              <w:szCs w:val="24"/>
              <w:lang w:val="es-CO" w:eastAsia="es-CO"/>
            </w:rPr>
          </w:pPr>
          <w:hyperlink w:anchor="_Toc157461403" w:history="1">
            <w:r w:rsidR="004508E4" w:rsidRPr="004508E4">
              <w:rPr>
                <w:rStyle w:val="Hipervnculo"/>
                <w:rFonts w:ascii="Times New Roman" w:hAnsi="Times New Roman"/>
                <w:noProof/>
                <w:szCs w:val="24"/>
              </w:rPr>
              <w:t>1.4</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rPr>
              <w:t>Delimitación</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_Toc157461403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20</w:t>
            </w:r>
            <w:r w:rsidR="004508E4" w:rsidRPr="004508E4">
              <w:rPr>
                <w:rFonts w:ascii="Times New Roman" w:hAnsi="Times New Roman"/>
                <w:noProof/>
                <w:webHidden/>
                <w:szCs w:val="24"/>
              </w:rPr>
              <w:fldChar w:fldCharType="end"/>
            </w:r>
          </w:hyperlink>
        </w:p>
        <w:p w14:paraId="70E5AB56" w14:textId="41C30D51"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04" w:history="1">
            <w:r w:rsidR="004508E4" w:rsidRPr="004508E4">
              <w:rPr>
                <w:rStyle w:val="Hipervnculo"/>
                <w:rFonts w:ascii="Times New Roman" w:hAnsi="Times New Roman"/>
                <w:noProof/>
                <w:szCs w:val="24"/>
              </w:rPr>
              <w:t>1.4.1</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Delimitación teórica-temática.</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_Toc157461404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20</w:t>
            </w:r>
            <w:r w:rsidR="004508E4" w:rsidRPr="004508E4">
              <w:rPr>
                <w:rFonts w:ascii="Times New Roman" w:hAnsi="Times New Roman"/>
                <w:noProof/>
                <w:webHidden/>
                <w:szCs w:val="24"/>
              </w:rPr>
              <w:fldChar w:fldCharType="end"/>
            </w:r>
          </w:hyperlink>
        </w:p>
        <w:p w14:paraId="35EB08D0" w14:textId="00378C34"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05" w:history="1">
            <w:r w:rsidR="004508E4" w:rsidRPr="004508E4">
              <w:rPr>
                <w:rStyle w:val="Hipervnculo"/>
                <w:rFonts w:ascii="Times New Roman" w:hAnsi="Times New Roman"/>
                <w:noProof/>
                <w:szCs w:val="24"/>
              </w:rPr>
              <w:t>1.4.2</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Delimitación temporal.</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_Toc157461405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20</w:t>
            </w:r>
            <w:r w:rsidR="004508E4" w:rsidRPr="004508E4">
              <w:rPr>
                <w:rFonts w:ascii="Times New Roman" w:hAnsi="Times New Roman"/>
                <w:noProof/>
                <w:webHidden/>
                <w:szCs w:val="24"/>
              </w:rPr>
              <w:fldChar w:fldCharType="end"/>
            </w:r>
          </w:hyperlink>
        </w:p>
        <w:p w14:paraId="14BDF619" w14:textId="1F928A4E"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06" w:history="1">
            <w:r w:rsidR="004508E4" w:rsidRPr="004508E4">
              <w:rPr>
                <w:rStyle w:val="Hipervnculo"/>
                <w:rFonts w:ascii="Times New Roman" w:hAnsi="Times New Roman"/>
                <w:noProof/>
                <w:szCs w:val="24"/>
              </w:rPr>
              <w:t>1.4.3</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Delimitación contextual.</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_Toc157461406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21</w:t>
            </w:r>
            <w:r w:rsidR="004508E4" w:rsidRPr="004508E4">
              <w:rPr>
                <w:rFonts w:ascii="Times New Roman" w:hAnsi="Times New Roman"/>
                <w:noProof/>
                <w:webHidden/>
                <w:szCs w:val="24"/>
              </w:rPr>
              <w:fldChar w:fldCharType="end"/>
            </w:r>
          </w:hyperlink>
        </w:p>
        <w:p w14:paraId="5696CB16" w14:textId="0461EEF1" w:rsidR="004508E4" w:rsidRPr="004508E4" w:rsidRDefault="00947F80">
          <w:pPr>
            <w:pStyle w:val="TDC1"/>
            <w:tabs>
              <w:tab w:val="left" w:pos="440"/>
              <w:tab w:val="right" w:leader="dot" w:pos="9350"/>
            </w:tabs>
            <w:rPr>
              <w:rFonts w:ascii="Times New Roman" w:eastAsiaTheme="minorEastAsia" w:hAnsi="Times New Roman"/>
              <w:noProof/>
              <w:szCs w:val="24"/>
              <w:lang w:val="es-CO" w:eastAsia="es-CO"/>
            </w:rPr>
          </w:pPr>
          <w:hyperlink w:anchor="_Toc157461407" w:history="1">
            <w:r w:rsidR="004508E4" w:rsidRPr="004508E4">
              <w:rPr>
                <w:rStyle w:val="Hipervnculo"/>
                <w:rFonts w:ascii="Times New Roman" w:hAnsi="Times New Roman"/>
                <w:noProof/>
                <w:szCs w:val="24"/>
              </w:rPr>
              <w:t>2</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rPr>
              <w:t>Marco Referencial</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_Toc157461407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23</w:t>
            </w:r>
            <w:r w:rsidR="004508E4" w:rsidRPr="004508E4">
              <w:rPr>
                <w:rFonts w:ascii="Times New Roman" w:hAnsi="Times New Roman"/>
                <w:noProof/>
                <w:webHidden/>
                <w:szCs w:val="24"/>
              </w:rPr>
              <w:fldChar w:fldCharType="end"/>
            </w:r>
          </w:hyperlink>
        </w:p>
        <w:p w14:paraId="71F9F90F" w14:textId="0A5E29BC" w:rsidR="004508E4" w:rsidRPr="004508E4" w:rsidRDefault="00947F80">
          <w:pPr>
            <w:pStyle w:val="TDC2"/>
            <w:tabs>
              <w:tab w:val="left" w:pos="880"/>
              <w:tab w:val="right" w:leader="dot" w:pos="9350"/>
            </w:tabs>
            <w:rPr>
              <w:rFonts w:ascii="Times New Roman" w:eastAsiaTheme="minorEastAsia" w:hAnsi="Times New Roman"/>
              <w:noProof/>
              <w:szCs w:val="24"/>
              <w:lang w:val="es-CO" w:eastAsia="es-CO"/>
            </w:rPr>
          </w:pPr>
          <w:hyperlink w:anchor="_Toc157461408" w:history="1">
            <w:r w:rsidR="004508E4" w:rsidRPr="004508E4">
              <w:rPr>
                <w:rStyle w:val="Hipervnculo"/>
                <w:rFonts w:ascii="Times New Roman" w:hAnsi="Times New Roman"/>
                <w:noProof/>
                <w:szCs w:val="24"/>
              </w:rPr>
              <w:t>2.1</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rPr>
              <w:t>Antecedentes</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_Toc157461408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23</w:t>
            </w:r>
            <w:r w:rsidR="004508E4" w:rsidRPr="004508E4">
              <w:rPr>
                <w:rFonts w:ascii="Times New Roman" w:hAnsi="Times New Roman"/>
                <w:noProof/>
                <w:webHidden/>
                <w:szCs w:val="24"/>
              </w:rPr>
              <w:fldChar w:fldCharType="end"/>
            </w:r>
          </w:hyperlink>
        </w:p>
        <w:p w14:paraId="1DD4AE23" w14:textId="4BB7D5ED"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09" w:history="1">
            <w:r w:rsidR="004508E4" w:rsidRPr="004508E4">
              <w:rPr>
                <w:rStyle w:val="Hipervnculo"/>
                <w:rFonts w:ascii="Times New Roman" w:hAnsi="Times New Roman"/>
                <w:noProof/>
                <w:szCs w:val="24"/>
              </w:rPr>
              <w:t>2.1.1</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Antecedentes históricos.</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_Toc157461409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23</w:t>
            </w:r>
            <w:r w:rsidR="004508E4" w:rsidRPr="004508E4">
              <w:rPr>
                <w:rFonts w:ascii="Times New Roman" w:hAnsi="Times New Roman"/>
                <w:noProof/>
                <w:webHidden/>
                <w:szCs w:val="24"/>
              </w:rPr>
              <w:fldChar w:fldCharType="end"/>
            </w:r>
          </w:hyperlink>
        </w:p>
        <w:p w14:paraId="03292798" w14:textId="4027CEDC"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10" w:history="1">
            <w:r w:rsidR="004508E4" w:rsidRPr="004508E4">
              <w:rPr>
                <w:rStyle w:val="Hipervnculo"/>
                <w:rFonts w:ascii="Times New Roman" w:hAnsi="Times New Roman"/>
                <w:noProof/>
                <w:szCs w:val="24"/>
              </w:rPr>
              <w:t>2.1.2</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Antecedentes investigativos.</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_Toc157461410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24</w:t>
            </w:r>
            <w:r w:rsidR="004508E4" w:rsidRPr="004508E4">
              <w:rPr>
                <w:rFonts w:ascii="Times New Roman" w:hAnsi="Times New Roman"/>
                <w:noProof/>
                <w:webHidden/>
                <w:szCs w:val="24"/>
              </w:rPr>
              <w:fldChar w:fldCharType="end"/>
            </w:r>
          </w:hyperlink>
        </w:p>
        <w:p w14:paraId="5CE0B281" w14:textId="3C1A764A" w:rsidR="004508E4" w:rsidRPr="004508E4" w:rsidRDefault="00947F80">
          <w:pPr>
            <w:pStyle w:val="TDC2"/>
            <w:tabs>
              <w:tab w:val="left" w:pos="880"/>
              <w:tab w:val="right" w:leader="dot" w:pos="9350"/>
            </w:tabs>
            <w:rPr>
              <w:rFonts w:ascii="Times New Roman" w:eastAsiaTheme="minorEastAsia" w:hAnsi="Times New Roman"/>
              <w:noProof/>
              <w:szCs w:val="24"/>
              <w:lang w:val="es-CO" w:eastAsia="es-CO"/>
            </w:rPr>
          </w:pPr>
          <w:hyperlink w:anchor="_Toc157461411" w:history="1">
            <w:r w:rsidR="004508E4" w:rsidRPr="004508E4">
              <w:rPr>
                <w:rStyle w:val="Hipervnculo"/>
                <w:rFonts w:ascii="Times New Roman" w:hAnsi="Times New Roman"/>
                <w:noProof/>
                <w:szCs w:val="24"/>
              </w:rPr>
              <w:t>2.2</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rPr>
              <w:t>Marco Teórico</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_Toc157461411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27</w:t>
            </w:r>
            <w:r w:rsidR="004508E4" w:rsidRPr="004508E4">
              <w:rPr>
                <w:rFonts w:ascii="Times New Roman" w:hAnsi="Times New Roman"/>
                <w:noProof/>
                <w:webHidden/>
                <w:szCs w:val="24"/>
              </w:rPr>
              <w:fldChar w:fldCharType="end"/>
            </w:r>
          </w:hyperlink>
        </w:p>
        <w:p w14:paraId="332CF93A" w14:textId="4242F931"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12" w:history="1">
            <w:r w:rsidR="004508E4" w:rsidRPr="004508E4">
              <w:rPr>
                <w:rStyle w:val="Hipervnculo"/>
                <w:rFonts w:ascii="Times New Roman" w:hAnsi="Times New Roman"/>
                <w:noProof/>
                <w:szCs w:val="24"/>
              </w:rPr>
              <w:t>2.2.1</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Competitividad territorial.</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_Toc157461412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27</w:t>
            </w:r>
            <w:r w:rsidR="004508E4" w:rsidRPr="004508E4">
              <w:rPr>
                <w:rFonts w:ascii="Times New Roman" w:hAnsi="Times New Roman"/>
                <w:noProof/>
                <w:webHidden/>
                <w:szCs w:val="24"/>
              </w:rPr>
              <w:fldChar w:fldCharType="end"/>
            </w:r>
          </w:hyperlink>
        </w:p>
        <w:p w14:paraId="5F61E1F0" w14:textId="3139E718"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13" w:history="1">
            <w:r w:rsidR="004508E4" w:rsidRPr="004508E4">
              <w:rPr>
                <w:rStyle w:val="Hipervnculo"/>
                <w:rFonts w:ascii="Times New Roman" w:hAnsi="Times New Roman"/>
                <w:noProof/>
                <w:szCs w:val="24"/>
              </w:rPr>
              <w:t>2.2.2</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Teoría del desarrollo regional.</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_Toc157461413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27</w:t>
            </w:r>
            <w:r w:rsidR="004508E4" w:rsidRPr="004508E4">
              <w:rPr>
                <w:rFonts w:ascii="Times New Roman" w:hAnsi="Times New Roman"/>
                <w:noProof/>
                <w:webHidden/>
                <w:szCs w:val="24"/>
              </w:rPr>
              <w:fldChar w:fldCharType="end"/>
            </w:r>
          </w:hyperlink>
        </w:p>
        <w:p w14:paraId="4925930C" w14:textId="1F680FDE"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14" w:history="1">
            <w:r w:rsidR="004508E4" w:rsidRPr="004508E4">
              <w:rPr>
                <w:rStyle w:val="Hipervnculo"/>
                <w:rFonts w:ascii="Times New Roman" w:hAnsi="Times New Roman"/>
                <w:noProof/>
                <w:szCs w:val="24"/>
              </w:rPr>
              <w:t>2.2.3</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Generalidades del sector de la construcción en Colombia.</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_Toc157461414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28</w:t>
            </w:r>
            <w:r w:rsidR="004508E4" w:rsidRPr="004508E4">
              <w:rPr>
                <w:rFonts w:ascii="Times New Roman" w:hAnsi="Times New Roman"/>
                <w:noProof/>
                <w:webHidden/>
                <w:szCs w:val="24"/>
              </w:rPr>
              <w:fldChar w:fldCharType="end"/>
            </w:r>
          </w:hyperlink>
        </w:p>
        <w:p w14:paraId="41870B8D" w14:textId="7A613C09"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15" w:history="1">
            <w:r w:rsidR="004508E4" w:rsidRPr="004508E4">
              <w:rPr>
                <w:rStyle w:val="Hipervnculo"/>
                <w:rFonts w:ascii="Times New Roman" w:hAnsi="Times New Roman"/>
                <w:noProof/>
                <w:szCs w:val="24"/>
              </w:rPr>
              <w:t>2.2.4</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Composición del sector de la construcción</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_Toc157461415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30</w:t>
            </w:r>
            <w:r w:rsidR="004508E4" w:rsidRPr="004508E4">
              <w:rPr>
                <w:rFonts w:ascii="Times New Roman" w:hAnsi="Times New Roman"/>
                <w:noProof/>
                <w:webHidden/>
                <w:szCs w:val="24"/>
              </w:rPr>
              <w:fldChar w:fldCharType="end"/>
            </w:r>
          </w:hyperlink>
        </w:p>
        <w:p w14:paraId="74D2F20B" w14:textId="32E1F3B5"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16" w:history="1">
            <w:r w:rsidR="004508E4" w:rsidRPr="004508E4">
              <w:rPr>
                <w:rStyle w:val="Hipervnculo"/>
                <w:rFonts w:ascii="Times New Roman" w:hAnsi="Times New Roman"/>
                <w:noProof/>
                <w:szCs w:val="24"/>
              </w:rPr>
              <w:t>2.2.5</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Etapas de desarrollo según Rostow.</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_Toc157461416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31</w:t>
            </w:r>
            <w:r w:rsidR="004508E4" w:rsidRPr="004508E4">
              <w:rPr>
                <w:rFonts w:ascii="Times New Roman" w:hAnsi="Times New Roman"/>
                <w:noProof/>
                <w:webHidden/>
                <w:szCs w:val="24"/>
              </w:rPr>
              <w:fldChar w:fldCharType="end"/>
            </w:r>
          </w:hyperlink>
        </w:p>
        <w:p w14:paraId="5B9C7752" w14:textId="76517133" w:rsidR="004508E4" w:rsidRPr="004508E4" w:rsidRDefault="00947F80">
          <w:pPr>
            <w:pStyle w:val="TDC2"/>
            <w:tabs>
              <w:tab w:val="left" w:pos="880"/>
              <w:tab w:val="right" w:leader="dot" w:pos="9350"/>
            </w:tabs>
            <w:rPr>
              <w:rFonts w:ascii="Times New Roman" w:eastAsiaTheme="minorEastAsia" w:hAnsi="Times New Roman"/>
              <w:noProof/>
              <w:szCs w:val="24"/>
              <w:lang w:val="es-CO" w:eastAsia="es-CO"/>
            </w:rPr>
          </w:pPr>
          <w:hyperlink w:anchor="_Toc157461417" w:history="1">
            <w:r w:rsidR="004508E4" w:rsidRPr="004508E4">
              <w:rPr>
                <w:rStyle w:val="Hipervnculo"/>
                <w:rFonts w:ascii="Times New Roman" w:hAnsi="Times New Roman"/>
                <w:noProof/>
                <w:szCs w:val="24"/>
              </w:rPr>
              <w:t>2.3</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rPr>
              <w:t>Marco Conceptual</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_Toc157461417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32</w:t>
            </w:r>
            <w:r w:rsidR="004508E4" w:rsidRPr="004508E4">
              <w:rPr>
                <w:rFonts w:ascii="Times New Roman" w:hAnsi="Times New Roman"/>
                <w:noProof/>
                <w:webHidden/>
                <w:szCs w:val="24"/>
              </w:rPr>
              <w:fldChar w:fldCharType="end"/>
            </w:r>
          </w:hyperlink>
        </w:p>
        <w:p w14:paraId="1C9A7136" w14:textId="586D5886" w:rsidR="004508E4" w:rsidRPr="004508E4" w:rsidRDefault="00947F80">
          <w:pPr>
            <w:pStyle w:val="TDC2"/>
            <w:tabs>
              <w:tab w:val="left" w:pos="880"/>
              <w:tab w:val="right" w:leader="dot" w:pos="9350"/>
            </w:tabs>
            <w:rPr>
              <w:rFonts w:ascii="Times New Roman" w:eastAsiaTheme="minorEastAsia" w:hAnsi="Times New Roman"/>
              <w:noProof/>
              <w:szCs w:val="24"/>
              <w:lang w:val="es-CO" w:eastAsia="es-CO"/>
            </w:rPr>
          </w:pPr>
          <w:hyperlink w:anchor="_Toc157461418" w:history="1">
            <w:r w:rsidR="004508E4" w:rsidRPr="004508E4">
              <w:rPr>
                <w:rStyle w:val="Hipervnculo"/>
                <w:rFonts w:ascii="Times New Roman" w:hAnsi="Times New Roman"/>
                <w:noProof/>
                <w:szCs w:val="24"/>
              </w:rPr>
              <w:t>2.4</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rPr>
              <w:t>Marco Legal</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_Toc157461418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34</w:t>
            </w:r>
            <w:r w:rsidR="004508E4" w:rsidRPr="004508E4">
              <w:rPr>
                <w:rFonts w:ascii="Times New Roman" w:hAnsi="Times New Roman"/>
                <w:noProof/>
                <w:webHidden/>
                <w:szCs w:val="24"/>
              </w:rPr>
              <w:fldChar w:fldCharType="end"/>
            </w:r>
          </w:hyperlink>
        </w:p>
        <w:p w14:paraId="6BF5F816" w14:textId="29A7A934" w:rsidR="004508E4" w:rsidRPr="004508E4" w:rsidRDefault="00947F80">
          <w:pPr>
            <w:pStyle w:val="TDC1"/>
            <w:tabs>
              <w:tab w:val="left" w:pos="440"/>
              <w:tab w:val="right" w:leader="dot" w:pos="9350"/>
            </w:tabs>
            <w:rPr>
              <w:rFonts w:ascii="Times New Roman" w:eastAsiaTheme="minorEastAsia" w:hAnsi="Times New Roman"/>
              <w:noProof/>
              <w:szCs w:val="24"/>
              <w:lang w:val="es-CO" w:eastAsia="es-CO"/>
            </w:rPr>
          </w:pPr>
          <w:hyperlink w:anchor="_Toc157461419" w:history="1">
            <w:r w:rsidR="004508E4" w:rsidRPr="004508E4">
              <w:rPr>
                <w:rStyle w:val="Hipervnculo"/>
                <w:rFonts w:ascii="Times New Roman" w:hAnsi="Times New Roman"/>
                <w:caps/>
                <w:noProof/>
                <w:szCs w:val="24"/>
              </w:rPr>
              <w:t>3</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rPr>
              <w:t>Aspectos Metodológicos de la Investigación</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_Toc157461419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47</w:t>
            </w:r>
            <w:r w:rsidR="004508E4" w:rsidRPr="004508E4">
              <w:rPr>
                <w:rFonts w:ascii="Times New Roman" w:hAnsi="Times New Roman"/>
                <w:noProof/>
                <w:webHidden/>
                <w:szCs w:val="24"/>
              </w:rPr>
              <w:fldChar w:fldCharType="end"/>
            </w:r>
          </w:hyperlink>
        </w:p>
        <w:p w14:paraId="563B4B2B" w14:textId="15801B93" w:rsidR="004508E4" w:rsidRPr="004508E4" w:rsidRDefault="00947F80">
          <w:pPr>
            <w:pStyle w:val="TDC2"/>
            <w:tabs>
              <w:tab w:val="left" w:pos="880"/>
              <w:tab w:val="right" w:leader="dot" w:pos="9350"/>
            </w:tabs>
            <w:rPr>
              <w:rFonts w:ascii="Times New Roman" w:eastAsiaTheme="minorEastAsia" w:hAnsi="Times New Roman"/>
              <w:noProof/>
              <w:szCs w:val="24"/>
              <w:lang w:val="es-CO" w:eastAsia="es-CO"/>
            </w:rPr>
          </w:pPr>
          <w:hyperlink w:anchor="_Toc157461420" w:history="1">
            <w:r w:rsidR="004508E4" w:rsidRPr="004508E4">
              <w:rPr>
                <w:rStyle w:val="Hipervnculo"/>
                <w:rFonts w:ascii="Times New Roman" w:hAnsi="Times New Roman"/>
                <w:noProof/>
                <w:szCs w:val="24"/>
              </w:rPr>
              <w:t>3.1</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rPr>
              <w:t>Enfoque y Tipo de Estudio</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_Toc157461420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47</w:t>
            </w:r>
            <w:r w:rsidR="004508E4" w:rsidRPr="004508E4">
              <w:rPr>
                <w:rFonts w:ascii="Times New Roman" w:hAnsi="Times New Roman"/>
                <w:noProof/>
                <w:webHidden/>
                <w:szCs w:val="24"/>
              </w:rPr>
              <w:fldChar w:fldCharType="end"/>
            </w:r>
          </w:hyperlink>
        </w:p>
        <w:p w14:paraId="3BBF8F1B" w14:textId="39AA05E0" w:rsidR="004508E4" w:rsidRPr="004508E4" w:rsidRDefault="00947F80">
          <w:pPr>
            <w:pStyle w:val="TDC2"/>
            <w:tabs>
              <w:tab w:val="left" w:pos="880"/>
              <w:tab w:val="right" w:leader="dot" w:pos="9350"/>
            </w:tabs>
            <w:rPr>
              <w:rFonts w:ascii="Times New Roman" w:eastAsiaTheme="minorEastAsia" w:hAnsi="Times New Roman"/>
              <w:noProof/>
              <w:szCs w:val="24"/>
              <w:lang w:val="es-CO" w:eastAsia="es-CO"/>
            </w:rPr>
          </w:pPr>
          <w:hyperlink w:anchor="_Toc157461421" w:history="1">
            <w:r w:rsidR="004508E4" w:rsidRPr="004508E4">
              <w:rPr>
                <w:rStyle w:val="Hipervnculo"/>
                <w:rFonts w:ascii="Times New Roman" w:hAnsi="Times New Roman"/>
                <w:noProof/>
                <w:szCs w:val="24"/>
              </w:rPr>
              <w:t>3.2</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rPr>
              <w:t>Diseño de la Investigación</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_Toc157461421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47</w:t>
            </w:r>
            <w:r w:rsidR="004508E4" w:rsidRPr="004508E4">
              <w:rPr>
                <w:rFonts w:ascii="Times New Roman" w:hAnsi="Times New Roman"/>
                <w:noProof/>
                <w:webHidden/>
                <w:szCs w:val="24"/>
              </w:rPr>
              <w:fldChar w:fldCharType="end"/>
            </w:r>
          </w:hyperlink>
        </w:p>
        <w:p w14:paraId="3EE1DA85" w14:textId="656D6260" w:rsidR="004508E4" w:rsidRPr="004508E4" w:rsidRDefault="00947F80">
          <w:pPr>
            <w:pStyle w:val="TDC2"/>
            <w:tabs>
              <w:tab w:val="left" w:pos="880"/>
              <w:tab w:val="right" w:leader="dot" w:pos="9350"/>
            </w:tabs>
            <w:rPr>
              <w:rFonts w:ascii="Times New Roman" w:eastAsiaTheme="minorEastAsia" w:hAnsi="Times New Roman"/>
              <w:noProof/>
              <w:szCs w:val="24"/>
              <w:lang w:val="es-CO" w:eastAsia="es-CO"/>
            </w:rPr>
          </w:pPr>
          <w:hyperlink w:anchor="_Toc157461422" w:history="1">
            <w:r w:rsidR="004508E4" w:rsidRPr="004508E4">
              <w:rPr>
                <w:rStyle w:val="Hipervnculo"/>
                <w:rFonts w:ascii="Times New Roman" w:hAnsi="Times New Roman"/>
                <w:noProof/>
                <w:szCs w:val="24"/>
              </w:rPr>
              <w:t>3.3</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rPr>
              <w:t>Sistema de Variables</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_Toc157461422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48</w:t>
            </w:r>
            <w:r w:rsidR="004508E4" w:rsidRPr="004508E4">
              <w:rPr>
                <w:rFonts w:ascii="Times New Roman" w:hAnsi="Times New Roman"/>
                <w:noProof/>
                <w:webHidden/>
                <w:szCs w:val="24"/>
              </w:rPr>
              <w:fldChar w:fldCharType="end"/>
            </w:r>
          </w:hyperlink>
        </w:p>
        <w:p w14:paraId="798906BD" w14:textId="047E1622" w:rsidR="004508E4" w:rsidRPr="004508E4" w:rsidRDefault="00947F80">
          <w:pPr>
            <w:pStyle w:val="TDC2"/>
            <w:tabs>
              <w:tab w:val="left" w:pos="880"/>
              <w:tab w:val="right" w:leader="dot" w:pos="9350"/>
            </w:tabs>
            <w:rPr>
              <w:rFonts w:ascii="Times New Roman" w:eastAsiaTheme="minorEastAsia" w:hAnsi="Times New Roman"/>
              <w:noProof/>
              <w:szCs w:val="24"/>
              <w:lang w:val="es-CO" w:eastAsia="es-CO"/>
            </w:rPr>
          </w:pPr>
          <w:hyperlink w:anchor="_Toc157461423" w:history="1">
            <w:r w:rsidR="004508E4" w:rsidRPr="004508E4">
              <w:rPr>
                <w:rStyle w:val="Hipervnculo"/>
                <w:rFonts w:ascii="Times New Roman" w:hAnsi="Times New Roman"/>
                <w:noProof/>
                <w:szCs w:val="24"/>
                <w:lang w:eastAsia="es-CO"/>
              </w:rPr>
              <w:t>3.4</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lang w:eastAsia="es-CO"/>
              </w:rPr>
              <w:t>Población, Tipo de Muestreo y Muestra</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_Toc157461423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48</w:t>
            </w:r>
            <w:r w:rsidR="004508E4" w:rsidRPr="004508E4">
              <w:rPr>
                <w:rFonts w:ascii="Times New Roman" w:hAnsi="Times New Roman"/>
                <w:noProof/>
                <w:webHidden/>
                <w:szCs w:val="24"/>
              </w:rPr>
              <w:fldChar w:fldCharType="end"/>
            </w:r>
          </w:hyperlink>
        </w:p>
        <w:p w14:paraId="18D48C7B" w14:textId="1E5880CA"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24" w:history="1">
            <w:r w:rsidR="004508E4" w:rsidRPr="004508E4">
              <w:rPr>
                <w:rStyle w:val="Hipervnculo"/>
                <w:rFonts w:ascii="Times New Roman" w:hAnsi="Times New Roman"/>
                <w:noProof/>
                <w:szCs w:val="24"/>
              </w:rPr>
              <w:t>3.4.1</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Población.</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_Toc157461424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48</w:t>
            </w:r>
            <w:r w:rsidR="004508E4" w:rsidRPr="004508E4">
              <w:rPr>
                <w:rFonts w:ascii="Times New Roman" w:hAnsi="Times New Roman"/>
                <w:noProof/>
                <w:webHidden/>
                <w:szCs w:val="24"/>
              </w:rPr>
              <w:fldChar w:fldCharType="end"/>
            </w:r>
          </w:hyperlink>
        </w:p>
        <w:p w14:paraId="2D1DFC10" w14:textId="0850B6A9"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25" w:history="1">
            <w:r w:rsidR="004508E4" w:rsidRPr="004508E4">
              <w:rPr>
                <w:rStyle w:val="Hipervnculo"/>
                <w:rFonts w:ascii="Times New Roman" w:hAnsi="Times New Roman"/>
                <w:noProof/>
                <w:szCs w:val="24"/>
              </w:rPr>
              <w:t>3.4.2</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Método de muestreo.</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_Toc157461425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48</w:t>
            </w:r>
            <w:r w:rsidR="004508E4" w:rsidRPr="004508E4">
              <w:rPr>
                <w:rFonts w:ascii="Times New Roman" w:hAnsi="Times New Roman"/>
                <w:noProof/>
                <w:webHidden/>
                <w:szCs w:val="24"/>
              </w:rPr>
              <w:fldChar w:fldCharType="end"/>
            </w:r>
          </w:hyperlink>
        </w:p>
        <w:p w14:paraId="725BC02F" w14:textId="067C7B38"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26" w:history="1">
            <w:r w:rsidR="004508E4" w:rsidRPr="004508E4">
              <w:rPr>
                <w:rStyle w:val="Hipervnculo"/>
                <w:rFonts w:ascii="Times New Roman" w:hAnsi="Times New Roman"/>
                <w:noProof/>
                <w:szCs w:val="24"/>
              </w:rPr>
              <w:t>3.4.3</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Determinación de la muestra.</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_Toc157461426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49</w:t>
            </w:r>
            <w:r w:rsidR="004508E4" w:rsidRPr="004508E4">
              <w:rPr>
                <w:rFonts w:ascii="Times New Roman" w:hAnsi="Times New Roman"/>
                <w:noProof/>
                <w:webHidden/>
                <w:szCs w:val="24"/>
              </w:rPr>
              <w:fldChar w:fldCharType="end"/>
            </w:r>
          </w:hyperlink>
        </w:p>
        <w:p w14:paraId="44E8CB20" w14:textId="57B12D9D" w:rsidR="004508E4" w:rsidRPr="004508E4" w:rsidRDefault="00947F80">
          <w:pPr>
            <w:pStyle w:val="TDC2"/>
            <w:tabs>
              <w:tab w:val="left" w:pos="880"/>
              <w:tab w:val="right" w:leader="dot" w:pos="9350"/>
            </w:tabs>
            <w:rPr>
              <w:rFonts w:ascii="Times New Roman" w:eastAsiaTheme="minorEastAsia" w:hAnsi="Times New Roman"/>
              <w:noProof/>
              <w:szCs w:val="24"/>
              <w:lang w:val="es-CO" w:eastAsia="es-CO"/>
            </w:rPr>
          </w:pPr>
          <w:hyperlink w:anchor="_Toc157461427" w:history="1">
            <w:r w:rsidR="004508E4" w:rsidRPr="004508E4">
              <w:rPr>
                <w:rStyle w:val="Hipervnculo"/>
                <w:rFonts w:ascii="Times New Roman" w:hAnsi="Times New Roman"/>
                <w:noProof/>
                <w:szCs w:val="24"/>
              </w:rPr>
              <w:t>3.5</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rPr>
              <w:t>Fuentes y Técnicas para la Recolección de la Información</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_Toc157461427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49</w:t>
            </w:r>
            <w:r w:rsidR="004508E4" w:rsidRPr="004508E4">
              <w:rPr>
                <w:rFonts w:ascii="Times New Roman" w:hAnsi="Times New Roman"/>
                <w:noProof/>
                <w:webHidden/>
                <w:szCs w:val="24"/>
              </w:rPr>
              <w:fldChar w:fldCharType="end"/>
            </w:r>
          </w:hyperlink>
        </w:p>
        <w:p w14:paraId="31C574CD" w14:textId="1B44FDAB"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28" w:history="1">
            <w:r w:rsidR="004508E4" w:rsidRPr="004508E4">
              <w:rPr>
                <w:rStyle w:val="Hipervnculo"/>
                <w:rFonts w:ascii="Times New Roman" w:hAnsi="Times New Roman"/>
                <w:noProof/>
                <w:szCs w:val="24"/>
              </w:rPr>
              <w:t>3.5.1</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Fuentes de información primarias.</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_Toc157461428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49</w:t>
            </w:r>
            <w:r w:rsidR="004508E4" w:rsidRPr="004508E4">
              <w:rPr>
                <w:rFonts w:ascii="Times New Roman" w:hAnsi="Times New Roman"/>
                <w:noProof/>
                <w:webHidden/>
                <w:szCs w:val="24"/>
              </w:rPr>
              <w:fldChar w:fldCharType="end"/>
            </w:r>
          </w:hyperlink>
        </w:p>
        <w:p w14:paraId="7F1E9EB5" w14:textId="43C2C657"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29" w:history="1">
            <w:r w:rsidR="004508E4" w:rsidRPr="004508E4">
              <w:rPr>
                <w:rStyle w:val="Hipervnculo"/>
                <w:rFonts w:ascii="Times New Roman" w:hAnsi="Times New Roman"/>
                <w:noProof/>
                <w:szCs w:val="24"/>
              </w:rPr>
              <w:t>3.5.2</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Fuentes de información secundaria.</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_Toc157461429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50</w:t>
            </w:r>
            <w:r w:rsidR="004508E4" w:rsidRPr="004508E4">
              <w:rPr>
                <w:rFonts w:ascii="Times New Roman" w:hAnsi="Times New Roman"/>
                <w:noProof/>
                <w:webHidden/>
                <w:szCs w:val="24"/>
              </w:rPr>
              <w:fldChar w:fldCharType="end"/>
            </w:r>
          </w:hyperlink>
        </w:p>
        <w:p w14:paraId="54BB7579" w14:textId="04C8DA4C" w:rsidR="004508E4" w:rsidRPr="004508E4" w:rsidRDefault="00947F80">
          <w:pPr>
            <w:pStyle w:val="TDC2"/>
            <w:tabs>
              <w:tab w:val="left" w:pos="880"/>
              <w:tab w:val="right" w:leader="dot" w:pos="9350"/>
            </w:tabs>
            <w:rPr>
              <w:rFonts w:ascii="Times New Roman" w:eastAsiaTheme="minorEastAsia" w:hAnsi="Times New Roman"/>
              <w:noProof/>
              <w:szCs w:val="24"/>
              <w:lang w:val="es-CO" w:eastAsia="es-CO"/>
            </w:rPr>
          </w:pPr>
          <w:hyperlink w:anchor="_Toc157461430" w:history="1">
            <w:r w:rsidR="004508E4" w:rsidRPr="004508E4">
              <w:rPr>
                <w:rStyle w:val="Hipervnculo"/>
                <w:rFonts w:ascii="Times New Roman" w:hAnsi="Times New Roman"/>
                <w:noProof/>
                <w:szCs w:val="24"/>
              </w:rPr>
              <w:t>3.6</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rPr>
              <w:t>Procedimiento</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_Toc157461430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50</w:t>
            </w:r>
            <w:r w:rsidR="004508E4" w:rsidRPr="004508E4">
              <w:rPr>
                <w:rFonts w:ascii="Times New Roman" w:hAnsi="Times New Roman"/>
                <w:noProof/>
                <w:webHidden/>
                <w:szCs w:val="24"/>
              </w:rPr>
              <w:fldChar w:fldCharType="end"/>
            </w:r>
          </w:hyperlink>
        </w:p>
        <w:p w14:paraId="36967634" w14:textId="37B45918" w:rsidR="004508E4" w:rsidRPr="004508E4" w:rsidRDefault="00947F80">
          <w:pPr>
            <w:pStyle w:val="TDC2"/>
            <w:tabs>
              <w:tab w:val="left" w:pos="880"/>
              <w:tab w:val="right" w:leader="dot" w:pos="9350"/>
            </w:tabs>
            <w:rPr>
              <w:rFonts w:ascii="Times New Roman" w:eastAsiaTheme="minorEastAsia" w:hAnsi="Times New Roman"/>
              <w:noProof/>
              <w:szCs w:val="24"/>
              <w:lang w:val="es-CO" w:eastAsia="es-CO"/>
            </w:rPr>
          </w:pPr>
          <w:hyperlink w:anchor="_Toc157461431" w:history="1">
            <w:r w:rsidR="004508E4" w:rsidRPr="004508E4">
              <w:rPr>
                <w:rStyle w:val="Hipervnculo"/>
                <w:rFonts w:ascii="Times New Roman" w:hAnsi="Times New Roman"/>
                <w:noProof/>
                <w:szCs w:val="24"/>
              </w:rPr>
              <w:t>3.7</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rPr>
              <w:t>Análisis para el Procesamiento de la Información</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_Toc157461431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51</w:t>
            </w:r>
            <w:r w:rsidR="004508E4" w:rsidRPr="004508E4">
              <w:rPr>
                <w:rFonts w:ascii="Times New Roman" w:hAnsi="Times New Roman"/>
                <w:noProof/>
                <w:webHidden/>
                <w:szCs w:val="24"/>
              </w:rPr>
              <w:fldChar w:fldCharType="end"/>
            </w:r>
          </w:hyperlink>
        </w:p>
        <w:p w14:paraId="45417B29" w14:textId="2A900809" w:rsidR="004508E4" w:rsidRPr="004508E4" w:rsidRDefault="00947F80">
          <w:pPr>
            <w:pStyle w:val="TDC1"/>
            <w:tabs>
              <w:tab w:val="left" w:pos="440"/>
              <w:tab w:val="right" w:leader="dot" w:pos="9350"/>
            </w:tabs>
            <w:rPr>
              <w:rFonts w:ascii="Times New Roman" w:eastAsiaTheme="minorEastAsia" w:hAnsi="Times New Roman"/>
              <w:noProof/>
              <w:szCs w:val="24"/>
              <w:lang w:val="es-CO" w:eastAsia="es-CO"/>
            </w:rPr>
          </w:pPr>
          <w:hyperlink w:anchor="_Toc157461432" w:history="1">
            <w:r w:rsidR="004508E4" w:rsidRPr="004508E4">
              <w:rPr>
                <w:rStyle w:val="Hipervnculo"/>
                <w:rFonts w:ascii="Times New Roman" w:hAnsi="Times New Roman"/>
                <w:noProof/>
                <w:szCs w:val="24"/>
              </w:rPr>
              <w:t>4</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rPr>
              <w:t>Esquema Temático</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_Toc157461432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52</w:t>
            </w:r>
            <w:r w:rsidR="004508E4" w:rsidRPr="004508E4">
              <w:rPr>
                <w:rFonts w:ascii="Times New Roman" w:hAnsi="Times New Roman"/>
                <w:noProof/>
                <w:webHidden/>
                <w:szCs w:val="24"/>
              </w:rPr>
              <w:fldChar w:fldCharType="end"/>
            </w:r>
          </w:hyperlink>
        </w:p>
        <w:p w14:paraId="7C1EBEAA" w14:textId="42DE1D73" w:rsidR="004508E4" w:rsidRPr="004508E4" w:rsidRDefault="00947F80">
          <w:pPr>
            <w:pStyle w:val="TDC2"/>
            <w:tabs>
              <w:tab w:val="left" w:pos="880"/>
              <w:tab w:val="right" w:leader="dot" w:pos="9350"/>
            </w:tabs>
            <w:rPr>
              <w:rFonts w:ascii="Times New Roman" w:eastAsiaTheme="minorEastAsia" w:hAnsi="Times New Roman"/>
              <w:noProof/>
              <w:szCs w:val="24"/>
              <w:lang w:val="es-CO" w:eastAsia="es-CO"/>
            </w:rPr>
          </w:pPr>
          <w:hyperlink w:anchor="_Toc157461433" w:history="1">
            <w:r w:rsidR="004508E4" w:rsidRPr="004508E4">
              <w:rPr>
                <w:rStyle w:val="Hipervnculo"/>
                <w:rFonts w:ascii="Times New Roman" w:hAnsi="Times New Roman"/>
                <w:noProof/>
                <w:szCs w:val="24"/>
              </w:rPr>
              <w:t>4.1</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lang w:eastAsia="es-CO"/>
              </w:rPr>
              <w:t>Determinar las empresas que se encuentran vinculadas al sector de la construcción en el Municipio de Aguachica Cesar, debidamente registradas, considerando su naturaleza, tipo, objeto y actividad económica</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_Toc157461433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52</w:t>
            </w:r>
            <w:r w:rsidR="004508E4" w:rsidRPr="004508E4">
              <w:rPr>
                <w:rFonts w:ascii="Times New Roman" w:hAnsi="Times New Roman"/>
                <w:noProof/>
                <w:webHidden/>
                <w:szCs w:val="24"/>
              </w:rPr>
              <w:fldChar w:fldCharType="end"/>
            </w:r>
          </w:hyperlink>
        </w:p>
        <w:p w14:paraId="428579BE" w14:textId="09D2F286"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34" w:history="1">
            <w:r w:rsidR="004508E4" w:rsidRPr="004508E4">
              <w:rPr>
                <w:rStyle w:val="Hipervnculo"/>
                <w:rFonts w:ascii="Times New Roman" w:hAnsi="Times New Roman"/>
                <w:noProof/>
                <w:szCs w:val="24"/>
              </w:rPr>
              <w:t>4.1.1</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Análisis del objetivo 1.</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_Toc157461434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62</w:t>
            </w:r>
            <w:r w:rsidR="004508E4" w:rsidRPr="004508E4">
              <w:rPr>
                <w:rFonts w:ascii="Times New Roman" w:hAnsi="Times New Roman"/>
                <w:noProof/>
                <w:webHidden/>
                <w:szCs w:val="24"/>
              </w:rPr>
              <w:fldChar w:fldCharType="end"/>
            </w:r>
          </w:hyperlink>
        </w:p>
        <w:p w14:paraId="159C3CC7" w14:textId="55E12F99" w:rsidR="004508E4" w:rsidRPr="004508E4" w:rsidRDefault="00947F80">
          <w:pPr>
            <w:pStyle w:val="TDC2"/>
            <w:tabs>
              <w:tab w:val="left" w:pos="880"/>
              <w:tab w:val="right" w:leader="dot" w:pos="9350"/>
            </w:tabs>
            <w:rPr>
              <w:rFonts w:ascii="Times New Roman" w:eastAsiaTheme="minorEastAsia" w:hAnsi="Times New Roman"/>
              <w:noProof/>
              <w:szCs w:val="24"/>
              <w:lang w:val="es-CO" w:eastAsia="es-CO"/>
            </w:rPr>
          </w:pPr>
          <w:hyperlink w:anchor="_Toc157461435" w:history="1">
            <w:r w:rsidR="004508E4" w:rsidRPr="004508E4">
              <w:rPr>
                <w:rStyle w:val="Hipervnculo"/>
                <w:rFonts w:ascii="Times New Roman" w:hAnsi="Times New Roman"/>
                <w:noProof/>
                <w:szCs w:val="24"/>
                <w:lang w:eastAsia="es-CO"/>
              </w:rPr>
              <w:t>4.2</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lang w:eastAsia="es-CO"/>
              </w:rPr>
              <w:t>Establecer las características de las empresas del sector de la construcción en la dinámica productiva del municipio, teniendo en cuenta los índices del mercado colombiano</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_Toc157461435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63</w:t>
            </w:r>
            <w:r w:rsidR="004508E4" w:rsidRPr="004508E4">
              <w:rPr>
                <w:rFonts w:ascii="Times New Roman" w:hAnsi="Times New Roman"/>
                <w:noProof/>
                <w:webHidden/>
                <w:szCs w:val="24"/>
              </w:rPr>
              <w:fldChar w:fldCharType="end"/>
            </w:r>
          </w:hyperlink>
        </w:p>
        <w:p w14:paraId="25D44E19" w14:textId="062FA703"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36" w:history="1">
            <w:r w:rsidR="004508E4" w:rsidRPr="004508E4">
              <w:rPr>
                <w:rStyle w:val="Hipervnculo"/>
                <w:rFonts w:ascii="Times New Roman" w:hAnsi="Times New Roman"/>
                <w:noProof/>
                <w:szCs w:val="24"/>
              </w:rPr>
              <w:t>4.2.1</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rPr>
              <w:t>Análisis de la encuesta a empresarios del sector de la construcción.</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_Toc157461436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63</w:t>
            </w:r>
            <w:r w:rsidR="004508E4" w:rsidRPr="004508E4">
              <w:rPr>
                <w:rFonts w:ascii="Times New Roman" w:hAnsi="Times New Roman"/>
                <w:noProof/>
                <w:webHidden/>
                <w:szCs w:val="24"/>
              </w:rPr>
              <w:fldChar w:fldCharType="end"/>
            </w:r>
          </w:hyperlink>
        </w:p>
        <w:p w14:paraId="5CC4EA93" w14:textId="05DDB25E"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37" w:history="1">
            <w:r w:rsidR="004508E4" w:rsidRPr="004508E4">
              <w:rPr>
                <w:rStyle w:val="Hipervnculo"/>
                <w:rFonts w:ascii="Times New Roman" w:hAnsi="Times New Roman"/>
                <w:noProof/>
                <w:szCs w:val="24"/>
                <w:lang w:val="es-MX"/>
              </w:rPr>
              <w:t>4.2.2</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lang w:val="es-MX"/>
              </w:rPr>
              <w:t>Generalidades del comportamiento productivo del sector de la construcción en Colombia para el 2023.</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_Toc157461437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69</w:t>
            </w:r>
            <w:r w:rsidR="004508E4" w:rsidRPr="004508E4">
              <w:rPr>
                <w:rFonts w:ascii="Times New Roman" w:hAnsi="Times New Roman"/>
                <w:noProof/>
                <w:webHidden/>
                <w:szCs w:val="24"/>
              </w:rPr>
              <w:fldChar w:fldCharType="end"/>
            </w:r>
          </w:hyperlink>
        </w:p>
        <w:p w14:paraId="0967ECE9" w14:textId="04448663" w:rsidR="004508E4" w:rsidRPr="004508E4" w:rsidRDefault="00947F80">
          <w:pPr>
            <w:pStyle w:val="TDC3"/>
            <w:tabs>
              <w:tab w:val="left" w:pos="1320"/>
              <w:tab w:val="right" w:leader="dot" w:pos="9350"/>
            </w:tabs>
            <w:rPr>
              <w:rFonts w:ascii="Times New Roman" w:eastAsiaTheme="minorEastAsia" w:hAnsi="Times New Roman"/>
              <w:noProof/>
              <w:szCs w:val="24"/>
              <w:lang w:eastAsia="es-CO"/>
            </w:rPr>
          </w:pPr>
          <w:hyperlink w:anchor="_Toc157461438" w:history="1">
            <w:r w:rsidR="004508E4" w:rsidRPr="004508E4">
              <w:rPr>
                <w:rStyle w:val="Hipervnculo"/>
                <w:rFonts w:ascii="Times New Roman" w:hAnsi="Times New Roman"/>
                <w:noProof/>
                <w:szCs w:val="24"/>
                <w:lang w:val="es-MX"/>
              </w:rPr>
              <w:t>4.2.3</w:t>
            </w:r>
            <w:r w:rsidR="004508E4" w:rsidRPr="004508E4">
              <w:rPr>
                <w:rFonts w:ascii="Times New Roman" w:eastAsiaTheme="minorEastAsia" w:hAnsi="Times New Roman"/>
                <w:noProof/>
                <w:szCs w:val="24"/>
                <w:lang w:eastAsia="es-CO"/>
              </w:rPr>
              <w:tab/>
            </w:r>
            <w:r w:rsidR="004508E4" w:rsidRPr="004508E4">
              <w:rPr>
                <w:rStyle w:val="Hipervnculo"/>
                <w:rFonts w:ascii="Times New Roman" w:hAnsi="Times New Roman"/>
                <w:noProof/>
                <w:szCs w:val="24"/>
                <w:lang w:val="es-MX"/>
              </w:rPr>
              <w:t>Características de las empresas del sector de la construcción en Aguachica.</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_Toc157461438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72</w:t>
            </w:r>
            <w:r w:rsidR="004508E4" w:rsidRPr="004508E4">
              <w:rPr>
                <w:rFonts w:ascii="Times New Roman" w:hAnsi="Times New Roman"/>
                <w:noProof/>
                <w:webHidden/>
                <w:szCs w:val="24"/>
              </w:rPr>
              <w:fldChar w:fldCharType="end"/>
            </w:r>
          </w:hyperlink>
        </w:p>
        <w:p w14:paraId="72F86282" w14:textId="73529130" w:rsidR="004508E4" w:rsidRPr="004508E4" w:rsidRDefault="00947F80">
          <w:pPr>
            <w:pStyle w:val="TDC2"/>
            <w:tabs>
              <w:tab w:val="left" w:pos="880"/>
              <w:tab w:val="right" w:leader="dot" w:pos="9350"/>
            </w:tabs>
            <w:rPr>
              <w:rFonts w:ascii="Times New Roman" w:eastAsiaTheme="minorEastAsia" w:hAnsi="Times New Roman"/>
              <w:noProof/>
              <w:szCs w:val="24"/>
              <w:lang w:val="es-CO" w:eastAsia="es-CO"/>
            </w:rPr>
          </w:pPr>
          <w:hyperlink w:anchor="_Toc157461439" w:history="1">
            <w:r w:rsidR="004508E4" w:rsidRPr="004508E4">
              <w:rPr>
                <w:rStyle w:val="Hipervnculo"/>
                <w:rFonts w:ascii="Times New Roman" w:hAnsi="Times New Roman"/>
                <w:noProof/>
                <w:szCs w:val="24"/>
                <w:lang w:eastAsia="es-CO"/>
              </w:rPr>
              <w:t>4.3</w:t>
            </w:r>
            <w:r w:rsidR="004508E4" w:rsidRPr="004508E4">
              <w:rPr>
                <w:rFonts w:ascii="Times New Roman" w:eastAsiaTheme="minorEastAsia" w:hAnsi="Times New Roman"/>
                <w:noProof/>
                <w:szCs w:val="24"/>
                <w:lang w:val="es-CO" w:eastAsia="es-CO"/>
              </w:rPr>
              <w:tab/>
            </w:r>
            <w:r w:rsidR="004508E4" w:rsidRPr="004508E4">
              <w:rPr>
                <w:rStyle w:val="Hipervnculo"/>
                <w:rFonts w:ascii="Times New Roman" w:hAnsi="Times New Roman"/>
                <w:noProof/>
                <w:szCs w:val="24"/>
                <w:lang w:eastAsia="es-CO"/>
              </w:rPr>
              <w:t>Proponer lineamientos estratégicos de competitividad para el desarrollo empresarial del sector de la construcción en Aguachica</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_Toc157461439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73</w:t>
            </w:r>
            <w:r w:rsidR="004508E4" w:rsidRPr="004508E4">
              <w:rPr>
                <w:rFonts w:ascii="Times New Roman" w:hAnsi="Times New Roman"/>
                <w:noProof/>
                <w:webHidden/>
                <w:szCs w:val="24"/>
              </w:rPr>
              <w:fldChar w:fldCharType="end"/>
            </w:r>
          </w:hyperlink>
        </w:p>
        <w:p w14:paraId="3DE81A73" w14:textId="1F99973A" w:rsidR="004508E4" w:rsidRPr="004508E4" w:rsidRDefault="00947F80">
          <w:pPr>
            <w:pStyle w:val="TDC1"/>
            <w:tabs>
              <w:tab w:val="right" w:leader="dot" w:pos="9350"/>
            </w:tabs>
            <w:rPr>
              <w:rFonts w:ascii="Times New Roman" w:eastAsiaTheme="minorEastAsia" w:hAnsi="Times New Roman"/>
              <w:noProof/>
              <w:szCs w:val="24"/>
              <w:lang w:val="es-CO" w:eastAsia="es-CO"/>
            </w:rPr>
          </w:pPr>
          <w:hyperlink w:anchor="_Toc157461440" w:history="1">
            <w:r w:rsidR="004508E4" w:rsidRPr="004508E4">
              <w:rPr>
                <w:rStyle w:val="Hipervnculo"/>
                <w:rFonts w:ascii="Times New Roman" w:hAnsi="Times New Roman"/>
                <w:noProof/>
                <w:szCs w:val="24"/>
              </w:rPr>
              <w:t>Discusión de Resultados</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_Toc157461440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77</w:t>
            </w:r>
            <w:r w:rsidR="004508E4" w:rsidRPr="004508E4">
              <w:rPr>
                <w:rFonts w:ascii="Times New Roman" w:hAnsi="Times New Roman"/>
                <w:noProof/>
                <w:webHidden/>
                <w:szCs w:val="24"/>
              </w:rPr>
              <w:fldChar w:fldCharType="end"/>
            </w:r>
          </w:hyperlink>
        </w:p>
        <w:p w14:paraId="0C4B861F" w14:textId="7C1F4C09" w:rsidR="004508E4" w:rsidRPr="004508E4" w:rsidRDefault="00947F80">
          <w:pPr>
            <w:pStyle w:val="TDC1"/>
            <w:tabs>
              <w:tab w:val="right" w:leader="dot" w:pos="9350"/>
            </w:tabs>
            <w:rPr>
              <w:rFonts w:ascii="Times New Roman" w:eastAsiaTheme="minorEastAsia" w:hAnsi="Times New Roman"/>
              <w:noProof/>
              <w:szCs w:val="24"/>
              <w:lang w:val="es-CO" w:eastAsia="es-CO"/>
            </w:rPr>
          </w:pPr>
          <w:hyperlink w:anchor="_Toc157461441" w:history="1">
            <w:r w:rsidR="004508E4" w:rsidRPr="004508E4">
              <w:rPr>
                <w:rStyle w:val="Hipervnculo"/>
                <w:rFonts w:ascii="Times New Roman" w:hAnsi="Times New Roman"/>
                <w:noProof/>
                <w:szCs w:val="24"/>
              </w:rPr>
              <w:t>Conclusiones</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_Toc157461441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79</w:t>
            </w:r>
            <w:r w:rsidR="004508E4" w:rsidRPr="004508E4">
              <w:rPr>
                <w:rFonts w:ascii="Times New Roman" w:hAnsi="Times New Roman"/>
                <w:noProof/>
                <w:webHidden/>
                <w:szCs w:val="24"/>
              </w:rPr>
              <w:fldChar w:fldCharType="end"/>
            </w:r>
          </w:hyperlink>
        </w:p>
        <w:p w14:paraId="48650CA8" w14:textId="54BB4ECF" w:rsidR="004508E4" w:rsidRPr="004508E4" w:rsidRDefault="00947F80">
          <w:pPr>
            <w:pStyle w:val="TDC1"/>
            <w:tabs>
              <w:tab w:val="right" w:leader="dot" w:pos="9350"/>
            </w:tabs>
            <w:rPr>
              <w:rFonts w:ascii="Times New Roman" w:eastAsiaTheme="minorEastAsia" w:hAnsi="Times New Roman"/>
              <w:noProof/>
              <w:szCs w:val="24"/>
              <w:lang w:val="es-CO" w:eastAsia="es-CO"/>
            </w:rPr>
          </w:pPr>
          <w:hyperlink w:anchor="_Toc157461442" w:history="1">
            <w:r w:rsidR="004508E4" w:rsidRPr="004508E4">
              <w:rPr>
                <w:rStyle w:val="Hipervnculo"/>
                <w:rFonts w:ascii="Times New Roman" w:hAnsi="Times New Roman"/>
                <w:noProof/>
                <w:szCs w:val="24"/>
              </w:rPr>
              <w:t>Recomendaciones</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_Toc157461442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80</w:t>
            </w:r>
            <w:r w:rsidR="004508E4" w:rsidRPr="004508E4">
              <w:rPr>
                <w:rFonts w:ascii="Times New Roman" w:hAnsi="Times New Roman"/>
                <w:noProof/>
                <w:webHidden/>
                <w:szCs w:val="24"/>
              </w:rPr>
              <w:fldChar w:fldCharType="end"/>
            </w:r>
          </w:hyperlink>
        </w:p>
        <w:p w14:paraId="67A3681D" w14:textId="7FA1A816" w:rsidR="004508E4" w:rsidRPr="004508E4" w:rsidRDefault="00947F80">
          <w:pPr>
            <w:pStyle w:val="TDC1"/>
            <w:tabs>
              <w:tab w:val="right" w:leader="dot" w:pos="9350"/>
            </w:tabs>
            <w:rPr>
              <w:rFonts w:ascii="Times New Roman" w:eastAsiaTheme="minorEastAsia" w:hAnsi="Times New Roman"/>
              <w:noProof/>
              <w:szCs w:val="24"/>
              <w:lang w:val="es-CO" w:eastAsia="es-CO"/>
            </w:rPr>
          </w:pPr>
          <w:hyperlink w:anchor="_Toc157461443" w:history="1">
            <w:r w:rsidR="004508E4" w:rsidRPr="004508E4">
              <w:rPr>
                <w:rStyle w:val="Hipervnculo"/>
                <w:rFonts w:ascii="Times New Roman" w:hAnsi="Times New Roman"/>
                <w:noProof/>
                <w:szCs w:val="24"/>
              </w:rPr>
              <w:t>Referencias Bibliográficas</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_Toc157461443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81</w:t>
            </w:r>
            <w:r w:rsidR="004508E4" w:rsidRPr="004508E4">
              <w:rPr>
                <w:rFonts w:ascii="Times New Roman" w:hAnsi="Times New Roman"/>
                <w:noProof/>
                <w:webHidden/>
                <w:szCs w:val="24"/>
              </w:rPr>
              <w:fldChar w:fldCharType="end"/>
            </w:r>
          </w:hyperlink>
        </w:p>
        <w:p w14:paraId="02DE0DA3" w14:textId="3F5FD4D0" w:rsidR="004508E4" w:rsidRPr="004508E4" w:rsidRDefault="00947F80">
          <w:pPr>
            <w:pStyle w:val="TDC1"/>
            <w:tabs>
              <w:tab w:val="right" w:leader="dot" w:pos="9350"/>
            </w:tabs>
            <w:rPr>
              <w:rFonts w:ascii="Times New Roman" w:eastAsiaTheme="minorEastAsia" w:hAnsi="Times New Roman"/>
              <w:noProof/>
              <w:szCs w:val="24"/>
              <w:lang w:val="es-CO" w:eastAsia="es-CO"/>
            </w:rPr>
          </w:pPr>
          <w:hyperlink w:anchor="_Toc157461444" w:history="1">
            <w:r w:rsidR="004508E4" w:rsidRPr="004508E4">
              <w:rPr>
                <w:rStyle w:val="Hipervnculo"/>
                <w:rFonts w:ascii="Times New Roman" w:hAnsi="Times New Roman"/>
                <w:noProof/>
                <w:szCs w:val="24"/>
                <w:lang w:eastAsia="es-CO"/>
              </w:rPr>
              <w:t>Apéndices</w:t>
            </w:r>
            <w:r w:rsidR="004508E4" w:rsidRPr="004508E4">
              <w:rPr>
                <w:rFonts w:ascii="Times New Roman" w:hAnsi="Times New Roman"/>
                <w:noProof/>
                <w:webHidden/>
                <w:szCs w:val="24"/>
              </w:rPr>
              <w:tab/>
            </w:r>
            <w:r w:rsidR="004508E4" w:rsidRPr="004508E4">
              <w:rPr>
                <w:rFonts w:ascii="Times New Roman" w:hAnsi="Times New Roman"/>
                <w:noProof/>
                <w:webHidden/>
                <w:szCs w:val="24"/>
              </w:rPr>
              <w:fldChar w:fldCharType="begin"/>
            </w:r>
            <w:r w:rsidR="004508E4" w:rsidRPr="004508E4">
              <w:rPr>
                <w:rFonts w:ascii="Times New Roman" w:hAnsi="Times New Roman"/>
                <w:noProof/>
                <w:webHidden/>
                <w:szCs w:val="24"/>
              </w:rPr>
              <w:instrText xml:space="preserve"> PAGEREF _Toc157461444 \h </w:instrText>
            </w:r>
            <w:r w:rsidR="004508E4" w:rsidRPr="004508E4">
              <w:rPr>
                <w:rFonts w:ascii="Times New Roman" w:hAnsi="Times New Roman"/>
                <w:noProof/>
                <w:webHidden/>
                <w:szCs w:val="24"/>
              </w:rPr>
            </w:r>
            <w:r w:rsidR="004508E4" w:rsidRPr="004508E4">
              <w:rPr>
                <w:rFonts w:ascii="Times New Roman" w:hAnsi="Times New Roman"/>
                <w:noProof/>
                <w:webHidden/>
                <w:szCs w:val="24"/>
              </w:rPr>
              <w:fldChar w:fldCharType="separate"/>
            </w:r>
            <w:r w:rsidR="00C22FBD">
              <w:rPr>
                <w:rFonts w:ascii="Times New Roman" w:hAnsi="Times New Roman"/>
                <w:noProof/>
                <w:webHidden/>
                <w:szCs w:val="24"/>
              </w:rPr>
              <w:t>84</w:t>
            </w:r>
            <w:r w:rsidR="004508E4" w:rsidRPr="004508E4">
              <w:rPr>
                <w:rFonts w:ascii="Times New Roman" w:hAnsi="Times New Roman"/>
                <w:noProof/>
                <w:webHidden/>
                <w:szCs w:val="24"/>
              </w:rPr>
              <w:fldChar w:fldCharType="end"/>
            </w:r>
          </w:hyperlink>
        </w:p>
        <w:p w14:paraId="5030EF54" w14:textId="1BBDC550" w:rsidR="00282FA2" w:rsidRPr="00004AD9" w:rsidRDefault="000117BB" w:rsidP="00B44C96">
          <w:pPr>
            <w:spacing w:line="360" w:lineRule="auto"/>
            <w:rPr>
              <w:rFonts w:ascii="Times New Roman" w:hAnsi="Times New Roman"/>
            </w:rPr>
          </w:pPr>
          <w:r w:rsidRPr="004508E4">
            <w:rPr>
              <w:rFonts w:ascii="Times New Roman" w:hAnsi="Times New Roman"/>
              <w:b/>
              <w:bCs/>
              <w:noProof/>
              <w:szCs w:val="24"/>
              <w:lang w:val="es-ES"/>
            </w:rPr>
            <w:fldChar w:fldCharType="end"/>
          </w:r>
        </w:p>
      </w:sdtContent>
    </w:sdt>
    <w:p w14:paraId="3D7334A5" w14:textId="3A69CF86" w:rsidR="00AD608A" w:rsidRDefault="00AD608A" w:rsidP="00B44C96">
      <w:pPr>
        <w:pStyle w:val="Puesto"/>
        <w:spacing w:line="360" w:lineRule="auto"/>
        <w:rPr>
          <w:rStyle w:val="PuestoCar"/>
          <w:rFonts w:ascii="Times New Roman" w:hAnsi="Times New Roman" w:cs="Times New Roman"/>
          <w:b/>
        </w:rPr>
      </w:pPr>
    </w:p>
    <w:p w14:paraId="084B0E7E" w14:textId="42779DD6" w:rsidR="004508E4" w:rsidRDefault="004508E4" w:rsidP="004508E4"/>
    <w:p w14:paraId="01EEFF13" w14:textId="48BC37B2" w:rsidR="004508E4" w:rsidRDefault="004508E4" w:rsidP="004508E4"/>
    <w:p w14:paraId="77B17F8E" w14:textId="6F775DE6" w:rsidR="004508E4" w:rsidRDefault="004508E4" w:rsidP="004508E4"/>
    <w:p w14:paraId="515A2F5F" w14:textId="0BD8423B" w:rsidR="004508E4" w:rsidRDefault="004508E4" w:rsidP="004508E4"/>
    <w:p w14:paraId="0271886F" w14:textId="77777777" w:rsidR="004508E4" w:rsidRPr="004508E4" w:rsidRDefault="004508E4" w:rsidP="004508E4"/>
    <w:p w14:paraId="051CBC20" w14:textId="77777777" w:rsidR="004508E4" w:rsidRPr="004508E4" w:rsidRDefault="004508E4" w:rsidP="004508E4"/>
    <w:p w14:paraId="6DEAE8D2" w14:textId="32F852A8" w:rsidR="00207FBC" w:rsidRPr="00004AD9" w:rsidRDefault="00651723" w:rsidP="00B44C96">
      <w:pPr>
        <w:pStyle w:val="Puesto"/>
        <w:spacing w:line="360" w:lineRule="auto"/>
        <w:rPr>
          <w:rFonts w:ascii="Times New Roman" w:hAnsi="Times New Roman" w:cs="Times New Roman"/>
        </w:rPr>
      </w:pPr>
      <w:r w:rsidRPr="00004AD9">
        <w:rPr>
          <w:rStyle w:val="PuestoCar"/>
          <w:rFonts w:ascii="Times New Roman" w:hAnsi="Times New Roman" w:cs="Times New Roman"/>
          <w:b/>
        </w:rPr>
        <w:lastRenderedPageBreak/>
        <w:t>L</w:t>
      </w:r>
      <w:r w:rsidR="00020FC6" w:rsidRPr="00004AD9">
        <w:rPr>
          <w:rStyle w:val="PuestoCar"/>
          <w:rFonts w:ascii="Times New Roman" w:hAnsi="Times New Roman" w:cs="Times New Roman"/>
          <w:b/>
        </w:rPr>
        <w:t>ista de Figuras</w:t>
      </w:r>
    </w:p>
    <w:p w14:paraId="4179B22A" w14:textId="32CCECBE" w:rsidR="004508E4" w:rsidRPr="004508E4" w:rsidRDefault="009510EA"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rPr>
        <w:fldChar w:fldCharType="begin"/>
      </w:r>
      <w:r w:rsidRPr="004508E4">
        <w:rPr>
          <w:rFonts w:ascii="Times New Roman" w:hAnsi="Times New Roman"/>
        </w:rPr>
        <w:instrText xml:space="preserve"> TOC \c "Figura" </w:instrText>
      </w:r>
      <w:r w:rsidRPr="004508E4">
        <w:rPr>
          <w:rFonts w:ascii="Times New Roman" w:hAnsi="Times New Roman"/>
        </w:rPr>
        <w:fldChar w:fldCharType="separate"/>
      </w:r>
      <w:r w:rsidR="004508E4" w:rsidRPr="004508E4">
        <w:rPr>
          <w:rFonts w:ascii="Times New Roman" w:hAnsi="Times New Roman"/>
          <w:noProof/>
        </w:rPr>
        <w:t>Figura 1</w:t>
      </w:r>
      <w:r w:rsidR="004508E4" w:rsidRPr="004508E4">
        <w:rPr>
          <w:rFonts w:ascii="Times New Roman" w:hAnsi="Times New Roman"/>
          <w:noProof/>
          <w:lang w:val="es-ES"/>
        </w:rPr>
        <w:t xml:space="preserve"> mapa de Aguachica Cesar</w:t>
      </w:r>
      <w:r w:rsidR="004508E4" w:rsidRPr="004508E4">
        <w:rPr>
          <w:rFonts w:ascii="Times New Roman" w:hAnsi="Times New Roman"/>
          <w:noProof/>
        </w:rPr>
        <w:tab/>
      </w:r>
      <w:r w:rsidR="004508E4" w:rsidRPr="004508E4">
        <w:rPr>
          <w:rFonts w:ascii="Times New Roman" w:hAnsi="Times New Roman"/>
          <w:noProof/>
        </w:rPr>
        <w:fldChar w:fldCharType="begin"/>
      </w:r>
      <w:r w:rsidR="004508E4" w:rsidRPr="004508E4">
        <w:rPr>
          <w:rFonts w:ascii="Times New Roman" w:hAnsi="Times New Roman"/>
          <w:noProof/>
        </w:rPr>
        <w:instrText xml:space="preserve"> PAGEREF _Toc157461189 \h </w:instrText>
      </w:r>
      <w:r w:rsidR="004508E4" w:rsidRPr="004508E4">
        <w:rPr>
          <w:rFonts w:ascii="Times New Roman" w:hAnsi="Times New Roman"/>
          <w:noProof/>
        </w:rPr>
      </w:r>
      <w:r w:rsidR="004508E4" w:rsidRPr="004508E4">
        <w:rPr>
          <w:rFonts w:ascii="Times New Roman" w:hAnsi="Times New Roman"/>
          <w:noProof/>
        </w:rPr>
        <w:fldChar w:fldCharType="separate"/>
      </w:r>
      <w:r w:rsidR="00197204">
        <w:rPr>
          <w:rFonts w:ascii="Times New Roman" w:hAnsi="Times New Roman"/>
          <w:noProof/>
        </w:rPr>
        <w:t>22</w:t>
      </w:r>
      <w:r w:rsidR="004508E4" w:rsidRPr="004508E4">
        <w:rPr>
          <w:rFonts w:ascii="Times New Roman" w:hAnsi="Times New Roman"/>
          <w:noProof/>
        </w:rPr>
        <w:fldChar w:fldCharType="end"/>
      </w:r>
    </w:p>
    <w:p w14:paraId="74B4D025" w14:textId="5C1C4A5A"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Figura 2. Composición del Subsector de Edificación</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_Toc157461190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30</w:t>
      </w:r>
      <w:r w:rsidRPr="004508E4">
        <w:rPr>
          <w:rFonts w:ascii="Times New Roman" w:hAnsi="Times New Roman"/>
          <w:noProof/>
        </w:rPr>
        <w:fldChar w:fldCharType="end"/>
      </w:r>
    </w:p>
    <w:p w14:paraId="57A201F1" w14:textId="4AFD8706"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Figura 3. Composición del subsector de infraestructura</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_Toc157461191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31</w:t>
      </w:r>
      <w:r w:rsidRPr="004508E4">
        <w:rPr>
          <w:rFonts w:ascii="Times New Roman" w:hAnsi="Times New Roman"/>
          <w:noProof/>
        </w:rPr>
        <w:fldChar w:fldCharType="end"/>
      </w:r>
    </w:p>
    <w:p w14:paraId="7D3166F8" w14:textId="3EDC20C9"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Figura 4. Clasificación de empresas de construcción según su tamaño</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_Toc157461192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60</w:t>
      </w:r>
      <w:r w:rsidRPr="004508E4">
        <w:rPr>
          <w:rFonts w:ascii="Times New Roman" w:hAnsi="Times New Roman"/>
          <w:noProof/>
        </w:rPr>
        <w:fldChar w:fldCharType="end"/>
      </w:r>
    </w:p>
    <w:p w14:paraId="6B4831ED" w14:textId="1651A127"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Figura 5. Empresas del sector de construcción de Aguachica de acuerdo a su actividad económica</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_Toc157461193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61</w:t>
      </w:r>
      <w:r w:rsidRPr="004508E4">
        <w:rPr>
          <w:rFonts w:ascii="Times New Roman" w:hAnsi="Times New Roman"/>
          <w:noProof/>
        </w:rPr>
        <w:fldChar w:fldCharType="end"/>
      </w:r>
    </w:p>
    <w:p w14:paraId="4BB0386C" w14:textId="1B9DA66D"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Figura 6. Naturaleza jurídica de las empresas del sector Construcción en Aguachica</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_Toc157461194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62</w:t>
      </w:r>
      <w:r w:rsidRPr="004508E4">
        <w:rPr>
          <w:rFonts w:ascii="Times New Roman" w:hAnsi="Times New Roman"/>
          <w:noProof/>
        </w:rPr>
        <w:fldChar w:fldCharType="end"/>
      </w:r>
    </w:p>
    <w:p w14:paraId="427173A8" w14:textId="30754382"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Figura 7. Datos básicos de los encuestados</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_Toc157461195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63</w:t>
      </w:r>
      <w:r w:rsidRPr="004508E4">
        <w:rPr>
          <w:rFonts w:ascii="Times New Roman" w:hAnsi="Times New Roman"/>
          <w:noProof/>
        </w:rPr>
        <w:fldChar w:fldCharType="end"/>
      </w:r>
    </w:p>
    <w:p w14:paraId="156EC781" w14:textId="59C1CA37"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Figura 8. Bienes y servicios que ofrecen las empresas objeto de la muestra</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_Toc157461196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64</w:t>
      </w:r>
      <w:r w:rsidRPr="004508E4">
        <w:rPr>
          <w:rFonts w:ascii="Times New Roman" w:hAnsi="Times New Roman"/>
          <w:noProof/>
        </w:rPr>
        <w:fldChar w:fldCharType="end"/>
      </w:r>
    </w:p>
    <w:p w14:paraId="55E860AD" w14:textId="557AB419"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Figura 9. Tiempo de antigüedad de la empresa en el mercado</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_Toc157461197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65</w:t>
      </w:r>
      <w:r w:rsidRPr="004508E4">
        <w:rPr>
          <w:rFonts w:ascii="Times New Roman" w:hAnsi="Times New Roman"/>
          <w:noProof/>
        </w:rPr>
        <w:fldChar w:fldCharType="end"/>
      </w:r>
    </w:p>
    <w:p w14:paraId="4ED1AB42" w14:textId="66D4BD79"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Figura 10. Empleos fijos que proveen las empresas encuestadas</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_Toc157461198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66</w:t>
      </w:r>
      <w:r w:rsidRPr="004508E4">
        <w:rPr>
          <w:rFonts w:ascii="Times New Roman" w:hAnsi="Times New Roman"/>
          <w:noProof/>
        </w:rPr>
        <w:fldChar w:fldCharType="end"/>
      </w:r>
    </w:p>
    <w:p w14:paraId="5CA3D7B8" w14:textId="625088F7"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Figura 11. Empresas que cuentan con cultura corporativa</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_Toc157461199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66</w:t>
      </w:r>
      <w:r w:rsidRPr="004508E4">
        <w:rPr>
          <w:rFonts w:ascii="Times New Roman" w:hAnsi="Times New Roman"/>
          <w:noProof/>
        </w:rPr>
        <w:fldChar w:fldCharType="end"/>
      </w:r>
    </w:p>
    <w:p w14:paraId="14979865" w14:textId="01463CFD"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Figura 12. Empleos directos que generan las empresas del sector construcción</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_Toc157461200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67</w:t>
      </w:r>
      <w:r w:rsidRPr="004508E4">
        <w:rPr>
          <w:rFonts w:ascii="Times New Roman" w:hAnsi="Times New Roman"/>
          <w:noProof/>
        </w:rPr>
        <w:fldChar w:fldCharType="end"/>
      </w:r>
    </w:p>
    <w:p w14:paraId="16BE1969" w14:textId="208DF200"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Figura 13. Activos que poseen las empresas de construcción de Aguachica</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_Toc157461201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68</w:t>
      </w:r>
      <w:r w:rsidRPr="004508E4">
        <w:rPr>
          <w:rFonts w:ascii="Times New Roman" w:hAnsi="Times New Roman"/>
          <w:noProof/>
        </w:rPr>
        <w:fldChar w:fldCharType="end"/>
      </w:r>
    </w:p>
    <w:p w14:paraId="15E185E6" w14:textId="3B56D863"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Figura 14. Activos de las empresas encuestadas</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_Toc157461202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69</w:t>
      </w:r>
      <w:r w:rsidRPr="004508E4">
        <w:rPr>
          <w:rFonts w:ascii="Times New Roman" w:hAnsi="Times New Roman"/>
          <w:noProof/>
        </w:rPr>
        <w:fldChar w:fldCharType="end"/>
      </w:r>
    </w:p>
    <w:p w14:paraId="07DA773D" w14:textId="6DE45B12"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Figura 15. Producción de cemento (variación anual 2021-2023)</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_Toc157461203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70</w:t>
      </w:r>
      <w:r w:rsidRPr="004508E4">
        <w:rPr>
          <w:rFonts w:ascii="Times New Roman" w:hAnsi="Times New Roman"/>
          <w:noProof/>
        </w:rPr>
        <w:fldChar w:fldCharType="end"/>
      </w:r>
    </w:p>
    <w:p w14:paraId="631D18DA" w14:textId="082B0EB4"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Figura 16. Variación de indicadores de producción de obras civiles 2020-2023 en Colombia</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_Toc157461204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71</w:t>
      </w:r>
      <w:r w:rsidRPr="004508E4">
        <w:rPr>
          <w:rFonts w:ascii="Times New Roman" w:hAnsi="Times New Roman"/>
          <w:noProof/>
        </w:rPr>
        <w:fldChar w:fldCharType="end"/>
      </w:r>
    </w:p>
    <w:p w14:paraId="6E4F5E26" w14:textId="01888D38"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Figura 17. Distribución de micronegocios según actividad económica 2022-2023)</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_Toc157461205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72</w:t>
      </w:r>
      <w:r w:rsidRPr="004508E4">
        <w:rPr>
          <w:rFonts w:ascii="Times New Roman" w:hAnsi="Times New Roman"/>
          <w:noProof/>
        </w:rPr>
        <w:fldChar w:fldCharType="end"/>
      </w:r>
    </w:p>
    <w:p w14:paraId="75DBDAC7" w14:textId="4CF0BE8B"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Figura 18. Características de las empresas del sector construcción en Aguachica</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_Toc157461206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72</w:t>
      </w:r>
      <w:r w:rsidRPr="004508E4">
        <w:rPr>
          <w:rFonts w:ascii="Times New Roman" w:hAnsi="Times New Roman"/>
          <w:noProof/>
        </w:rPr>
        <w:fldChar w:fldCharType="end"/>
      </w:r>
    </w:p>
    <w:p w14:paraId="0E64F19E" w14:textId="606BF6C5"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Figura 19. Mapa lineamiento estratégico para la competitividad empresarial del sector de la construcción en Aguachica</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_Toc157461207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76</w:t>
      </w:r>
      <w:r w:rsidRPr="004508E4">
        <w:rPr>
          <w:rFonts w:ascii="Times New Roman" w:hAnsi="Times New Roman"/>
          <w:noProof/>
        </w:rPr>
        <w:fldChar w:fldCharType="end"/>
      </w:r>
    </w:p>
    <w:p w14:paraId="6BB3783D" w14:textId="5195EE79" w:rsidR="009510EA" w:rsidRPr="00004AD9" w:rsidRDefault="009510EA" w:rsidP="004508E4">
      <w:pPr>
        <w:spacing w:line="360" w:lineRule="auto"/>
        <w:rPr>
          <w:rFonts w:ascii="Times New Roman" w:hAnsi="Times New Roman"/>
        </w:rPr>
      </w:pPr>
      <w:r w:rsidRPr="004508E4">
        <w:rPr>
          <w:rFonts w:ascii="Times New Roman" w:hAnsi="Times New Roman"/>
        </w:rPr>
        <w:fldChar w:fldCharType="end"/>
      </w:r>
    </w:p>
    <w:p w14:paraId="5F18A43C" w14:textId="77777777" w:rsidR="00207FBC" w:rsidRPr="00004AD9" w:rsidRDefault="00207FBC" w:rsidP="00B44C96">
      <w:pPr>
        <w:spacing w:line="360" w:lineRule="auto"/>
        <w:rPr>
          <w:rFonts w:ascii="Times New Roman" w:hAnsi="Times New Roman"/>
        </w:rPr>
      </w:pPr>
    </w:p>
    <w:p w14:paraId="4F61772D" w14:textId="77777777" w:rsidR="00207FBC" w:rsidRPr="00004AD9" w:rsidRDefault="00207FBC" w:rsidP="00B44C96">
      <w:pPr>
        <w:spacing w:after="0" w:line="360" w:lineRule="auto"/>
        <w:jc w:val="left"/>
        <w:rPr>
          <w:rFonts w:ascii="Times New Roman" w:hAnsi="Times New Roman"/>
        </w:rPr>
      </w:pPr>
      <w:r w:rsidRPr="00004AD9">
        <w:rPr>
          <w:rFonts w:ascii="Times New Roman" w:hAnsi="Times New Roman"/>
        </w:rPr>
        <w:br w:type="page"/>
      </w:r>
    </w:p>
    <w:p w14:paraId="08A1215D" w14:textId="77777777" w:rsidR="00164790" w:rsidRPr="00004AD9" w:rsidRDefault="00164790" w:rsidP="00B44C96">
      <w:pPr>
        <w:pStyle w:val="Puesto"/>
        <w:spacing w:line="360" w:lineRule="auto"/>
        <w:rPr>
          <w:rFonts w:ascii="Times New Roman" w:hAnsi="Times New Roman" w:cs="Times New Roman"/>
        </w:rPr>
      </w:pPr>
    </w:p>
    <w:p w14:paraId="6925C9F8" w14:textId="087842A3" w:rsidR="00207FBC" w:rsidRPr="00004AD9" w:rsidRDefault="00651723" w:rsidP="00B44C96">
      <w:pPr>
        <w:pStyle w:val="Puesto"/>
        <w:spacing w:line="360" w:lineRule="auto"/>
        <w:rPr>
          <w:rFonts w:ascii="Times New Roman" w:hAnsi="Times New Roman" w:cs="Times New Roman"/>
        </w:rPr>
      </w:pPr>
      <w:r w:rsidRPr="00004AD9">
        <w:rPr>
          <w:rFonts w:ascii="Times New Roman" w:hAnsi="Times New Roman" w:cs="Times New Roman"/>
        </w:rPr>
        <w:t>L</w:t>
      </w:r>
      <w:r w:rsidR="00020FC6" w:rsidRPr="00004AD9">
        <w:rPr>
          <w:rFonts w:ascii="Times New Roman" w:hAnsi="Times New Roman" w:cs="Times New Roman"/>
        </w:rPr>
        <w:t>ista de Tablas</w:t>
      </w:r>
    </w:p>
    <w:p w14:paraId="2FB1DE00" w14:textId="3A9AA6D0" w:rsidR="004508E4" w:rsidRPr="004508E4" w:rsidRDefault="009510EA"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rPr>
        <w:fldChar w:fldCharType="begin"/>
      </w:r>
      <w:r w:rsidRPr="004508E4">
        <w:rPr>
          <w:rFonts w:ascii="Times New Roman" w:hAnsi="Times New Roman"/>
        </w:rPr>
        <w:instrText xml:space="preserve"> TOC \c "Tabla" </w:instrText>
      </w:r>
      <w:r w:rsidRPr="004508E4">
        <w:rPr>
          <w:rFonts w:ascii="Times New Roman" w:hAnsi="Times New Roman"/>
        </w:rPr>
        <w:fldChar w:fldCharType="separate"/>
      </w:r>
      <w:r w:rsidR="004508E4" w:rsidRPr="004508E4">
        <w:rPr>
          <w:rFonts w:ascii="Times New Roman" w:hAnsi="Times New Roman"/>
          <w:noProof/>
        </w:rPr>
        <w:t>Tabla 1. Sistemas de variables de la investigación</w:t>
      </w:r>
      <w:r w:rsidR="004508E4" w:rsidRPr="004508E4">
        <w:rPr>
          <w:rFonts w:ascii="Times New Roman" w:hAnsi="Times New Roman"/>
          <w:noProof/>
        </w:rPr>
        <w:tab/>
      </w:r>
      <w:r w:rsidR="004508E4" w:rsidRPr="004508E4">
        <w:rPr>
          <w:rFonts w:ascii="Times New Roman" w:hAnsi="Times New Roman"/>
          <w:noProof/>
        </w:rPr>
        <w:fldChar w:fldCharType="begin"/>
      </w:r>
      <w:r w:rsidR="004508E4" w:rsidRPr="004508E4">
        <w:rPr>
          <w:rFonts w:ascii="Times New Roman" w:hAnsi="Times New Roman"/>
          <w:noProof/>
        </w:rPr>
        <w:instrText xml:space="preserve"> PAGEREF _Toc157461208 \h </w:instrText>
      </w:r>
      <w:r w:rsidR="004508E4" w:rsidRPr="004508E4">
        <w:rPr>
          <w:rFonts w:ascii="Times New Roman" w:hAnsi="Times New Roman"/>
          <w:noProof/>
        </w:rPr>
      </w:r>
      <w:r w:rsidR="004508E4" w:rsidRPr="004508E4">
        <w:rPr>
          <w:rFonts w:ascii="Times New Roman" w:hAnsi="Times New Roman"/>
          <w:noProof/>
        </w:rPr>
        <w:fldChar w:fldCharType="separate"/>
      </w:r>
      <w:r w:rsidR="00197204">
        <w:rPr>
          <w:rFonts w:ascii="Times New Roman" w:hAnsi="Times New Roman"/>
          <w:noProof/>
        </w:rPr>
        <w:t>48</w:t>
      </w:r>
      <w:r w:rsidR="004508E4" w:rsidRPr="004508E4">
        <w:rPr>
          <w:rFonts w:ascii="Times New Roman" w:hAnsi="Times New Roman"/>
          <w:noProof/>
        </w:rPr>
        <w:fldChar w:fldCharType="end"/>
      </w:r>
    </w:p>
    <w:p w14:paraId="559E640A" w14:textId="095D0FED"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Tabla 2. Procedimiento metodológico de la investigación</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_Toc157461209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50</w:t>
      </w:r>
      <w:r w:rsidRPr="004508E4">
        <w:rPr>
          <w:rFonts w:ascii="Times New Roman" w:hAnsi="Times New Roman"/>
          <w:noProof/>
        </w:rPr>
        <w:fldChar w:fldCharType="end"/>
      </w:r>
    </w:p>
    <w:p w14:paraId="3870BCC2" w14:textId="6361D628"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Tabla 3. Registro Código CIIU para el sector de la construcción</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_Toc157461210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52</w:t>
      </w:r>
      <w:r w:rsidRPr="004508E4">
        <w:rPr>
          <w:rFonts w:ascii="Times New Roman" w:hAnsi="Times New Roman"/>
          <w:noProof/>
        </w:rPr>
        <w:fldChar w:fldCharType="end"/>
      </w:r>
    </w:p>
    <w:p w14:paraId="5806323F" w14:textId="2F08502D"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Tabla 4. Empresas del sector de la construcción registradas en Aguachica, Cesar</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_Toc157461211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53</w:t>
      </w:r>
      <w:r w:rsidRPr="004508E4">
        <w:rPr>
          <w:rFonts w:ascii="Times New Roman" w:hAnsi="Times New Roman"/>
          <w:noProof/>
        </w:rPr>
        <w:fldChar w:fldCharType="end"/>
      </w:r>
    </w:p>
    <w:p w14:paraId="00C27794" w14:textId="1B2DC18B" w:rsidR="004508E4" w:rsidRPr="004508E4" w:rsidRDefault="004508E4" w:rsidP="004508E4">
      <w:pPr>
        <w:pStyle w:val="Tabladeilustraciones"/>
        <w:tabs>
          <w:tab w:val="right" w:leader="dot" w:pos="9350"/>
        </w:tabs>
        <w:spacing w:line="360" w:lineRule="auto"/>
        <w:rPr>
          <w:rFonts w:ascii="Times New Roman" w:eastAsiaTheme="minorEastAsia" w:hAnsi="Times New Roman"/>
          <w:noProof/>
          <w:sz w:val="22"/>
          <w:lang w:eastAsia="es-CO"/>
        </w:rPr>
      </w:pPr>
      <w:r w:rsidRPr="004508E4">
        <w:rPr>
          <w:rFonts w:ascii="Times New Roman" w:hAnsi="Times New Roman"/>
          <w:noProof/>
        </w:rPr>
        <w:t>Tabla 5 . Lineamiento estratégico para la competitividad empresarial del sector de la construcción en Aguachica, Cesar</w:t>
      </w:r>
      <w:r w:rsidRPr="004508E4">
        <w:rPr>
          <w:rFonts w:ascii="Times New Roman" w:hAnsi="Times New Roman"/>
          <w:noProof/>
        </w:rPr>
        <w:tab/>
      </w:r>
      <w:r w:rsidRPr="004508E4">
        <w:rPr>
          <w:rFonts w:ascii="Times New Roman" w:hAnsi="Times New Roman"/>
          <w:noProof/>
        </w:rPr>
        <w:fldChar w:fldCharType="begin"/>
      </w:r>
      <w:r w:rsidRPr="004508E4">
        <w:rPr>
          <w:rFonts w:ascii="Times New Roman" w:hAnsi="Times New Roman"/>
          <w:noProof/>
        </w:rPr>
        <w:instrText xml:space="preserve"> PAGEREF _Toc157461212 \h </w:instrText>
      </w:r>
      <w:r w:rsidRPr="004508E4">
        <w:rPr>
          <w:rFonts w:ascii="Times New Roman" w:hAnsi="Times New Roman"/>
          <w:noProof/>
        </w:rPr>
      </w:r>
      <w:r w:rsidRPr="004508E4">
        <w:rPr>
          <w:rFonts w:ascii="Times New Roman" w:hAnsi="Times New Roman"/>
          <w:noProof/>
        </w:rPr>
        <w:fldChar w:fldCharType="separate"/>
      </w:r>
      <w:r w:rsidR="00197204">
        <w:rPr>
          <w:rFonts w:ascii="Times New Roman" w:hAnsi="Times New Roman"/>
          <w:noProof/>
        </w:rPr>
        <w:t>74</w:t>
      </w:r>
      <w:r w:rsidRPr="004508E4">
        <w:rPr>
          <w:rFonts w:ascii="Times New Roman" w:hAnsi="Times New Roman"/>
          <w:noProof/>
        </w:rPr>
        <w:fldChar w:fldCharType="end"/>
      </w:r>
    </w:p>
    <w:p w14:paraId="566CED02" w14:textId="3F721054" w:rsidR="009510EA" w:rsidRPr="004508E4" w:rsidRDefault="009510EA" w:rsidP="004508E4">
      <w:pPr>
        <w:spacing w:line="360" w:lineRule="auto"/>
        <w:rPr>
          <w:rFonts w:ascii="Times New Roman" w:hAnsi="Times New Roman"/>
        </w:rPr>
      </w:pPr>
      <w:r w:rsidRPr="004508E4">
        <w:rPr>
          <w:rFonts w:ascii="Times New Roman" w:hAnsi="Times New Roman"/>
        </w:rPr>
        <w:fldChar w:fldCharType="end"/>
      </w:r>
    </w:p>
    <w:p w14:paraId="2BCD5299" w14:textId="77777777" w:rsidR="00207FBC" w:rsidRPr="00004AD9" w:rsidRDefault="00207FBC" w:rsidP="00B44C96">
      <w:pPr>
        <w:spacing w:line="360" w:lineRule="auto"/>
        <w:rPr>
          <w:rFonts w:ascii="Times New Roman" w:hAnsi="Times New Roman"/>
        </w:rPr>
      </w:pPr>
    </w:p>
    <w:p w14:paraId="7EE68E7F" w14:textId="77777777" w:rsidR="008F39F3" w:rsidRPr="00004AD9" w:rsidRDefault="008F39F3" w:rsidP="00B44C96">
      <w:pPr>
        <w:spacing w:line="360" w:lineRule="auto"/>
        <w:rPr>
          <w:rFonts w:ascii="Times New Roman" w:hAnsi="Times New Roman"/>
        </w:rPr>
      </w:pPr>
    </w:p>
    <w:p w14:paraId="1D5F9B27" w14:textId="77777777" w:rsidR="00164790" w:rsidRPr="00004AD9" w:rsidRDefault="00164790" w:rsidP="00B44C96">
      <w:pPr>
        <w:spacing w:after="0" w:line="360" w:lineRule="auto"/>
        <w:jc w:val="left"/>
        <w:rPr>
          <w:rFonts w:ascii="Times New Roman" w:hAnsi="Times New Roman"/>
          <w:b/>
          <w:szCs w:val="24"/>
        </w:rPr>
      </w:pPr>
    </w:p>
    <w:p w14:paraId="24BFD9DC" w14:textId="77777777" w:rsidR="00164790" w:rsidRPr="00004AD9" w:rsidRDefault="00164790" w:rsidP="00B44C96">
      <w:pPr>
        <w:spacing w:after="0" w:line="360" w:lineRule="auto"/>
        <w:jc w:val="left"/>
        <w:rPr>
          <w:rFonts w:ascii="Times New Roman" w:hAnsi="Times New Roman"/>
          <w:b/>
          <w:szCs w:val="24"/>
        </w:rPr>
      </w:pPr>
    </w:p>
    <w:p w14:paraId="28500AB1" w14:textId="77777777" w:rsidR="00164790" w:rsidRPr="00004AD9" w:rsidRDefault="00164790" w:rsidP="00B44C96">
      <w:pPr>
        <w:spacing w:after="0" w:line="360" w:lineRule="auto"/>
        <w:jc w:val="left"/>
        <w:rPr>
          <w:rFonts w:ascii="Times New Roman" w:hAnsi="Times New Roman"/>
          <w:b/>
          <w:szCs w:val="24"/>
        </w:rPr>
      </w:pPr>
    </w:p>
    <w:p w14:paraId="02F7067B" w14:textId="77777777" w:rsidR="00164790" w:rsidRPr="00004AD9" w:rsidRDefault="00164790" w:rsidP="00B44C96">
      <w:pPr>
        <w:spacing w:after="0" w:line="360" w:lineRule="auto"/>
        <w:jc w:val="left"/>
        <w:rPr>
          <w:rFonts w:ascii="Times New Roman" w:hAnsi="Times New Roman"/>
          <w:b/>
          <w:szCs w:val="24"/>
        </w:rPr>
      </w:pPr>
    </w:p>
    <w:p w14:paraId="1250DBE9" w14:textId="77777777" w:rsidR="00164790" w:rsidRPr="00004AD9" w:rsidRDefault="00164790" w:rsidP="00B44C96">
      <w:pPr>
        <w:spacing w:after="0" w:line="360" w:lineRule="auto"/>
        <w:jc w:val="left"/>
        <w:rPr>
          <w:rFonts w:ascii="Times New Roman" w:hAnsi="Times New Roman"/>
          <w:b/>
          <w:szCs w:val="24"/>
        </w:rPr>
      </w:pPr>
    </w:p>
    <w:p w14:paraId="281F1465" w14:textId="77777777" w:rsidR="00164790" w:rsidRPr="00004AD9" w:rsidRDefault="00164790" w:rsidP="00B44C96">
      <w:pPr>
        <w:spacing w:after="0" w:line="360" w:lineRule="auto"/>
        <w:jc w:val="left"/>
        <w:rPr>
          <w:rFonts w:ascii="Times New Roman" w:hAnsi="Times New Roman"/>
          <w:b/>
          <w:szCs w:val="24"/>
        </w:rPr>
      </w:pPr>
    </w:p>
    <w:p w14:paraId="79DE7313" w14:textId="77777777" w:rsidR="00164790" w:rsidRPr="00004AD9" w:rsidRDefault="00164790" w:rsidP="00B44C96">
      <w:pPr>
        <w:spacing w:after="0" w:line="360" w:lineRule="auto"/>
        <w:jc w:val="left"/>
        <w:rPr>
          <w:rFonts w:ascii="Times New Roman" w:hAnsi="Times New Roman"/>
          <w:b/>
          <w:szCs w:val="24"/>
        </w:rPr>
      </w:pPr>
    </w:p>
    <w:p w14:paraId="0186BE56" w14:textId="77777777" w:rsidR="00164790" w:rsidRPr="00004AD9" w:rsidRDefault="00164790" w:rsidP="00B44C96">
      <w:pPr>
        <w:spacing w:after="0" w:line="360" w:lineRule="auto"/>
        <w:jc w:val="left"/>
        <w:rPr>
          <w:rFonts w:ascii="Times New Roman" w:hAnsi="Times New Roman"/>
          <w:b/>
          <w:szCs w:val="24"/>
        </w:rPr>
      </w:pPr>
    </w:p>
    <w:p w14:paraId="2DB7FCCE" w14:textId="77777777" w:rsidR="00164790" w:rsidRPr="00004AD9" w:rsidRDefault="00164790" w:rsidP="00B44C96">
      <w:pPr>
        <w:spacing w:after="0" w:line="360" w:lineRule="auto"/>
        <w:jc w:val="left"/>
        <w:rPr>
          <w:rFonts w:ascii="Times New Roman" w:hAnsi="Times New Roman"/>
          <w:b/>
          <w:szCs w:val="24"/>
        </w:rPr>
      </w:pPr>
    </w:p>
    <w:p w14:paraId="32EF8415" w14:textId="77777777" w:rsidR="00164790" w:rsidRPr="00004AD9" w:rsidRDefault="00164790" w:rsidP="00B44C96">
      <w:pPr>
        <w:spacing w:after="0" w:line="360" w:lineRule="auto"/>
        <w:jc w:val="left"/>
        <w:rPr>
          <w:rFonts w:ascii="Times New Roman" w:hAnsi="Times New Roman"/>
          <w:b/>
          <w:szCs w:val="24"/>
        </w:rPr>
      </w:pPr>
    </w:p>
    <w:p w14:paraId="1AA36E5D" w14:textId="77777777" w:rsidR="00164790" w:rsidRPr="00004AD9" w:rsidRDefault="00164790" w:rsidP="00B44C96">
      <w:pPr>
        <w:spacing w:after="0" w:line="360" w:lineRule="auto"/>
        <w:jc w:val="left"/>
        <w:rPr>
          <w:rFonts w:ascii="Times New Roman" w:hAnsi="Times New Roman"/>
          <w:b/>
          <w:szCs w:val="24"/>
        </w:rPr>
      </w:pPr>
    </w:p>
    <w:p w14:paraId="0F19C2F2" w14:textId="77777777" w:rsidR="00164790" w:rsidRPr="00004AD9" w:rsidRDefault="00164790" w:rsidP="00B44C96">
      <w:pPr>
        <w:spacing w:after="0" w:line="360" w:lineRule="auto"/>
        <w:jc w:val="left"/>
        <w:rPr>
          <w:rFonts w:ascii="Times New Roman" w:hAnsi="Times New Roman"/>
          <w:b/>
          <w:szCs w:val="24"/>
        </w:rPr>
      </w:pPr>
    </w:p>
    <w:p w14:paraId="60F5690D" w14:textId="77777777" w:rsidR="00164790" w:rsidRPr="00004AD9" w:rsidRDefault="00164790" w:rsidP="00B44C96">
      <w:pPr>
        <w:spacing w:after="0" w:line="360" w:lineRule="auto"/>
        <w:jc w:val="left"/>
        <w:rPr>
          <w:rFonts w:ascii="Times New Roman" w:hAnsi="Times New Roman"/>
          <w:b/>
          <w:szCs w:val="24"/>
        </w:rPr>
      </w:pPr>
    </w:p>
    <w:p w14:paraId="49AB3FB7" w14:textId="77777777" w:rsidR="00164790" w:rsidRPr="00004AD9" w:rsidRDefault="00164790" w:rsidP="00B44C96">
      <w:pPr>
        <w:spacing w:after="0" w:line="360" w:lineRule="auto"/>
        <w:jc w:val="left"/>
        <w:rPr>
          <w:rFonts w:ascii="Times New Roman" w:hAnsi="Times New Roman"/>
          <w:b/>
          <w:szCs w:val="24"/>
        </w:rPr>
      </w:pPr>
    </w:p>
    <w:p w14:paraId="38FC21A0" w14:textId="77777777" w:rsidR="00164790" w:rsidRPr="00004AD9" w:rsidRDefault="00164790" w:rsidP="00B44C96">
      <w:pPr>
        <w:spacing w:after="0" w:line="360" w:lineRule="auto"/>
        <w:jc w:val="left"/>
        <w:rPr>
          <w:rFonts w:ascii="Times New Roman" w:hAnsi="Times New Roman"/>
          <w:b/>
          <w:szCs w:val="24"/>
        </w:rPr>
      </w:pPr>
    </w:p>
    <w:p w14:paraId="6FF54860" w14:textId="77777777" w:rsidR="00164790" w:rsidRPr="00004AD9" w:rsidRDefault="00164790" w:rsidP="00B44C96">
      <w:pPr>
        <w:spacing w:after="0" w:line="360" w:lineRule="auto"/>
        <w:jc w:val="left"/>
        <w:rPr>
          <w:rFonts w:ascii="Times New Roman" w:hAnsi="Times New Roman"/>
          <w:b/>
          <w:szCs w:val="24"/>
        </w:rPr>
      </w:pPr>
    </w:p>
    <w:p w14:paraId="4D94F7EE" w14:textId="1DFD7775" w:rsidR="00164790" w:rsidRDefault="00164790" w:rsidP="00164790">
      <w:pPr>
        <w:spacing w:after="0" w:line="360" w:lineRule="auto"/>
        <w:jc w:val="center"/>
        <w:rPr>
          <w:rFonts w:ascii="Times New Roman" w:hAnsi="Times New Roman"/>
          <w:b/>
          <w:sz w:val="28"/>
          <w:szCs w:val="24"/>
        </w:rPr>
      </w:pPr>
      <w:r w:rsidRPr="00004AD9">
        <w:rPr>
          <w:rFonts w:ascii="Times New Roman" w:hAnsi="Times New Roman"/>
          <w:b/>
          <w:sz w:val="28"/>
          <w:szCs w:val="24"/>
        </w:rPr>
        <w:lastRenderedPageBreak/>
        <w:t>Lista de A</w:t>
      </w:r>
      <w:r w:rsidR="00BB3321" w:rsidRPr="00004AD9">
        <w:rPr>
          <w:rFonts w:ascii="Times New Roman" w:hAnsi="Times New Roman"/>
          <w:b/>
          <w:sz w:val="28"/>
          <w:szCs w:val="24"/>
        </w:rPr>
        <w:t>péndices</w:t>
      </w:r>
    </w:p>
    <w:p w14:paraId="1FDC951A" w14:textId="77777777" w:rsidR="004508E4" w:rsidRPr="004508E4" w:rsidRDefault="004508E4" w:rsidP="00164790">
      <w:pPr>
        <w:spacing w:after="0" w:line="360" w:lineRule="auto"/>
        <w:jc w:val="center"/>
        <w:rPr>
          <w:rFonts w:ascii="Times New Roman" w:hAnsi="Times New Roman"/>
          <w:bCs/>
          <w:sz w:val="28"/>
          <w:szCs w:val="24"/>
        </w:rPr>
      </w:pPr>
    </w:p>
    <w:p w14:paraId="3DE567D8" w14:textId="0E0D338C" w:rsidR="004508E4" w:rsidRPr="004508E4" w:rsidRDefault="004508E4">
      <w:pPr>
        <w:pStyle w:val="Tabladeilustraciones"/>
        <w:tabs>
          <w:tab w:val="right" w:leader="dot" w:pos="9350"/>
        </w:tabs>
        <w:rPr>
          <w:rFonts w:asciiTheme="minorHAnsi" w:eastAsiaTheme="minorEastAsia" w:hAnsiTheme="minorHAnsi" w:cstheme="minorBidi"/>
          <w:bCs/>
          <w:noProof/>
          <w:sz w:val="22"/>
          <w:lang w:eastAsia="es-CO"/>
        </w:rPr>
      </w:pPr>
      <w:r w:rsidRPr="004508E4">
        <w:rPr>
          <w:rFonts w:ascii="Times New Roman" w:hAnsi="Times New Roman"/>
          <w:bCs/>
          <w:szCs w:val="24"/>
        </w:rPr>
        <w:fldChar w:fldCharType="begin"/>
      </w:r>
      <w:r w:rsidRPr="004508E4">
        <w:rPr>
          <w:rFonts w:ascii="Times New Roman" w:hAnsi="Times New Roman"/>
          <w:bCs/>
          <w:szCs w:val="24"/>
        </w:rPr>
        <w:instrText xml:space="preserve"> TOC \h \z \c "Apéndice" </w:instrText>
      </w:r>
      <w:r w:rsidRPr="004508E4">
        <w:rPr>
          <w:rFonts w:ascii="Times New Roman" w:hAnsi="Times New Roman"/>
          <w:bCs/>
          <w:szCs w:val="24"/>
        </w:rPr>
        <w:fldChar w:fldCharType="separate"/>
      </w:r>
      <w:hyperlink w:anchor="_Toc157461242" w:history="1">
        <w:r w:rsidRPr="004508E4">
          <w:rPr>
            <w:rStyle w:val="Hipervnculo"/>
            <w:rFonts w:ascii="Times New Roman" w:hAnsi="Times New Roman"/>
            <w:bCs/>
            <w:noProof/>
          </w:rPr>
          <w:t>Apéndice A. Encuesta a empresarios del sector de la Construcción en Aguachica</w:t>
        </w:r>
        <w:r w:rsidRPr="004508E4">
          <w:rPr>
            <w:bCs/>
            <w:noProof/>
            <w:webHidden/>
          </w:rPr>
          <w:tab/>
        </w:r>
        <w:r w:rsidRPr="004508E4">
          <w:rPr>
            <w:bCs/>
            <w:noProof/>
            <w:webHidden/>
          </w:rPr>
          <w:fldChar w:fldCharType="begin"/>
        </w:r>
        <w:r w:rsidRPr="004508E4">
          <w:rPr>
            <w:bCs/>
            <w:noProof/>
            <w:webHidden/>
          </w:rPr>
          <w:instrText xml:space="preserve"> PAGEREF _Toc157461242 \h </w:instrText>
        </w:r>
        <w:r w:rsidRPr="004508E4">
          <w:rPr>
            <w:bCs/>
            <w:noProof/>
            <w:webHidden/>
          </w:rPr>
        </w:r>
        <w:r w:rsidRPr="004508E4">
          <w:rPr>
            <w:bCs/>
            <w:noProof/>
            <w:webHidden/>
          </w:rPr>
          <w:fldChar w:fldCharType="separate"/>
        </w:r>
        <w:r w:rsidR="00197204">
          <w:rPr>
            <w:bCs/>
            <w:noProof/>
            <w:webHidden/>
          </w:rPr>
          <w:t>85</w:t>
        </w:r>
        <w:r w:rsidRPr="004508E4">
          <w:rPr>
            <w:bCs/>
            <w:noProof/>
            <w:webHidden/>
          </w:rPr>
          <w:fldChar w:fldCharType="end"/>
        </w:r>
      </w:hyperlink>
    </w:p>
    <w:p w14:paraId="6DF592F3" w14:textId="24CDA183" w:rsidR="00282FA2" w:rsidRPr="00004AD9" w:rsidRDefault="004508E4" w:rsidP="00B44C96">
      <w:pPr>
        <w:spacing w:after="0" w:line="360" w:lineRule="auto"/>
        <w:jc w:val="left"/>
        <w:rPr>
          <w:rFonts w:ascii="Times New Roman" w:hAnsi="Times New Roman"/>
          <w:b/>
          <w:szCs w:val="24"/>
        </w:rPr>
      </w:pPr>
      <w:r w:rsidRPr="004508E4">
        <w:rPr>
          <w:rFonts w:ascii="Times New Roman" w:hAnsi="Times New Roman"/>
          <w:bCs/>
          <w:szCs w:val="24"/>
        </w:rPr>
        <w:fldChar w:fldCharType="end"/>
      </w:r>
      <w:r w:rsidR="00282FA2" w:rsidRPr="00004AD9">
        <w:rPr>
          <w:rFonts w:ascii="Times New Roman" w:hAnsi="Times New Roman"/>
          <w:b/>
          <w:szCs w:val="24"/>
        </w:rPr>
        <w:br w:type="page"/>
      </w:r>
    </w:p>
    <w:p w14:paraId="211A24A0" w14:textId="77777777" w:rsidR="006837ED" w:rsidRPr="00004AD9" w:rsidRDefault="006837ED" w:rsidP="00B44C96">
      <w:pPr>
        <w:spacing w:line="360" w:lineRule="auto"/>
        <w:rPr>
          <w:rFonts w:ascii="Times New Roman" w:hAnsi="Times New Roman"/>
          <w:b/>
          <w:szCs w:val="24"/>
        </w:rPr>
        <w:sectPr w:rsidR="006837ED" w:rsidRPr="00004AD9" w:rsidSect="00625A83">
          <w:headerReference w:type="default" r:id="rId8"/>
          <w:footerReference w:type="first" r:id="rId9"/>
          <w:pgSz w:w="12240" w:h="15840" w:code="1"/>
          <w:pgMar w:top="1440" w:right="1440" w:bottom="1440" w:left="1440" w:header="709" w:footer="0" w:gutter="0"/>
          <w:cols w:space="708"/>
          <w:docGrid w:linePitch="360"/>
        </w:sectPr>
      </w:pPr>
    </w:p>
    <w:p w14:paraId="532AE759" w14:textId="16937C19" w:rsidR="0039294E" w:rsidRPr="00004AD9" w:rsidRDefault="0039294E" w:rsidP="0039294E">
      <w:pPr>
        <w:jc w:val="center"/>
        <w:rPr>
          <w:rFonts w:ascii="Times New Roman" w:hAnsi="Times New Roman"/>
          <w:b/>
          <w:bCs/>
          <w:sz w:val="28"/>
          <w:szCs w:val="24"/>
        </w:rPr>
      </w:pPr>
      <w:r w:rsidRPr="00004AD9">
        <w:rPr>
          <w:rFonts w:ascii="Times New Roman" w:hAnsi="Times New Roman"/>
          <w:b/>
          <w:bCs/>
          <w:sz w:val="28"/>
          <w:szCs w:val="24"/>
        </w:rPr>
        <w:lastRenderedPageBreak/>
        <w:t>Resumen</w:t>
      </w:r>
    </w:p>
    <w:p w14:paraId="5D7D436B" w14:textId="08366D91" w:rsidR="00704410" w:rsidRDefault="0039294E" w:rsidP="0039294E">
      <w:pPr>
        <w:spacing w:line="360" w:lineRule="auto"/>
        <w:rPr>
          <w:rFonts w:ascii="Times New Roman" w:hAnsi="Times New Roman"/>
        </w:rPr>
      </w:pPr>
      <w:r w:rsidRPr="00004AD9">
        <w:rPr>
          <w:rFonts w:ascii="Times New Roman" w:hAnsi="Times New Roman"/>
        </w:rPr>
        <w:t>E</w:t>
      </w:r>
      <w:r w:rsidR="004508E4">
        <w:rPr>
          <w:rFonts w:ascii="Times New Roman" w:hAnsi="Times New Roman"/>
        </w:rPr>
        <w:t>l presente trabajo tuvo como propósito</w:t>
      </w:r>
      <w:r w:rsidR="00704410">
        <w:rPr>
          <w:rFonts w:ascii="Times New Roman" w:hAnsi="Times New Roman"/>
        </w:rPr>
        <w:t xml:space="preserve"> determinar la influencia del sector de construcción en el desarrollo empresarial en el municipio de Aguachica, dado la deficiente información que se tiene de los sectores económicos de la circunscripción, de igual manera, actualizar información existente en la Cámara de Comercio de Aguachica. Los postulados teóricos del estudio partieron de la composición, características y generalidades del sector, la teoría de desarrollo territorial, desarrollo empresarial y la competitividad. La metodología utilizada fue de corte cualitativo con tipo descriptivo, de orden transversal, con análisis de información basada en la triangulación de datos a una muestra de 75 empresas de una población universo de 168. Los resultados de la investigación determinaron una naturaleza del sector de tipo microempresarial basada en su actividad económica SAS. De igual manera, se develan características empresariales del sector </w:t>
      </w:r>
      <w:r w:rsidR="00C1531E">
        <w:rPr>
          <w:rFonts w:ascii="Times New Roman" w:hAnsi="Times New Roman"/>
        </w:rPr>
        <w:t>tales como el empresarismo, el emprendimiento, el empleo, desarrollo económico y social y ordenamiento territori</w:t>
      </w:r>
      <w:r w:rsidR="00704410">
        <w:rPr>
          <w:rFonts w:ascii="Times New Roman" w:hAnsi="Times New Roman"/>
        </w:rPr>
        <w:t>al</w:t>
      </w:r>
      <w:r w:rsidR="00C1531E">
        <w:rPr>
          <w:rFonts w:ascii="Times New Roman" w:hAnsi="Times New Roman"/>
        </w:rPr>
        <w:t>. De igual manera se proponen</w:t>
      </w:r>
      <w:r w:rsidR="00704410">
        <w:rPr>
          <w:rFonts w:ascii="Times New Roman" w:hAnsi="Times New Roman"/>
        </w:rPr>
        <w:t xml:space="preserve"> lineamientos estratégicos</w:t>
      </w:r>
      <w:r w:rsidR="00C1531E">
        <w:rPr>
          <w:rFonts w:ascii="Times New Roman" w:hAnsi="Times New Roman"/>
        </w:rPr>
        <w:t xml:space="preserve"> basados en las ventajas competitivas de Michael Porter</w:t>
      </w:r>
      <w:r w:rsidR="00704410">
        <w:rPr>
          <w:rFonts w:ascii="Times New Roman" w:hAnsi="Times New Roman"/>
        </w:rPr>
        <w:t xml:space="preserve"> para fortalecer estas empresas en el mercado</w:t>
      </w:r>
      <w:r w:rsidR="00C1531E">
        <w:rPr>
          <w:rFonts w:ascii="Times New Roman" w:hAnsi="Times New Roman"/>
        </w:rPr>
        <w:t xml:space="preserve"> en base a factores de éxito</w:t>
      </w:r>
      <w:r w:rsidR="00704410">
        <w:rPr>
          <w:rFonts w:ascii="Times New Roman" w:hAnsi="Times New Roman"/>
        </w:rPr>
        <w:t>.</w:t>
      </w:r>
    </w:p>
    <w:p w14:paraId="7ACB3984" w14:textId="3FF4F8E0" w:rsidR="001C4BC8" w:rsidRPr="00004AD9" w:rsidRDefault="001C4BC8" w:rsidP="001C4BC8">
      <w:pPr>
        <w:spacing w:line="360" w:lineRule="auto"/>
        <w:rPr>
          <w:rFonts w:ascii="Times New Roman" w:hAnsi="Times New Roman"/>
        </w:rPr>
      </w:pPr>
      <w:r w:rsidRPr="00C1531E">
        <w:rPr>
          <w:rFonts w:ascii="Times New Roman" w:hAnsi="Times New Roman"/>
          <w:b/>
          <w:bCs/>
          <w:i/>
          <w:iCs/>
        </w:rPr>
        <w:t>Palabras claves:</w:t>
      </w:r>
      <w:r w:rsidRPr="00004AD9">
        <w:rPr>
          <w:rFonts w:ascii="Times New Roman" w:hAnsi="Times New Roman"/>
        </w:rPr>
        <w:t xml:space="preserve"> </w:t>
      </w:r>
      <w:r w:rsidR="00C1531E">
        <w:rPr>
          <w:rFonts w:ascii="Times New Roman" w:hAnsi="Times New Roman"/>
        </w:rPr>
        <w:t>Desarrollo, Empresas, construcción, competitividad, productividad</w:t>
      </w:r>
      <w:r w:rsidRPr="00004AD9">
        <w:rPr>
          <w:rFonts w:ascii="Times New Roman" w:hAnsi="Times New Roman"/>
        </w:rPr>
        <w:t>.</w:t>
      </w:r>
    </w:p>
    <w:p w14:paraId="1A9A687C" w14:textId="77777777" w:rsidR="0039294E" w:rsidRPr="00004AD9" w:rsidRDefault="0039294E" w:rsidP="0039294E">
      <w:pPr>
        <w:spacing w:after="0"/>
        <w:jc w:val="left"/>
        <w:rPr>
          <w:rFonts w:ascii="Times New Roman" w:hAnsi="Times New Roman"/>
          <w:b/>
          <w:szCs w:val="24"/>
        </w:rPr>
      </w:pPr>
      <w:r w:rsidRPr="00004AD9">
        <w:rPr>
          <w:rFonts w:ascii="Times New Roman" w:hAnsi="Times New Roman"/>
          <w:b/>
          <w:szCs w:val="24"/>
        </w:rPr>
        <w:br w:type="page"/>
      </w:r>
    </w:p>
    <w:p w14:paraId="2633E7B5" w14:textId="77777777" w:rsidR="00F919F3" w:rsidRPr="00004AD9" w:rsidRDefault="00F919F3" w:rsidP="00F919F3">
      <w:pPr>
        <w:pStyle w:val="Puesto"/>
        <w:spacing w:line="360" w:lineRule="auto"/>
        <w:rPr>
          <w:rFonts w:ascii="Times New Roman" w:hAnsi="Times New Roman" w:cs="Times New Roman"/>
        </w:rPr>
      </w:pPr>
      <w:r w:rsidRPr="00004AD9">
        <w:rPr>
          <w:rFonts w:ascii="Times New Roman" w:hAnsi="Times New Roman" w:cs="Times New Roman"/>
        </w:rPr>
        <w:lastRenderedPageBreak/>
        <w:t>Abstract</w:t>
      </w:r>
    </w:p>
    <w:p w14:paraId="19637183" w14:textId="77777777" w:rsidR="00C1531E" w:rsidRPr="00C1531E" w:rsidRDefault="00F919F3" w:rsidP="00C1531E">
      <w:pPr>
        <w:spacing w:line="360" w:lineRule="auto"/>
        <w:rPr>
          <w:rFonts w:ascii="Times New Roman" w:hAnsi="Times New Roman"/>
          <w:lang w:val="en-US"/>
        </w:rPr>
      </w:pPr>
      <w:r w:rsidRPr="00C1531E">
        <w:rPr>
          <w:rFonts w:ascii="Times New Roman" w:hAnsi="Times New Roman"/>
          <w:lang w:val="en-US"/>
        </w:rPr>
        <w:t xml:space="preserve">     </w:t>
      </w:r>
      <w:r w:rsidR="00C1531E" w:rsidRPr="00C1531E">
        <w:rPr>
          <w:rFonts w:ascii="Times New Roman" w:hAnsi="Times New Roman"/>
          <w:lang w:val="en-US"/>
        </w:rPr>
        <w:t>The purpose of this work was to determine the influence of the construction sector on business development in the municipality of Aguachica, given the deficient information available on the economic sectors of the district, in the same way, to update existing information in the Chamber of Commerce. from Aguachica. The theoretical postulates of the study were based on the composition, characteristics and generalities of the sector, the theory of territorial development, business development and competitiveness. The methodology used was qualitative with a descriptive type, of a transversal order, with analysis of information based on the triangulation of data to a sample of 75 companies from a universe population of 168. The results of the research determined a nature of the sector of type microbusiness based on its economic activity SAS. Likewise, business characteristics of the sector are revealed such as entrepreneurship, entrepreneurship, employment, economic and social development and territorial planning. Likewise, strategic guidelines are proposed based on the competitive advantages of Michael Porter to strengthen these companies in the market based on success factors.</w:t>
      </w:r>
    </w:p>
    <w:p w14:paraId="0EF48D3B" w14:textId="170674A7" w:rsidR="001C4BC8" w:rsidRPr="00C1531E" w:rsidRDefault="00C1531E" w:rsidP="00C1531E">
      <w:pPr>
        <w:spacing w:line="360" w:lineRule="auto"/>
        <w:rPr>
          <w:rFonts w:ascii="Times New Roman" w:hAnsi="Times New Roman"/>
          <w:lang w:val="en-US"/>
        </w:rPr>
      </w:pPr>
      <w:r w:rsidRPr="00C1531E">
        <w:rPr>
          <w:rFonts w:ascii="Times New Roman" w:hAnsi="Times New Roman"/>
          <w:b/>
          <w:bCs/>
          <w:i/>
          <w:iCs/>
          <w:lang w:val="en-US"/>
        </w:rPr>
        <w:t xml:space="preserve">Keywords: </w:t>
      </w:r>
      <w:r w:rsidRPr="00C1531E">
        <w:rPr>
          <w:rFonts w:ascii="Times New Roman" w:hAnsi="Times New Roman"/>
          <w:lang w:val="en-US"/>
        </w:rPr>
        <w:t>Development, Companies, construction, competitiveness, productivity.</w:t>
      </w:r>
    </w:p>
    <w:p w14:paraId="330C90EB" w14:textId="1D3FD5EA" w:rsidR="0039294E" w:rsidRPr="00C1531E" w:rsidRDefault="0039294E" w:rsidP="00F919F3">
      <w:pPr>
        <w:spacing w:line="360" w:lineRule="auto"/>
        <w:rPr>
          <w:lang w:val="en-US"/>
        </w:rPr>
      </w:pPr>
    </w:p>
    <w:p w14:paraId="34FE3D16" w14:textId="187A4EFC" w:rsidR="00F919F3" w:rsidRPr="00C1531E" w:rsidRDefault="00F919F3" w:rsidP="00F919F3">
      <w:pPr>
        <w:spacing w:line="360" w:lineRule="auto"/>
        <w:rPr>
          <w:lang w:val="en-US"/>
        </w:rPr>
      </w:pPr>
    </w:p>
    <w:p w14:paraId="2734D2CB" w14:textId="308786E5" w:rsidR="00F919F3" w:rsidRPr="00C1531E" w:rsidRDefault="00F919F3" w:rsidP="00F919F3">
      <w:pPr>
        <w:spacing w:line="360" w:lineRule="auto"/>
        <w:rPr>
          <w:lang w:val="en-US"/>
        </w:rPr>
      </w:pPr>
    </w:p>
    <w:p w14:paraId="5A4ECE2A" w14:textId="1C480C55" w:rsidR="00F919F3" w:rsidRPr="00C1531E" w:rsidRDefault="00F919F3" w:rsidP="00F919F3">
      <w:pPr>
        <w:spacing w:line="360" w:lineRule="auto"/>
        <w:rPr>
          <w:lang w:val="en-US"/>
        </w:rPr>
      </w:pPr>
    </w:p>
    <w:p w14:paraId="130DE203" w14:textId="16A44B5C" w:rsidR="00F919F3" w:rsidRPr="00C1531E" w:rsidRDefault="00F919F3" w:rsidP="00F919F3">
      <w:pPr>
        <w:spacing w:line="360" w:lineRule="auto"/>
        <w:rPr>
          <w:lang w:val="en-US"/>
        </w:rPr>
      </w:pPr>
    </w:p>
    <w:p w14:paraId="37EBB9BA" w14:textId="09AB005A" w:rsidR="00164790" w:rsidRPr="00C1531E" w:rsidRDefault="00164790" w:rsidP="00F919F3">
      <w:pPr>
        <w:spacing w:line="360" w:lineRule="auto"/>
        <w:rPr>
          <w:lang w:val="en-US"/>
        </w:rPr>
      </w:pPr>
    </w:p>
    <w:p w14:paraId="003924DC" w14:textId="585D8A78" w:rsidR="00164790" w:rsidRPr="00C1531E" w:rsidRDefault="00164790" w:rsidP="00F919F3">
      <w:pPr>
        <w:spacing w:line="360" w:lineRule="auto"/>
        <w:rPr>
          <w:lang w:val="en-US"/>
        </w:rPr>
      </w:pPr>
    </w:p>
    <w:p w14:paraId="52819EB3" w14:textId="3FC45927" w:rsidR="00F919F3" w:rsidRPr="00456BDC" w:rsidRDefault="00034364" w:rsidP="00456BDC">
      <w:pPr>
        <w:spacing w:line="360" w:lineRule="auto"/>
        <w:jc w:val="center"/>
        <w:rPr>
          <w:rFonts w:ascii="Times New Roman" w:hAnsi="Times New Roman"/>
          <w:b/>
          <w:sz w:val="28"/>
        </w:rPr>
      </w:pPr>
      <w:r w:rsidRPr="00004AD9">
        <w:rPr>
          <w:rFonts w:ascii="Times New Roman" w:hAnsi="Times New Roman"/>
          <w:b/>
          <w:sz w:val="28"/>
        </w:rPr>
        <w:lastRenderedPageBreak/>
        <w:t>Glosario</w:t>
      </w:r>
    </w:p>
    <w:p w14:paraId="4F0601D7" w14:textId="3DE53E2F" w:rsidR="00034364" w:rsidRPr="003C235A" w:rsidRDefault="003C235A" w:rsidP="003C235A">
      <w:pPr>
        <w:spacing w:line="360" w:lineRule="auto"/>
        <w:rPr>
          <w:rFonts w:ascii="Times New Roman" w:hAnsi="Times New Roman"/>
        </w:rPr>
      </w:pPr>
      <w:r w:rsidRPr="001A7112">
        <w:rPr>
          <w:rFonts w:ascii="Times New Roman" w:hAnsi="Times New Roman"/>
          <w:b/>
          <w:bCs/>
        </w:rPr>
        <w:t>Construcción:</w:t>
      </w:r>
      <w:r w:rsidRPr="003C235A">
        <w:rPr>
          <w:rFonts w:ascii="Times New Roman" w:hAnsi="Times New Roman"/>
        </w:rPr>
        <w:t xml:space="preserve"> actividad económica que se encarga de la edificación de obras</w:t>
      </w:r>
    </w:p>
    <w:p w14:paraId="1E8F5BA1" w14:textId="5B96C7FB" w:rsidR="003C235A" w:rsidRPr="003C235A" w:rsidRDefault="003C235A" w:rsidP="003C235A">
      <w:pPr>
        <w:spacing w:line="360" w:lineRule="auto"/>
        <w:rPr>
          <w:rFonts w:ascii="Times New Roman" w:hAnsi="Times New Roman"/>
        </w:rPr>
      </w:pPr>
      <w:r w:rsidRPr="001A7112">
        <w:rPr>
          <w:rFonts w:ascii="Times New Roman" w:hAnsi="Times New Roman"/>
          <w:b/>
          <w:bCs/>
        </w:rPr>
        <w:t>Competitividad:</w:t>
      </w:r>
      <w:r>
        <w:rPr>
          <w:rFonts w:ascii="Times New Roman" w:hAnsi="Times New Roman"/>
        </w:rPr>
        <w:t xml:space="preserve"> Capacidad de competir o </w:t>
      </w:r>
      <w:r w:rsidR="001A7112">
        <w:rPr>
          <w:rFonts w:ascii="Times New Roman" w:hAnsi="Times New Roman"/>
        </w:rPr>
        <w:t>ten</w:t>
      </w:r>
      <w:r>
        <w:rPr>
          <w:rFonts w:ascii="Times New Roman" w:hAnsi="Times New Roman"/>
        </w:rPr>
        <w:t>er rivalidad</w:t>
      </w:r>
      <w:r w:rsidR="001A7112">
        <w:rPr>
          <w:rFonts w:ascii="Times New Roman" w:hAnsi="Times New Roman"/>
        </w:rPr>
        <w:t xml:space="preserve"> para la consecución de un fin</w:t>
      </w:r>
    </w:p>
    <w:p w14:paraId="639AE07B" w14:textId="2C926BA5" w:rsidR="003C235A" w:rsidRPr="003C235A" w:rsidRDefault="003C235A" w:rsidP="003C235A">
      <w:pPr>
        <w:spacing w:line="360" w:lineRule="auto"/>
        <w:rPr>
          <w:rFonts w:ascii="Times New Roman" w:hAnsi="Times New Roman"/>
        </w:rPr>
      </w:pPr>
      <w:r w:rsidRPr="001A7112">
        <w:rPr>
          <w:rFonts w:ascii="Times New Roman" w:hAnsi="Times New Roman"/>
          <w:b/>
          <w:bCs/>
        </w:rPr>
        <w:t>Desarrollo empresarial:</w:t>
      </w:r>
      <w:r w:rsidRPr="003C235A">
        <w:rPr>
          <w:rFonts w:ascii="Times New Roman" w:hAnsi="Times New Roman"/>
        </w:rPr>
        <w:t xml:space="preserve"> proceso que impulsa el crecimiento y fortalecimiento de las empresas en términos de expansión, productividad, innovación y sostenibilidad.</w:t>
      </w:r>
    </w:p>
    <w:p w14:paraId="083866CC" w14:textId="7AF5B8ED" w:rsidR="003C235A" w:rsidRPr="003C235A" w:rsidRDefault="003C235A" w:rsidP="003C235A">
      <w:pPr>
        <w:spacing w:line="360" w:lineRule="auto"/>
        <w:rPr>
          <w:rFonts w:ascii="Times New Roman" w:hAnsi="Times New Roman"/>
        </w:rPr>
      </w:pPr>
      <w:r w:rsidRPr="001A7112">
        <w:rPr>
          <w:rFonts w:ascii="Times New Roman" w:hAnsi="Times New Roman"/>
          <w:b/>
          <w:bCs/>
        </w:rPr>
        <w:t>Dinámica productiva:</w:t>
      </w:r>
      <w:r w:rsidR="001A7112">
        <w:rPr>
          <w:rFonts w:ascii="Times New Roman" w:hAnsi="Times New Roman"/>
        </w:rPr>
        <w:t xml:space="preserve"> Se refiere a impulsar la producción de un sector dada la articulación con otros sectores</w:t>
      </w:r>
    </w:p>
    <w:p w14:paraId="5BA682C8" w14:textId="7429781A" w:rsidR="003C235A" w:rsidRDefault="003C235A" w:rsidP="003C235A">
      <w:pPr>
        <w:spacing w:line="360" w:lineRule="auto"/>
        <w:rPr>
          <w:rFonts w:ascii="Times New Roman" w:hAnsi="Times New Roman"/>
        </w:rPr>
      </w:pPr>
      <w:r w:rsidRPr="001A7112">
        <w:rPr>
          <w:rFonts w:ascii="Times New Roman" w:hAnsi="Times New Roman"/>
          <w:b/>
          <w:bCs/>
        </w:rPr>
        <w:t>Empresa:</w:t>
      </w:r>
      <w:r w:rsidRPr="003C235A">
        <w:rPr>
          <w:rFonts w:ascii="Times New Roman" w:hAnsi="Times New Roman"/>
        </w:rPr>
        <w:t xml:space="preserve"> Entidad económica que se dedica a la producción de bienes o servicios</w:t>
      </w:r>
    </w:p>
    <w:p w14:paraId="75F16FB5" w14:textId="29DA750E" w:rsidR="00896BFF" w:rsidRPr="003C235A" w:rsidRDefault="00896BFF" w:rsidP="003C235A">
      <w:pPr>
        <w:spacing w:line="360" w:lineRule="auto"/>
        <w:rPr>
          <w:rFonts w:ascii="Times New Roman" w:hAnsi="Times New Roman"/>
        </w:rPr>
      </w:pPr>
      <w:r w:rsidRPr="00896BFF">
        <w:rPr>
          <w:rFonts w:ascii="Times New Roman" w:hAnsi="Times New Roman"/>
          <w:b/>
          <w:bCs/>
        </w:rPr>
        <w:t>Estrategia:</w:t>
      </w:r>
      <w:r>
        <w:rPr>
          <w:rFonts w:ascii="Times New Roman" w:hAnsi="Times New Roman"/>
        </w:rPr>
        <w:t xml:space="preserve"> Sistema que aglomera objetivos y metas a largo plazo y las actividades para realizarlos.</w:t>
      </w:r>
    </w:p>
    <w:p w14:paraId="2D9D4348" w14:textId="348287F9" w:rsidR="003C235A" w:rsidRPr="003C235A" w:rsidRDefault="003C235A" w:rsidP="003C235A">
      <w:pPr>
        <w:spacing w:line="360" w:lineRule="auto"/>
        <w:rPr>
          <w:rFonts w:ascii="Times New Roman" w:hAnsi="Times New Roman"/>
        </w:rPr>
      </w:pPr>
      <w:r w:rsidRPr="001A7112">
        <w:rPr>
          <w:rFonts w:ascii="Times New Roman" w:hAnsi="Times New Roman"/>
          <w:b/>
          <w:bCs/>
        </w:rPr>
        <w:t>Inversión pública</w:t>
      </w:r>
      <w:r w:rsidRPr="003C235A">
        <w:rPr>
          <w:rFonts w:ascii="Times New Roman" w:hAnsi="Times New Roman"/>
        </w:rPr>
        <w:t>: gasto realizado por entidades gubernamentales en proyectos de infraestructura y construcción, con e propósito de estimular el desarrollo económico y empresarial en el territorio</w:t>
      </w:r>
    </w:p>
    <w:p w14:paraId="0EA71B99" w14:textId="24D5A67A" w:rsidR="003C235A" w:rsidRPr="003C235A" w:rsidRDefault="003C235A" w:rsidP="003C235A">
      <w:pPr>
        <w:spacing w:line="360" w:lineRule="auto"/>
        <w:rPr>
          <w:rFonts w:ascii="Times New Roman" w:hAnsi="Times New Roman"/>
        </w:rPr>
      </w:pPr>
      <w:r w:rsidRPr="001A7112">
        <w:rPr>
          <w:rFonts w:ascii="Times New Roman" w:hAnsi="Times New Roman"/>
          <w:b/>
          <w:bCs/>
        </w:rPr>
        <w:t>Obra civil:</w:t>
      </w:r>
      <w:r w:rsidRPr="003C235A">
        <w:rPr>
          <w:rFonts w:ascii="Times New Roman" w:hAnsi="Times New Roman"/>
        </w:rPr>
        <w:t xml:space="preserve"> infraestructura construida por el ser humano, como carreteras, puentes, represas y edificios</w:t>
      </w:r>
    </w:p>
    <w:p w14:paraId="1612A264" w14:textId="1DB07EFA" w:rsidR="003C235A" w:rsidRDefault="003C235A" w:rsidP="003C235A">
      <w:pPr>
        <w:spacing w:line="360" w:lineRule="auto"/>
        <w:rPr>
          <w:rFonts w:ascii="Times New Roman" w:hAnsi="Times New Roman"/>
        </w:rPr>
      </w:pPr>
      <w:r w:rsidRPr="001A7112">
        <w:rPr>
          <w:rFonts w:ascii="Times New Roman" w:hAnsi="Times New Roman"/>
          <w:b/>
          <w:bCs/>
        </w:rPr>
        <w:t>Oportunidad</w:t>
      </w:r>
      <w:r w:rsidRPr="003C235A">
        <w:rPr>
          <w:rFonts w:ascii="Times New Roman" w:hAnsi="Times New Roman"/>
        </w:rPr>
        <w:t>: situación favorable para realiza algún tipo de labor</w:t>
      </w:r>
    </w:p>
    <w:p w14:paraId="0F6B0B29" w14:textId="77777777" w:rsidR="001A7112" w:rsidRPr="003C235A" w:rsidRDefault="001A7112" w:rsidP="001A7112">
      <w:pPr>
        <w:spacing w:line="360" w:lineRule="auto"/>
        <w:rPr>
          <w:rFonts w:ascii="Times New Roman" w:hAnsi="Times New Roman"/>
        </w:rPr>
      </w:pPr>
      <w:r w:rsidRPr="001A7112">
        <w:rPr>
          <w:rFonts w:ascii="Times New Roman" w:hAnsi="Times New Roman"/>
          <w:b/>
          <w:bCs/>
        </w:rPr>
        <w:t>PIB:</w:t>
      </w:r>
      <w:r w:rsidRPr="003C235A">
        <w:rPr>
          <w:rFonts w:ascii="Times New Roman" w:hAnsi="Times New Roman"/>
        </w:rPr>
        <w:t xml:space="preserve"> Producto Interno Bruto</w:t>
      </w:r>
    </w:p>
    <w:p w14:paraId="13CD3CD0" w14:textId="001D3F02" w:rsidR="003C235A" w:rsidRPr="003C235A" w:rsidRDefault="003C235A" w:rsidP="003C235A">
      <w:pPr>
        <w:spacing w:line="360" w:lineRule="auto"/>
        <w:rPr>
          <w:rFonts w:ascii="Times New Roman" w:hAnsi="Times New Roman"/>
        </w:rPr>
      </w:pPr>
      <w:r w:rsidRPr="001A7112">
        <w:rPr>
          <w:rFonts w:ascii="Times New Roman" w:hAnsi="Times New Roman"/>
          <w:b/>
          <w:bCs/>
        </w:rPr>
        <w:t>Rama:</w:t>
      </w:r>
      <w:r w:rsidRPr="003C235A">
        <w:rPr>
          <w:rFonts w:ascii="Times New Roman" w:hAnsi="Times New Roman"/>
        </w:rPr>
        <w:t xml:space="preserve"> parte secundaria que nace o se deriva de otra principal</w:t>
      </w:r>
    </w:p>
    <w:p w14:paraId="7D06ECF1" w14:textId="17340957" w:rsidR="003C235A" w:rsidRPr="003C235A" w:rsidRDefault="003C235A" w:rsidP="003C235A">
      <w:pPr>
        <w:spacing w:line="360" w:lineRule="auto"/>
        <w:rPr>
          <w:rFonts w:ascii="Times New Roman" w:hAnsi="Times New Roman"/>
        </w:rPr>
      </w:pPr>
      <w:r w:rsidRPr="001A7112">
        <w:rPr>
          <w:rFonts w:ascii="Times New Roman" w:hAnsi="Times New Roman"/>
          <w:b/>
          <w:bCs/>
        </w:rPr>
        <w:t>SAS:</w:t>
      </w:r>
      <w:r w:rsidRPr="003C235A">
        <w:rPr>
          <w:rFonts w:ascii="Times New Roman" w:hAnsi="Times New Roman"/>
        </w:rPr>
        <w:t xml:space="preserve"> Tipo societario que represente Sociedad por Acciones Simplificada</w:t>
      </w:r>
    </w:p>
    <w:p w14:paraId="1FD4B2A2" w14:textId="260E5ECC" w:rsidR="00C54983" w:rsidRPr="00004AD9" w:rsidRDefault="00C54983" w:rsidP="000A666E">
      <w:pPr>
        <w:tabs>
          <w:tab w:val="left" w:pos="2964"/>
        </w:tabs>
        <w:ind w:firstLine="708"/>
      </w:pPr>
    </w:p>
    <w:p w14:paraId="02FBD995" w14:textId="369D7F56" w:rsidR="006837ED" w:rsidRPr="00004AD9" w:rsidRDefault="00D452E2" w:rsidP="00B44C96">
      <w:pPr>
        <w:pStyle w:val="Ttulo1"/>
        <w:numPr>
          <w:ilvl w:val="0"/>
          <w:numId w:val="0"/>
        </w:numPr>
        <w:spacing w:line="360" w:lineRule="auto"/>
        <w:ind w:left="720"/>
      </w:pPr>
      <w:bookmarkStart w:id="1" w:name="_Toc157461391"/>
      <w:r w:rsidRPr="00004AD9">
        <w:t>I</w:t>
      </w:r>
      <w:r w:rsidR="00020FC6" w:rsidRPr="00004AD9">
        <w:t>ntroducción</w:t>
      </w:r>
      <w:bookmarkEnd w:id="1"/>
    </w:p>
    <w:p w14:paraId="0CE14A58" w14:textId="6AD9EE92" w:rsidR="00F576A5" w:rsidRDefault="00B44C96" w:rsidP="00F576A5">
      <w:pPr>
        <w:spacing w:line="360" w:lineRule="auto"/>
        <w:rPr>
          <w:rFonts w:ascii="Times New Roman" w:hAnsi="Times New Roman"/>
        </w:rPr>
      </w:pPr>
      <w:r w:rsidRPr="00004AD9">
        <w:rPr>
          <w:rFonts w:ascii="Times New Roman" w:hAnsi="Times New Roman"/>
        </w:rPr>
        <w:t xml:space="preserve">     </w:t>
      </w:r>
      <w:r w:rsidR="00125200" w:rsidRPr="00004AD9">
        <w:rPr>
          <w:rFonts w:ascii="Times New Roman" w:hAnsi="Times New Roman"/>
        </w:rPr>
        <w:t xml:space="preserve">    </w:t>
      </w:r>
      <w:r w:rsidR="00F576A5">
        <w:rPr>
          <w:rFonts w:ascii="Times New Roman" w:hAnsi="Times New Roman"/>
        </w:rPr>
        <w:t>Las actividades relacionadas con la construcción</w:t>
      </w:r>
      <w:r w:rsidR="00F576A5" w:rsidRPr="00F576A5">
        <w:rPr>
          <w:rFonts w:ascii="Times New Roman" w:hAnsi="Times New Roman"/>
        </w:rPr>
        <w:t xml:space="preserve"> es uno de los sectores económicos más relevantes y de mayor expansión a nivel mundial. Su importancia radica principalmente en su capacidad para generar empleo, impulsar el comercio de materiales y contribuir a la creación de infraestructuras esenciales para el progreso social. A pesar de ello, el mercado global ha experimentado recientemente un clima de incertidumbre económica y política, lo que ha llevado a que </w:t>
      </w:r>
      <w:r w:rsidR="00082D78">
        <w:rPr>
          <w:rFonts w:ascii="Times New Roman" w:hAnsi="Times New Roman"/>
        </w:rPr>
        <w:t>este sector muestre</w:t>
      </w:r>
      <w:r w:rsidR="00F576A5" w:rsidRPr="00F576A5">
        <w:rPr>
          <w:rFonts w:ascii="Times New Roman" w:hAnsi="Times New Roman"/>
        </w:rPr>
        <w:t xml:space="preserve"> señales de fragilidad. </w:t>
      </w:r>
    </w:p>
    <w:p w14:paraId="3D7BFCD5" w14:textId="2EE07F63" w:rsidR="00F167C3" w:rsidRDefault="00082D78" w:rsidP="00F576A5">
      <w:pPr>
        <w:spacing w:line="360" w:lineRule="auto"/>
        <w:rPr>
          <w:rFonts w:ascii="Times New Roman" w:hAnsi="Times New Roman"/>
        </w:rPr>
      </w:pPr>
      <w:r>
        <w:rPr>
          <w:rFonts w:ascii="Times New Roman" w:hAnsi="Times New Roman"/>
        </w:rPr>
        <w:t xml:space="preserve">        La presente investigación permite determinar la influencia del sector de la construcción en el desarrollo empresarial del municipio de Aguachica, dado que la problemática, obstáculos o fenómenos que presenta este sector es desconocido para conocer su incidencia en la dinámica productiva y el desarrollo regional. Es así como se construyen diferentes apartados relacionados con </w:t>
      </w:r>
      <w:r w:rsidR="00F167C3">
        <w:rPr>
          <w:rFonts w:ascii="Times New Roman" w:hAnsi="Times New Roman"/>
        </w:rPr>
        <w:t>l</w:t>
      </w:r>
      <w:r>
        <w:rPr>
          <w:rFonts w:ascii="Times New Roman" w:hAnsi="Times New Roman"/>
        </w:rPr>
        <w:t>as características</w:t>
      </w:r>
      <w:r w:rsidR="00F167C3">
        <w:rPr>
          <w:rFonts w:ascii="Times New Roman" w:hAnsi="Times New Roman"/>
        </w:rPr>
        <w:t>, generalidades y composición</w:t>
      </w:r>
      <w:r>
        <w:rPr>
          <w:rFonts w:ascii="Times New Roman" w:hAnsi="Times New Roman"/>
        </w:rPr>
        <w:t xml:space="preserve"> del sector</w:t>
      </w:r>
      <w:r w:rsidR="00F167C3">
        <w:rPr>
          <w:rFonts w:ascii="Times New Roman" w:hAnsi="Times New Roman"/>
        </w:rPr>
        <w:t>, además de las diferentes teorías de desarrollo empresarial y territorial, como soporte teórico e investigativo de este estudio.</w:t>
      </w:r>
    </w:p>
    <w:p w14:paraId="549D046B" w14:textId="77777777" w:rsidR="00F167C3" w:rsidRDefault="00F167C3" w:rsidP="00F576A5">
      <w:pPr>
        <w:spacing w:line="360" w:lineRule="auto"/>
        <w:rPr>
          <w:rFonts w:ascii="Times New Roman" w:hAnsi="Times New Roman"/>
        </w:rPr>
      </w:pPr>
      <w:r>
        <w:rPr>
          <w:rFonts w:ascii="Times New Roman" w:hAnsi="Times New Roman"/>
        </w:rPr>
        <w:t xml:space="preserve">       Los contenidos a abordar en el desarrollo de la investigación infieren un planteamiento con sus respectivos objetivos y justificación, una delimitación basada en la teoría, el contexto y el tiempo, el marco referencial que expone los antecedentes historias, investigativos, el marco teórico, conceptual y legal, los aspectos metodológicos que involucran el enfoque, tipo y diseño de investigación, las variables, población y muestra, instrumentos de recolección de información, procedimiento metodológico y análisis de la información; por último , un esquema temático que expone el desarrollo de los objetivos de la investigación, trazados bajo los lineamientos del tema principal que es determinar la influencia de este sector en el desarrollo empresarial del Municipio.   </w:t>
      </w:r>
    </w:p>
    <w:p w14:paraId="45A25871" w14:textId="3A5FAAD0" w:rsidR="00082D78" w:rsidRPr="00F576A5" w:rsidRDefault="00F167C3" w:rsidP="00F576A5">
      <w:pPr>
        <w:spacing w:line="360" w:lineRule="auto"/>
        <w:rPr>
          <w:rFonts w:ascii="Times New Roman" w:hAnsi="Times New Roman"/>
        </w:rPr>
      </w:pPr>
      <w:r>
        <w:rPr>
          <w:rFonts w:ascii="Times New Roman" w:hAnsi="Times New Roman"/>
        </w:rPr>
        <w:t xml:space="preserve">     Es menester acotar que esta investigación hace parte de la preparación profesional como requisito de opción de grado como administrador de empresas de la Universidad Popular del Cesar, Seccional Aguachica.</w:t>
      </w:r>
      <w:r w:rsidR="00082D78">
        <w:rPr>
          <w:rFonts w:ascii="Times New Roman" w:hAnsi="Times New Roman"/>
        </w:rPr>
        <w:t xml:space="preserve"> </w:t>
      </w:r>
    </w:p>
    <w:p w14:paraId="4F55A84D" w14:textId="55E9C573" w:rsidR="00125200" w:rsidRPr="00004AD9" w:rsidRDefault="00125200" w:rsidP="00F167C3">
      <w:pPr>
        <w:spacing w:line="360" w:lineRule="auto"/>
        <w:rPr>
          <w:rFonts w:ascii="Times New Roman" w:hAnsi="Times New Roman"/>
        </w:rPr>
      </w:pPr>
      <w:r w:rsidRPr="00004AD9">
        <w:rPr>
          <w:rFonts w:ascii="Times New Roman" w:hAnsi="Times New Roman"/>
        </w:rPr>
        <w:t xml:space="preserve"> </w:t>
      </w:r>
    </w:p>
    <w:p w14:paraId="560E9915" w14:textId="0706D3AD" w:rsidR="00125200" w:rsidRPr="00004AD9" w:rsidRDefault="00125200" w:rsidP="00125200">
      <w:pPr>
        <w:spacing w:line="360" w:lineRule="auto"/>
        <w:rPr>
          <w:rFonts w:ascii="Times New Roman" w:hAnsi="Times New Roman"/>
        </w:rPr>
      </w:pPr>
      <w:r w:rsidRPr="00004AD9">
        <w:rPr>
          <w:rFonts w:ascii="Times New Roman" w:hAnsi="Times New Roman"/>
        </w:rPr>
        <w:lastRenderedPageBreak/>
        <w:t xml:space="preserve">  </w:t>
      </w:r>
    </w:p>
    <w:p w14:paraId="72BCEE11" w14:textId="22C6D6A5" w:rsidR="006837ED" w:rsidRPr="00004AD9" w:rsidRDefault="00B44C96" w:rsidP="00DF72FD">
      <w:pPr>
        <w:pStyle w:val="Ttulo1"/>
        <w:numPr>
          <w:ilvl w:val="0"/>
          <w:numId w:val="1"/>
        </w:numPr>
        <w:spacing w:line="360" w:lineRule="auto"/>
      </w:pPr>
      <w:bookmarkStart w:id="2" w:name="_Toc157461392"/>
      <w:r w:rsidRPr="00004AD9">
        <w:t>Título</w:t>
      </w:r>
      <w:bookmarkEnd w:id="2"/>
    </w:p>
    <w:p w14:paraId="5E602568" w14:textId="13229733" w:rsidR="00B55010" w:rsidRPr="00AF51E1" w:rsidRDefault="009B0448" w:rsidP="00AF51E1">
      <w:pPr>
        <w:spacing w:line="360" w:lineRule="auto"/>
        <w:rPr>
          <w:rFonts w:ascii="Times New Roman" w:hAnsi="Times New Roman"/>
        </w:rPr>
      </w:pPr>
      <w:r>
        <w:rPr>
          <w:rFonts w:ascii="Times New Roman" w:hAnsi="Times New Roman"/>
        </w:rPr>
        <w:t xml:space="preserve">     Influencia del Sector de la Construcción en el Desarrollo Empresarial d</w:t>
      </w:r>
      <w:r w:rsidR="00AF51E1" w:rsidRPr="00AF51E1">
        <w:rPr>
          <w:rFonts w:ascii="Times New Roman" w:hAnsi="Times New Roman"/>
        </w:rPr>
        <w:t>el Municipio de Aguachica</w:t>
      </w:r>
      <w:r>
        <w:rPr>
          <w:rFonts w:ascii="Times New Roman" w:hAnsi="Times New Roman"/>
        </w:rPr>
        <w:t xml:space="preserve">, </w:t>
      </w:r>
      <w:r w:rsidR="00AF51E1" w:rsidRPr="00AF51E1">
        <w:rPr>
          <w:rFonts w:ascii="Times New Roman" w:hAnsi="Times New Roman"/>
        </w:rPr>
        <w:t>Cesar.</w:t>
      </w:r>
    </w:p>
    <w:p w14:paraId="2987EB09" w14:textId="27AD1788" w:rsidR="002B3AF9" w:rsidRPr="00004AD9" w:rsidRDefault="00183358" w:rsidP="008B1C03">
      <w:pPr>
        <w:pStyle w:val="Ttulo2"/>
        <w:spacing w:after="240" w:line="360" w:lineRule="auto"/>
        <w:rPr>
          <w:rFonts w:ascii="Times New Roman" w:hAnsi="Times New Roman"/>
          <w:sz w:val="24"/>
          <w:szCs w:val="24"/>
        </w:rPr>
      </w:pPr>
      <w:bookmarkStart w:id="3" w:name="_Toc157461393"/>
      <w:r w:rsidRPr="00004AD9">
        <w:rPr>
          <w:rFonts w:ascii="Times New Roman" w:hAnsi="Times New Roman"/>
          <w:caps w:val="0"/>
          <w:sz w:val="24"/>
          <w:szCs w:val="24"/>
        </w:rPr>
        <w:t xml:space="preserve">Planteamiento del </w:t>
      </w:r>
      <w:r w:rsidR="002726A3" w:rsidRPr="00004AD9">
        <w:rPr>
          <w:rFonts w:ascii="Times New Roman" w:hAnsi="Times New Roman"/>
          <w:caps w:val="0"/>
          <w:sz w:val="24"/>
          <w:szCs w:val="24"/>
        </w:rPr>
        <w:t>P</w:t>
      </w:r>
      <w:r w:rsidR="004A5590" w:rsidRPr="00004AD9">
        <w:rPr>
          <w:rFonts w:ascii="Times New Roman" w:hAnsi="Times New Roman"/>
          <w:caps w:val="0"/>
          <w:sz w:val="24"/>
          <w:szCs w:val="24"/>
        </w:rPr>
        <w:t>roblema</w:t>
      </w:r>
      <w:bookmarkEnd w:id="3"/>
    </w:p>
    <w:p w14:paraId="0FF2665B" w14:textId="497A1C1F" w:rsidR="009B0448" w:rsidRDefault="004A5590" w:rsidP="0056370E">
      <w:pPr>
        <w:spacing w:after="240" w:line="360" w:lineRule="auto"/>
        <w:rPr>
          <w:rFonts w:ascii="Times New Roman" w:hAnsi="Times New Roman"/>
        </w:rPr>
      </w:pPr>
      <w:r w:rsidRPr="00004AD9">
        <w:rPr>
          <w:rFonts w:ascii="Times New Roman" w:hAnsi="Times New Roman"/>
        </w:rPr>
        <w:t xml:space="preserve">    </w:t>
      </w:r>
      <w:r w:rsidR="009B0448">
        <w:rPr>
          <w:rFonts w:ascii="Times New Roman" w:hAnsi="Times New Roman"/>
        </w:rPr>
        <w:t>El sector</w:t>
      </w:r>
      <w:r w:rsidR="009B0448" w:rsidRPr="009B0448">
        <w:rPr>
          <w:rFonts w:ascii="Times New Roman" w:hAnsi="Times New Roman"/>
        </w:rPr>
        <w:t xml:space="preserve"> de la construcción ha desempeñado un papel fundamental en el desarrollo económico del país en los últimos años, gracias a su notable dinamismo</w:t>
      </w:r>
      <w:r w:rsidR="00F01FD0">
        <w:rPr>
          <w:rFonts w:ascii="Times New Roman" w:hAnsi="Times New Roman"/>
        </w:rPr>
        <w:t>, s</w:t>
      </w:r>
      <w:r w:rsidR="009B0448" w:rsidRPr="009B0448">
        <w:rPr>
          <w:rFonts w:ascii="Times New Roman" w:hAnsi="Times New Roman"/>
        </w:rPr>
        <w:t>e posiciona como uno de los sectores más significativos y de mayor impacto, dado su estrecho vínculo con la creación de infraestructuras esenciales como puentes, carreteras, puertos, vías férreas, plantas de energía eléctrica, hidroeléctricas y termoeléctricas, así como sus respectivas líneas de transmisión y distribución. Además, abarca presas, obras de irrigación, construcciones industriales y comerciales, instalaciones telefónicas y telegráficas, perforación de pozos, plantas petroquímicas, instalaciones de refinación y proyectos de edificación no residencial, entre otros.</w:t>
      </w:r>
    </w:p>
    <w:p w14:paraId="6C95B570" w14:textId="37F49678" w:rsidR="00F01FD0" w:rsidRDefault="00F01FD0" w:rsidP="0056370E">
      <w:pPr>
        <w:spacing w:after="240" w:line="360" w:lineRule="auto"/>
        <w:rPr>
          <w:rFonts w:ascii="Times New Roman" w:hAnsi="Times New Roman"/>
        </w:rPr>
      </w:pPr>
      <w:r>
        <w:rPr>
          <w:rFonts w:ascii="Times New Roman" w:hAnsi="Times New Roman"/>
        </w:rPr>
        <w:t xml:space="preserve">     Son muchos espacios en donde se desenvuelve este sector y vincula a empresas públicas y privadas, todas estas con miras a satisfacer las necesidades de las personas que requieran algún tipo de insumo, bien o servicio de este sector. Sus actividades más representativas son la compra y venta de productos y herramientas utilizados para la construcción, actividades inmobiliarias relacionadas con compra, venta, y alquiler de bienes inmuebles, actividades de consultoría, asesoría, apoyo para obras civiles y arquitectónicas, entre otras.</w:t>
      </w:r>
    </w:p>
    <w:p w14:paraId="3D3D3AB5" w14:textId="4A1AE2F9" w:rsidR="00F01FD0" w:rsidRDefault="00F01FD0" w:rsidP="0056370E">
      <w:pPr>
        <w:spacing w:after="240" w:line="360" w:lineRule="auto"/>
        <w:rPr>
          <w:rFonts w:ascii="Times New Roman" w:hAnsi="Times New Roman"/>
        </w:rPr>
      </w:pPr>
      <w:r>
        <w:rPr>
          <w:rFonts w:ascii="Times New Roman" w:hAnsi="Times New Roman"/>
        </w:rPr>
        <w:t xml:space="preserve">      </w:t>
      </w:r>
      <w:r w:rsidR="0062419A">
        <w:rPr>
          <w:rFonts w:ascii="Times New Roman" w:hAnsi="Times New Roman"/>
        </w:rPr>
        <w:t>En lo que va corrido del año 2023 el sector de la construcción se ha enfrentado a los retos que trajo consigo la pandemia Covid 19</w:t>
      </w:r>
      <w:r>
        <w:rPr>
          <w:rFonts w:ascii="Times New Roman" w:hAnsi="Times New Roman"/>
        </w:rPr>
        <w:t xml:space="preserve">, </w:t>
      </w:r>
      <w:r w:rsidR="0062419A">
        <w:rPr>
          <w:rFonts w:ascii="Times New Roman" w:hAnsi="Times New Roman"/>
        </w:rPr>
        <w:t xml:space="preserve">lo que ha repercutido en los elevados índices de inflación y la deficiencia en la cadena de suministros, conllevando al incremento de los costos de materiales. Sin embargo, la articulación de este sector con otros actores de la economía ha generado un alto desarrollo y una significativa alza en la demanda de mano de obra, favoreciendo el comportamiento del Producto Interno Bruto PIB en Colombia </w:t>
      </w:r>
      <w:sdt>
        <w:sdtPr>
          <w:rPr>
            <w:rFonts w:ascii="Times New Roman" w:hAnsi="Times New Roman"/>
          </w:rPr>
          <w:id w:val="1166974566"/>
          <w:citation/>
        </w:sdtPr>
        <w:sdtEndPr/>
        <w:sdtContent>
          <w:r w:rsidR="0062419A">
            <w:rPr>
              <w:rFonts w:ascii="Times New Roman" w:hAnsi="Times New Roman"/>
            </w:rPr>
            <w:fldChar w:fldCharType="begin"/>
          </w:r>
          <w:r w:rsidR="0062419A">
            <w:rPr>
              <w:rFonts w:ascii="Times New Roman" w:hAnsi="Times New Roman"/>
              <w:lang w:val="es-MX"/>
            </w:rPr>
            <w:instrText xml:space="preserve"> CITATION Cam22 \l 2058 </w:instrText>
          </w:r>
          <w:r w:rsidR="0062419A">
            <w:rPr>
              <w:rFonts w:ascii="Times New Roman" w:hAnsi="Times New Roman"/>
            </w:rPr>
            <w:fldChar w:fldCharType="separate"/>
          </w:r>
          <w:r w:rsidR="0062419A" w:rsidRPr="0062419A">
            <w:rPr>
              <w:rFonts w:ascii="Times New Roman" w:hAnsi="Times New Roman"/>
              <w:noProof/>
              <w:lang w:val="es-MX"/>
            </w:rPr>
            <w:t>(Camacol, 2022)</w:t>
          </w:r>
          <w:r w:rsidR="0062419A">
            <w:rPr>
              <w:rFonts w:ascii="Times New Roman" w:hAnsi="Times New Roman"/>
            </w:rPr>
            <w:fldChar w:fldCharType="end"/>
          </w:r>
        </w:sdtContent>
      </w:sdt>
    </w:p>
    <w:p w14:paraId="0482426D" w14:textId="5BD06DF1" w:rsidR="00315CB4" w:rsidRDefault="00315CB4" w:rsidP="0056370E">
      <w:pPr>
        <w:spacing w:after="240" w:line="360" w:lineRule="auto"/>
        <w:rPr>
          <w:rFonts w:ascii="Times New Roman" w:hAnsi="Times New Roman"/>
        </w:rPr>
      </w:pPr>
      <w:r>
        <w:rPr>
          <w:rFonts w:ascii="Times New Roman" w:hAnsi="Times New Roman"/>
        </w:rPr>
        <w:lastRenderedPageBreak/>
        <w:t xml:space="preserve">     </w:t>
      </w:r>
      <w:r w:rsidRPr="00315CB4">
        <w:rPr>
          <w:rFonts w:ascii="Times New Roman" w:hAnsi="Times New Roman"/>
        </w:rPr>
        <w:t>Según datos de Coordenada Urbana,</w:t>
      </w:r>
      <w:r>
        <w:rPr>
          <w:rFonts w:ascii="Times New Roman" w:hAnsi="Times New Roman"/>
        </w:rPr>
        <w:t xml:space="preserve"> realizados por Camacol Cesar, para el caso de comercialización y venta de viviendas,</w:t>
      </w:r>
      <w:r w:rsidRPr="00315CB4">
        <w:rPr>
          <w:rFonts w:ascii="Times New Roman" w:hAnsi="Times New Roman"/>
        </w:rPr>
        <w:t xml:space="preserve"> en el año 2020 se vendieron en el departamento de Cesar un total de 1.783 unidades habitacionales, de las cuales 1.271 correspondieron a Viviendas de Interés Social (VIS) y 512 a viviendas No VIS. En el periodo hasta febrero de 2021, se comercializaron 430 viviendas en la región de Cesar, representando un crecimiento del 4,9% en comparación con el mismo periodo de 2020. La mayoría de las unidades vendidas en este lapso pertenecieron al segmento VIS, alcanzando un total de 312 unidades.</w:t>
      </w:r>
      <w:r>
        <w:rPr>
          <w:rFonts w:ascii="Times New Roman" w:hAnsi="Times New Roman"/>
        </w:rPr>
        <w:t xml:space="preserve"> </w:t>
      </w:r>
      <w:sdt>
        <w:sdtPr>
          <w:rPr>
            <w:rFonts w:ascii="Times New Roman" w:hAnsi="Times New Roman"/>
          </w:rPr>
          <w:id w:val="166148734"/>
          <w:citation/>
        </w:sdtPr>
        <w:sdtEndPr/>
        <w:sdtContent>
          <w:r>
            <w:rPr>
              <w:rFonts w:ascii="Times New Roman" w:hAnsi="Times New Roman"/>
            </w:rPr>
            <w:fldChar w:fldCharType="begin"/>
          </w:r>
          <w:r>
            <w:rPr>
              <w:rFonts w:ascii="Times New Roman" w:hAnsi="Times New Roman"/>
              <w:lang w:val="es-MX"/>
            </w:rPr>
            <w:instrText xml:space="preserve"> CITATION Cam21 \l 2058 </w:instrText>
          </w:r>
          <w:r>
            <w:rPr>
              <w:rFonts w:ascii="Times New Roman" w:hAnsi="Times New Roman"/>
            </w:rPr>
            <w:fldChar w:fldCharType="separate"/>
          </w:r>
          <w:r w:rsidRPr="00315CB4">
            <w:rPr>
              <w:rFonts w:ascii="Times New Roman" w:hAnsi="Times New Roman"/>
              <w:noProof/>
              <w:lang w:val="es-MX"/>
            </w:rPr>
            <w:t>(Camacol Cesar, 2021)</w:t>
          </w:r>
          <w:r>
            <w:rPr>
              <w:rFonts w:ascii="Times New Roman" w:hAnsi="Times New Roman"/>
            </w:rPr>
            <w:fldChar w:fldCharType="end"/>
          </w:r>
        </w:sdtContent>
      </w:sdt>
    </w:p>
    <w:p w14:paraId="1EEECC54" w14:textId="002EB8A6" w:rsidR="00315CB4" w:rsidRDefault="00315CB4" w:rsidP="0056370E">
      <w:pPr>
        <w:spacing w:after="240" w:line="360" w:lineRule="auto"/>
        <w:rPr>
          <w:rFonts w:ascii="Times New Roman" w:hAnsi="Times New Roman"/>
        </w:rPr>
      </w:pPr>
      <w:r>
        <w:rPr>
          <w:rFonts w:ascii="Times New Roman" w:hAnsi="Times New Roman"/>
        </w:rPr>
        <w:t xml:space="preserve">     Por otro lado</w:t>
      </w:r>
      <w:r w:rsidR="00170751">
        <w:rPr>
          <w:rFonts w:ascii="Times New Roman" w:hAnsi="Times New Roman"/>
        </w:rPr>
        <w:t xml:space="preserve">, el departamento de Cesar, durante el cuatrienio, ha realizado deferentes obras civiles para el bienestar de la comunidad, en pro a mejorar el bienestar social y el desarrollo del departamento, entre ellas, las construcción y adecuación de vías, construcción de obras de acueducto y alcantarillado, viviendas de interés social, adecuaciones de entidades </w:t>
      </w:r>
      <w:r w:rsidR="0011027A">
        <w:rPr>
          <w:rFonts w:ascii="Times New Roman" w:hAnsi="Times New Roman"/>
        </w:rPr>
        <w:t>públicas</w:t>
      </w:r>
      <w:r w:rsidR="00170751">
        <w:rPr>
          <w:rFonts w:ascii="Times New Roman" w:hAnsi="Times New Roman"/>
        </w:rPr>
        <w:t xml:space="preserve"> y educativas entre otras. (Gobernación del Cesar)</w:t>
      </w:r>
    </w:p>
    <w:p w14:paraId="17294F3B" w14:textId="0C1A08B2" w:rsidR="00F01FD0" w:rsidRDefault="00170751" w:rsidP="0056370E">
      <w:pPr>
        <w:spacing w:after="240" w:line="360" w:lineRule="auto"/>
        <w:rPr>
          <w:rFonts w:ascii="Times New Roman" w:hAnsi="Times New Roman"/>
        </w:rPr>
      </w:pPr>
      <w:r>
        <w:rPr>
          <w:rFonts w:ascii="Times New Roman" w:hAnsi="Times New Roman"/>
        </w:rPr>
        <w:t xml:space="preserve">      El Municipio de Aguachica no es ajeno a esta situación, pues si bien es cierto, el sector de la construcción fue uno de los menos afectados por el confinamiento, sin embargo, mediante acciones de observación directa se pudo evidenciar que dentro de la circunscripción existen varias oficinas de asesoría, consultoría, ejecución de obras civiles, inmobiliarias, ferreterías, entre otros, haciendo de este un sector muy versátil y dinámico en el municipio.</w:t>
      </w:r>
    </w:p>
    <w:p w14:paraId="1870CB9E" w14:textId="043A8EB7" w:rsidR="00536F9C" w:rsidRDefault="00170751" w:rsidP="0056370E">
      <w:pPr>
        <w:spacing w:after="240" w:line="360" w:lineRule="auto"/>
        <w:rPr>
          <w:rFonts w:ascii="Times New Roman" w:hAnsi="Times New Roman"/>
        </w:rPr>
      </w:pPr>
      <w:r>
        <w:rPr>
          <w:rFonts w:ascii="Times New Roman" w:hAnsi="Times New Roman"/>
        </w:rPr>
        <w:t xml:space="preserve">      Sin embargo, no existen dentro de ninguno de los entes territoriales,</w:t>
      </w:r>
      <w:r w:rsidR="00536F9C">
        <w:rPr>
          <w:rFonts w:ascii="Times New Roman" w:hAnsi="Times New Roman"/>
        </w:rPr>
        <w:t xml:space="preserve"> o estamentos de educación media y/o superior,</w:t>
      </w:r>
      <w:r>
        <w:rPr>
          <w:rFonts w:ascii="Times New Roman" w:hAnsi="Times New Roman"/>
        </w:rPr>
        <w:t xml:space="preserve"> </w:t>
      </w:r>
      <w:r w:rsidR="00DD49C1">
        <w:rPr>
          <w:rFonts w:ascii="Times New Roman" w:hAnsi="Times New Roman"/>
        </w:rPr>
        <w:t>información del comportamiento del sector</w:t>
      </w:r>
      <w:r w:rsidR="00536F9C">
        <w:rPr>
          <w:rFonts w:ascii="Times New Roman" w:hAnsi="Times New Roman"/>
        </w:rPr>
        <w:t>, de su dinámica productiva, de los empleos que provee o de cuál es su composición para poder proyectar perspectivas de crecimiento frente a la competencia y competitividad que lo refiere y el requerimiento del mercado. De igual manera, los habitantes del municipio tampoco conocen información precisa sobre el sector para explorar en ofertas laborales, ayudas o beneficios del Estado para el acceso de bienes inmuebles o en su defecto, convocatorias de consultoría y u obras destinadas a la construcción que permitan involucrar al municipio es estas labores constructivas.</w:t>
      </w:r>
    </w:p>
    <w:p w14:paraId="5DCC4E0F" w14:textId="2F154C0D" w:rsidR="00170751" w:rsidRDefault="00536F9C" w:rsidP="0056370E">
      <w:pPr>
        <w:spacing w:after="240" w:line="360" w:lineRule="auto"/>
        <w:rPr>
          <w:rFonts w:ascii="Times New Roman" w:hAnsi="Times New Roman"/>
        </w:rPr>
      </w:pPr>
      <w:r>
        <w:rPr>
          <w:rFonts w:ascii="Times New Roman" w:hAnsi="Times New Roman"/>
        </w:rPr>
        <w:t xml:space="preserve">     De seguir presentándose esta situación, los habitantes no podrían participar en el crecimiento y desarrollo del sector, ni mucho menos en hacer parte de la dinámica productiva, que este representa para el municipio, además de</w:t>
      </w:r>
      <w:r w:rsidR="00901356">
        <w:rPr>
          <w:rFonts w:ascii="Times New Roman" w:hAnsi="Times New Roman"/>
        </w:rPr>
        <w:t xml:space="preserve">l sinnúmero de beneficios que puede ofrecer el Estado o demás </w:t>
      </w:r>
      <w:r w:rsidR="00901356">
        <w:rPr>
          <w:rFonts w:ascii="Times New Roman" w:hAnsi="Times New Roman"/>
        </w:rPr>
        <w:lastRenderedPageBreak/>
        <w:t>entidades privadas por hacer parte de la cadena de suministros del sector de la construcción en Colombia, tales como subsidios, descuentos, entre otros.</w:t>
      </w:r>
    </w:p>
    <w:p w14:paraId="099969CB" w14:textId="5DF5F636" w:rsidR="004A5590" w:rsidRPr="00004AD9" w:rsidRDefault="006F4CEB" w:rsidP="004A5590">
      <w:pPr>
        <w:pStyle w:val="Ttulo3"/>
        <w:rPr>
          <w:rFonts w:ascii="Times New Roman" w:hAnsi="Times New Roman"/>
        </w:rPr>
      </w:pPr>
      <w:bookmarkStart w:id="4" w:name="_Toc157461394"/>
      <w:r w:rsidRPr="00004AD9">
        <w:rPr>
          <w:rFonts w:ascii="Times New Roman" w:hAnsi="Times New Roman"/>
        </w:rPr>
        <w:t>Formulación del p</w:t>
      </w:r>
      <w:r w:rsidR="004A5590" w:rsidRPr="00004AD9">
        <w:rPr>
          <w:rFonts w:ascii="Times New Roman" w:hAnsi="Times New Roman"/>
        </w:rPr>
        <w:t>roblema.</w:t>
      </w:r>
      <w:bookmarkEnd w:id="4"/>
    </w:p>
    <w:p w14:paraId="5710D7F5" w14:textId="7F1AB240" w:rsidR="004A5590" w:rsidRPr="00004AD9" w:rsidRDefault="004A5590" w:rsidP="004A5590">
      <w:pPr>
        <w:spacing w:line="360" w:lineRule="auto"/>
        <w:rPr>
          <w:rFonts w:ascii="Times New Roman" w:hAnsi="Times New Roman"/>
        </w:rPr>
      </w:pPr>
      <w:r w:rsidRPr="00004AD9">
        <w:rPr>
          <w:rFonts w:ascii="Times New Roman" w:hAnsi="Times New Roman"/>
        </w:rPr>
        <w:t xml:space="preserve">     </w:t>
      </w:r>
      <w:r w:rsidR="00AF51E1" w:rsidRPr="00AF51E1">
        <w:rPr>
          <w:rFonts w:ascii="Times New Roman" w:hAnsi="Times New Roman"/>
        </w:rPr>
        <w:t>¿Cuál</w:t>
      </w:r>
      <w:r w:rsidR="009B0448">
        <w:rPr>
          <w:rFonts w:ascii="Times New Roman" w:hAnsi="Times New Roman"/>
        </w:rPr>
        <w:t xml:space="preserve"> es la influencia del sector de la construcción en el desarrollo empresarial del</w:t>
      </w:r>
      <w:r w:rsidR="00AF51E1" w:rsidRPr="00AF51E1">
        <w:rPr>
          <w:rFonts w:ascii="Times New Roman" w:hAnsi="Times New Roman"/>
        </w:rPr>
        <w:t xml:space="preserve"> Municipio de Aguachica, Cesar?</w:t>
      </w:r>
    </w:p>
    <w:p w14:paraId="4E239B98" w14:textId="6E3BC6BB" w:rsidR="0056370E" w:rsidRPr="00AF51E1" w:rsidRDefault="0056370E" w:rsidP="00AF51E1">
      <w:pPr>
        <w:pStyle w:val="Ttulo2"/>
        <w:spacing w:line="480" w:lineRule="auto"/>
        <w:rPr>
          <w:rFonts w:ascii="Times New Roman" w:hAnsi="Times New Roman"/>
          <w:caps w:val="0"/>
          <w:sz w:val="24"/>
          <w:szCs w:val="24"/>
        </w:rPr>
      </w:pPr>
      <w:bookmarkStart w:id="5" w:name="_Toc157461395"/>
      <w:r w:rsidRPr="00004AD9">
        <w:rPr>
          <w:rFonts w:ascii="Times New Roman" w:hAnsi="Times New Roman"/>
          <w:caps w:val="0"/>
          <w:sz w:val="24"/>
          <w:szCs w:val="24"/>
        </w:rPr>
        <w:t>Objetivos</w:t>
      </w:r>
      <w:bookmarkEnd w:id="5"/>
    </w:p>
    <w:p w14:paraId="4714ECFC" w14:textId="77777777" w:rsidR="0056370E" w:rsidRPr="00004AD9" w:rsidRDefault="0056370E" w:rsidP="0056370E">
      <w:pPr>
        <w:pStyle w:val="Ttulo3"/>
        <w:spacing w:line="360" w:lineRule="auto"/>
        <w:rPr>
          <w:rFonts w:ascii="Times New Roman" w:hAnsi="Times New Roman"/>
        </w:rPr>
      </w:pPr>
      <w:bookmarkStart w:id="6" w:name="_Toc157461396"/>
      <w:r w:rsidRPr="00004AD9">
        <w:rPr>
          <w:rFonts w:ascii="Times New Roman" w:hAnsi="Times New Roman"/>
        </w:rPr>
        <w:t>Objetivo general.</w:t>
      </w:r>
      <w:bookmarkEnd w:id="6"/>
    </w:p>
    <w:p w14:paraId="08D4666D" w14:textId="3AADC16D" w:rsidR="0056370E" w:rsidRPr="00AF51E1" w:rsidRDefault="00AF51E1" w:rsidP="00AF51E1">
      <w:pPr>
        <w:spacing w:line="360" w:lineRule="auto"/>
        <w:rPr>
          <w:rFonts w:ascii="Times New Roman" w:hAnsi="Times New Roman"/>
          <w:lang w:eastAsia="es-CO"/>
        </w:rPr>
      </w:pPr>
      <w:r>
        <w:rPr>
          <w:rFonts w:ascii="Times New Roman" w:hAnsi="Times New Roman"/>
          <w:lang w:eastAsia="es-CO"/>
        </w:rPr>
        <w:t xml:space="preserve">     </w:t>
      </w:r>
      <w:r w:rsidRPr="00AF51E1">
        <w:rPr>
          <w:rFonts w:ascii="Times New Roman" w:hAnsi="Times New Roman"/>
          <w:lang w:eastAsia="es-CO"/>
        </w:rPr>
        <w:t xml:space="preserve">Analizar </w:t>
      </w:r>
      <w:r w:rsidR="009B0448">
        <w:rPr>
          <w:rFonts w:ascii="Times New Roman" w:hAnsi="Times New Roman"/>
          <w:lang w:eastAsia="es-CO"/>
        </w:rPr>
        <w:t>la influencia del sector de la construcción en el desarrollo empresarial del Municipio de Aguachica</w:t>
      </w:r>
      <w:r w:rsidRPr="00AF51E1">
        <w:rPr>
          <w:rFonts w:ascii="Times New Roman" w:hAnsi="Times New Roman"/>
          <w:lang w:eastAsia="es-CO"/>
        </w:rPr>
        <w:t>.</w:t>
      </w:r>
    </w:p>
    <w:p w14:paraId="651EFA46" w14:textId="5C75D8F8" w:rsidR="00AF51E1" w:rsidRDefault="0056370E" w:rsidP="00AF51E1">
      <w:pPr>
        <w:pStyle w:val="Ttulo3"/>
        <w:spacing w:before="0" w:beforeAutospacing="0" w:after="0" w:afterAutospacing="0" w:line="360" w:lineRule="auto"/>
        <w:rPr>
          <w:rFonts w:ascii="Times New Roman" w:hAnsi="Times New Roman"/>
        </w:rPr>
      </w:pPr>
      <w:bookmarkStart w:id="7" w:name="_Toc157461397"/>
      <w:r w:rsidRPr="00004AD9">
        <w:rPr>
          <w:rFonts w:ascii="Times New Roman" w:hAnsi="Times New Roman"/>
        </w:rPr>
        <w:t>Objetivos específicos.</w:t>
      </w:r>
      <w:bookmarkEnd w:id="7"/>
    </w:p>
    <w:p w14:paraId="7CF93F83" w14:textId="2651A34D" w:rsidR="00AF51E1" w:rsidRPr="00AF51E1" w:rsidRDefault="00901356" w:rsidP="00AF51E1">
      <w:pPr>
        <w:spacing w:line="360" w:lineRule="auto"/>
        <w:rPr>
          <w:rFonts w:ascii="Times New Roman" w:hAnsi="Times New Roman"/>
          <w:lang w:eastAsia="es-CO"/>
        </w:rPr>
      </w:pPr>
      <w:r>
        <w:rPr>
          <w:rFonts w:ascii="Times New Roman" w:hAnsi="Times New Roman"/>
          <w:lang w:eastAsia="es-CO"/>
        </w:rPr>
        <w:t xml:space="preserve">     </w:t>
      </w:r>
      <w:r w:rsidR="0056370E" w:rsidRPr="00004AD9">
        <w:rPr>
          <w:rFonts w:ascii="Times New Roman" w:hAnsi="Times New Roman"/>
          <w:lang w:eastAsia="es-CO"/>
        </w:rPr>
        <w:t xml:space="preserve"> </w:t>
      </w:r>
      <w:r w:rsidR="000124C2">
        <w:rPr>
          <w:rFonts w:ascii="Times New Roman" w:hAnsi="Times New Roman"/>
          <w:lang w:eastAsia="es-CO"/>
        </w:rPr>
        <w:t>Determinar</w:t>
      </w:r>
      <w:r w:rsidR="00AF51E1" w:rsidRPr="00AF51E1">
        <w:rPr>
          <w:rFonts w:ascii="Times New Roman" w:hAnsi="Times New Roman"/>
          <w:lang w:eastAsia="es-CO"/>
        </w:rPr>
        <w:t xml:space="preserve"> las empresas</w:t>
      </w:r>
      <w:r w:rsidR="000124C2">
        <w:rPr>
          <w:rFonts w:ascii="Times New Roman" w:hAnsi="Times New Roman"/>
          <w:lang w:eastAsia="es-CO"/>
        </w:rPr>
        <w:t xml:space="preserve"> que se encuentran vinculadas al sector de la construcción </w:t>
      </w:r>
      <w:r w:rsidR="00AF51E1" w:rsidRPr="00AF51E1">
        <w:rPr>
          <w:rFonts w:ascii="Times New Roman" w:hAnsi="Times New Roman"/>
          <w:lang w:eastAsia="es-CO"/>
        </w:rPr>
        <w:t xml:space="preserve">en el municipio de Aguachica Cesar, </w:t>
      </w:r>
      <w:r w:rsidR="000124C2">
        <w:rPr>
          <w:rFonts w:ascii="Times New Roman" w:hAnsi="Times New Roman"/>
          <w:lang w:eastAsia="es-CO"/>
        </w:rPr>
        <w:t xml:space="preserve">debidamente </w:t>
      </w:r>
      <w:r w:rsidR="00AF51E1" w:rsidRPr="00AF51E1">
        <w:rPr>
          <w:rFonts w:ascii="Times New Roman" w:hAnsi="Times New Roman"/>
          <w:lang w:eastAsia="es-CO"/>
        </w:rPr>
        <w:t>registradas</w:t>
      </w:r>
      <w:r w:rsidR="000124C2">
        <w:rPr>
          <w:rFonts w:ascii="Times New Roman" w:hAnsi="Times New Roman"/>
          <w:lang w:eastAsia="es-CO"/>
        </w:rPr>
        <w:t xml:space="preserve">, </w:t>
      </w:r>
      <w:r w:rsidR="009F1487">
        <w:rPr>
          <w:rFonts w:ascii="Times New Roman" w:hAnsi="Times New Roman"/>
          <w:lang w:eastAsia="es-CO"/>
        </w:rPr>
        <w:t>considerando su naturaleza, tipo, objeto y actividad económica</w:t>
      </w:r>
    </w:p>
    <w:p w14:paraId="1E8CA1B3" w14:textId="7B1E743B" w:rsidR="00AF51E1" w:rsidRDefault="00901356" w:rsidP="00AF51E1">
      <w:pPr>
        <w:spacing w:line="360" w:lineRule="auto"/>
        <w:rPr>
          <w:rFonts w:ascii="Times New Roman" w:hAnsi="Times New Roman"/>
          <w:lang w:eastAsia="es-CO"/>
        </w:rPr>
      </w:pPr>
      <w:r>
        <w:rPr>
          <w:rFonts w:ascii="Times New Roman" w:hAnsi="Times New Roman"/>
          <w:lang w:eastAsia="es-CO"/>
        </w:rPr>
        <w:t xml:space="preserve">       </w:t>
      </w:r>
      <w:r w:rsidR="000124C2">
        <w:rPr>
          <w:rFonts w:ascii="Times New Roman" w:hAnsi="Times New Roman"/>
          <w:lang w:eastAsia="es-CO"/>
        </w:rPr>
        <w:t xml:space="preserve">Establecer las características que presentan estas empresas en </w:t>
      </w:r>
      <w:r w:rsidR="009F1487">
        <w:rPr>
          <w:rFonts w:ascii="Times New Roman" w:hAnsi="Times New Roman"/>
          <w:lang w:eastAsia="es-CO"/>
        </w:rPr>
        <w:t>la dinámica productiva del Municipio, teniendo en cuenta los índices del mercado colombiano</w:t>
      </w:r>
      <w:r w:rsidR="00AF51E1">
        <w:rPr>
          <w:rFonts w:ascii="Times New Roman" w:hAnsi="Times New Roman"/>
          <w:lang w:eastAsia="es-CO"/>
        </w:rPr>
        <w:t xml:space="preserve">. </w:t>
      </w:r>
    </w:p>
    <w:p w14:paraId="62EE867A" w14:textId="010BC6A7" w:rsidR="0056370E" w:rsidRPr="00AF51E1" w:rsidRDefault="00901356" w:rsidP="00AF51E1">
      <w:pPr>
        <w:spacing w:line="360" w:lineRule="auto"/>
        <w:rPr>
          <w:rFonts w:ascii="Times New Roman" w:hAnsi="Times New Roman"/>
          <w:lang w:eastAsia="es-CO"/>
        </w:rPr>
      </w:pPr>
      <w:r>
        <w:rPr>
          <w:rFonts w:ascii="Times New Roman" w:hAnsi="Times New Roman"/>
          <w:lang w:eastAsia="es-CO"/>
        </w:rPr>
        <w:t xml:space="preserve">       </w:t>
      </w:r>
      <w:r w:rsidR="004508E4">
        <w:rPr>
          <w:rFonts w:ascii="Times New Roman" w:hAnsi="Times New Roman"/>
          <w:lang w:eastAsia="es-CO"/>
        </w:rPr>
        <w:t>Proponer</w:t>
      </w:r>
      <w:r w:rsidR="00EA59B7">
        <w:rPr>
          <w:rFonts w:ascii="Times New Roman" w:hAnsi="Times New Roman"/>
          <w:lang w:eastAsia="es-CO"/>
        </w:rPr>
        <w:t xml:space="preserve"> </w:t>
      </w:r>
      <w:r w:rsidR="00F57724">
        <w:rPr>
          <w:rFonts w:ascii="Times New Roman" w:hAnsi="Times New Roman"/>
          <w:lang w:eastAsia="es-CO"/>
        </w:rPr>
        <w:t xml:space="preserve">lineamientos </w:t>
      </w:r>
      <w:r w:rsidR="00EA59B7">
        <w:rPr>
          <w:rFonts w:ascii="Times New Roman" w:hAnsi="Times New Roman"/>
          <w:lang w:eastAsia="es-CO"/>
        </w:rPr>
        <w:t>estrat</w:t>
      </w:r>
      <w:r w:rsidR="00F57724">
        <w:rPr>
          <w:rFonts w:ascii="Times New Roman" w:hAnsi="Times New Roman"/>
          <w:lang w:eastAsia="es-CO"/>
        </w:rPr>
        <w:t>égicos</w:t>
      </w:r>
      <w:r w:rsidR="00EA59B7">
        <w:rPr>
          <w:rFonts w:ascii="Times New Roman" w:hAnsi="Times New Roman"/>
          <w:lang w:eastAsia="es-CO"/>
        </w:rPr>
        <w:t xml:space="preserve"> de </w:t>
      </w:r>
      <w:r w:rsidR="009F1487">
        <w:rPr>
          <w:rFonts w:ascii="Times New Roman" w:hAnsi="Times New Roman"/>
          <w:lang w:eastAsia="es-CO"/>
        </w:rPr>
        <w:t xml:space="preserve">competitividad </w:t>
      </w:r>
      <w:r w:rsidR="00621A6B">
        <w:rPr>
          <w:rFonts w:ascii="Times New Roman" w:hAnsi="Times New Roman"/>
          <w:lang w:eastAsia="es-CO"/>
        </w:rPr>
        <w:t xml:space="preserve">para </w:t>
      </w:r>
      <w:r w:rsidR="009F1487">
        <w:rPr>
          <w:rFonts w:ascii="Times New Roman" w:hAnsi="Times New Roman"/>
          <w:lang w:eastAsia="es-CO"/>
        </w:rPr>
        <w:t>el desarrollo empresarial de</w:t>
      </w:r>
      <w:r w:rsidR="00621A6B">
        <w:rPr>
          <w:rFonts w:ascii="Times New Roman" w:hAnsi="Times New Roman"/>
          <w:lang w:eastAsia="es-CO"/>
        </w:rPr>
        <w:t>l sector de la construcción en</w:t>
      </w:r>
      <w:r w:rsidR="009F1487">
        <w:rPr>
          <w:rFonts w:ascii="Times New Roman" w:hAnsi="Times New Roman"/>
          <w:lang w:eastAsia="es-CO"/>
        </w:rPr>
        <w:t xml:space="preserve"> Aguachica</w:t>
      </w:r>
    </w:p>
    <w:p w14:paraId="65177712" w14:textId="77777777" w:rsidR="006F4CEB" w:rsidRPr="00004AD9" w:rsidRDefault="006F4CEB" w:rsidP="006F4CEB">
      <w:pPr>
        <w:pStyle w:val="Ttulo2"/>
        <w:spacing w:line="480" w:lineRule="auto"/>
        <w:rPr>
          <w:rFonts w:ascii="Times New Roman" w:hAnsi="Times New Roman"/>
          <w:sz w:val="24"/>
          <w:szCs w:val="24"/>
        </w:rPr>
      </w:pPr>
      <w:bookmarkStart w:id="8" w:name="_Toc34342529"/>
      <w:bookmarkStart w:id="9" w:name="_Toc157461398"/>
      <w:r w:rsidRPr="00004AD9">
        <w:rPr>
          <w:rFonts w:ascii="Times New Roman" w:hAnsi="Times New Roman"/>
          <w:caps w:val="0"/>
          <w:sz w:val="24"/>
          <w:szCs w:val="24"/>
        </w:rPr>
        <w:t>Justificación</w:t>
      </w:r>
      <w:bookmarkEnd w:id="8"/>
      <w:bookmarkEnd w:id="9"/>
    </w:p>
    <w:p w14:paraId="3F0949C6" w14:textId="6EC66F97" w:rsidR="006F4CEB" w:rsidRDefault="006F4CEB" w:rsidP="00060292">
      <w:pPr>
        <w:spacing w:line="360" w:lineRule="auto"/>
        <w:rPr>
          <w:rFonts w:ascii="Times New Roman" w:hAnsi="Times New Roman"/>
          <w:bCs/>
        </w:rPr>
      </w:pPr>
      <w:r w:rsidRPr="00004AD9">
        <w:rPr>
          <w:rFonts w:ascii="Times New Roman" w:hAnsi="Times New Roman"/>
        </w:rPr>
        <w:t xml:space="preserve">     </w:t>
      </w:r>
      <w:r w:rsidR="00060292">
        <w:rPr>
          <w:rFonts w:ascii="Times New Roman" w:hAnsi="Times New Roman"/>
        </w:rPr>
        <w:t>E</w:t>
      </w:r>
      <w:r w:rsidR="00060292" w:rsidRPr="00060292">
        <w:rPr>
          <w:rFonts w:ascii="Times New Roman" w:hAnsi="Times New Roman"/>
        </w:rPr>
        <w:t xml:space="preserve">s conocido </w:t>
      </w:r>
      <w:r w:rsidR="00E51181">
        <w:rPr>
          <w:rFonts w:ascii="Times New Roman" w:hAnsi="Times New Roman"/>
        </w:rPr>
        <w:t>que,</w:t>
      </w:r>
      <w:r w:rsidR="002363A2">
        <w:rPr>
          <w:rFonts w:ascii="Times New Roman" w:hAnsi="Times New Roman"/>
        </w:rPr>
        <w:t xml:space="preserve"> </w:t>
      </w:r>
      <w:r w:rsidR="00060292" w:rsidRPr="00060292">
        <w:rPr>
          <w:rFonts w:ascii="Times New Roman" w:hAnsi="Times New Roman"/>
          <w:bCs/>
        </w:rPr>
        <w:t>en Colombia</w:t>
      </w:r>
      <w:r w:rsidR="002363A2">
        <w:rPr>
          <w:rFonts w:ascii="Times New Roman" w:hAnsi="Times New Roman"/>
          <w:bCs/>
        </w:rPr>
        <w:t>,</w:t>
      </w:r>
      <w:r w:rsidR="00060292" w:rsidRPr="00060292">
        <w:rPr>
          <w:rFonts w:ascii="Times New Roman" w:hAnsi="Times New Roman"/>
        </w:rPr>
        <w:t xml:space="preserve"> </w:t>
      </w:r>
      <w:r w:rsidR="00901356">
        <w:rPr>
          <w:rFonts w:ascii="Times New Roman" w:hAnsi="Times New Roman"/>
          <w:bCs/>
        </w:rPr>
        <w:t>el sector de la construcción</w:t>
      </w:r>
      <w:r w:rsidR="00060292">
        <w:rPr>
          <w:rFonts w:ascii="Times New Roman" w:hAnsi="Times New Roman"/>
        </w:rPr>
        <w:t xml:space="preserve"> </w:t>
      </w:r>
      <w:r w:rsidR="00060292" w:rsidRPr="00060292">
        <w:rPr>
          <w:rFonts w:ascii="Times New Roman" w:hAnsi="Times New Roman"/>
          <w:bCs/>
        </w:rPr>
        <w:t>d</w:t>
      </w:r>
      <w:r w:rsidR="00901356">
        <w:rPr>
          <w:rFonts w:ascii="Times New Roman" w:hAnsi="Times New Roman"/>
          <w:bCs/>
        </w:rPr>
        <w:t>io</w:t>
      </w:r>
      <w:r w:rsidR="00060292" w:rsidRPr="00060292">
        <w:rPr>
          <w:rFonts w:ascii="Times New Roman" w:hAnsi="Times New Roman"/>
          <w:bCs/>
        </w:rPr>
        <w:t xml:space="preserve"> lugar a importantes indicadores como la creación</w:t>
      </w:r>
      <w:r w:rsidR="00060292" w:rsidRPr="00060292">
        <w:rPr>
          <w:rFonts w:ascii="Times New Roman" w:hAnsi="Times New Roman"/>
        </w:rPr>
        <w:t xml:space="preserve"> de </w:t>
      </w:r>
      <w:r w:rsidR="00060292" w:rsidRPr="00060292">
        <w:rPr>
          <w:rFonts w:ascii="Times New Roman" w:hAnsi="Times New Roman"/>
          <w:bCs/>
        </w:rPr>
        <w:t>casi</w:t>
      </w:r>
      <w:r w:rsidR="00060292" w:rsidRPr="00060292">
        <w:rPr>
          <w:rFonts w:ascii="Times New Roman" w:hAnsi="Times New Roman"/>
        </w:rPr>
        <w:t xml:space="preserve"> dos millones de </w:t>
      </w:r>
      <w:r w:rsidR="00060292" w:rsidRPr="00060292">
        <w:rPr>
          <w:rFonts w:ascii="Times New Roman" w:hAnsi="Times New Roman"/>
          <w:bCs/>
        </w:rPr>
        <w:t>puestos de trabajo</w:t>
      </w:r>
      <w:r w:rsidR="00060292" w:rsidRPr="00060292">
        <w:rPr>
          <w:rFonts w:ascii="Times New Roman" w:hAnsi="Times New Roman"/>
        </w:rPr>
        <w:t xml:space="preserve"> en el país aproximadamente entre 2015 y 2018 </w:t>
      </w:r>
      <w:r w:rsidR="00060292" w:rsidRPr="00060292">
        <w:rPr>
          <w:rFonts w:ascii="Times New Roman" w:hAnsi="Times New Roman"/>
          <w:bCs/>
        </w:rPr>
        <w:t>(</w:t>
      </w:r>
      <w:r w:rsidR="00060292" w:rsidRPr="00060292">
        <w:rPr>
          <w:rFonts w:ascii="Times New Roman" w:hAnsi="Times New Roman"/>
        </w:rPr>
        <w:t xml:space="preserve">DANE, 2018) (El </w:t>
      </w:r>
      <w:r w:rsidR="00060292" w:rsidRPr="00060292">
        <w:rPr>
          <w:rFonts w:ascii="Times New Roman" w:hAnsi="Times New Roman"/>
          <w:bCs/>
        </w:rPr>
        <w:t>empleo,</w:t>
      </w:r>
      <w:r w:rsidR="00060292" w:rsidRPr="00060292">
        <w:rPr>
          <w:rFonts w:ascii="Times New Roman" w:hAnsi="Times New Roman"/>
        </w:rPr>
        <w:t xml:space="preserve"> 2018); </w:t>
      </w:r>
      <w:r w:rsidR="00060292" w:rsidRPr="00060292">
        <w:rPr>
          <w:rFonts w:ascii="Times New Roman" w:hAnsi="Times New Roman"/>
          <w:bCs/>
        </w:rPr>
        <w:t>Como se puede apreciar, también hay un</w:t>
      </w:r>
      <w:r w:rsidR="00060292" w:rsidRPr="00060292">
        <w:rPr>
          <w:rFonts w:ascii="Times New Roman" w:hAnsi="Times New Roman"/>
        </w:rPr>
        <w:t xml:space="preserve"> aporte al crecimiento económico en Colombia </w:t>
      </w:r>
      <w:r w:rsidR="00060292">
        <w:rPr>
          <w:rFonts w:ascii="Times New Roman" w:hAnsi="Times New Roman"/>
        </w:rPr>
        <w:t xml:space="preserve">por </w:t>
      </w:r>
      <w:r w:rsidR="00060292" w:rsidRPr="00060292">
        <w:rPr>
          <w:rFonts w:ascii="Times New Roman" w:hAnsi="Times New Roman"/>
          <w:bCs/>
        </w:rPr>
        <w:t xml:space="preserve">parte del producto </w:t>
      </w:r>
      <w:r w:rsidR="00901356">
        <w:rPr>
          <w:rFonts w:ascii="Times New Roman" w:hAnsi="Times New Roman"/>
          <w:bCs/>
        </w:rPr>
        <w:t>Interno B</w:t>
      </w:r>
      <w:r w:rsidR="00060292" w:rsidRPr="00060292">
        <w:rPr>
          <w:rFonts w:ascii="Times New Roman" w:hAnsi="Times New Roman"/>
          <w:bCs/>
        </w:rPr>
        <w:t>ruto</w:t>
      </w:r>
      <w:r w:rsidR="002363A2">
        <w:rPr>
          <w:rFonts w:ascii="Times New Roman" w:hAnsi="Times New Roman"/>
          <w:bCs/>
        </w:rPr>
        <w:t>;</w:t>
      </w:r>
      <w:r w:rsidR="00060292" w:rsidRPr="00060292">
        <w:rPr>
          <w:rFonts w:ascii="Times New Roman" w:hAnsi="Times New Roman"/>
        </w:rPr>
        <w:t xml:space="preserve"> uno de los </w:t>
      </w:r>
      <w:r w:rsidR="00060292" w:rsidRPr="00060292">
        <w:rPr>
          <w:rFonts w:ascii="Times New Roman" w:hAnsi="Times New Roman"/>
          <w:bCs/>
        </w:rPr>
        <w:t>períodos</w:t>
      </w:r>
      <w:r w:rsidR="00060292" w:rsidRPr="00060292">
        <w:rPr>
          <w:rFonts w:ascii="Times New Roman" w:hAnsi="Times New Roman"/>
        </w:rPr>
        <w:t xml:space="preserve"> destacados en </w:t>
      </w:r>
      <w:r w:rsidR="00060292" w:rsidRPr="00060292">
        <w:rPr>
          <w:rFonts w:ascii="Times New Roman" w:hAnsi="Times New Roman"/>
          <w:bCs/>
        </w:rPr>
        <w:t>esta contribución</w:t>
      </w:r>
      <w:r w:rsidR="00060292" w:rsidRPr="00060292">
        <w:rPr>
          <w:rFonts w:ascii="Times New Roman" w:hAnsi="Times New Roman"/>
        </w:rPr>
        <w:t xml:space="preserve"> fue 2016 con el </w:t>
      </w:r>
      <w:r w:rsidR="00060292" w:rsidRPr="00060292">
        <w:rPr>
          <w:rFonts w:ascii="Times New Roman" w:hAnsi="Times New Roman"/>
          <w:bCs/>
        </w:rPr>
        <w:t>9,4%</w:t>
      </w:r>
      <w:r w:rsidR="00060292" w:rsidRPr="00060292">
        <w:rPr>
          <w:rFonts w:ascii="Times New Roman" w:hAnsi="Times New Roman"/>
        </w:rPr>
        <w:t xml:space="preserve"> </w:t>
      </w:r>
      <w:r w:rsidR="00060292" w:rsidRPr="00060292">
        <w:rPr>
          <w:rFonts w:ascii="Times New Roman" w:hAnsi="Times New Roman"/>
          <w:bCs/>
        </w:rPr>
        <w:t>El</w:t>
      </w:r>
      <w:r w:rsidR="00060292" w:rsidRPr="00060292">
        <w:rPr>
          <w:rFonts w:ascii="Times New Roman" w:hAnsi="Times New Roman"/>
        </w:rPr>
        <w:t xml:space="preserve"> PIB (Vedecum de Mercados, </w:t>
      </w:r>
      <w:r w:rsidR="00060292" w:rsidRPr="00060292">
        <w:rPr>
          <w:rFonts w:ascii="Times New Roman" w:hAnsi="Times New Roman"/>
          <w:bCs/>
        </w:rPr>
        <w:t>2017)</w:t>
      </w:r>
      <w:r w:rsidR="002363A2">
        <w:rPr>
          <w:rFonts w:ascii="Times New Roman" w:hAnsi="Times New Roman"/>
          <w:bCs/>
        </w:rPr>
        <w:t xml:space="preserve">. </w:t>
      </w:r>
      <w:r w:rsidR="00060292" w:rsidRPr="00060292">
        <w:rPr>
          <w:rFonts w:ascii="Times New Roman" w:hAnsi="Times New Roman"/>
          <w:bCs/>
        </w:rPr>
        <w:t>En la actualidad, importantes</w:t>
      </w:r>
      <w:r w:rsidR="00060292" w:rsidRPr="00060292">
        <w:rPr>
          <w:rFonts w:ascii="Times New Roman" w:hAnsi="Times New Roman"/>
        </w:rPr>
        <w:t xml:space="preserve"> cambios </w:t>
      </w:r>
      <w:r w:rsidR="00060292" w:rsidRPr="00060292">
        <w:rPr>
          <w:rFonts w:ascii="Times New Roman" w:hAnsi="Times New Roman"/>
          <w:bCs/>
        </w:rPr>
        <w:t>sociopolíticos, económicos, tecnológicos</w:t>
      </w:r>
      <w:r w:rsidR="00060292" w:rsidRPr="00060292">
        <w:rPr>
          <w:rFonts w:ascii="Times New Roman" w:hAnsi="Times New Roman"/>
        </w:rPr>
        <w:t xml:space="preserve"> y </w:t>
      </w:r>
      <w:r w:rsidR="002363A2">
        <w:rPr>
          <w:rFonts w:ascii="Times New Roman" w:hAnsi="Times New Roman"/>
        </w:rPr>
        <w:t>de</w:t>
      </w:r>
      <w:r w:rsidR="00060292" w:rsidRPr="00060292">
        <w:rPr>
          <w:rFonts w:ascii="Times New Roman" w:hAnsi="Times New Roman"/>
        </w:rPr>
        <w:t xml:space="preserve"> desarrollo</w:t>
      </w:r>
      <w:r w:rsidR="002363A2">
        <w:rPr>
          <w:rFonts w:ascii="Times New Roman" w:hAnsi="Times New Roman"/>
        </w:rPr>
        <w:t xml:space="preserve"> </w:t>
      </w:r>
      <w:r w:rsidR="002363A2">
        <w:rPr>
          <w:rFonts w:ascii="Times New Roman" w:hAnsi="Times New Roman"/>
        </w:rPr>
        <w:lastRenderedPageBreak/>
        <w:t xml:space="preserve">estructural, viene acompañados de estrategias que contribuyen a un mayor </w:t>
      </w:r>
      <w:r w:rsidR="00060292" w:rsidRPr="00060292">
        <w:rPr>
          <w:rFonts w:ascii="Times New Roman" w:hAnsi="Times New Roman"/>
          <w:bCs/>
        </w:rPr>
        <w:t>crecimiento</w:t>
      </w:r>
      <w:r w:rsidR="002363A2">
        <w:rPr>
          <w:rFonts w:ascii="Times New Roman" w:hAnsi="Times New Roman"/>
          <w:bCs/>
        </w:rPr>
        <w:t xml:space="preserve">. </w:t>
      </w:r>
      <w:r w:rsidR="00060292" w:rsidRPr="00060292">
        <w:rPr>
          <w:rFonts w:ascii="Times New Roman" w:hAnsi="Times New Roman"/>
          <w:bCs/>
        </w:rPr>
        <w:t>Dado</w:t>
      </w:r>
      <w:r w:rsidR="00060292" w:rsidRPr="00060292">
        <w:rPr>
          <w:rFonts w:ascii="Times New Roman" w:hAnsi="Times New Roman"/>
        </w:rPr>
        <w:t xml:space="preserve"> que </w:t>
      </w:r>
      <w:r w:rsidR="00060292" w:rsidRPr="00060292">
        <w:rPr>
          <w:rFonts w:ascii="Times New Roman" w:hAnsi="Times New Roman"/>
          <w:bCs/>
        </w:rPr>
        <w:t>las previsiones</w:t>
      </w:r>
      <w:r w:rsidR="00060292" w:rsidRPr="00060292">
        <w:rPr>
          <w:rFonts w:ascii="Times New Roman" w:hAnsi="Times New Roman"/>
        </w:rPr>
        <w:t xml:space="preserve"> siguen </w:t>
      </w:r>
      <w:r w:rsidR="00060292" w:rsidRPr="00060292">
        <w:rPr>
          <w:rFonts w:ascii="Times New Roman" w:hAnsi="Times New Roman"/>
          <w:bCs/>
        </w:rPr>
        <w:t>siendo</w:t>
      </w:r>
      <w:r w:rsidR="00060292" w:rsidRPr="00060292">
        <w:rPr>
          <w:rFonts w:ascii="Times New Roman" w:hAnsi="Times New Roman"/>
        </w:rPr>
        <w:t xml:space="preserve"> favorables </w:t>
      </w:r>
      <w:r w:rsidR="00060292" w:rsidRPr="00060292">
        <w:rPr>
          <w:rFonts w:ascii="Times New Roman" w:hAnsi="Times New Roman"/>
          <w:bCs/>
        </w:rPr>
        <w:t>en</w:t>
      </w:r>
      <w:r w:rsidR="00060292" w:rsidRPr="00060292">
        <w:rPr>
          <w:rFonts w:ascii="Times New Roman" w:hAnsi="Times New Roman"/>
        </w:rPr>
        <w:t xml:space="preserve"> estos sectores, </w:t>
      </w:r>
      <w:r w:rsidR="00060292" w:rsidRPr="00060292">
        <w:rPr>
          <w:rFonts w:ascii="Times New Roman" w:hAnsi="Times New Roman"/>
          <w:bCs/>
        </w:rPr>
        <w:t>en base a</w:t>
      </w:r>
      <w:r w:rsidR="00060292" w:rsidRPr="00060292">
        <w:rPr>
          <w:rFonts w:ascii="Times New Roman" w:hAnsi="Times New Roman"/>
        </w:rPr>
        <w:t xml:space="preserve"> lo </w:t>
      </w:r>
      <w:r w:rsidR="00060292">
        <w:rPr>
          <w:rFonts w:ascii="Times New Roman" w:hAnsi="Times New Roman"/>
          <w:bCs/>
        </w:rPr>
        <w:t xml:space="preserve">anterior, </w:t>
      </w:r>
      <w:r w:rsidR="00060292" w:rsidRPr="00060292">
        <w:rPr>
          <w:rFonts w:ascii="Times New Roman" w:hAnsi="Times New Roman"/>
          <w:bCs/>
        </w:rPr>
        <w:t>se</w:t>
      </w:r>
      <w:r w:rsidR="00060292" w:rsidRPr="00060292">
        <w:rPr>
          <w:rFonts w:ascii="Times New Roman" w:hAnsi="Times New Roman"/>
        </w:rPr>
        <w:t xml:space="preserve"> puede </w:t>
      </w:r>
      <w:r w:rsidR="00060292" w:rsidRPr="00060292">
        <w:rPr>
          <w:rFonts w:ascii="Times New Roman" w:hAnsi="Times New Roman"/>
          <w:bCs/>
        </w:rPr>
        <w:t>suponer</w:t>
      </w:r>
      <w:r w:rsidR="00060292" w:rsidRPr="00060292">
        <w:rPr>
          <w:rFonts w:ascii="Times New Roman" w:hAnsi="Times New Roman"/>
        </w:rPr>
        <w:t xml:space="preserve"> que </w:t>
      </w:r>
      <w:r w:rsidR="00060292" w:rsidRPr="00060292">
        <w:rPr>
          <w:rFonts w:ascii="Times New Roman" w:hAnsi="Times New Roman"/>
          <w:bCs/>
        </w:rPr>
        <w:t>hay</w:t>
      </w:r>
      <w:r w:rsidR="00060292" w:rsidRPr="00060292">
        <w:rPr>
          <w:rFonts w:ascii="Times New Roman" w:hAnsi="Times New Roman"/>
        </w:rPr>
        <w:t xml:space="preserve"> oportunidades y estrategias que </w:t>
      </w:r>
      <w:r w:rsidR="00060292" w:rsidRPr="00060292">
        <w:rPr>
          <w:rFonts w:ascii="Times New Roman" w:hAnsi="Times New Roman"/>
          <w:bCs/>
        </w:rPr>
        <w:t>hicieron posible</w:t>
      </w:r>
      <w:r w:rsidR="00060292" w:rsidRPr="00060292">
        <w:rPr>
          <w:rFonts w:ascii="Times New Roman" w:hAnsi="Times New Roman"/>
        </w:rPr>
        <w:t xml:space="preserve"> este tipo de </w:t>
      </w:r>
      <w:r w:rsidR="00060292" w:rsidRPr="00060292">
        <w:rPr>
          <w:rFonts w:ascii="Times New Roman" w:hAnsi="Times New Roman"/>
          <w:bCs/>
        </w:rPr>
        <w:t>creciendo en el negocio.</w:t>
      </w:r>
    </w:p>
    <w:p w14:paraId="1DD70407" w14:textId="0E312E77" w:rsidR="00D675DB" w:rsidRPr="00060292" w:rsidRDefault="00D675DB" w:rsidP="00060292">
      <w:pPr>
        <w:spacing w:line="360" w:lineRule="auto"/>
        <w:rPr>
          <w:rFonts w:ascii="Times New Roman" w:hAnsi="Times New Roman"/>
        </w:rPr>
      </w:pPr>
      <w:r>
        <w:rPr>
          <w:rFonts w:ascii="Times New Roman" w:hAnsi="Times New Roman"/>
          <w:bCs/>
        </w:rPr>
        <w:t xml:space="preserve">     Los beneficios de realizar un estudio de determine la influencia productiva de un sector como es el de la construcción dentro del territorio, infiere de diversas corrientes, herramientas y mecanismos que demuestren su relevancia desde una mirada investigativa y metodológica. Es por ello que el análisis de la incidencia del sector de la construcción en la dinámica productiva de Aguachica, traerá consigo una serie de beneficios de tipo informativo que permitirán a futuros estudios o proyectos contar con una base de datos veraz y efectiva que coadyuven a mejorar el entorno empresarial.</w:t>
      </w:r>
    </w:p>
    <w:p w14:paraId="19C096C9" w14:textId="77777777" w:rsidR="006F4CEB" w:rsidRPr="00004AD9" w:rsidRDefault="006F4CEB" w:rsidP="006F4CEB">
      <w:pPr>
        <w:pStyle w:val="Ttulo3"/>
        <w:rPr>
          <w:rFonts w:ascii="Times New Roman" w:hAnsi="Times New Roman"/>
        </w:rPr>
      </w:pPr>
      <w:bookmarkStart w:id="10" w:name="_Toc80966955"/>
      <w:bookmarkStart w:id="11" w:name="_Toc157461399"/>
      <w:r w:rsidRPr="00004AD9">
        <w:rPr>
          <w:rFonts w:ascii="Times New Roman" w:hAnsi="Times New Roman"/>
        </w:rPr>
        <w:t>Valor teórico.</w:t>
      </w:r>
      <w:bookmarkEnd w:id="10"/>
      <w:bookmarkEnd w:id="11"/>
      <w:r w:rsidRPr="00004AD9">
        <w:rPr>
          <w:rFonts w:ascii="Times New Roman" w:hAnsi="Times New Roman"/>
        </w:rPr>
        <w:t xml:space="preserve"> </w:t>
      </w:r>
    </w:p>
    <w:p w14:paraId="0C654E7A" w14:textId="62DE98F6" w:rsidR="006F4CEB" w:rsidRPr="00004AD9" w:rsidRDefault="006F4CEB" w:rsidP="006F4CEB">
      <w:pPr>
        <w:spacing w:line="360" w:lineRule="auto"/>
        <w:rPr>
          <w:rFonts w:ascii="Times New Roman" w:hAnsi="Times New Roman"/>
        </w:rPr>
      </w:pPr>
      <w:r w:rsidRPr="00004AD9">
        <w:rPr>
          <w:rFonts w:ascii="Times New Roman" w:hAnsi="Times New Roman"/>
        </w:rPr>
        <w:t xml:space="preserve">     Con la</w:t>
      </w:r>
      <w:r w:rsidR="00D675DB">
        <w:rPr>
          <w:rFonts w:ascii="Times New Roman" w:hAnsi="Times New Roman"/>
        </w:rPr>
        <w:t xml:space="preserve"> presente</w:t>
      </w:r>
      <w:r w:rsidRPr="00004AD9">
        <w:rPr>
          <w:rFonts w:ascii="Times New Roman" w:hAnsi="Times New Roman"/>
        </w:rPr>
        <w:t xml:space="preserve"> investigación, </w:t>
      </w:r>
      <w:r w:rsidR="00D675DB">
        <w:rPr>
          <w:rFonts w:ascii="Times New Roman" w:hAnsi="Times New Roman"/>
        </w:rPr>
        <w:t xml:space="preserve">será necesario la utilización de diversas vertientes tales como las encaminadas al desarrollo económico y local, la caracterización del sector de la construcción en Colombia, </w:t>
      </w:r>
      <w:r w:rsidR="00B749BA">
        <w:rPr>
          <w:rFonts w:ascii="Times New Roman" w:hAnsi="Times New Roman"/>
        </w:rPr>
        <w:t>la influencia del sector de la construcción en el PIB nacional y demás postulados que afirmen el valor teórico del objeto de estudio. De igual manera, los paradigmas a utilizar en esta investigación estarán en congruencia con los objetivos de la investigación, factor clave para aportar aseveración de nuevas teorías mediante este tipo de estudios.</w:t>
      </w:r>
      <w:r w:rsidR="00D675DB">
        <w:rPr>
          <w:rFonts w:ascii="Times New Roman" w:hAnsi="Times New Roman"/>
        </w:rPr>
        <w:t xml:space="preserve"> </w:t>
      </w:r>
    </w:p>
    <w:p w14:paraId="25804D4D" w14:textId="77777777" w:rsidR="006F4CEB" w:rsidRPr="00004AD9" w:rsidRDefault="006F4CEB" w:rsidP="006F4CEB">
      <w:pPr>
        <w:pStyle w:val="Ttulo3"/>
        <w:rPr>
          <w:rFonts w:ascii="Times New Roman" w:hAnsi="Times New Roman"/>
        </w:rPr>
      </w:pPr>
      <w:bookmarkStart w:id="12" w:name="_Toc80966956"/>
      <w:bookmarkStart w:id="13" w:name="_Toc157461400"/>
      <w:r w:rsidRPr="00004AD9">
        <w:rPr>
          <w:rFonts w:ascii="Times New Roman" w:hAnsi="Times New Roman"/>
        </w:rPr>
        <w:t>Relevancia social.</w:t>
      </w:r>
      <w:bookmarkEnd w:id="12"/>
      <w:bookmarkEnd w:id="13"/>
    </w:p>
    <w:p w14:paraId="4622588A" w14:textId="194652F8" w:rsidR="006F4CEB" w:rsidRPr="00004AD9" w:rsidRDefault="006F4CEB" w:rsidP="006F4CEB">
      <w:pPr>
        <w:spacing w:line="360" w:lineRule="auto"/>
        <w:rPr>
          <w:rFonts w:ascii="Times New Roman" w:hAnsi="Times New Roman"/>
        </w:rPr>
      </w:pPr>
      <w:r w:rsidRPr="00004AD9">
        <w:rPr>
          <w:rFonts w:ascii="Times New Roman" w:hAnsi="Times New Roman"/>
        </w:rPr>
        <w:t xml:space="preserve">     </w:t>
      </w:r>
      <w:r w:rsidR="00B749BA">
        <w:rPr>
          <w:rFonts w:ascii="Times New Roman" w:hAnsi="Times New Roman"/>
        </w:rPr>
        <w:t>De forma complementaria</w:t>
      </w:r>
      <w:r w:rsidRPr="00004AD9">
        <w:rPr>
          <w:rFonts w:ascii="Times New Roman" w:hAnsi="Times New Roman"/>
        </w:rPr>
        <w:t>,</w:t>
      </w:r>
      <w:r w:rsidR="00B749BA">
        <w:rPr>
          <w:rFonts w:ascii="Times New Roman" w:hAnsi="Times New Roman"/>
        </w:rPr>
        <w:t xml:space="preserve"> los beneficios que traerá al sector el desarrollo del presente estudio están relacionados al abanico de oportunidades que trae consigo la generación de nuevas investigaciones que ayuden a determinar el desarrollo económico social y como, a través de los diferente4s sectores de la economía se puede hacer una articulación para reformular </w:t>
      </w:r>
      <w:r w:rsidR="00D23661">
        <w:rPr>
          <w:rFonts w:ascii="Times New Roman" w:hAnsi="Times New Roman"/>
        </w:rPr>
        <w:t>políticas que contribuyan al desarrollo económico regional a mediano y largo plaz</w:t>
      </w:r>
      <w:r w:rsidR="00AA2441">
        <w:rPr>
          <w:rFonts w:ascii="Times New Roman" w:hAnsi="Times New Roman"/>
        </w:rPr>
        <w:t xml:space="preserve">o. </w:t>
      </w:r>
    </w:p>
    <w:p w14:paraId="06D7686C" w14:textId="77777777" w:rsidR="006F4CEB" w:rsidRPr="00004AD9" w:rsidRDefault="006F4CEB" w:rsidP="006F4CEB">
      <w:pPr>
        <w:pStyle w:val="Ttulo3"/>
        <w:rPr>
          <w:rFonts w:ascii="Times New Roman" w:hAnsi="Times New Roman"/>
        </w:rPr>
      </w:pPr>
      <w:bookmarkStart w:id="14" w:name="_Toc80966957"/>
      <w:bookmarkStart w:id="15" w:name="_Toc157461401"/>
      <w:r w:rsidRPr="00004AD9">
        <w:rPr>
          <w:rFonts w:ascii="Times New Roman" w:hAnsi="Times New Roman"/>
        </w:rPr>
        <w:t>Implicaciones prácticas.</w:t>
      </w:r>
      <w:bookmarkEnd w:id="14"/>
      <w:bookmarkEnd w:id="15"/>
      <w:r w:rsidRPr="00004AD9">
        <w:rPr>
          <w:rFonts w:ascii="Times New Roman" w:hAnsi="Times New Roman"/>
        </w:rPr>
        <w:t xml:space="preserve"> </w:t>
      </w:r>
    </w:p>
    <w:p w14:paraId="10CDB01C" w14:textId="09D50485" w:rsidR="006F4CEB" w:rsidRPr="00004AD9" w:rsidRDefault="006F4CEB" w:rsidP="006F4CEB">
      <w:pPr>
        <w:spacing w:line="360" w:lineRule="auto"/>
        <w:rPr>
          <w:rFonts w:ascii="Times New Roman" w:hAnsi="Times New Roman"/>
        </w:rPr>
      </w:pPr>
      <w:r w:rsidRPr="00004AD9">
        <w:rPr>
          <w:rFonts w:ascii="Times New Roman" w:hAnsi="Times New Roman"/>
        </w:rPr>
        <w:t xml:space="preserve">     </w:t>
      </w:r>
      <w:r w:rsidR="00AA2441">
        <w:rPr>
          <w:rFonts w:ascii="Times New Roman" w:hAnsi="Times New Roman"/>
        </w:rPr>
        <w:t xml:space="preserve">La practicidad en el tema de estudio incurre en el mejoramiento continuo del sector, para que este sea más competitivo y tenga una organización clara de acuerdo al recabo oportuno de la </w:t>
      </w:r>
      <w:r w:rsidR="00AA2441">
        <w:rPr>
          <w:rFonts w:ascii="Times New Roman" w:hAnsi="Times New Roman"/>
        </w:rPr>
        <w:lastRenderedPageBreak/>
        <w:t>información</w:t>
      </w:r>
      <w:r w:rsidRPr="00004AD9">
        <w:rPr>
          <w:rFonts w:ascii="Times New Roman" w:hAnsi="Times New Roman"/>
        </w:rPr>
        <w:t>.</w:t>
      </w:r>
      <w:r w:rsidR="00AA2441">
        <w:rPr>
          <w:rFonts w:ascii="Times New Roman" w:hAnsi="Times New Roman"/>
        </w:rPr>
        <w:t xml:space="preserve"> Estas implicaciones coadyuvan a generar información útil para la creación o diseño de actividades propias que fortalezcan las actividades constructivas y por ende, un insumo importante para el desarrollo económico local.</w:t>
      </w:r>
    </w:p>
    <w:p w14:paraId="3DE9D07A" w14:textId="77777777" w:rsidR="006F4CEB" w:rsidRPr="00004AD9" w:rsidRDefault="006F4CEB" w:rsidP="006F4CEB">
      <w:pPr>
        <w:pStyle w:val="Ttulo3"/>
        <w:rPr>
          <w:rFonts w:ascii="Times New Roman" w:hAnsi="Times New Roman"/>
        </w:rPr>
      </w:pPr>
      <w:bookmarkStart w:id="16" w:name="_Toc80966958"/>
      <w:bookmarkStart w:id="17" w:name="_Toc157461402"/>
      <w:r w:rsidRPr="00004AD9">
        <w:rPr>
          <w:rFonts w:ascii="Times New Roman" w:hAnsi="Times New Roman"/>
        </w:rPr>
        <w:t>Utilidad metodológica.</w:t>
      </w:r>
      <w:bookmarkEnd w:id="16"/>
      <w:bookmarkEnd w:id="17"/>
      <w:r w:rsidRPr="00004AD9">
        <w:rPr>
          <w:rFonts w:ascii="Times New Roman" w:hAnsi="Times New Roman"/>
        </w:rPr>
        <w:t xml:space="preserve"> </w:t>
      </w:r>
    </w:p>
    <w:p w14:paraId="4DEFBBE6" w14:textId="67B8E9DA" w:rsidR="006F4CEB" w:rsidRPr="00004AD9" w:rsidRDefault="00AA2441" w:rsidP="006F4CEB">
      <w:pPr>
        <w:spacing w:line="360" w:lineRule="auto"/>
        <w:rPr>
          <w:rFonts w:ascii="Times New Roman" w:hAnsi="Times New Roman"/>
        </w:rPr>
      </w:pPr>
      <w:r>
        <w:rPr>
          <w:rFonts w:ascii="Times New Roman" w:hAnsi="Times New Roman"/>
        </w:rPr>
        <w:t xml:space="preserve">     A través del enfoque mixto se pretende realizar un estudio basado en el método científico, en donde las investigaciones del orden no experimental, requieren de instrumentos de sondeo de campo e información basada en la gestión documental y la revisión bibliográfica que conlleve a demostrar su utilidad metodológica. Por ello, el procedimiento para la recolección de la información estará sujeto a los paradigmas planteados en base a los objetivos y el alcance del presente estudio.</w:t>
      </w:r>
    </w:p>
    <w:p w14:paraId="5431A5AD" w14:textId="77777777" w:rsidR="002941C9" w:rsidRPr="00004AD9" w:rsidRDefault="002941C9" w:rsidP="00C2565B">
      <w:pPr>
        <w:pStyle w:val="Ttulo2"/>
        <w:spacing w:after="240" w:line="480" w:lineRule="auto"/>
        <w:rPr>
          <w:rFonts w:ascii="Times New Roman" w:hAnsi="Times New Roman"/>
          <w:sz w:val="24"/>
          <w:szCs w:val="24"/>
        </w:rPr>
      </w:pPr>
      <w:bookmarkStart w:id="18" w:name="_Toc157461403"/>
      <w:r w:rsidRPr="00004AD9">
        <w:rPr>
          <w:rFonts w:ascii="Times New Roman" w:hAnsi="Times New Roman"/>
          <w:caps w:val="0"/>
          <w:sz w:val="24"/>
          <w:szCs w:val="24"/>
        </w:rPr>
        <w:t>Delimitación</w:t>
      </w:r>
      <w:bookmarkEnd w:id="18"/>
    </w:p>
    <w:p w14:paraId="29DA0900" w14:textId="12EB7D8B" w:rsidR="00034364" w:rsidRPr="00004AD9" w:rsidRDefault="006F4CEB" w:rsidP="00034364">
      <w:pPr>
        <w:pStyle w:val="Ttulo3"/>
        <w:rPr>
          <w:rFonts w:ascii="Times New Roman" w:hAnsi="Times New Roman"/>
        </w:rPr>
      </w:pPr>
      <w:bookmarkStart w:id="19" w:name="_Toc34340306"/>
      <w:bookmarkStart w:id="20" w:name="_Toc157461404"/>
      <w:r w:rsidRPr="00004AD9">
        <w:rPr>
          <w:rFonts w:ascii="Times New Roman" w:hAnsi="Times New Roman"/>
        </w:rPr>
        <w:t>Delimitación teórica-t</w:t>
      </w:r>
      <w:r w:rsidR="00034364" w:rsidRPr="00004AD9">
        <w:rPr>
          <w:rFonts w:ascii="Times New Roman" w:hAnsi="Times New Roman"/>
        </w:rPr>
        <w:t>emática.</w:t>
      </w:r>
      <w:bookmarkEnd w:id="19"/>
      <w:bookmarkEnd w:id="20"/>
    </w:p>
    <w:p w14:paraId="7C0E3297" w14:textId="46E77656" w:rsidR="00E101DE" w:rsidRPr="00004AD9" w:rsidRDefault="00034364" w:rsidP="00034364">
      <w:pPr>
        <w:spacing w:line="360" w:lineRule="auto"/>
        <w:rPr>
          <w:rFonts w:ascii="Times New Roman" w:hAnsi="Times New Roman"/>
          <w:lang w:eastAsia="es-CO"/>
        </w:rPr>
      </w:pPr>
      <w:r w:rsidRPr="00004AD9">
        <w:rPr>
          <w:rFonts w:ascii="Times New Roman" w:hAnsi="Times New Roman"/>
          <w:lang w:eastAsia="es-CO"/>
        </w:rPr>
        <w:t xml:space="preserve">     </w:t>
      </w:r>
      <w:r w:rsidR="00AA2441">
        <w:rPr>
          <w:rFonts w:ascii="Times New Roman" w:hAnsi="Times New Roman"/>
          <w:lang w:eastAsia="es-CO"/>
        </w:rPr>
        <w:t xml:space="preserve">La línea de investigación del programa de Administración de Empresas, idónea para el desarrollo del presente estudio es la Gestión organizacional, a través del eje temático </w:t>
      </w:r>
      <w:r w:rsidR="00E101DE">
        <w:rPr>
          <w:rFonts w:ascii="Times New Roman" w:hAnsi="Times New Roman"/>
          <w:lang w:eastAsia="es-CO"/>
        </w:rPr>
        <w:t>Desarrollo, información y sociedad, partiendo del alcance de la investigación la cual conlleva a analizar la influencia del sector de construcción en la dinámica productiva de Aguachica. Para esto es relevante delimitar el estudio al comportamiento del sector de construcción en todos los ámbitos económicos, su caracterización y su incidencia en el PIB nacional</w:t>
      </w:r>
    </w:p>
    <w:p w14:paraId="7A7E022D" w14:textId="0CF98620" w:rsidR="002941C9" w:rsidRPr="00004AD9" w:rsidRDefault="002941C9" w:rsidP="00C2565B">
      <w:pPr>
        <w:pStyle w:val="Ttulo3"/>
        <w:spacing w:before="0" w:beforeAutospacing="0" w:after="240" w:afterAutospacing="0" w:line="360" w:lineRule="auto"/>
        <w:rPr>
          <w:rFonts w:ascii="Times New Roman" w:hAnsi="Times New Roman"/>
        </w:rPr>
      </w:pPr>
      <w:bookmarkStart w:id="21" w:name="_Toc157461405"/>
      <w:r w:rsidRPr="00004AD9">
        <w:rPr>
          <w:rFonts w:ascii="Times New Roman" w:hAnsi="Times New Roman"/>
        </w:rPr>
        <w:t>Delimitación</w:t>
      </w:r>
      <w:r w:rsidR="006F4CEB" w:rsidRPr="00004AD9">
        <w:rPr>
          <w:rFonts w:ascii="Times New Roman" w:hAnsi="Times New Roman"/>
        </w:rPr>
        <w:t xml:space="preserve"> t</w:t>
      </w:r>
      <w:r w:rsidRPr="00004AD9">
        <w:rPr>
          <w:rFonts w:ascii="Times New Roman" w:hAnsi="Times New Roman"/>
        </w:rPr>
        <w:t>emporal.</w:t>
      </w:r>
      <w:bookmarkEnd w:id="21"/>
    </w:p>
    <w:p w14:paraId="4F267C5F" w14:textId="5F134F62" w:rsidR="002941C9" w:rsidRDefault="002941C9" w:rsidP="00C2565B">
      <w:pPr>
        <w:spacing w:after="0" w:line="360" w:lineRule="auto"/>
        <w:rPr>
          <w:rFonts w:ascii="Times New Roman" w:hAnsi="Times New Roman"/>
          <w:lang w:eastAsia="es-CO"/>
        </w:rPr>
      </w:pPr>
      <w:r w:rsidRPr="00004AD9">
        <w:rPr>
          <w:rFonts w:ascii="Times New Roman" w:hAnsi="Times New Roman"/>
          <w:lang w:eastAsia="es-CO"/>
        </w:rPr>
        <w:t xml:space="preserve">     </w:t>
      </w:r>
      <w:r w:rsidR="00E101DE">
        <w:rPr>
          <w:rFonts w:ascii="Times New Roman" w:hAnsi="Times New Roman"/>
          <w:lang w:eastAsia="es-CO"/>
        </w:rPr>
        <w:t>La investigación fue desarrollada en un lapso de 12 meses, contados a partir de la aprobación de la propuesta ante e</w:t>
      </w:r>
      <w:r w:rsidR="005225B6">
        <w:rPr>
          <w:rFonts w:ascii="Times New Roman" w:hAnsi="Times New Roman"/>
          <w:lang w:eastAsia="es-CO"/>
        </w:rPr>
        <w:t>l</w:t>
      </w:r>
      <w:r w:rsidR="00E101DE">
        <w:rPr>
          <w:rFonts w:ascii="Times New Roman" w:hAnsi="Times New Roman"/>
          <w:lang w:eastAsia="es-CO"/>
        </w:rPr>
        <w:t xml:space="preserve"> Comité de proyectos del programa de Administración de Empresas de la Universidad Popular del Cesar, Seccional Aguachica, que datan desde noviembre del 2022 a noviembre del 2023</w:t>
      </w:r>
      <w:r w:rsidRPr="00004AD9">
        <w:rPr>
          <w:rFonts w:ascii="Times New Roman" w:hAnsi="Times New Roman"/>
          <w:lang w:eastAsia="es-CO"/>
        </w:rPr>
        <w:t>.</w:t>
      </w:r>
    </w:p>
    <w:p w14:paraId="02D95971" w14:textId="6748FAAC" w:rsidR="00F167C3" w:rsidRDefault="00F167C3" w:rsidP="00C2565B">
      <w:pPr>
        <w:spacing w:after="0" w:line="360" w:lineRule="auto"/>
        <w:rPr>
          <w:rFonts w:ascii="Times New Roman" w:hAnsi="Times New Roman"/>
          <w:lang w:eastAsia="es-CO"/>
        </w:rPr>
      </w:pPr>
    </w:p>
    <w:p w14:paraId="75C58248" w14:textId="77777777" w:rsidR="00F167C3" w:rsidRPr="00004AD9" w:rsidRDefault="00F167C3" w:rsidP="00C2565B">
      <w:pPr>
        <w:spacing w:after="0" w:line="360" w:lineRule="auto"/>
        <w:rPr>
          <w:rFonts w:ascii="Times New Roman" w:hAnsi="Times New Roman"/>
          <w:lang w:eastAsia="es-CO"/>
        </w:rPr>
      </w:pPr>
    </w:p>
    <w:p w14:paraId="127E2474" w14:textId="58C42A71" w:rsidR="002941C9" w:rsidRPr="00004AD9" w:rsidRDefault="006F4CEB" w:rsidP="002941C9">
      <w:pPr>
        <w:pStyle w:val="Ttulo3"/>
        <w:spacing w:line="360" w:lineRule="auto"/>
        <w:rPr>
          <w:rFonts w:ascii="Times New Roman" w:hAnsi="Times New Roman"/>
        </w:rPr>
      </w:pPr>
      <w:bookmarkStart w:id="22" w:name="_Toc157461406"/>
      <w:r w:rsidRPr="00004AD9">
        <w:rPr>
          <w:rFonts w:ascii="Times New Roman" w:hAnsi="Times New Roman"/>
        </w:rPr>
        <w:lastRenderedPageBreak/>
        <w:t>Delimitación c</w:t>
      </w:r>
      <w:r w:rsidR="002941C9" w:rsidRPr="00004AD9">
        <w:rPr>
          <w:rFonts w:ascii="Times New Roman" w:hAnsi="Times New Roman"/>
        </w:rPr>
        <w:t>ontextual.</w:t>
      </w:r>
      <w:bookmarkEnd w:id="22"/>
    </w:p>
    <w:p w14:paraId="3C899D0F" w14:textId="4E5818AC" w:rsidR="00E101DE" w:rsidRDefault="002941C9" w:rsidP="00E101DE">
      <w:pPr>
        <w:spacing w:line="360" w:lineRule="auto"/>
        <w:rPr>
          <w:rFonts w:ascii="Times New Roman" w:hAnsi="Times New Roman"/>
        </w:rPr>
      </w:pPr>
      <w:r w:rsidRPr="00004AD9">
        <w:rPr>
          <w:rFonts w:ascii="Times New Roman" w:hAnsi="Times New Roman"/>
          <w:lang w:eastAsia="es-CO"/>
        </w:rPr>
        <w:t xml:space="preserve">  </w:t>
      </w:r>
      <w:r w:rsidR="00E101DE">
        <w:rPr>
          <w:rFonts w:ascii="Times New Roman" w:hAnsi="Times New Roman"/>
          <w:lang w:eastAsia="es-CO"/>
        </w:rPr>
        <w:t xml:space="preserve">     </w:t>
      </w:r>
      <w:r w:rsidR="00E101DE" w:rsidRPr="00E101DE">
        <w:rPr>
          <w:rFonts w:ascii="Times New Roman" w:hAnsi="Times New Roman"/>
        </w:rPr>
        <w:t>Este proyecto se centra en el municipio de Aguachica, ubicado en el departamento de Cesar, en Colombia. Aguachica es la segunda ciudad más grande del departamento y se encuentra estratégicamente ubicada como una vía de tránsito hacia la Costa Caribe y el interior del país. El municipio cuenta con infraestructura vial, ferroviaria y fluvial que lo conecta con otras regiones.</w:t>
      </w:r>
    </w:p>
    <w:p w14:paraId="29C12E72" w14:textId="09A52886" w:rsidR="00BE0AE6" w:rsidRPr="00BE0AE6" w:rsidRDefault="00BE0AE6" w:rsidP="00BE0AE6">
      <w:pPr>
        <w:spacing w:line="360" w:lineRule="auto"/>
        <w:rPr>
          <w:rFonts w:ascii="Times New Roman" w:hAnsi="Times New Roman"/>
          <w:color w:val="000000" w:themeColor="text1"/>
        </w:rPr>
      </w:pPr>
      <w:r>
        <w:rPr>
          <w:rFonts w:ascii="Times New Roman" w:hAnsi="Times New Roman"/>
        </w:rPr>
        <w:t xml:space="preserve">     </w:t>
      </w:r>
      <w:r w:rsidRPr="00BE0AE6">
        <w:rPr>
          <w:rFonts w:ascii="Times New Roman" w:hAnsi="Times New Roman"/>
        </w:rPr>
        <w:t xml:space="preserve">Este proyecto se centra en el municipio de Aguachica, ubicado en el departamento de Cesar, en Colombia. Aguachica es la segunda ciudad más grande del departamento y se encuentra estratégicamente ubicada como una vía de tránsito hacia la Costa Caribe y el interior del país. </w:t>
      </w:r>
      <w:r w:rsidRPr="00BE0AE6">
        <w:rPr>
          <w:rFonts w:ascii="Times New Roman" w:hAnsi="Times New Roman"/>
          <w:color w:val="000000" w:themeColor="text1"/>
        </w:rPr>
        <w:t>Aguachica está ubicada al sur del departamento del Cesar, a los 8º 18’ 45” de latitud norte y 73º 37´37” de longitud oeste del meridiano de Greenwich, entre la cordillera oriental y el valle del río Magdalena, a una distancia de 301 kilómetro de Valledupar, la capital del Cesar. Su extensión territorial es de 876.26 kilómetros cuadrados que ocupa el 3,8% de la superficie de la superficie del departamento. Limita por el norte con el municipio de La Gloria (Cesar), El Carmen (Norte de Santander), por el este con Río de Oro (Cesar), por el sur con Río de Oro y San Martín (Cesar) y Puerto Wilches (Santander), por el oeste con Gamarra (Cesar) y Morales (Bolívar).</w:t>
      </w:r>
    </w:p>
    <w:p w14:paraId="731F936B" w14:textId="1FC828BF" w:rsidR="00BE0AE6" w:rsidRPr="00BE0AE6" w:rsidRDefault="00BE0AE6" w:rsidP="00BE0AE6">
      <w:pPr>
        <w:spacing w:line="360" w:lineRule="auto"/>
        <w:rPr>
          <w:rFonts w:ascii="Times New Roman" w:hAnsi="Times New Roman"/>
        </w:rPr>
      </w:pPr>
      <w:r w:rsidRPr="00BE0AE6">
        <w:rPr>
          <w:rFonts w:ascii="Times New Roman" w:hAnsi="Times New Roman"/>
        </w:rPr>
        <w:t xml:space="preserve">        El municipio cuenta con infraestructura vial, ferroviaria y fluvial que lo conecta con otras regiones.</w:t>
      </w:r>
      <w:r w:rsidR="00F71F75">
        <w:rPr>
          <w:rFonts w:ascii="Times New Roman" w:hAnsi="Times New Roman"/>
        </w:rPr>
        <w:t xml:space="preserve"> </w:t>
      </w:r>
      <w:r w:rsidRPr="00BE0AE6">
        <w:rPr>
          <w:rFonts w:ascii="Times New Roman" w:hAnsi="Times New Roman"/>
        </w:rPr>
        <w:t>Desde el punto de vista económico, Aguachica ha experimentado cambios en su estructura productiva, pasando de depender principalmente del sector agropecuario a tener al comercio y la construcción como fuentes principales de empleo. Sin embargo, se ha observa en el sector de la construcción, la poca información de su comportamiento en referencia a su incidencia en la dinámica productiva de la región.</w:t>
      </w:r>
    </w:p>
    <w:p w14:paraId="1D675F11" w14:textId="20105434" w:rsidR="00BE0AE6" w:rsidRPr="00BE0AE6" w:rsidRDefault="00BE0AE6" w:rsidP="00BE0AE6">
      <w:pPr>
        <w:spacing w:line="360" w:lineRule="auto"/>
        <w:rPr>
          <w:rFonts w:ascii="Times New Roman" w:hAnsi="Times New Roman"/>
        </w:rPr>
      </w:pPr>
      <w:r w:rsidRPr="00BE0AE6">
        <w:rPr>
          <w:rFonts w:ascii="Times New Roman" w:hAnsi="Times New Roman"/>
        </w:rPr>
        <w:t xml:space="preserve">     </w:t>
      </w:r>
      <w:r>
        <w:rPr>
          <w:rFonts w:ascii="Times New Roman" w:hAnsi="Times New Roman"/>
        </w:rPr>
        <w:t xml:space="preserve"> </w:t>
      </w:r>
      <w:r w:rsidRPr="00BE0AE6">
        <w:rPr>
          <w:rFonts w:ascii="Times New Roman" w:hAnsi="Times New Roman"/>
        </w:rPr>
        <w:t xml:space="preserve"> En términos tecnológicos, se ha identificado que el uso de nuevas tecnologías en las empresas del municipio es limitado, especialmente en el sector empresarial, donde se observa una baja adopción de tecnologías avanzadas. Teniendo en cuenta esta delimitación contextual, el proyecto se enfocará en analizar el nivel de incidencia que tienen las empresas del sector de construcción en Aguachica con respecto a su dinámica productiva, identificando falencias, errores y posibles mejoras en este sector y proponer estrategias para su mejora. La información obtenida será </w:t>
      </w:r>
      <w:r w:rsidRPr="00BE0AE6">
        <w:rPr>
          <w:rFonts w:ascii="Times New Roman" w:hAnsi="Times New Roman"/>
        </w:rPr>
        <w:lastRenderedPageBreak/>
        <w:t>relevante para el contexto local y permitirá generar información que coadyuve a determinar de manera veraz el comportamiento del sector de la construcción y su desempeño en el Municipio.</w:t>
      </w:r>
    </w:p>
    <w:p w14:paraId="21B6D7EF" w14:textId="2DA33FC8" w:rsidR="00BE0AE6" w:rsidRPr="00BE0AE6" w:rsidRDefault="00BE0AE6" w:rsidP="00BE0AE6">
      <w:pPr>
        <w:pStyle w:val="Descripcin"/>
        <w:spacing w:line="360" w:lineRule="auto"/>
        <w:rPr>
          <w:rFonts w:ascii="Times New Roman" w:hAnsi="Times New Roman" w:cs="Times New Roman"/>
          <w:sz w:val="24"/>
          <w:szCs w:val="24"/>
          <w:lang w:val="es-ES"/>
        </w:rPr>
      </w:pPr>
      <w:bookmarkStart w:id="23" w:name="_Toc149236217"/>
      <w:bookmarkStart w:id="24" w:name="_Toc157461189"/>
      <w:r w:rsidRPr="00BE0AE6">
        <w:rPr>
          <w:rFonts w:ascii="Times New Roman" w:hAnsi="Times New Roman" w:cs="Times New Roman"/>
          <w:sz w:val="24"/>
          <w:szCs w:val="24"/>
        </w:rPr>
        <w:t xml:space="preserve">Figura </w:t>
      </w:r>
      <w:r w:rsidRPr="00BE0AE6">
        <w:rPr>
          <w:rFonts w:ascii="Times New Roman" w:hAnsi="Times New Roman" w:cs="Times New Roman"/>
          <w:sz w:val="24"/>
          <w:szCs w:val="24"/>
        </w:rPr>
        <w:fldChar w:fldCharType="begin"/>
      </w:r>
      <w:r w:rsidRPr="00BE0AE6">
        <w:rPr>
          <w:rFonts w:ascii="Times New Roman" w:hAnsi="Times New Roman" w:cs="Times New Roman"/>
          <w:sz w:val="24"/>
          <w:szCs w:val="24"/>
        </w:rPr>
        <w:instrText xml:space="preserve"> SEQ Figura \* ARABIC </w:instrText>
      </w:r>
      <w:r w:rsidRPr="00BE0AE6">
        <w:rPr>
          <w:rFonts w:ascii="Times New Roman" w:hAnsi="Times New Roman" w:cs="Times New Roman"/>
          <w:sz w:val="24"/>
          <w:szCs w:val="24"/>
        </w:rPr>
        <w:fldChar w:fldCharType="separate"/>
      </w:r>
      <w:r w:rsidR="008A5A70">
        <w:rPr>
          <w:rFonts w:ascii="Times New Roman" w:hAnsi="Times New Roman" w:cs="Times New Roman"/>
          <w:noProof/>
          <w:sz w:val="24"/>
          <w:szCs w:val="24"/>
        </w:rPr>
        <w:t>1</w:t>
      </w:r>
      <w:r w:rsidRPr="00BE0AE6">
        <w:rPr>
          <w:rFonts w:ascii="Times New Roman" w:hAnsi="Times New Roman" w:cs="Times New Roman"/>
          <w:sz w:val="24"/>
          <w:szCs w:val="24"/>
        </w:rPr>
        <w:fldChar w:fldCharType="end"/>
      </w:r>
      <w:bookmarkStart w:id="25" w:name="_Toc18805"/>
      <w:r w:rsidRPr="00BE0AE6">
        <w:rPr>
          <w:rFonts w:ascii="Times New Roman" w:hAnsi="Times New Roman" w:cs="Times New Roman"/>
          <w:sz w:val="24"/>
          <w:szCs w:val="24"/>
          <w:lang w:val="es-ES"/>
        </w:rPr>
        <w:t xml:space="preserve"> mapa de Aguachica Cesar</w:t>
      </w:r>
      <w:bookmarkEnd w:id="23"/>
      <w:bookmarkEnd w:id="24"/>
      <w:r w:rsidRPr="00BE0AE6">
        <w:rPr>
          <w:rFonts w:ascii="Times New Roman" w:hAnsi="Times New Roman" w:cs="Times New Roman"/>
          <w:sz w:val="24"/>
          <w:szCs w:val="24"/>
          <w:lang w:val="es-ES"/>
        </w:rPr>
        <w:t xml:space="preserve"> </w:t>
      </w:r>
      <w:bookmarkEnd w:id="25"/>
    </w:p>
    <w:p w14:paraId="7E86AD9C" w14:textId="77777777" w:rsidR="00BE0AE6" w:rsidRPr="00BE0AE6" w:rsidRDefault="00BE0AE6" w:rsidP="005E2BEB">
      <w:pPr>
        <w:spacing w:line="360" w:lineRule="auto"/>
        <w:jc w:val="center"/>
        <w:rPr>
          <w:rFonts w:ascii="Times New Roman" w:hAnsi="Times New Roman"/>
          <w:lang w:val="es-ES"/>
        </w:rPr>
      </w:pPr>
      <w:r w:rsidRPr="00BE0AE6">
        <w:rPr>
          <w:rFonts w:ascii="Times New Roman" w:hAnsi="Times New Roman"/>
          <w:noProof/>
          <w:lang w:eastAsia="es-CO"/>
        </w:rPr>
        <w:drawing>
          <wp:inline distT="0" distB="0" distL="0" distR="0" wp14:anchorId="331F7A86" wp14:editId="59AC36B4">
            <wp:extent cx="2349795" cy="4256533"/>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2361441" cy="4277630"/>
                    </a:xfrm>
                    <a:prstGeom prst="rect">
                      <a:avLst/>
                    </a:prstGeom>
                    <a:noFill/>
                  </pic:spPr>
                </pic:pic>
              </a:graphicData>
            </a:graphic>
          </wp:inline>
        </w:drawing>
      </w:r>
    </w:p>
    <w:p w14:paraId="24B75EEB" w14:textId="5FBCA6B8" w:rsidR="00BE0AE6" w:rsidRPr="00BE0AE6" w:rsidRDefault="00BE0AE6" w:rsidP="00BE0AE6">
      <w:pPr>
        <w:spacing w:line="360" w:lineRule="auto"/>
        <w:rPr>
          <w:rFonts w:ascii="Times New Roman" w:hAnsi="Times New Roman"/>
        </w:rPr>
      </w:pPr>
      <w:r w:rsidRPr="00BE0AE6">
        <w:rPr>
          <w:rFonts w:ascii="Times New Roman" w:hAnsi="Times New Roman"/>
          <w:szCs w:val="32"/>
        </w:rPr>
        <w:t>nota:</w:t>
      </w:r>
      <w:r w:rsidRPr="00BE0AE6">
        <w:rPr>
          <w:rFonts w:ascii="Times New Roman" w:hAnsi="Times New Roman"/>
          <w:szCs w:val="32"/>
          <w:lang w:val="es-ES"/>
        </w:rPr>
        <w:t xml:space="preserve"> </w:t>
      </w:r>
      <w:r>
        <w:rPr>
          <w:rFonts w:ascii="Times New Roman" w:hAnsi="Times New Roman"/>
          <w:szCs w:val="32"/>
          <w:lang w:val="es-ES"/>
        </w:rPr>
        <w:t>Imagen extraída del informe económico 2021 de la C</w:t>
      </w:r>
      <w:r w:rsidRPr="00BE0AE6">
        <w:rPr>
          <w:rFonts w:ascii="Times New Roman" w:hAnsi="Times New Roman"/>
          <w:szCs w:val="32"/>
          <w:lang w:val="es-ES"/>
        </w:rPr>
        <w:t xml:space="preserve">ámara </w:t>
      </w:r>
      <w:r>
        <w:rPr>
          <w:rFonts w:ascii="Times New Roman" w:hAnsi="Times New Roman"/>
          <w:szCs w:val="32"/>
          <w:lang w:val="es-ES"/>
        </w:rPr>
        <w:t xml:space="preserve">de Comercio de </w:t>
      </w:r>
      <w:r>
        <w:rPr>
          <w:rFonts w:ascii="Times New Roman" w:hAnsi="Times New Roman"/>
          <w:szCs w:val="32"/>
        </w:rPr>
        <w:t>A</w:t>
      </w:r>
      <w:r w:rsidRPr="00BE0AE6">
        <w:rPr>
          <w:rFonts w:ascii="Times New Roman" w:hAnsi="Times New Roman"/>
          <w:szCs w:val="32"/>
        </w:rPr>
        <w:t>guachica</w:t>
      </w:r>
    </w:p>
    <w:p w14:paraId="397CA17C" w14:textId="77777777" w:rsidR="00CC2DB3" w:rsidRPr="00004AD9" w:rsidRDefault="00CC2DB3" w:rsidP="002941C9"/>
    <w:p w14:paraId="09CD2665" w14:textId="2B65923D" w:rsidR="00CC2DB3" w:rsidRPr="00BE0AE6" w:rsidRDefault="003E09F8" w:rsidP="002941C9">
      <w:r w:rsidRPr="00004AD9">
        <w:br w:type="page"/>
      </w:r>
    </w:p>
    <w:p w14:paraId="1D2388EF" w14:textId="3C634746" w:rsidR="006837ED" w:rsidRPr="00004AD9" w:rsidRDefault="00420204" w:rsidP="00B44C96">
      <w:pPr>
        <w:pStyle w:val="Ttulo1"/>
        <w:spacing w:line="360" w:lineRule="auto"/>
      </w:pPr>
      <w:bookmarkStart w:id="26" w:name="_Toc157461407"/>
      <w:r w:rsidRPr="00004AD9">
        <w:lastRenderedPageBreak/>
        <w:t>Marco Referencial</w:t>
      </w:r>
      <w:bookmarkEnd w:id="26"/>
    </w:p>
    <w:p w14:paraId="47E8263E" w14:textId="122D02CA" w:rsidR="00063A71" w:rsidRPr="009426B6" w:rsidRDefault="000F6A3B" w:rsidP="009426B6">
      <w:pPr>
        <w:pStyle w:val="Ttulo2"/>
        <w:spacing w:after="240" w:line="360" w:lineRule="auto"/>
        <w:rPr>
          <w:rFonts w:ascii="Times New Roman" w:hAnsi="Times New Roman"/>
          <w:sz w:val="24"/>
          <w:szCs w:val="24"/>
        </w:rPr>
      </w:pPr>
      <w:bookmarkStart w:id="27" w:name="_Toc157461408"/>
      <w:r w:rsidRPr="00004AD9">
        <w:rPr>
          <w:rFonts w:ascii="Times New Roman" w:hAnsi="Times New Roman"/>
          <w:caps w:val="0"/>
          <w:sz w:val="24"/>
          <w:szCs w:val="24"/>
        </w:rPr>
        <w:t>Antecedentes</w:t>
      </w:r>
      <w:bookmarkEnd w:id="27"/>
    </w:p>
    <w:p w14:paraId="300FF091" w14:textId="10BAEFAA" w:rsidR="00063A71" w:rsidRPr="00004AD9" w:rsidRDefault="00063A71" w:rsidP="00B44C96">
      <w:pPr>
        <w:pStyle w:val="Ttulo3"/>
        <w:spacing w:line="360" w:lineRule="auto"/>
        <w:rPr>
          <w:rFonts w:ascii="Times New Roman" w:hAnsi="Times New Roman"/>
        </w:rPr>
      </w:pPr>
      <w:bookmarkStart w:id="28" w:name="_Toc157461409"/>
      <w:r w:rsidRPr="00004AD9">
        <w:rPr>
          <w:rFonts w:ascii="Times New Roman" w:hAnsi="Times New Roman"/>
        </w:rPr>
        <w:t xml:space="preserve">Antecedentes </w:t>
      </w:r>
      <w:r w:rsidR="00CC2DB3" w:rsidRPr="00004AD9">
        <w:rPr>
          <w:rFonts w:ascii="Times New Roman" w:hAnsi="Times New Roman"/>
        </w:rPr>
        <w:t>h</w:t>
      </w:r>
      <w:r w:rsidRPr="00004AD9">
        <w:rPr>
          <w:rFonts w:ascii="Times New Roman" w:hAnsi="Times New Roman"/>
        </w:rPr>
        <w:t>istóricos.</w:t>
      </w:r>
      <w:bookmarkEnd w:id="28"/>
    </w:p>
    <w:p w14:paraId="1A17AF56" w14:textId="5F0AA6EB" w:rsidR="009426B6" w:rsidRPr="009426B6" w:rsidRDefault="000F6A3B" w:rsidP="009426B6">
      <w:pPr>
        <w:spacing w:line="360" w:lineRule="auto"/>
        <w:rPr>
          <w:rFonts w:ascii="Times New Roman" w:hAnsi="Times New Roman"/>
          <w:lang w:eastAsia="es-CO"/>
        </w:rPr>
      </w:pPr>
      <w:r w:rsidRPr="00004AD9">
        <w:rPr>
          <w:rFonts w:ascii="Times New Roman" w:hAnsi="Times New Roman"/>
          <w:lang w:eastAsia="es-CO"/>
        </w:rPr>
        <w:t xml:space="preserve">   </w:t>
      </w:r>
      <w:r w:rsidR="009426B6">
        <w:rPr>
          <w:rFonts w:ascii="Times New Roman" w:hAnsi="Times New Roman"/>
          <w:lang w:eastAsia="es-CO"/>
        </w:rPr>
        <w:t xml:space="preserve">   </w:t>
      </w:r>
      <w:r w:rsidR="009426B6" w:rsidRPr="009426B6">
        <w:rPr>
          <w:rFonts w:ascii="Times New Roman" w:hAnsi="Times New Roman"/>
          <w:lang w:eastAsia="es-CO"/>
        </w:rPr>
        <w:t xml:space="preserve">La transformación en la arquitectura y </w:t>
      </w:r>
      <w:r w:rsidR="005225B6">
        <w:rPr>
          <w:rFonts w:ascii="Times New Roman" w:hAnsi="Times New Roman"/>
          <w:lang w:eastAsia="es-CO"/>
        </w:rPr>
        <w:t xml:space="preserve">la </w:t>
      </w:r>
      <w:r w:rsidR="009426B6" w:rsidRPr="009426B6">
        <w:rPr>
          <w:rFonts w:ascii="Times New Roman" w:hAnsi="Times New Roman"/>
          <w:lang w:eastAsia="es-CO"/>
        </w:rPr>
        <w:t>construcción de Colombia han sido notables a lo largo de la historia</w:t>
      </w:r>
      <w:r w:rsidR="005225B6">
        <w:rPr>
          <w:rFonts w:ascii="Times New Roman" w:hAnsi="Times New Roman"/>
          <w:lang w:eastAsia="es-CO"/>
        </w:rPr>
        <w:t>; la madera y las fibras vegetales que se empleaban e</w:t>
      </w:r>
      <w:r w:rsidR="009426B6" w:rsidRPr="009426B6">
        <w:rPr>
          <w:rFonts w:ascii="Times New Roman" w:hAnsi="Times New Roman"/>
          <w:lang w:eastAsia="es-CO"/>
        </w:rPr>
        <w:t>n la época precolombina hoy en día han desaparecido</w:t>
      </w:r>
      <w:r w:rsidR="005225B6">
        <w:rPr>
          <w:rFonts w:ascii="Times New Roman" w:hAnsi="Times New Roman"/>
          <w:lang w:eastAsia="es-CO"/>
        </w:rPr>
        <w:t xml:space="preserve">. Solo </w:t>
      </w:r>
      <w:r w:rsidR="009426B6" w:rsidRPr="009426B6">
        <w:rPr>
          <w:rFonts w:ascii="Times New Roman" w:hAnsi="Times New Roman"/>
          <w:lang w:eastAsia="es-CO"/>
        </w:rPr>
        <w:t>las estructuras de piedra y las complejas terrazas y escaleras construidas por los Tayronas, como la Ciudad Perdida en la Sierra Nevada de Santa Marta, han perdurado</w:t>
      </w:r>
      <w:r w:rsidR="005225B6">
        <w:rPr>
          <w:rFonts w:ascii="Times New Roman" w:hAnsi="Times New Roman"/>
          <w:lang w:eastAsia="es-CO"/>
        </w:rPr>
        <w:t xml:space="preserve"> en el tiempo</w:t>
      </w:r>
      <w:r w:rsidR="009426B6" w:rsidRPr="009426B6">
        <w:rPr>
          <w:rFonts w:ascii="Times New Roman" w:hAnsi="Times New Roman"/>
          <w:lang w:eastAsia="es-CO"/>
        </w:rPr>
        <w:t>.</w:t>
      </w:r>
      <w:r w:rsidR="005225B6">
        <w:rPr>
          <w:rFonts w:ascii="Times New Roman" w:hAnsi="Times New Roman"/>
          <w:lang w:eastAsia="es-CO"/>
        </w:rPr>
        <w:t xml:space="preserve"> </w:t>
      </w:r>
      <w:r w:rsidR="009426B6" w:rsidRPr="009426B6">
        <w:rPr>
          <w:rFonts w:ascii="Times New Roman" w:hAnsi="Times New Roman"/>
          <w:lang w:eastAsia="es-CO"/>
        </w:rPr>
        <w:t xml:space="preserve">Con la llegada de los españoles en la época colonial, </w:t>
      </w:r>
      <w:r w:rsidR="005225B6">
        <w:rPr>
          <w:rFonts w:ascii="Times New Roman" w:hAnsi="Times New Roman"/>
          <w:lang w:eastAsia="es-CO"/>
        </w:rPr>
        <w:t>llegó a</w:t>
      </w:r>
      <w:r w:rsidR="009426B6" w:rsidRPr="009426B6">
        <w:rPr>
          <w:rFonts w:ascii="Times New Roman" w:hAnsi="Times New Roman"/>
          <w:lang w:eastAsia="es-CO"/>
        </w:rPr>
        <w:t xml:space="preserve"> Colombia el ladrillo y el azulejo, y el modelo urbano seguía un patrón dictado por la Corona, con plazas mayores en el centro rodeadas de iglesias y ayuntamientos. Esta influencia colonial es aún evidente en muchas ciudades y pueblos colombianos, como Villa de Leyva, Barichara, Popayán, Mompox y Mongui.</w:t>
      </w:r>
    </w:p>
    <w:p w14:paraId="4960CB11" w14:textId="6E168A72" w:rsidR="009426B6" w:rsidRDefault="009426B6" w:rsidP="009426B6">
      <w:pPr>
        <w:spacing w:line="360" w:lineRule="auto"/>
        <w:rPr>
          <w:rFonts w:ascii="Times New Roman" w:hAnsi="Times New Roman"/>
          <w:lang w:eastAsia="es-CO"/>
        </w:rPr>
      </w:pPr>
      <w:r>
        <w:rPr>
          <w:rFonts w:ascii="Times New Roman" w:hAnsi="Times New Roman"/>
          <w:lang w:eastAsia="es-CO"/>
        </w:rPr>
        <w:t xml:space="preserve">     </w:t>
      </w:r>
      <w:r w:rsidRPr="009426B6">
        <w:rPr>
          <w:rFonts w:ascii="Times New Roman" w:hAnsi="Times New Roman"/>
          <w:lang w:eastAsia="es-CO"/>
        </w:rPr>
        <w:t>En épocas posteriores, se observan influencias de la arquitectura italiana, francesa e inglesa. La arquitectura moderna surgió después de la Segunda Guerra Mundial y experimentó un auge en la década de los sesenta. A pesar de los cambios económicos y el crecimiento del país a lo largo del tiempo, Colombia ha experimentado transformaciones significativas en la construcción de edificios, viviendas, empresas y parques industriales, consolidándose como líder en desarrollo, técnica e innovación en el sector</w:t>
      </w:r>
      <w:r w:rsidR="005225B6">
        <w:rPr>
          <w:rFonts w:ascii="Times New Roman" w:hAnsi="Times New Roman"/>
          <w:lang w:eastAsia="es-CO"/>
        </w:rPr>
        <w:t>, lo cual se ve reflejado en los indicadores macroeconómicos del sector en el país.</w:t>
      </w:r>
    </w:p>
    <w:p w14:paraId="65A7696F" w14:textId="77777777" w:rsidR="00454A2A" w:rsidRDefault="00454A2A" w:rsidP="00B44C96">
      <w:pPr>
        <w:spacing w:line="360" w:lineRule="auto"/>
        <w:rPr>
          <w:rFonts w:ascii="Times New Roman" w:hAnsi="Times New Roman"/>
          <w:lang w:eastAsia="es-CO"/>
        </w:rPr>
      </w:pPr>
      <w:r>
        <w:rPr>
          <w:rFonts w:ascii="Times New Roman" w:hAnsi="Times New Roman"/>
          <w:lang w:eastAsia="es-CO"/>
        </w:rPr>
        <w:t xml:space="preserve">     Es por ello que, el sector de la construcción juega un rol importante en la dinámica de la economía nacional, pues maximiza el crecimiento por su alto nivel de encadenamiento con otros sectores productivos que contribuyen al fortalecimiento del empleo y la productividad. </w:t>
      </w:r>
      <w:r w:rsidR="009426B6" w:rsidRPr="009426B6">
        <w:rPr>
          <w:rFonts w:ascii="Times New Roman" w:hAnsi="Times New Roman"/>
          <w:lang w:eastAsia="es-CO"/>
        </w:rPr>
        <w:t xml:space="preserve">Hasta el cierre de 2012, el sector de la construcción representó el 3,5% del PIB nacional y el 54,9% del PIB de la construcción, aunque experimentó una desaceleración, alcanzando un crecimiento del 1,5% en 2012 después de una expansión del 17,4% en 2011. </w:t>
      </w:r>
    </w:p>
    <w:p w14:paraId="6E8CAE8F" w14:textId="00967DB2" w:rsidR="008D0F1C" w:rsidRDefault="00454A2A" w:rsidP="00B44C96">
      <w:pPr>
        <w:spacing w:line="360" w:lineRule="auto"/>
        <w:rPr>
          <w:rFonts w:ascii="Times New Roman" w:hAnsi="Times New Roman"/>
          <w:lang w:eastAsia="es-CO"/>
        </w:rPr>
      </w:pPr>
      <w:r>
        <w:rPr>
          <w:rFonts w:ascii="Times New Roman" w:hAnsi="Times New Roman"/>
          <w:lang w:eastAsia="es-CO"/>
        </w:rPr>
        <w:t xml:space="preserve">     </w:t>
      </w:r>
      <w:r w:rsidR="009426B6" w:rsidRPr="009426B6">
        <w:rPr>
          <w:rFonts w:ascii="Times New Roman" w:hAnsi="Times New Roman"/>
          <w:lang w:eastAsia="es-CO"/>
        </w:rPr>
        <w:t xml:space="preserve">A pesar de estas fluctuaciones, el sector de la construcción en Colombia se ha convertido en una de las actividades más dinámicas de la economía en los últimos años, ganando importancia en </w:t>
      </w:r>
      <w:r w:rsidR="009426B6" w:rsidRPr="009426B6">
        <w:rPr>
          <w:rFonts w:ascii="Times New Roman" w:hAnsi="Times New Roman"/>
          <w:lang w:eastAsia="es-CO"/>
        </w:rPr>
        <w:lastRenderedPageBreak/>
        <w:t>el PIB después de la crisis de 1999. Aunque el análisis del comportamiento de este sector se ha intensificado en la última década, los estudios más destacados en Colombia para estimar los determinantes de la actividad edificadora datan de mediados de los años ochenta</w:t>
      </w:r>
      <w:r w:rsidR="009426B6">
        <w:rPr>
          <w:rFonts w:ascii="Times New Roman" w:hAnsi="Times New Roman"/>
          <w:lang w:eastAsia="es-CO"/>
        </w:rPr>
        <w:t>.</w:t>
      </w:r>
    </w:p>
    <w:p w14:paraId="2860B62F" w14:textId="14F08FEE" w:rsidR="00454A2A" w:rsidRDefault="00454A2A" w:rsidP="00B44C96">
      <w:pPr>
        <w:spacing w:line="360" w:lineRule="auto"/>
        <w:rPr>
          <w:rFonts w:ascii="Times New Roman" w:hAnsi="Times New Roman"/>
          <w:lang w:eastAsia="es-CO"/>
        </w:rPr>
      </w:pPr>
      <w:r>
        <w:rPr>
          <w:rFonts w:ascii="Times New Roman" w:hAnsi="Times New Roman"/>
          <w:lang w:eastAsia="es-CO"/>
        </w:rPr>
        <w:t xml:space="preserve">     El máximo rector de la gestión y estadística del sector de la construcción en Colombia es CAMACOL, entidad que separa al sector en dos subsectores principales: el subsector de la edificación, que lo conforman las construcciones residenciales y comerciales, la adecuación, mejoramiento y mantenimiento de estas edificaciones y el alquiler de equipos de construcción, y el subsector de obras civiles que está compuesto por operaciones propias de la ingeniería civil, tales como puentes, carreteras, vías férreas, puertos, tuberías, entre otros. (CAMACOL, 2018)</w:t>
      </w:r>
    </w:p>
    <w:p w14:paraId="6F087FCC" w14:textId="2F786568" w:rsidR="008607DA" w:rsidRPr="00004AD9" w:rsidRDefault="00454A2A" w:rsidP="00B44C96">
      <w:pPr>
        <w:spacing w:line="360" w:lineRule="auto"/>
        <w:rPr>
          <w:rFonts w:ascii="Times New Roman" w:hAnsi="Times New Roman"/>
          <w:lang w:eastAsia="es-CO"/>
        </w:rPr>
      </w:pPr>
      <w:r>
        <w:rPr>
          <w:rFonts w:ascii="Times New Roman" w:hAnsi="Times New Roman"/>
          <w:lang w:eastAsia="es-CO"/>
        </w:rPr>
        <w:t xml:space="preserve">     Así mismo, </w:t>
      </w:r>
      <w:r w:rsidR="000E17F4">
        <w:rPr>
          <w:rFonts w:ascii="Times New Roman" w:hAnsi="Times New Roman"/>
          <w:lang w:eastAsia="es-CO"/>
        </w:rPr>
        <w:t xml:space="preserve">este sector lo conforman diversos miembros que integran las empresas pertenecientes al sector de la construcción, que también están afiliadas a CAMACOL, y pueden acceder a toda la información económica y financiera del sector, que les permita estar informados de las necesidades, debilidades, y problemáticas del sector, para tomar decisiones efectivas </w:t>
      </w:r>
      <w:r w:rsidR="00071F3D">
        <w:rPr>
          <w:rFonts w:ascii="Times New Roman" w:hAnsi="Times New Roman"/>
          <w:lang w:eastAsia="es-CO"/>
        </w:rPr>
        <w:t>y sobre todo, articular esfuerzos para fortalecer el comportamiento del sector, es decir, volverlo competitivo.</w:t>
      </w:r>
      <w:r w:rsidR="00422590">
        <w:rPr>
          <w:rFonts w:ascii="Times New Roman" w:hAnsi="Times New Roman"/>
          <w:lang w:eastAsia="es-CO"/>
        </w:rPr>
        <w:t xml:space="preserve"> </w:t>
      </w:r>
      <w:sdt>
        <w:sdtPr>
          <w:rPr>
            <w:rFonts w:ascii="Times New Roman" w:hAnsi="Times New Roman"/>
            <w:lang w:eastAsia="es-CO"/>
          </w:rPr>
          <w:id w:val="1236362408"/>
          <w:citation/>
        </w:sdtPr>
        <w:sdtEndPr/>
        <w:sdtContent>
          <w:r w:rsidR="00422590">
            <w:rPr>
              <w:rFonts w:ascii="Times New Roman" w:hAnsi="Times New Roman"/>
              <w:lang w:eastAsia="es-CO"/>
            </w:rPr>
            <w:fldChar w:fldCharType="begin"/>
          </w:r>
          <w:r w:rsidR="00422590">
            <w:rPr>
              <w:rFonts w:ascii="Times New Roman" w:hAnsi="Times New Roman"/>
              <w:lang w:val="es-MX" w:eastAsia="es-CO"/>
            </w:rPr>
            <w:instrText xml:space="preserve"> CITATION CAM22 \l 2058 </w:instrText>
          </w:r>
          <w:r w:rsidR="00422590">
            <w:rPr>
              <w:rFonts w:ascii="Times New Roman" w:hAnsi="Times New Roman"/>
              <w:lang w:eastAsia="es-CO"/>
            </w:rPr>
            <w:fldChar w:fldCharType="separate"/>
          </w:r>
          <w:r w:rsidR="00422590" w:rsidRPr="00422590">
            <w:rPr>
              <w:rFonts w:ascii="Times New Roman" w:hAnsi="Times New Roman"/>
              <w:noProof/>
              <w:lang w:val="es-MX" w:eastAsia="es-CO"/>
            </w:rPr>
            <w:t>(CAMACOL, 2022)</w:t>
          </w:r>
          <w:r w:rsidR="00422590">
            <w:rPr>
              <w:rFonts w:ascii="Times New Roman" w:hAnsi="Times New Roman"/>
              <w:lang w:eastAsia="es-CO"/>
            </w:rPr>
            <w:fldChar w:fldCharType="end"/>
          </w:r>
        </w:sdtContent>
      </w:sdt>
    </w:p>
    <w:p w14:paraId="49A67222" w14:textId="0D86420C" w:rsidR="002A6758" w:rsidRPr="00071F3D" w:rsidRDefault="00063A71" w:rsidP="002A6758">
      <w:pPr>
        <w:pStyle w:val="Ttulo3"/>
        <w:spacing w:line="360" w:lineRule="auto"/>
        <w:rPr>
          <w:rFonts w:ascii="Times New Roman" w:hAnsi="Times New Roman"/>
        </w:rPr>
      </w:pPr>
      <w:bookmarkStart w:id="29" w:name="_Toc157461410"/>
      <w:r w:rsidRPr="00004AD9">
        <w:rPr>
          <w:rFonts w:ascii="Times New Roman" w:hAnsi="Times New Roman"/>
        </w:rPr>
        <w:t xml:space="preserve">Antecedentes </w:t>
      </w:r>
      <w:r w:rsidR="00CC2DB3" w:rsidRPr="00004AD9">
        <w:rPr>
          <w:rFonts w:ascii="Times New Roman" w:hAnsi="Times New Roman"/>
        </w:rPr>
        <w:t>i</w:t>
      </w:r>
      <w:r w:rsidRPr="00004AD9">
        <w:rPr>
          <w:rFonts w:ascii="Times New Roman" w:hAnsi="Times New Roman"/>
        </w:rPr>
        <w:t>nvestigativos</w:t>
      </w:r>
      <w:r w:rsidR="00516975" w:rsidRPr="00004AD9">
        <w:rPr>
          <w:rFonts w:ascii="Times New Roman" w:hAnsi="Times New Roman"/>
        </w:rPr>
        <w:t>.</w:t>
      </w:r>
      <w:bookmarkEnd w:id="29"/>
      <w:r w:rsidRPr="00004AD9">
        <w:rPr>
          <w:rFonts w:ascii="Times New Roman" w:hAnsi="Times New Roman"/>
        </w:rPr>
        <w:t xml:space="preserve"> </w:t>
      </w:r>
    </w:p>
    <w:p w14:paraId="11755F0B" w14:textId="77777777" w:rsidR="002A6758" w:rsidRPr="00004AD9" w:rsidRDefault="002A6758" w:rsidP="002A6758">
      <w:pPr>
        <w:pStyle w:val="Ttulo4"/>
        <w:spacing w:after="240"/>
        <w:rPr>
          <w:rFonts w:ascii="Times New Roman" w:hAnsi="Times New Roman" w:cs="Times New Roman"/>
          <w:color w:val="auto"/>
        </w:rPr>
      </w:pPr>
      <w:r w:rsidRPr="00004AD9">
        <w:rPr>
          <w:rFonts w:ascii="Times New Roman" w:hAnsi="Times New Roman" w:cs="Times New Roman"/>
          <w:color w:val="auto"/>
        </w:rPr>
        <w:t>Del orden internacional.</w:t>
      </w:r>
    </w:p>
    <w:p w14:paraId="5ECBD08F" w14:textId="2F568793" w:rsidR="002A6758" w:rsidRDefault="002A6758" w:rsidP="002A6758">
      <w:pPr>
        <w:spacing w:after="240" w:line="360" w:lineRule="auto"/>
        <w:rPr>
          <w:rFonts w:ascii="Times New Roman" w:hAnsi="Times New Roman"/>
        </w:rPr>
      </w:pPr>
      <w:r w:rsidRPr="00004AD9">
        <w:rPr>
          <w:rFonts w:ascii="Times New Roman" w:hAnsi="Times New Roman"/>
        </w:rPr>
        <w:t xml:space="preserve">     </w:t>
      </w:r>
      <w:r w:rsidR="00FE507D">
        <w:rPr>
          <w:rFonts w:ascii="Times New Roman" w:hAnsi="Times New Roman"/>
        </w:rPr>
        <w:t xml:space="preserve">El </w:t>
      </w:r>
      <w:r w:rsidR="00F71F75">
        <w:rPr>
          <w:rFonts w:ascii="Times New Roman" w:hAnsi="Times New Roman"/>
        </w:rPr>
        <w:t>artículo</w:t>
      </w:r>
      <w:r w:rsidR="00FE507D">
        <w:rPr>
          <w:rFonts w:ascii="Times New Roman" w:hAnsi="Times New Roman"/>
        </w:rPr>
        <w:t xml:space="preserve"> de Igor Ernesto Diaz Kovalenko, Katherine Larrea Rosas y Jhon Barros Naranjo (2022) titulado el Sector de la Construcción en la Economía Ecuatoriana, Importancia y Perspectivas, mostró la importancia de este sector y su fuerte influencia en la economía de Ecuador. Para este estudio fue relevante la búsqueda de diversas fuentes de información nacional, dando luz al aporte y los indicadores macroeconómicos nacionales que involucra</w:t>
      </w:r>
      <w:r w:rsidR="004743CB">
        <w:rPr>
          <w:rFonts w:ascii="Times New Roman" w:hAnsi="Times New Roman"/>
        </w:rPr>
        <w:t xml:space="preserve"> la construcción. Los resultados obtenidos en la investigación arrojaron, alta sensibilidad del sector, en lo referente a su intensiva aportación en mano de obra e inversión extranjera, lo que lo hace un dinamizador del aparato productivo del país. También se demostró que el sector tiene un gran encadenamiento con los sectores proveedores de insumos y las instituciones financieras. (Kovalenko et al, 2022)</w:t>
      </w:r>
    </w:p>
    <w:p w14:paraId="5A100B0F" w14:textId="09224696" w:rsidR="004743CB" w:rsidRDefault="004743CB" w:rsidP="002A6758">
      <w:pPr>
        <w:spacing w:after="240" w:line="360" w:lineRule="auto"/>
        <w:rPr>
          <w:rFonts w:ascii="Times New Roman" w:hAnsi="Times New Roman"/>
        </w:rPr>
      </w:pPr>
      <w:r>
        <w:rPr>
          <w:rFonts w:ascii="Times New Roman" w:hAnsi="Times New Roman"/>
        </w:rPr>
        <w:lastRenderedPageBreak/>
        <w:t xml:space="preserve">      Este estudio</w:t>
      </w:r>
      <w:r w:rsidR="004D5359">
        <w:rPr>
          <w:rFonts w:ascii="Times New Roman" w:hAnsi="Times New Roman"/>
        </w:rPr>
        <w:t>, permite</w:t>
      </w:r>
      <w:r w:rsidR="005F7F36">
        <w:rPr>
          <w:rFonts w:ascii="Times New Roman" w:hAnsi="Times New Roman"/>
        </w:rPr>
        <w:t xml:space="preserve"> demostrar las variables a tener en cuenta para indagar acerca del sector, relacionando aspectos como mano de obra, inversión tanto nacional como extranjera, encadenamiento productivo, entre otros, por lo cual se puede consolidar la relevancia del sector, considerando su sensibilidad para el desarrollo económico y financiero en las comunidades en donde se ejerce. </w:t>
      </w:r>
    </w:p>
    <w:p w14:paraId="6D6A9610" w14:textId="7DB5CD65" w:rsidR="00F409E5" w:rsidRDefault="005F7F36" w:rsidP="002A6758">
      <w:pPr>
        <w:spacing w:after="240" w:line="360" w:lineRule="auto"/>
        <w:rPr>
          <w:rFonts w:ascii="Times New Roman" w:hAnsi="Times New Roman"/>
        </w:rPr>
      </w:pPr>
      <w:r>
        <w:rPr>
          <w:rFonts w:ascii="Times New Roman" w:hAnsi="Times New Roman"/>
        </w:rPr>
        <w:t xml:space="preserve">      Port otro lado el estudio de Ángela Zamora y Luis German Polar (2022), denominado Análisis d</w:t>
      </w:r>
      <w:r w:rsidR="00F409E5">
        <w:rPr>
          <w:rFonts w:ascii="Times New Roman" w:hAnsi="Times New Roman"/>
        </w:rPr>
        <w:t>el sector de la Construcción en el Perú en el periodo 20212-2021 y el impacto que tuvo por el Covid 19, de la Universidad de Piura tuvo como propósito realizar un análisis económico del sector en mención definiendo un análisis estratégico vinculando el comportamiento de loa agentes económicos tales como al competencia, los proveedores, clientes, entre otros, determinando así las oportunidades y amenazas del sector en cuanto a la seguridad del ambiente laboral, las obligaciones del empleador y de los trabajadores, accidentes, enfermedades y variables que trajo consigo la pandemia producida por Covid 19.</w:t>
      </w:r>
      <w:r w:rsidR="00EB303D">
        <w:rPr>
          <w:rFonts w:ascii="Times New Roman" w:hAnsi="Times New Roman"/>
        </w:rPr>
        <w:t xml:space="preserve"> </w:t>
      </w:r>
      <w:sdt>
        <w:sdtPr>
          <w:rPr>
            <w:rFonts w:ascii="Times New Roman" w:hAnsi="Times New Roman"/>
          </w:rPr>
          <w:id w:val="-1758434973"/>
          <w:citation/>
        </w:sdtPr>
        <w:sdtEndPr/>
        <w:sdtContent>
          <w:r w:rsidR="00EB303D">
            <w:rPr>
              <w:rFonts w:ascii="Times New Roman" w:hAnsi="Times New Roman"/>
            </w:rPr>
            <w:fldChar w:fldCharType="begin"/>
          </w:r>
          <w:r w:rsidR="00EB303D">
            <w:rPr>
              <w:rFonts w:ascii="Times New Roman" w:hAnsi="Times New Roman"/>
              <w:lang w:val="es-MX"/>
            </w:rPr>
            <w:instrText xml:space="preserve"> CITATION Zam22 \l 2058 </w:instrText>
          </w:r>
          <w:r w:rsidR="00EB303D">
            <w:rPr>
              <w:rFonts w:ascii="Times New Roman" w:hAnsi="Times New Roman"/>
            </w:rPr>
            <w:fldChar w:fldCharType="separate"/>
          </w:r>
          <w:r w:rsidR="00EB303D" w:rsidRPr="00EB303D">
            <w:rPr>
              <w:rFonts w:ascii="Times New Roman" w:hAnsi="Times New Roman"/>
              <w:noProof/>
              <w:lang w:val="es-MX"/>
            </w:rPr>
            <w:t>(Zamora, 2022)</w:t>
          </w:r>
          <w:r w:rsidR="00EB303D">
            <w:rPr>
              <w:rFonts w:ascii="Times New Roman" w:hAnsi="Times New Roman"/>
            </w:rPr>
            <w:fldChar w:fldCharType="end"/>
          </w:r>
        </w:sdtContent>
      </w:sdt>
    </w:p>
    <w:p w14:paraId="02FAA6FD" w14:textId="2B0DE3E7" w:rsidR="005F7F36" w:rsidRPr="00004AD9" w:rsidRDefault="00F409E5" w:rsidP="002A6758">
      <w:pPr>
        <w:spacing w:after="240" w:line="360" w:lineRule="auto"/>
        <w:rPr>
          <w:rFonts w:ascii="Times New Roman" w:hAnsi="Times New Roman"/>
        </w:rPr>
      </w:pPr>
      <w:r>
        <w:rPr>
          <w:rFonts w:ascii="Times New Roman" w:hAnsi="Times New Roman"/>
        </w:rPr>
        <w:t xml:space="preserve">     A importancia del estudio en mención radica en la articulación de los agentes económicos tanto públicos como privados en el bienestar laboral y las obligaciones del empleador por la seguridad laboral y la rentabilidad empresarial del sector de la construcción, para este caso en específico en las empresas de Aguachica.</w:t>
      </w:r>
    </w:p>
    <w:p w14:paraId="4C0CD431" w14:textId="77777777" w:rsidR="002A6758" w:rsidRPr="00004AD9" w:rsidRDefault="002A6758" w:rsidP="002A6758">
      <w:pPr>
        <w:pStyle w:val="Ttulo4"/>
        <w:spacing w:after="240"/>
        <w:rPr>
          <w:rFonts w:ascii="Times New Roman" w:hAnsi="Times New Roman" w:cs="Times New Roman"/>
          <w:color w:val="auto"/>
        </w:rPr>
      </w:pPr>
      <w:r w:rsidRPr="00004AD9">
        <w:rPr>
          <w:rFonts w:ascii="Times New Roman" w:hAnsi="Times New Roman" w:cs="Times New Roman"/>
          <w:color w:val="auto"/>
        </w:rPr>
        <w:t xml:space="preserve">Del orden nacional. </w:t>
      </w:r>
    </w:p>
    <w:p w14:paraId="3568E025" w14:textId="024DBD90" w:rsidR="00227AB4" w:rsidRDefault="002A6758" w:rsidP="002A6758">
      <w:pPr>
        <w:spacing w:line="360" w:lineRule="auto"/>
        <w:rPr>
          <w:rFonts w:ascii="Times New Roman" w:hAnsi="Times New Roman"/>
        </w:rPr>
      </w:pPr>
      <w:r w:rsidRPr="00004AD9">
        <w:rPr>
          <w:rFonts w:ascii="Times New Roman" w:hAnsi="Times New Roman"/>
        </w:rPr>
        <w:t xml:space="preserve">     </w:t>
      </w:r>
      <w:r w:rsidR="00227AB4">
        <w:rPr>
          <w:rFonts w:ascii="Times New Roman" w:hAnsi="Times New Roman"/>
        </w:rPr>
        <w:t xml:space="preserve">El trabajo de Luis Alexander Garzón Hernández, Juan Gabriel Valderrama y Juan Carlos Herrera </w:t>
      </w:r>
      <w:r w:rsidR="00EB303D">
        <w:rPr>
          <w:rFonts w:ascii="Times New Roman" w:hAnsi="Times New Roman"/>
        </w:rPr>
        <w:t>Vásquez</w:t>
      </w:r>
      <w:r w:rsidR="00227AB4">
        <w:rPr>
          <w:rFonts w:ascii="Times New Roman" w:hAnsi="Times New Roman"/>
        </w:rPr>
        <w:t>,</w:t>
      </w:r>
      <w:r w:rsidR="00FE507D">
        <w:rPr>
          <w:rFonts w:ascii="Times New Roman" w:hAnsi="Times New Roman"/>
        </w:rPr>
        <w:t>(2018)</w:t>
      </w:r>
      <w:r w:rsidR="00227AB4">
        <w:rPr>
          <w:rFonts w:ascii="Times New Roman" w:hAnsi="Times New Roman"/>
        </w:rPr>
        <w:t xml:space="preserve"> denominado Efectos Económicos en el Sector de la Construcción Consecuencias del </w:t>
      </w:r>
      <w:r w:rsidR="00C20F99">
        <w:rPr>
          <w:rFonts w:ascii="Times New Roman" w:hAnsi="Times New Roman"/>
        </w:rPr>
        <w:t>SARS COVID</w:t>
      </w:r>
      <w:r w:rsidR="00227AB4">
        <w:rPr>
          <w:rFonts w:ascii="Times New Roman" w:hAnsi="Times New Roman"/>
        </w:rPr>
        <w:t xml:space="preserve">-19, de la Fundación Universitaria del Área Andina, tuvo como objeto analizar la productividad del sector empresarial de la construcción en Colombia, desarrollado a través de la gestión documental y el análisis de las estrategias del gobierno nacional para dio sector; este estudio tuvo una connotación metodológica cuantitativa de corte descriptivo, que permitió determinar los efectos más relevantes que afectaron la construcción en tiempos de pandemia, además de las medidas que tomaron las empresas para permanecer en el mercado. </w:t>
      </w:r>
      <w:sdt>
        <w:sdtPr>
          <w:rPr>
            <w:rFonts w:ascii="Times New Roman" w:hAnsi="Times New Roman"/>
          </w:rPr>
          <w:id w:val="332653582"/>
          <w:citation/>
        </w:sdtPr>
        <w:sdtEndPr/>
        <w:sdtContent>
          <w:r w:rsidR="00EB303D">
            <w:rPr>
              <w:rFonts w:ascii="Times New Roman" w:hAnsi="Times New Roman"/>
            </w:rPr>
            <w:fldChar w:fldCharType="begin"/>
          </w:r>
          <w:r w:rsidR="00EB303D">
            <w:rPr>
              <w:rFonts w:ascii="Times New Roman" w:hAnsi="Times New Roman"/>
              <w:lang w:val="es-MX"/>
            </w:rPr>
            <w:instrText xml:space="preserve">CITATION Gar22 \l 2058 </w:instrText>
          </w:r>
          <w:r w:rsidR="00EB303D">
            <w:rPr>
              <w:rFonts w:ascii="Times New Roman" w:hAnsi="Times New Roman"/>
            </w:rPr>
            <w:fldChar w:fldCharType="separate"/>
          </w:r>
          <w:r w:rsidR="00EB303D" w:rsidRPr="00EB303D">
            <w:rPr>
              <w:rFonts w:ascii="Times New Roman" w:hAnsi="Times New Roman"/>
              <w:noProof/>
              <w:lang w:val="es-MX"/>
            </w:rPr>
            <w:t>(Garzon, 2022)</w:t>
          </w:r>
          <w:r w:rsidR="00EB303D">
            <w:rPr>
              <w:rFonts w:ascii="Times New Roman" w:hAnsi="Times New Roman"/>
            </w:rPr>
            <w:fldChar w:fldCharType="end"/>
          </w:r>
        </w:sdtContent>
      </w:sdt>
    </w:p>
    <w:p w14:paraId="23353844" w14:textId="5982F170" w:rsidR="002A6758" w:rsidRDefault="00227AB4" w:rsidP="002A6758">
      <w:pPr>
        <w:spacing w:line="360" w:lineRule="auto"/>
        <w:rPr>
          <w:rFonts w:ascii="Times New Roman" w:hAnsi="Times New Roman"/>
        </w:rPr>
      </w:pPr>
      <w:r>
        <w:rPr>
          <w:rFonts w:ascii="Times New Roman" w:hAnsi="Times New Roman"/>
        </w:rPr>
        <w:lastRenderedPageBreak/>
        <w:t xml:space="preserve">      </w:t>
      </w:r>
      <w:r w:rsidR="00F409E5">
        <w:rPr>
          <w:rFonts w:ascii="Times New Roman" w:hAnsi="Times New Roman"/>
        </w:rPr>
        <w:t>Así las cosas</w:t>
      </w:r>
      <w:r>
        <w:rPr>
          <w:rFonts w:ascii="Times New Roman" w:hAnsi="Times New Roman"/>
        </w:rPr>
        <w:t xml:space="preserve">, el estudio muestra diversas acciones para contener y mitigar los efectos del Covid en el sector de la construcción. Este repositorio aportó a la investigación en curso, diversos aspectos relacionados con los estudios de CAMACOL, </w:t>
      </w:r>
      <w:r w:rsidR="00322E77">
        <w:rPr>
          <w:rFonts w:ascii="Times New Roman" w:hAnsi="Times New Roman"/>
        </w:rPr>
        <w:t>las generalidades y características del sector de la construcción en Colombia, así como los beneficios nacionales que existen para mejorar su productividad.</w:t>
      </w:r>
    </w:p>
    <w:p w14:paraId="27ED7546" w14:textId="68EFDEAD" w:rsidR="00322E77" w:rsidRDefault="00EB303D" w:rsidP="002A6758">
      <w:pPr>
        <w:spacing w:line="360" w:lineRule="auto"/>
        <w:rPr>
          <w:rFonts w:ascii="Times New Roman" w:hAnsi="Times New Roman"/>
        </w:rPr>
      </w:pPr>
      <w:r>
        <w:rPr>
          <w:rFonts w:ascii="Times New Roman" w:hAnsi="Times New Roman"/>
        </w:rPr>
        <w:t xml:space="preserve">       </w:t>
      </w:r>
      <w:r w:rsidR="00D51348">
        <w:rPr>
          <w:rFonts w:ascii="Times New Roman" w:hAnsi="Times New Roman"/>
        </w:rPr>
        <w:t xml:space="preserve">Otro estudio de Jorge Andrés Sarmiento Rojas, Milton Januario Rueda y Cesar Hernando Rincón (2021), titulado Las dinámicas del sector de la construcción en Colombia, una revisión desde sus indicadores, demuestra como este sector tienen un papel fundamental en las economías del mundo, debido a la creación de infraestructura tanto física como vial, esencial para el desarrollo de la sociedad moderna. Las variables de esta investigación se encuentran relacionadas con el comportamiento del sector, la variación del mercado nacional e internacional y los indicadores que caracterizan al sector en sí. </w:t>
      </w:r>
      <w:sdt>
        <w:sdtPr>
          <w:rPr>
            <w:rFonts w:ascii="Times New Roman" w:hAnsi="Times New Roman"/>
          </w:rPr>
          <w:id w:val="-1687973455"/>
          <w:citation/>
        </w:sdtPr>
        <w:sdtEndPr/>
        <w:sdtContent>
          <w:r w:rsidR="00D51348">
            <w:rPr>
              <w:rFonts w:ascii="Times New Roman" w:hAnsi="Times New Roman"/>
            </w:rPr>
            <w:fldChar w:fldCharType="begin"/>
          </w:r>
          <w:r w:rsidR="00D51348">
            <w:rPr>
              <w:rFonts w:ascii="Times New Roman" w:hAnsi="Times New Roman"/>
              <w:lang w:val="es-MX"/>
            </w:rPr>
            <w:instrText xml:space="preserve"> CITATION Sar21 \l 2058 </w:instrText>
          </w:r>
          <w:r w:rsidR="00D51348">
            <w:rPr>
              <w:rFonts w:ascii="Times New Roman" w:hAnsi="Times New Roman"/>
            </w:rPr>
            <w:fldChar w:fldCharType="separate"/>
          </w:r>
          <w:r w:rsidR="00D51348" w:rsidRPr="00D51348">
            <w:rPr>
              <w:rFonts w:ascii="Times New Roman" w:hAnsi="Times New Roman"/>
              <w:noProof/>
              <w:lang w:val="es-MX"/>
            </w:rPr>
            <w:t>(Sarmiento, 2021)</w:t>
          </w:r>
          <w:r w:rsidR="00D51348">
            <w:rPr>
              <w:rFonts w:ascii="Times New Roman" w:hAnsi="Times New Roman"/>
            </w:rPr>
            <w:fldChar w:fldCharType="end"/>
          </w:r>
        </w:sdtContent>
      </w:sdt>
    </w:p>
    <w:p w14:paraId="553E7C92" w14:textId="4C23FDDF" w:rsidR="00DB3F1C" w:rsidRPr="00004AD9" w:rsidRDefault="00DB3F1C" w:rsidP="002A6758">
      <w:pPr>
        <w:spacing w:line="360" w:lineRule="auto"/>
        <w:rPr>
          <w:rFonts w:ascii="Times New Roman" w:hAnsi="Times New Roman"/>
        </w:rPr>
      </w:pPr>
      <w:r>
        <w:rPr>
          <w:rFonts w:ascii="Times New Roman" w:hAnsi="Times New Roman"/>
        </w:rPr>
        <w:t xml:space="preserve">      La relevancia de esta investigación radica en su método cualitativo de tipo explicativo del comportamiento del sector en la dinámica productiva de Colombia</w:t>
      </w:r>
      <w:r w:rsidR="00E80561">
        <w:rPr>
          <w:rFonts w:ascii="Times New Roman" w:hAnsi="Times New Roman"/>
        </w:rPr>
        <w:t xml:space="preserve"> y sus diferentes efectos económicos en periodos coyunturales, que conllevaron a realizar orientaciones de prácticas y procesos de futuros escenarios para los diferentes cambios externos a fin de minimizar riesgos y proyectar el desarrollo del sector en Colombia.</w:t>
      </w:r>
    </w:p>
    <w:p w14:paraId="4BBC41B9" w14:textId="6AC7BC32" w:rsidR="002A6758" w:rsidRPr="00004AD9" w:rsidRDefault="002A6758" w:rsidP="005F7F36">
      <w:pPr>
        <w:pStyle w:val="Ttulo4"/>
        <w:spacing w:after="240"/>
        <w:rPr>
          <w:rFonts w:ascii="Times New Roman" w:hAnsi="Times New Roman" w:cs="Times New Roman"/>
          <w:color w:val="auto"/>
        </w:rPr>
      </w:pPr>
      <w:r w:rsidRPr="00004AD9">
        <w:rPr>
          <w:rFonts w:ascii="Times New Roman" w:hAnsi="Times New Roman" w:cs="Times New Roman"/>
          <w:color w:val="auto"/>
        </w:rPr>
        <w:t>Del orden regional.</w:t>
      </w:r>
    </w:p>
    <w:p w14:paraId="643E0EAD" w14:textId="2DE1BC64" w:rsidR="00034364" w:rsidRDefault="002A6758" w:rsidP="002A6758">
      <w:pPr>
        <w:spacing w:line="360" w:lineRule="auto"/>
        <w:rPr>
          <w:rFonts w:ascii="Times New Roman" w:hAnsi="Times New Roman"/>
        </w:rPr>
      </w:pPr>
      <w:r w:rsidRPr="00004AD9">
        <w:rPr>
          <w:rFonts w:ascii="Times New Roman" w:hAnsi="Times New Roman"/>
        </w:rPr>
        <w:t xml:space="preserve">    </w:t>
      </w:r>
      <w:r w:rsidR="004952E3">
        <w:rPr>
          <w:rFonts w:ascii="Times New Roman" w:hAnsi="Times New Roman"/>
        </w:rPr>
        <w:t xml:space="preserve">  </w:t>
      </w:r>
      <w:r w:rsidR="00E80561">
        <w:rPr>
          <w:rFonts w:ascii="Times New Roman" w:hAnsi="Times New Roman"/>
        </w:rPr>
        <w:t>E</w:t>
      </w:r>
      <w:r w:rsidR="004952E3">
        <w:rPr>
          <w:rFonts w:ascii="Times New Roman" w:hAnsi="Times New Roman"/>
        </w:rPr>
        <w:t xml:space="preserve">l </w:t>
      </w:r>
      <w:r w:rsidR="00E80561">
        <w:rPr>
          <w:rFonts w:ascii="Times New Roman" w:hAnsi="Times New Roman"/>
        </w:rPr>
        <w:t>trabajo de</w:t>
      </w:r>
      <w:r w:rsidR="004952E3">
        <w:rPr>
          <w:rFonts w:ascii="Times New Roman" w:hAnsi="Times New Roman"/>
        </w:rPr>
        <w:t xml:space="preserve"> Lina María Casalins Mendoza (2017), titulado Análisis crítico de la estructura productiva de la región Caribe Colombiana bajo el modelo de matrices insumo producto, de la Universidad del Norte, Barranquilla Colombia, expuso que el sector de la construcción es uno de los promotores de la dinámica productiva en el Caribe Colombiano, específicamente en los departamentos de Atlántico, Cesar, Magdalena y Sucre en multiplicadores de producción, ingreso y empleo</w:t>
      </w:r>
      <w:r w:rsidRPr="00004AD9">
        <w:rPr>
          <w:rFonts w:ascii="Times New Roman" w:hAnsi="Times New Roman"/>
        </w:rPr>
        <w:t>.</w:t>
      </w:r>
      <w:r w:rsidR="004952E3">
        <w:rPr>
          <w:rFonts w:ascii="Times New Roman" w:hAnsi="Times New Roman"/>
        </w:rPr>
        <w:t xml:space="preserve"> La metodología utilizada fue de corte cuantitativo, fundamentado en la gestión documental y en estudios de caso de los departamentos de la región caribe. </w:t>
      </w:r>
      <w:sdt>
        <w:sdtPr>
          <w:rPr>
            <w:rFonts w:ascii="Times New Roman" w:hAnsi="Times New Roman"/>
          </w:rPr>
          <w:id w:val="-1870055322"/>
          <w:citation/>
        </w:sdtPr>
        <w:sdtEndPr/>
        <w:sdtContent>
          <w:r w:rsidR="004952E3">
            <w:rPr>
              <w:rFonts w:ascii="Times New Roman" w:hAnsi="Times New Roman"/>
            </w:rPr>
            <w:fldChar w:fldCharType="begin"/>
          </w:r>
          <w:r w:rsidR="004952E3">
            <w:rPr>
              <w:rFonts w:ascii="Times New Roman" w:hAnsi="Times New Roman"/>
              <w:lang w:val="es-MX"/>
            </w:rPr>
            <w:instrText xml:space="preserve"> CITATION Cas17 \l 2058 </w:instrText>
          </w:r>
          <w:r w:rsidR="004952E3">
            <w:rPr>
              <w:rFonts w:ascii="Times New Roman" w:hAnsi="Times New Roman"/>
            </w:rPr>
            <w:fldChar w:fldCharType="separate"/>
          </w:r>
          <w:r w:rsidR="004952E3" w:rsidRPr="004952E3">
            <w:rPr>
              <w:rFonts w:ascii="Times New Roman" w:hAnsi="Times New Roman"/>
              <w:noProof/>
              <w:lang w:val="es-MX"/>
            </w:rPr>
            <w:t>(Casalins, 2017)</w:t>
          </w:r>
          <w:r w:rsidR="004952E3">
            <w:rPr>
              <w:rFonts w:ascii="Times New Roman" w:hAnsi="Times New Roman"/>
            </w:rPr>
            <w:fldChar w:fldCharType="end"/>
          </w:r>
        </w:sdtContent>
      </w:sdt>
    </w:p>
    <w:p w14:paraId="20A7E415" w14:textId="41CB8E67" w:rsidR="004952E3" w:rsidRPr="00004AD9" w:rsidRDefault="004952E3" w:rsidP="002A6758">
      <w:pPr>
        <w:spacing w:line="360" w:lineRule="auto"/>
        <w:rPr>
          <w:rFonts w:ascii="Times New Roman" w:hAnsi="Times New Roman"/>
        </w:rPr>
      </w:pPr>
      <w:r>
        <w:rPr>
          <w:rFonts w:ascii="Times New Roman" w:hAnsi="Times New Roman"/>
        </w:rPr>
        <w:t xml:space="preserve">       </w:t>
      </w:r>
      <w:r w:rsidR="00422590">
        <w:rPr>
          <w:rFonts w:ascii="Times New Roman" w:hAnsi="Times New Roman"/>
        </w:rPr>
        <w:t xml:space="preserve">La importancia de esta investigación para el presente estudio radica en como a través de los procesos administrativos puede ser medido la productividad de los diferentes sectores en pro al </w:t>
      </w:r>
      <w:r w:rsidR="00422590">
        <w:rPr>
          <w:rFonts w:ascii="Times New Roman" w:hAnsi="Times New Roman"/>
        </w:rPr>
        <w:lastRenderedPageBreak/>
        <w:t>desarrollo local y como a través de la evaluación de multiplicadores se pueden aportar resultados e indicadores propios para la medición del sector.</w:t>
      </w:r>
    </w:p>
    <w:p w14:paraId="47B26340" w14:textId="4F51E1EB" w:rsidR="006837ED" w:rsidRPr="00004AD9" w:rsidRDefault="001A2633" w:rsidP="009C48C5">
      <w:pPr>
        <w:pStyle w:val="Ttulo2"/>
        <w:spacing w:after="240" w:line="360" w:lineRule="auto"/>
        <w:rPr>
          <w:rFonts w:ascii="Times New Roman" w:hAnsi="Times New Roman"/>
          <w:sz w:val="24"/>
          <w:szCs w:val="24"/>
        </w:rPr>
      </w:pPr>
      <w:bookmarkStart w:id="30" w:name="_Toc157461411"/>
      <w:r w:rsidRPr="00004AD9">
        <w:rPr>
          <w:rFonts w:ascii="Times New Roman" w:hAnsi="Times New Roman"/>
          <w:caps w:val="0"/>
          <w:sz w:val="24"/>
          <w:szCs w:val="24"/>
        </w:rPr>
        <w:t>Marco Teórico</w:t>
      </w:r>
      <w:bookmarkEnd w:id="30"/>
    </w:p>
    <w:p w14:paraId="1DB0DB4F" w14:textId="77777777" w:rsidR="002746F9" w:rsidRPr="002746F9" w:rsidRDefault="002746F9" w:rsidP="002746F9">
      <w:pPr>
        <w:pStyle w:val="Ttulo3"/>
        <w:spacing w:line="360" w:lineRule="auto"/>
        <w:rPr>
          <w:rFonts w:ascii="Times New Roman" w:hAnsi="Times New Roman"/>
        </w:rPr>
      </w:pPr>
      <w:bookmarkStart w:id="31" w:name="_Toc157461412"/>
      <w:r w:rsidRPr="002746F9">
        <w:rPr>
          <w:rFonts w:ascii="Times New Roman" w:hAnsi="Times New Roman"/>
        </w:rPr>
        <w:t>Competitividad territorial.</w:t>
      </w:r>
      <w:bookmarkEnd w:id="31"/>
    </w:p>
    <w:p w14:paraId="04A4B74E" w14:textId="77777777" w:rsidR="007E315E" w:rsidRDefault="002746F9" w:rsidP="002746F9">
      <w:pPr>
        <w:spacing w:line="360" w:lineRule="auto"/>
        <w:rPr>
          <w:rFonts w:ascii="Times New Roman" w:hAnsi="Times New Roman"/>
        </w:rPr>
      </w:pPr>
      <w:r w:rsidRPr="002746F9">
        <w:rPr>
          <w:rFonts w:ascii="Times New Roman" w:hAnsi="Times New Roman"/>
        </w:rPr>
        <w:t xml:space="preserve">     Según Muñoz et al. (2022), la competitividad territorial se define como la capacidad de los territorios para fortalecer sus actividades económicas mediante una estrecha relación con su población residente y la mejora de sus condiciones de vida. En línea con esto, Sarmiento et al. (2023) sostienen que la competitividad territorial implica un análisis específico de las condiciones territoriales que abarca los ámbitos económico, social y ambiental. Esto implica examinar la vocación de los territorios y la situación de sus empresas, integrando conceptos como la institucionalidad, los recursos naturales y el entorno social. El objetivo es lograr la correcta coordinación de los actores territoriales en la utilización de los recursos del territorio para contribuir a una distribución equitativa de ingresos, al fortalecimiento de las capacidades territoriales y al mejoramiento de las condiciones de vida de sus habitantes.</w:t>
      </w:r>
      <w:sdt>
        <w:sdtPr>
          <w:rPr>
            <w:rFonts w:ascii="Times New Roman" w:hAnsi="Times New Roman"/>
          </w:rPr>
          <w:id w:val="-1617057559"/>
          <w:citation/>
        </w:sdtPr>
        <w:sdtEndPr/>
        <w:sdtContent>
          <w:r>
            <w:rPr>
              <w:rFonts w:ascii="Times New Roman" w:hAnsi="Times New Roman"/>
            </w:rPr>
            <w:fldChar w:fldCharType="begin"/>
          </w:r>
          <w:r>
            <w:rPr>
              <w:rFonts w:ascii="Times New Roman" w:hAnsi="Times New Roman"/>
              <w:lang w:val="es-MX"/>
            </w:rPr>
            <w:instrText xml:space="preserve"> CITATION Rav23 \l 2058 </w:instrText>
          </w:r>
          <w:r>
            <w:rPr>
              <w:rFonts w:ascii="Times New Roman" w:hAnsi="Times New Roman"/>
            </w:rPr>
            <w:fldChar w:fldCharType="separate"/>
          </w:r>
          <w:r>
            <w:rPr>
              <w:rFonts w:ascii="Times New Roman" w:hAnsi="Times New Roman"/>
              <w:noProof/>
              <w:lang w:val="es-MX"/>
            </w:rPr>
            <w:t xml:space="preserve"> </w:t>
          </w:r>
          <w:r w:rsidRPr="002746F9">
            <w:rPr>
              <w:rFonts w:ascii="Times New Roman" w:hAnsi="Times New Roman"/>
              <w:noProof/>
              <w:lang w:val="es-MX"/>
            </w:rPr>
            <w:t>(Ravelo, 2023)</w:t>
          </w:r>
          <w:r>
            <w:rPr>
              <w:rFonts w:ascii="Times New Roman" w:hAnsi="Times New Roman"/>
            </w:rPr>
            <w:fldChar w:fldCharType="end"/>
          </w:r>
        </w:sdtContent>
      </w:sdt>
    </w:p>
    <w:p w14:paraId="21360B45" w14:textId="77777777" w:rsidR="007E315E" w:rsidRPr="007E315E" w:rsidRDefault="007E315E" w:rsidP="007E315E">
      <w:pPr>
        <w:pStyle w:val="Ttulo3"/>
        <w:spacing w:line="360" w:lineRule="auto"/>
        <w:rPr>
          <w:rFonts w:ascii="Times New Roman" w:hAnsi="Times New Roman"/>
        </w:rPr>
      </w:pPr>
      <w:bookmarkStart w:id="32" w:name="_Toc157461413"/>
      <w:r w:rsidRPr="007E315E">
        <w:rPr>
          <w:rFonts w:ascii="Times New Roman" w:hAnsi="Times New Roman"/>
        </w:rPr>
        <w:t>Teoría del desarrollo regional.</w:t>
      </w:r>
      <w:bookmarkEnd w:id="32"/>
    </w:p>
    <w:p w14:paraId="71EFECCF" w14:textId="557DBC4F" w:rsidR="007E315E" w:rsidRDefault="007E315E" w:rsidP="007E315E">
      <w:pPr>
        <w:spacing w:line="360" w:lineRule="auto"/>
        <w:rPr>
          <w:rFonts w:ascii="Times New Roman" w:hAnsi="Times New Roman"/>
        </w:rPr>
      </w:pPr>
      <w:r w:rsidRPr="007E315E">
        <w:rPr>
          <w:rFonts w:ascii="Times New Roman" w:hAnsi="Times New Roman"/>
        </w:rPr>
        <w:t xml:space="preserve">       Douglas North establece que una región se desarrolla en diferentes postulados:</w:t>
      </w:r>
      <w:r>
        <w:rPr>
          <w:rFonts w:ascii="Times New Roman" w:hAnsi="Times New Roman"/>
        </w:rPr>
        <w:t xml:space="preserve"> la modernización de organizaciones, la población y el transporte y las comunicaciones. En la modernización de las organizaciones, estas deben proveer la confianza en los diferentes actores económicos y la comunidad en general, por lo cual el estado debe generar los derechos de propiedad y que estos sean cumplidos tanto por la organización como por el Estado. Por su parte, la población especifica la historia y tradición de los pueblos, y como los habitantes reciben </w:t>
      </w:r>
      <w:r w:rsidR="00710C4B">
        <w:rPr>
          <w:rFonts w:ascii="Times New Roman" w:hAnsi="Times New Roman"/>
        </w:rPr>
        <w:t>o requieren de todos sus derechos fundamentales para que los pueblos tengan un mayor desarrollo económico.</w:t>
      </w:r>
      <w:r w:rsidR="00187FC9">
        <w:rPr>
          <w:rFonts w:ascii="Times New Roman" w:hAnsi="Times New Roman"/>
        </w:rPr>
        <w:t xml:space="preserve"> </w:t>
      </w:r>
      <w:sdt>
        <w:sdtPr>
          <w:rPr>
            <w:rFonts w:ascii="Times New Roman" w:hAnsi="Times New Roman"/>
          </w:rPr>
          <w:id w:val="35405810"/>
          <w:citation/>
        </w:sdtPr>
        <w:sdtEndPr/>
        <w:sdtContent>
          <w:r w:rsidR="00187FC9">
            <w:rPr>
              <w:rFonts w:ascii="Times New Roman" w:hAnsi="Times New Roman"/>
            </w:rPr>
            <w:fldChar w:fldCharType="begin"/>
          </w:r>
          <w:r w:rsidR="00187FC9">
            <w:rPr>
              <w:rFonts w:ascii="Times New Roman" w:hAnsi="Times New Roman"/>
              <w:lang w:val="es-MX"/>
            </w:rPr>
            <w:instrText xml:space="preserve"> CITATION Soc17 \l 2058 </w:instrText>
          </w:r>
          <w:r w:rsidR="00187FC9">
            <w:rPr>
              <w:rFonts w:ascii="Times New Roman" w:hAnsi="Times New Roman"/>
            </w:rPr>
            <w:fldChar w:fldCharType="separate"/>
          </w:r>
          <w:r w:rsidR="00187FC9" w:rsidRPr="00187FC9">
            <w:rPr>
              <w:rFonts w:ascii="Times New Roman" w:hAnsi="Times New Roman"/>
              <w:noProof/>
              <w:lang w:val="es-MX"/>
            </w:rPr>
            <w:t>(Sociadad Geográfica de Colombia, 2017)</w:t>
          </w:r>
          <w:r w:rsidR="00187FC9">
            <w:rPr>
              <w:rFonts w:ascii="Times New Roman" w:hAnsi="Times New Roman"/>
            </w:rPr>
            <w:fldChar w:fldCharType="end"/>
          </w:r>
        </w:sdtContent>
      </w:sdt>
    </w:p>
    <w:p w14:paraId="7DD1B1DA" w14:textId="5E30ADF5" w:rsidR="00E605C8" w:rsidRPr="007E315E" w:rsidRDefault="00710C4B" w:rsidP="007E315E">
      <w:pPr>
        <w:spacing w:line="360" w:lineRule="auto"/>
        <w:rPr>
          <w:rFonts w:ascii="Times New Roman" w:hAnsi="Times New Roman"/>
        </w:rPr>
      </w:pPr>
      <w:r>
        <w:rPr>
          <w:rFonts w:ascii="Times New Roman" w:hAnsi="Times New Roman"/>
        </w:rPr>
        <w:t xml:space="preserve">      Por último, el transporte y las comunicaciones ayudan al desarrollo económico, toda vez que sea requerido este servicio para suplir tanto los derechos fundamentales como en ocio en las </w:t>
      </w:r>
      <w:r>
        <w:rPr>
          <w:rFonts w:ascii="Times New Roman" w:hAnsi="Times New Roman"/>
        </w:rPr>
        <w:lastRenderedPageBreak/>
        <w:t xml:space="preserve">comunidades; esto implica </w:t>
      </w:r>
      <w:r w:rsidR="009C48C5">
        <w:rPr>
          <w:rFonts w:ascii="Times New Roman" w:hAnsi="Times New Roman"/>
        </w:rPr>
        <w:t xml:space="preserve">una serie de procesos no solo del orden tecnológico, sino del orden científico, político, económico y fiscal. </w:t>
      </w:r>
    </w:p>
    <w:p w14:paraId="1F2D0357" w14:textId="24AF9B17" w:rsidR="00E605C8" w:rsidRPr="00E605C8" w:rsidRDefault="00E605C8" w:rsidP="00E605C8">
      <w:pPr>
        <w:pStyle w:val="Ttulo3"/>
        <w:rPr>
          <w:rFonts w:ascii="Times New Roman" w:hAnsi="Times New Roman"/>
        </w:rPr>
      </w:pPr>
      <w:bookmarkStart w:id="33" w:name="_Toc157461414"/>
      <w:r w:rsidRPr="00E605C8">
        <w:rPr>
          <w:rFonts w:ascii="Times New Roman" w:hAnsi="Times New Roman"/>
        </w:rPr>
        <w:t>Generalidades del sector de la construcción en Colombia</w:t>
      </w:r>
      <w:r>
        <w:rPr>
          <w:rFonts w:ascii="Times New Roman" w:hAnsi="Times New Roman"/>
        </w:rPr>
        <w:t>.</w:t>
      </w:r>
      <w:bookmarkEnd w:id="33"/>
    </w:p>
    <w:p w14:paraId="1F24EB03" w14:textId="5475F8DE" w:rsidR="00E605C8" w:rsidRPr="00E605C8" w:rsidRDefault="00E605C8" w:rsidP="00E605C8">
      <w:pPr>
        <w:spacing w:line="360" w:lineRule="auto"/>
        <w:rPr>
          <w:rFonts w:ascii="Times New Roman" w:hAnsi="Times New Roman"/>
        </w:rPr>
      </w:pPr>
      <w:r>
        <w:rPr>
          <w:rFonts w:ascii="Times New Roman" w:hAnsi="Times New Roman"/>
        </w:rPr>
        <w:t xml:space="preserve">       </w:t>
      </w:r>
      <w:r w:rsidRPr="00E605C8">
        <w:rPr>
          <w:rFonts w:ascii="Times New Roman" w:hAnsi="Times New Roman"/>
        </w:rPr>
        <w:t>La actividad constructora en Colombia se desglosa en dos áreas principales: la edificación, centrada principalmente en soluciones de vivienda, y las obras civiles de infraestructura, que se subdividen en públicas y privadas. Además, es relevante considerar empresas vinculadas de manera indirecta a la construcción, como las dedicadas a la fabricación de porcelana sanitaria, ladrilleras, cementeras, acabados en madera, pinturas, acero, entre otras.</w:t>
      </w:r>
      <w:r>
        <w:rPr>
          <w:rFonts w:ascii="Times New Roman" w:hAnsi="Times New Roman"/>
        </w:rPr>
        <w:t xml:space="preserve"> </w:t>
      </w:r>
      <w:r w:rsidRPr="00E605C8">
        <w:rPr>
          <w:rFonts w:ascii="Times New Roman" w:hAnsi="Times New Roman"/>
        </w:rPr>
        <w:t>El comportamiento del sector de la construcción experimenta ciclos de expansión y contracción, directamente relacionados con factores como la demanda del producto, tasas de interés del mercado financiero, disponibilidad de recursos financieros y las políticas gubernamentales orientadas, en gran medida, a estimular la generación de empleo.</w:t>
      </w:r>
      <w:sdt>
        <w:sdtPr>
          <w:rPr>
            <w:rFonts w:ascii="Times New Roman" w:hAnsi="Times New Roman"/>
          </w:rPr>
          <w:id w:val="-1702857291"/>
          <w:citation/>
        </w:sdtPr>
        <w:sdtEndPr/>
        <w:sdtContent>
          <w:r w:rsidR="00E85D20">
            <w:rPr>
              <w:rFonts w:ascii="Times New Roman" w:hAnsi="Times New Roman"/>
            </w:rPr>
            <w:fldChar w:fldCharType="begin"/>
          </w:r>
          <w:r w:rsidR="00E85D20">
            <w:rPr>
              <w:rFonts w:ascii="Times New Roman" w:hAnsi="Times New Roman"/>
              <w:lang w:val="es-MX"/>
            </w:rPr>
            <w:instrText xml:space="preserve"> CITATION CAM22 \l 2058 </w:instrText>
          </w:r>
          <w:r w:rsidR="00E85D20">
            <w:rPr>
              <w:rFonts w:ascii="Times New Roman" w:hAnsi="Times New Roman"/>
            </w:rPr>
            <w:fldChar w:fldCharType="separate"/>
          </w:r>
          <w:r w:rsidR="00E85D20">
            <w:rPr>
              <w:rFonts w:ascii="Times New Roman" w:hAnsi="Times New Roman"/>
              <w:noProof/>
              <w:lang w:val="es-MX"/>
            </w:rPr>
            <w:t xml:space="preserve"> </w:t>
          </w:r>
          <w:r w:rsidR="00E85D20" w:rsidRPr="00E85D20">
            <w:rPr>
              <w:rFonts w:ascii="Times New Roman" w:hAnsi="Times New Roman"/>
              <w:noProof/>
              <w:lang w:val="es-MX"/>
            </w:rPr>
            <w:t>(CAMACOL, 2022)</w:t>
          </w:r>
          <w:r w:rsidR="00E85D20">
            <w:rPr>
              <w:rFonts w:ascii="Times New Roman" w:hAnsi="Times New Roman"/>
            </w:rPr>
            <w:fldChar w:fldCharType="end"/>
          </w:r>
        </w:sdtContent>
      </w:sdt>
    </w:p>
    <w:p w14:paraId="705BB711" w14:textId="43A69220" w:rsidR="00E605C8" w:rsidRPr="00E605C8" w:rsidRDefault="00E605C8" w:rsidP="00E605C8">
      <w:pPr>
        <w:spacing w:line="360" w:lineRule="auto"/>
        <w:rPr>
          <w:rFonts w:ascii="Times New Roman" w:hAnsi="Times New Roman"/>
        </w:rPr>
      </w:pPr>
      <w:r>
        <w:rPr>
          <w:rFonts w:ascii="Times New Roman" w:hAnsi="Times New Roman"/>
        </w:rPr>
        <w:t xml:space="preserve">     </w:t>
      </w:r>
      <w:r w:rsidRPr="00E605C8">
        <w:rPr>
          <w:rFonts w:ascii="Times New Roman" w:hAnsi="Times New Roman"/>
        </w:rPr>
        <w:t>El sector de la construcción en Colombia presenta características específicas de gran relevancia, entre las cuales se incluyen:</w:t>
      </w:r>
    </w:p>
    <w:p w14:paraId="3100DB87" w14:textId="77777777" w:rsidR="00E605C8" w:rsidRPr="00E605C8" w:rsidRDefault="00E605C8" w:rsidP="00DF72FD">
      <w:pPr>
        <w:pStyle w:val="Prrafodelista"/>
        <w:numPr>
          <w:ilvl w:val="0"/>
          <w:numId w:val="3"/>
        </w:numPr>
        <w:spacing w:line="360" w:lineRule="auto"/>
        <w:rPr>
          <w:rFonts w:ascii="Times New Roman" w:hAnsi="Times New Roman"/>
        </w:rPr>
      </w:pPr>
      <w:r w:rsidRPr="00E605C8">
        <w:rPr>
          <w:rFonts w:ascii="Times New Roman" w:hAnsi="Times New Roman"/>
        </w:rPr>
        <w:t>La actividad de construcción muestra una marcada ciclicidad, amplificando las fluctuaciones del PIB.</w:t>
      </w:r>
    </w:p>
    <w:p w14:paraId="08F2962C" w14:textId="77777777" w:rsidR="00E605C8" w:rsidRPr="00E605C8" w:rsidRDefault="00E605C8" w:rsidP="00DF72FD">
      <w:pPr>
        <w:pStyle w:val="Prrafodelista"/>
        <w:numPr>
          <w:ilvl w:val="0"/>
          <w:numId w:val="3"/>
        </w:numPr>
        <w:spacing w:line="360" w:lineRule="auto"/>
        <w:rPr>
          <w:rFonts w:ascii="Times New Roman" w:hAnsi="Times New Roman"/>
        </w:rPr>
      </w:pPr>
      <w:r w:rsidRPr="00E605C8">
        <w:rPr>
          <w:rFonts w:ascii="Times New Roman" w:hAnsi="Times New Roman"/>
        </w:rPr>
        <w:t>Las elevadas cifras de ventas y los plazos extendidos de pago y cobro permiten obtener beneficios financieros considerables.</w:t>
      </w:r>
    </w:p>
    <w:p w14:paraId="5D77DE70" w14:textId="77777777" w:rsidR="00E605C8" w:rsidRPr="00E605C8" w:rsidRDefault="00E605C8" w:rsidP="00DF72FD">
      <w:pPr>
        <w:pStyle w:val="Prrafodelista"/>
        <w:numPr>
          <w:ilvl w:val="0"/>
          <w:numId w:val="3"/>
        </w:numPr>
        <w:spacing w:line="360" w:lineRule="auto"/>
        <w:rPr>
          <w:rFonts w:ascii="Times New Roman" w:hAnsi="Times New Roman"/>
        </w:rPr>
      </w:pPr>
      <w:r w:rsidRPr="00E605C8">
        <w:rPr>
          <w:rFonts w:ascii="Times New Roman" w:hAnsi="Times New Roman"/>
        </w:rPr>
        <w:t>La fuerte dependencia de las ventas impulsa a las empresas constructoras a buscar un crecimiento constante para asegurar una cartera de pedidos que garantice rentabilidad.</w:t>
      </w:r>
    </w:p>
    <w:p w14:paraId="5A9D6154" w14:textId="77777777" w:rsidR="00E605C8" w:rsidRPr="00E605C8" w:rsidRDefault="00E605C8" w:rsidP="00DF72FD">
      <w:pPr>
        <w:pStyle w:val="Prrafodelista"/>
        <w:numPr>
          <w:ilvl w:val="0"/>
          <w:numId w:val="3"/>
        </w:numPr>
        <w:spacing w:line="360" w:lineRule="auto"/>
        <w:rPr>
          <w:rFonts w:ascii="Times New Roman" w:hAnsi="Times New Roman"/>
        </w:rPr>
      </w:pPr>
      <w:r w:rsidRPr="00E605C8">
        <w:rPr>
          <w:rFonts w:ascii="Times New Roman" w:hAnsi="Times New Roman"/>
        </w:rPr>
        <w:t>Este deseo de crecimiento se traduce en un mayor endeudamiento en comparación con otros sectores. A pesar de los pagos de deuda, los resultados financieros son notablemente superiores debido a la capacidad para generar ingresos financieros.</w:t>
      </w:r>
    </w:p>
    <w:p w14:paraId="62ABA9E8" w14:textId="77777777" w:rsidR="00E605C8" w:rsidRPr="00E605C8" w:rsidRDefault="00E605C8" w:rsidP="00DF72FD">
      <w:pPr>
        <w:pStyle w:val="Prrafodelista"/>
        <w:numPr>
          <w:ilvl w:val="0"/>
          <w:numId w:val="3"/>
        </w:numPr>
        <w:spacing w:line="360" w:lineRule="auto"/>
        <w:rPr>
          <w:rFonts w:ascii="Times New Roman" w:hAnsi="Times New Roman"/>
        </w:rPr>
      </w:pPr>
      <w:r w:rsidRPr="00E605C8">
        <w:rPr>
          <w:rFonts w:ascii="Times New Roman" w:hAnsi="Times New Roman"/>
        </w:rPr>
        <w:t>La alta ciclicidad del sector ha llevado a las constructoras a una fase de expansión para asegurar fuentes de ingresos recurrentes.</w:t>
      </w:r>
    </w:p>
    <w:p w14:paraId="6EA213AD" w14:textId="77777777" w:rsidR="00E605C8" w:rsidRPr="00E605C8" w:rsidRDefault="00E605C8" w:rsidP="00DF72FD">
      <w:pPr>
        <w:pStyle w:val="Prrafodelista"/>
        <w:numPr>
          <w:ilvl w:val="0"/>
          <w:numId w:val="3"/>
        </w:numPr>
        <w:spacing w:line="360" w:lineRule="auto"/>
        <w:rPr>
          <w:rFonts w:ascii="Times New Roman" w:hAnsi="Times New Roman"/>
        </w:rPr>
      </w:pPr>
      <w:r w:rsidRPr="00E605C8">
        <w:rPr>
          <w:rFonts w:ascii="Times New Roman" w:hAnsi="Times New Roman"/>
        </w:rPr>
        <w:t>El sector emplea a un gran número de trabajadores, lo que destaca su importancia en la economía general.</w:t>
      </w:r>
    </w:p>
    <w:p w14:paraId="5AD9D15A" w14:textId="77777777" w:rsidR="00E605C8" w:rsidRPr="00E605C8" w:rsidRDefault="00E605C8" w:rsidP="00DF72FD">
      <w:pPr>
        <w:pStyle w:val="Prrafodelista"/>
        <w:numPr>
          <w:ilvl w:val="0"/>
          <w:numId w:val="3"/>
        </w:numPr>
        <w:spacing w:line="360" w:lineRule="auto"/>
        <w:rPr>
          <w:rFonts w:ascii="Times New Roman" w:hAnsi="Times New Roman"/>
        </w:rPr>
      </w:pPr>
      <w:r w:rsidRPr="00E605C8">
        <w:rPr>
          <w:rFonts w:ascii="Times New Roman" w:hAnsi="Times New Roman"/>
        </w:rPr>
        <w:lastRenderedPageBreak/>
        <w:t>Las constructoras medianas tienden a mostrar índices de rentabilidad más altos, siendo expertas en actividades constructivas específicas.</w:t>
      </w:r>
    </w:p>
    <w:p w14:paraId="71414D1F" w14:textId="77777777" w:rsidR="00E605C8" w:rsidRPr="00E605C8" w:rsidRDefault="00E605C8" w:rsidP="00DF72FD">
      <w:pPr>
        <w:pStyle w:val="Prrafodelista"/>
        <w:numPr>
          <w:ilvl w:val="0"/>
          <w:numId w:val="3"/>
        </w:numPr>
        <w:spacing w:line="360" w:lineRule="auto"/>
        <w:rPr>
          <w:rFonts w:ascii="Times New Roman" w:hAnsi="Times New Roman"/>
        </w:rPr>
      </w:pPr>
      <w:r w:rsidRPr="00E605C8">
        <w:rPr>
          <w:rFonts w:ascii="Times New Roman" w:hAnsi="Times New Roman"/>
        </w:rPr>
        <w:t>La actividad en el extranjero es limitada, ya que los productos no son fácilmente transportables.</w:t>
      </w:r>
    </w:p>
    <w:p w14:paraId="71389FE3" w14:textId="77777777" w:rsidR="00E605C8" w:rsidRPr="00E605C8" w:rsidRDefault="00E605C8" w:rsidP="00DF72FD">
      <w:pPr>
        <w:pStyle w:val="Prrafodelista"/>
        <w:numPr>
          <w:ilvl w:val="0"/>
          <w:numId w:val="3"/>
        </w:numPr>
        <w:spacing w:line="360" w:lineRule="auto"/>
        <w:rPr>
          <w:rFonts w:ascii="Times New Roman" w:hAnsi="Times New Roman"/>
        </w:rPr>
      </w:pPr>
      <w:r w:rsidRPr="00E605C8">
        <w:rPr>
          <w:rFonts w:ascii="Times New Roman" w:hAnsi="Times New Roman"/>
        </w:rPr>
        <w:t>Las Administraciones podrían mejorar la estabilidad del sector al reducir la volatilidad en la adjudicación de contratos.</w:t>
      </w:r>
    </w:p>
    <w:p w14:paraId="245AAA99" w14:textId="77777777" w:rsidR="00E605C8" w:rsidRPr="00E605C8" w:rsidRDefault="00E605C8" w:rsidP="00DF72FD">
      <w:pPr>
        <w:pStyle w:val="Prrafodelista"/>
        <w:numPr>
          <w:ilvl w:val="0"/>
          <w:numId w:val="3"/>
        </w:numPr>
        <w:spacing w:line="360" w:lineRule="auto"/>
        <w:rPr>
          <w:rFonts w:ascii="Times New Roman" w:hAnsi="Times New Roman"/>
        </w:rPr>
      </w:pPr>
      <w:r w:rsidRPr="00E605C8">
        <w:rPr>
          <w:rFonts w:ascii="Times New Roman" w:hAnsi="Times New Roman"/>
        </w:rPr>
        <w:t>Las constructoras medianas deben considerar estrategias de diversificación, especialmente en áreas como la gestión de aparcamientos, mantenimiento de carreteras, transportes, logística, tratamiento de lodos y generación de energía.</w:t>
      </w:r>
    </w:p>
    <w:p w14:paraId="680A8DF5" w14:textId="454F6F0C" w:rsidR="00E605C8" w:rsidRPr="00E605C8" w:rsidRDefault="00E605C8" w:rsidP="00DF72FD">
      <w:pPr>
        <w:pStyle w:val="Prrafodelista"/>
        <w:numPr>
          <w:ilvl w:val="0"/>
          <w:numId w:val="3"/>
        </w:numPr>
        <w:spacing w:line="360" w:lineRule="auto"/>
        <w:rPr>
          <w:rFonts w:ascii="Times New Roman" w:hAnsi="Times New Roman"/>
        </w:rPr>
      </w:pPr>
      <w:r w:rsidRPr="00E605C8">
        <w:rPr>
          <w:rFonts w:ascii="Times New Roman" w:hAnsi="Times New Roman"/>
        </w:rPr>
        <w:t>Se aconseja precaución ante las actividades de edificación, ya que, aunque la burbuja inmobiliaria aún no muestra signos de desinflarse, el mantenimiento de una actividad tan elevada podría volverse insostenible a largo plazo.</w:t>
      </w:r>
    </w:p>
    <w:p w14:paraId="092344C7" w14:textId="305E2EBD" w:rsidR="00E605C8" w:rsidRDefault="00F45651" w:rsidP="00E605C8">
      <w:pPr>
        <w:spacing w:line="360" w:lineRule="auto"/>
        <w:rPr>
          <w:rFonts w:ascii="Times New Roman" w:hAnsi="Times New Roman"/>
        </w:rPr>
      </w:pPr>
      <w:r>
        <w:rPr>
          <w:rFonts w:ascii="Times New Roman" w:hAnsi="Times New Roman"/>
        </w:rPr>
        <w:t xml:space="preserve">      Así mismo, en Colombia este sector puede ser visto desde dos dimensiones de desarrollo: social y económico. Con referencia al sector económico, la construcción tiene mayor representación en 15 indicadores económicos (DANE) como son la cartera de vivienda de interés social (VIS), la cartera en pesos indexada a la UVR, la cartera mayor a VIS o hipotecaria, la causación o medición de lo construido en un periodo determinado,  los créditos individuales desembolsados, las edificaciones, las estadísticas hipotecarias de vivienda, los indicadores de inversión en obras civiles, los índices de construcción de vivienda, los índices de precios de edificaciones nuevas, los índices de precios de vivienda nueva, las obras culminadas, las obras en proceso de construcción, las obras nuevas y la producción bruta.</w:t>
      </w:r>
      <w:sdt>
        <w:sdtPr>
          <w:rPr>
            <w:rFonts w:ascii="Times New Roman" w:hAnsi="Times New Roman"/>
          </w:rPr>
          <w:id w:val="-2144273111"/>
          <w:citation/>
        </w:sdtPr>
        <w:sdtEndPr/>
        <w:sdtContent>
          <w:r w:rsidR="00F83224">
            <w:rPr>
              <w:rFonts w:ascii="Times New Roman" w:hAnsi="Times New Roman"/>
            </w:rPr>
            <w:fldChar w:fldCharType="begin"/>
          </w:r>
          <w:r w:rsidR="00F83224">
            <w:rPr>
              <w:rFonts w:ascii="Times New Roman" w:hAnsi="Times New Roman"/>
              <w:lang w:val="es-MX"/>
            </w:rPr>
            <w:instrText xml:space="preserve"> CITATION CAM19 \l 2058 </w:instrText>
          </w:r>
          <w:r w:rsidR="00F83224">
            <w:rPr>
              <w:rFonts w:ascii="Times New Roman" w:hAnsi="Times New Roman"/>
            </w:rPr>
            <w:fldChar w:fldCharType="separate"/>
          </w:r>
          <w:r w:rsidR="00F83224">
            <w:rPr>
              <w:rFonts w:ascii="Times New Roman" w:hAnsi="Times New Roman"/>
              <w:noProof/>
              <w:lang w:val="es-MX"/>
            </w:rPr>
            <w:t xml:space="preserve"> </w:t>
          </w:r>
          <w:r w:rsidR="00F83224" w:rsidRPr="00F83224">
            <w:rPr>
              <w:rFonts w:ascii="Times New Roman" w:hAnsi="Times New Roman"/>
              <w:noProof/>
              <w:lang w:val="es-MX"/>
            </w:rPr>
            <w:t>(CAMACOL, 2019)</w:t>
          </w:r>
          <w:r w:rsidR="00F83224">
            <w:rPr>
              <w:rFonts w:ascii="Times New Roman" w:hAnsi="Times New Roman"/>
            </w:rPr>
            <w:fldChar w:fldCharType="end"/>
          </w:r>
        </w:sdtContent>
      </w:sdt>
    </w:p>
    <w:p w14:paraId="20022581" w14:textId="764BEF8F" w:rsidR="00F45651" w:rsidRDefault="00F45651" w:rsidP="00E605C8">
      <w:pPr>
        <w:spacing w:line="360" w:lineRule="auto"/>
        <w:rPr>
          <w:rFonts w:ascii="Times New Roman" w:hAnsi="Times New Roman"/>
        </w:rPr>
      </w:pPr>
      <w:r>
        <w:rPr>
          <w:rFonts w:ascii="Times New Roman" w:hAnsi="Times New Roman"/>
        </w:rPr>
        <w:t xml:space="preserve">       </w:t>
      </w:r>
      <w:r w:rsidR="00F83224">
        <w:rPr>
          <w:rFonts w:ascii="Times New Roman" w:hAnsi="Times New Roman"/>
        </w:rPr>
        <w:t>Con respecto al desarrollo social, la dimensión abarca la forma positiva en la calidad de las personas, el cual se encuentra en los diferentes boletines del DANE del índice de pobreza multidimensional IPM que analiza las cinco dimensiones correspondientes a condiciones educativas, condiciones de la niñe, y la juventud, salud, trabajo y condiciones de la vivienda.</w:t>
      </w:r>
      <w:sdt>
        <w:sdtPr>
          <w:rPr>
            <w:rFonts w:ascii="Times New Roman" w:hAnsi="Times New Roman"/>
          </w:rPr>
          <w:id w:val="1898161672"/>
          <w:citation/>
        </w:sdtPr>
        <w:sdtEndPr/>
        <w:sdtContent>
          <w:r w:rsidR="00F83224">
            <w:rPr>
              <w:rFonts w:ascii="Times New Roman" w:hAnsi="Times New Roman"/>
            </w:rPr>
            <w:fldChar w:fldCharType="begin"/>
          </w:r>
          <w:r w:rsidR="00F83224">
            <w:rPr>
              <w:rFonts w:ascii="Times New Roman" w:hAnsi="Times New Roman"/>
              <w:lang w:val="es-MX"/>
            </w:rPr>
            <w:instrText xml:space="preserve"> CITATION CAM19 \l 2058 </w:instrText>
          </w:r>
          <w:r w:rsidR="00F83224">
            <w:rPr>
              <w:rFonts w:ascii="Times New Roman" w:hAnsi="Times New Roman"/>
            </w:rPr>
            <w:fldChar w:fldCharType="separate"/>
          </w:r>
          <w:r w:rsidR="00F83224">
            <w:rPr>
              <w:rFonts w:ascii="Times New Roman" w:hAnsi="Times New Roman"/>
              <w:noProof/>
              <w:lang w:val="es-MX"/>
            </w:rPr>
            <w:t xml:space="preserve"> </w:t>
          </w:r>
          <w:r w:rsidR="00F83224" w:rsidRPr="00F83224">
            <w:rPr>
              <w:rFonts w:ascii="Times New Roman" w:hAnsi="Times New Roman"/>
              <w:noProof/>
              <w:lang w:val="es-MX"/>
            </w:rPr>
            <w:t>(CAMACOL, 2019)</w:t>
          </w:r>
          <w:r w:rsidR="00F83224">
            <w:rPr>
              <w:rFonts w:ascii="Times New Roman" w:hAnsi="Times New Roman"/>
            </w:rPr>
            <w:fldChar w:fldCharType="end"/>
          </w:r>
        </w:sdtContent>
      </w:sdt>
    </w:p>
    <w:p w14:paraId="5A322FB1" w14:textId="7DF0BC75" w:rsidR="008232AB" w:rsidRDefault="008232AB" w:rsidP="00E605C8">
      <w:pPr>
        <w:spacing w:line="360" w:lineRule="auto"/>
        <w:rPr>
          <w:rFonts w:ascii="Times New Roman" w:hAnsi="Times New Roman"/>
        </w:rPr>
      </w:pPr>
    </w:p>
    <w:p w14:paraId="6350CD91" w14:textId="657D1498" w:rsidR="007A790F" w:rsidRPr="007A790F" w:rsidRDefault="007A790F" w:rsidP="007A790F">
      <w:pPr>
        <w:pStyle w:val="Ttulo3"/>
        <w:spacing w:line="360" w:lineRule="auto"/>
        <w:rPr>
          <w:rFonts w:ascii="Times New Roman" w:hAnsi="Times New Roman"/>
        </w:rPr>
      </w:pPr>
      <w:bookmarkStart w:id="34" w:name="_Toc157461415"/>
      <w:r w:rsidRPr="007A790F">
        <w:rPr>
          <w:rFonts w:ascii="Times New Roman" w:hAnsi="Times New Roman"/>
        </w:rPr>
        <w:lastRenderedPageBreak/>
        <w:t>Composición del sector de la construcción</w:t>
      </w:r>
      <w:bookmarkEnd w:id="34"/>
      <w:r w:rsidRPr="007A790F">
        <w:rPr>
          <w:rFonts w:ascii="Times New Roman" w:hAnsi="Times New Roman"/>
        </w:rPr>
        <w:t xml:space="preserve"> </w:t>
      </w:r>
    </w:p>
    <w:p w14:paraId="0A8BFD57" w14:textId="0D405AA3" w:rsidR="007A790F" w:rsidRDefault="007A790F" w:rsidP="007A790F">
      <w:pPr>
        <w:spacing w:before="240" w:line="360" w:lineRule="auto"/>
        <w:rPr>
          <w:rFonts w:ascii="Times New Roman" w:hAnsi="Times New Roman"/>
          <w:lang w:eastAsia="es-CO"/>
        </w:rPr>
      </w:pPr>
      <w:r w:rsidRPr="007A790F">
        <w:rPr>
          <w:rFonts w:ascii="Times New Roman" w:hAnsi="Times New Roman"/>
          <w:lang w:eastAsia="es-CO"/>
        </w:rPr>
        <w:t xml:space="preserve">     La construcción en </w:t>
      </w:r>
      <w:r>
        <w:rPr>
          <w:rFonts w:ascii="Times New Roman" w:hAnsi="Times New Roman"/>
          <w:lang w:eastAsia="es-CO"/>
        </w:rPr>
        <w:t>Colombia se divide en dos grandes subsectores: el de edificación que hace referencia a la construcción en altura y que se categoriza de acuerdo con la destinación del uso ocupacional del suelo; y el de infraestructura, que se dedica a la construcción de obras civiles desagregadas igualmente de acuerdo al uso del suelo. De igual manera, dentro de este sector indirectamente se encuentran relacionados otros subsectores que hacen parte de su cadena productiva y que son requeridos para el desarrollo de sus actividades, como es el caso de los fabricantes de materiales e insumos para la construcción, al igual que los proveedores de maquinaria y servicios.</w:t>
      </w:r>
      <w:sdt>
        <w:sdtPr>
          <w:rPr>
            <w:rFonts w:ascii="Times New Roman" w:hAnsi="Times New Roman"/>
            <w:lang w:eastAsia="es-CO"/>
          </w:rPr>
          <w:id w:val="-1885240234"/>
          <w:citation/>
        </w:sdtPr>
        <w:sdtEndPr/>
        <w:sdtContent>
          <w:r w:rsidR="00544E18">
            <w:rPr>
              <w:rFonts w:ascii="Times New Roman" w:hAnsi="Times New Roman"/>
              <w:lang w:eastAsia="es-CO"/>
            </w:rPr>
            <w:fldChar w:fldCharType="begin"/>
          </w:r>
          <w:r w:rsidR="00544E18">
            <w:rPr>
              <w:rFonts w:ascii="Times New Roman" w:hAnsi="Times New Roman"/>
              <w:lang w:val="es-MX" w:eastAsia="es-CO"/>
            </w:rPr>
            <w:instrText xml:space="preserve"> CITATION CAM19 \l 2058 </w:instrText>
          </w:r>
          <w:r w:rsidR="00544E18">
            <w:rPr>
              <w:rFonts w:ascii="Times New Roman" w:hAnsi="Times New Roman"/>
              <w:lang w:eastAsia="es-CO"/>
            </w:rPr>
            <w:fldChar w:fldCharType="separate"/>
          </w:r>
          <w:r w:rsidR="00544E18">
            <w:rPr>
              <w:rFonts w:ascii="Times New Roman" w:hAnsi="Times New Roman"/>
              <w:noProof/>
              <w:lang w:val="es-MX" w:eastAsia="es-CO"/>
            </w:rPr>
            <w:t xml:space="preserve"> </w:t>
          </w:r>
          <w:r w:rsidR="00544E18" w:rsidRPr="00544E18">
            <w:rPr>
              <w:rFonts w:ascii="Times New Roman" w:hAnsi="Times New Roman"/>
              <w:noProof/>
              <w:lang w:val="es-MX" w:eastAsia="es-CO"/>
            </w:rPr>
            <w:t>(CAMACOL, 2019)</w:t>
          </w:r>
          <w:r w:rsidR="00544E18">
            <w:rPr>
              <w:rFonts w:ascii="Times New Roman" w:hAnsi="Times New Roman"/>
              <w:lang w:eastAsia="es-CO"/>
            </w:rPr>
            <w:fldChar w:fldCharType="end"/>
          </w:r>
        </w:sdtContent>
      </w:sdt>
    </w:p>
    <w:p w14:paraId="08C0A6A6" w14:textId="74F8D574" w:rsidR="007A790F" w:rsidRPr="007A790F" w:rsidRDefault="007A790F" w:rsidP="007A790F">
      <w:pPr>
        <w:pStyle w:val="Descripcin"/>
        <w:keepNext/>
        <w:rPr>
          <w:rFonts w:ascii="Times New Roman" w:hAnsi="Times New Roman" w:cs="Times New Roman"/>
          <w:sz w:val="20"/>
          <w:szCs w:val="20"/>
        </w:rPr>
      </w:pPr>
      <w:bookmarkStart w:id="35" w:name="_Toc157461190"/>
      <w:r w:rsidRPr="007A790F">
        <w:rPr>
          <w:rFonts w:ascii="Times New Roman" w:hAnsi="Times New Roman" w:cs="Times New Roman"/>
          <w:sz w:val="20"/>
          <w:szCs w:val="20"/>
        </w:rPr>
        <w:t xml:space="preserve">Figura </w:t>
      </w:r>
      <w:r w:rsidRPr="007A790F">
        <w:rPr>
          <w:rFonts w:ascii="Times New Roman" w:hAnsi="Times New Roman" w:cs="Times New Roman"/>
          <w:sz w:val="20"/>
          <w:szCs w:val="20"/>
        </w:rPr>
        <w:fldChar w:fldCharType="begin"/>
      </w:r>
      <w:r w:rsidRPr="007A790F">
        <w:rPr>
          <w:rFonts w:ascii="Times New Roman" w:hAnsi="Times New Roman" w:cs="Times New Roman"/>
          <w:sz w:val="20"/>
          <w:szCs w:val="20"/>
        </w:rPr>
        <w:instrText xml:space="preserve"> SEQ Figura \* ARABIC </w:instrText>
      </w:r>
      <w:r w:rsidRPr="007A790F">
        <w:rPr>
          <w:rFonts w:ascii="Times New Roman" w:hAnsi="Times New Roman" w:cs="Times New Roman"/>
          <w:sz w:val="20"/>
          <w:szCs w:val="20"/>
        </w:rPr>
        <w:fldChar w:fldCharType="separate"/>
      </w:r>
      <w:r w:rsidR="008A5A70">
        <w:rPr>
          <w:rFonts w:ascii="Times New Roman" w:hAnsi="Times New Roman" w:cs="Times New Roman"/>
          <w:noProof/>
          <w:sz w:val="20"/>
          <w:szCs w:val="20"/>
        </w:rPr>
        <w:t>2</w:t>
      </w:r>
      <w:r w:rsidRPr="007A790F">
        <w:rPr>
          <w:rFonts w:ascii="Times New Roman" w:hAnsi="Times New Roman" w:cs="Times New Roman"/>
          <w:sz w:val="20"/>
          <w:szCs w:val="20"/>
        </w:rPr>
        <w:fldChar w:fldCharType="end"/>
      </w:r>
      <w:r w:rsidRPr="007A790F">
        <w:rPr>
          <w:rFonts w:ascii="Times New Roman" w:hAnsi="Times New Roman" w:cs="Times New Roman"/>
          <w:sz w:val="20"/>
          <w:szCs w:val="20"/>
        </w:rPr>
        <w:t>. Composición del Subsector de Edificación</w:t>
      </w:r>
      <w:bookmarkEnd w:id="35"/>
    </w:p>
    <w:p w14:paraId="0B7E720E" w14:textId="70CA916F" w:rsidR="007A790F" w:rsidRDefault="007A790F" w:rsidP="007A790F">
      <w:pPr>
        <w:spacing w:before="240" w:line="360" w:lineRule="auto"/>
        <w:rPr>
          <w:rFonts w:ascii="Times New Roman" w:hAnsi="Times New Roman"/>
          <w:lang w:eastAsia="es-CO"/>
        </w:rPr>
      </w:pPr>
      <w:r>
        <w:rPr>
          <w:noProof/>
          <w:lang w:eastAsia="es-CO"/>
        </w:rPr>
        <w:drawing>
          <wp:inline distT="0" distB="0" distL="0" distR="0" wp14:anchorId="403F7A3D" wp14:editId="631C36AE">
            <wp:extent cx="4210050" cy="44196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4134" t="33923" r="36058" b="8495"/>
                    <a:stretch/>
                  </pic:blipFill>
                  <pic:spPr bwMode="auto">
                    <a:xfrm>
                      <a:off x="0" y="0"/>
                      <a:ext cx="4218908" cy="4428899"/>
                    </a:xfrm>
                    <a:prstGeom prst="rect">
                      <a:avLst/>
                    </a:prstGeom>
                    <a:ln>
                      <a:noFill/>
                    </a:ln>
                    <a:extLst>
                      <a:ext uri="{53640926-AAD7-44D8-BBD7-CCE9431645EC}">
                        <a14:shadowObscured xmlns:a14="http://schemas.microsoft.com/office/drawing/2010/main"/>
                      </a:ext>
                    </a:extLst>
                  </pic:spPr>
                </pic:pic>
              </a:graphicData>
            </a:graphic>
          </wp:inline>
        </w:drawing>
      </w:r>
    </w:p>
    <w:p w14:paraId="263A3980" w14:textId="097F4BEF" w:rsidR="007A790F" w:rsidRDefault="007A790F" w:rsidP="007A790F">
      <w:pPr>
        <w:spacing w:before="240" w:line="360" w:lineRule="auto"/>
        <w:rPr>
          <w:rFonts w:ascii="Times New Roman" w:hAnsi="Times New Roman"/>
          <w:sz w:val="20"/>
          <w:szCs w:val="18"/>
          <w:lang w:eastAsia="es-CO"/>
        </w:rPr>
      </w:pPr>
      <w:r w:rsidRPr="008232AB">
        <w:rPr>
          <w:rFonts w:ascii="Times New Roman" w:hAnsi="Times New Roman"/>
          <w:sz w:val="20"/>
          <w:szCs w:val="18"/>
          <w:lang w:eastAsia="es-CO"/>
        </w:rPr>
        <w:t>Fuente. Informe Marco Nacional de Ocupaciones</w:t>
      </w:r>
      <w:r w:rsidR="008232AB" w:rsidRPr="008232AB">
        <w:rPr>
          <w:rFonts w:ascii="Times New Roman" w:hAnsi="Times New Roman"/>
          <w:sz w:val="20"/>
          <w:szCs w:val="18"/>
          <w:lang w:eastAsia="es-CO"/>
        </w:rPr>
        <w:t>- Sector 2: Construcción (201</w:t>
      </w:r>
      <w:r w:rsidR="00544E18">
        <w:rPr>
          <w:rFonts w:ascii="Times New Roman" w:hAnsi="Times New Roman"/>
          <w:sz w:val="20"/>
          <w:szCs w:val="18"/>
          <w:lang w:eastAsia="es-CO"/>
        </w:rPr>
        <w:t>9</w:t>
      </w:r>
      <w:r w:rsidR="008232AB" w:rsidRPr="008232AB">
        <w:rPr>
          <w:rFonts w:ascii="Times New Roman" w:hAnsi="Times New Roman"/>
          <w:sz w:val="20"/>
          <w:szCs w:val="18"/>
          <w:lang w:eastAsia="es-CO"/>
        </w:rPr>
        <w:t>)</w:t>
      </w:r>
    </w:p>
    <w:p w14:paraId="229728E7" w14:textId="68506536" w:rsidR="008232AB" w:rsidRPr="008232AB" w:rsidRDefault="008232AB" w:rsidP="008232AB">
      <w:pPr>
        <w:pStyle w:val="Descripcin"/>
        <w:keepNext/>
        <w:rPr>
          <w:rFonts w:ascii="Times New Roman" w:hAnsi="Times New Roman" w:cs="Times New Roman"/>
          <w:sz w:val="20"/>
          <w:szCs w:val="20"/>
        </w:rPr>
      </w:pPr>
      <w:bookmarkStart w:id="36" w:name="_Toc157461191"/>
      <w:r w:rsidRPr="008232AB">
        <w:rPr>
          <w:rFonts w:ascii="Times New Roman" w:hAnsi="Times New Roman" w:cs="Times New Roman"/>
          <w:sz w:val="20"/>
          <w:szCs w:val="20"/>
        </w:rPr>
        <w:lastRenderedPageBreak/>
        <w:t xml:space="preserve">Figura </w:t>
      </w:r>
      <w:r w:rsidRPr="008232AB">
        <w:rPr>
          <w:rFonts w:ascii="Times New Roman" w:hAnsi="Times New Roman" w:cs="Times New Roman"/>
          <w:sz w:val="20"/>
          <w:szCs w:val="20"/>
        </w:rPr>
        <w:fldChar w:fldCharType="begin"/>
      </w:r>
      <w:r w:rsidRPr="008232AB">
        <w:rPr>
          <w:rFonts w:ascii="Times New Roman" w:hAnsi="Times New Roman" w:cs="Times New Roman"/>
          <w:sz w:val="20"/>
          <w:szCs w:val="20"/>
        </w:rPr>
        <w:instrText xml:space="preserve"> SEQ Figura \* ARABIC </w:instrText>
      </w:r>
      <w:r w:rsidRPr="008232AB">
        <w:rPr>
          <w:rFonts w:ascii="Times New Roman" w:hAnsi="Times New Roman" w:cs="Times New Roman"/>
          <w:sz w:val="20"/>
          <w:szCs w:val="20"/>
        </w:rPr>
        <w:fldChar w:fldCharType="separate"/>
      </w:r>
      <w:r w:rsidR="008A5A70">
        <w:rPr>
          <w:rFonts w:ascii="Times New Roman" w:hAnsi="Times New Roman" w:cs="Times New Roman"/>
          <w:noProof/>
          <w:sz w:val="20"/>
          <w:szCs w:val="20"/>
        </w:rPr>
        <w:t>3</w:t>
      </w:r>
      <w:r w:rsidRPr="008232AB">
        <w:rPr>
          <w:rFonts w:ascii="Times New Roman" w:hAnsi="Times New Roman" w:cs="Times New Roman"/>
          <w:sz w:val="20"/>
          <w:szCs w:val="20"/>
        </w:rPr>
        <w:fldChar w:fldCharType="end"/>
      </w:r>
      <w:r w:rsidRPr="008232AB">
        <w:rPr>
          <w:rFonts w:ascii="Times New Roman" w:hAnsi="Times New Roman" w:cs="Times New Roman"/>
          <w:sz w:val="20"/>
          <w:szCs w:val="20"/>
        </w:rPr>
        <w:t>. Composición del subsector de infraestructura</w:t>
      </w:r>
      <w:bookmarkEnd w:id="36"/>
    </w:p>
    <w:p w14:paraId="101770E8" w14:textId="1CD287A0" w:rsidR="008232AB" w:rsidRDefault="008232AB" w:rsidP="007A790F">
      <w:pPr>
        <w:spacing w:before="240" w:line="360" w:lineRule="auto"/>
        <w:rPr>
          <w:rFonts w:ascii="Times New Roman" w:hAnsi="Times New Roman"/>
          <w:sz w:val="20"/>
          <w:szCs w:val="18"/>
          <w:lang w:eastAsia="es-CO"/>
        </w:rPr>
      </w:pPr>
      <w:r>
        <w:rPr>
          <w:noProof/>
          <w:lang w:eastAsia="es-CO"/>
        </w:rPr>
        <w:drawing>
          <wp:inline distT="0" distB="0" distL="0" distR="0" wp14:anchorId="00DF7DAB" wp14:editId="632E5A6C">
            <wp:extent cx="4705350" cy="4225937"/>
            <wp:effectExtent l="0" t="0" r="0" b="317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8366" t="23089" r="29167" b="9066"/>
                    <a:stretch/>
                  </pic:blipFill>
                  <pic:spPr bwMode="auto">
                    <a:xfrm>
                      <a:off x="0" y="0"/>
                      <a:ext cx="4716762" cy="4236186"/>
                    </a:xfrm>
                    <a:prstGeom prst="rect">
                      <a:avLst/>
                    </a:prstGeom>
                    <a:ln>
                      <a:noFill/>
                    </a:ln>
                    <a:extLst>
                      <a:ext uri="{53640926-AAD7-44D8-BBD7-CCE9431645EC}">
                        <a14:shadowObscured xmlns:a14="http://schemas.microsoft.com/office/drawing/2010/main"/>
                      </a:ext>
                    </a:extLst>
                  </pic:spPr>
                </pic:pic>
              </a:graphicData>
            </a:graphic>
          </wp:inline>
        </w:drawing>
      </w:r>
    </w:p>
    <w:p w14:paraId="5368CB4B" w14:textId="15226151" w:rsidR="008232AB" w:rsidRDefault="008232AB" w:rsidP="008232AB">
      <w:pPr>
        <w:spacing w:before="240" w:line="360" w:lineRule="auto"/>
        <w:rPr>
          <w:rFonts w:ascii="Times New Roman" w:hAnsi="Times New Roman"/>
          <w:sz w:val="20"/>
          <w:szCs w:val="18"/>
          <w:lang w:eastAsia="es-CO"/>
        </w:rPr>
      </w:pPr>
      <w:r w:rsidRPr="008232AB">
        <w:rPr>
          <w:rFonts w:ascii="Times New Roman" w:hAnsi="Times New Roman"/>
          <w:sz w:val="20"/>
          <w:szCs w:val="18"/>
          <w:lang w:eastAsia="es-CO"/>
        </w:rPr>
        <w:t>Fuente. Informe Marco Nacional de Ocupaciones- Sector 2: Construcción (201</w:t>
      </w:r>
      <w:r w:rsidR="00544E18">
        <w:rPr>
          <w:rFonts w:ascii="Times New Roman" w:hAnsi="Times New Roman"/>
          <w:sz w:val="20"/>
          <w:szCs w:val="18"/>
          <w:lang w:eastAsia="es-CO"/>
        </w:rPr>
        <w:t>9</w:t>
      </w:r>
      <w:r w:rsidRPr="008232AB">
        <w:rPr>
          <w:rFonts w:ascii="Times New Roman" w:hAnsi="Times New Roman"/>
          <w:sz w:val="20"/>
          <w:szCs w:val="18"/>
          <w:lang w:eastAsia="es-CO"/>
        </w:rPr>
        <w:t>)</w:t>
      </w:r>
    </w:p>
    <w:p w14:paraId="70BB1B1D" w14:textId="58A278DF" w:rsidR="00E605C8" w:rsidRPr="00722138" w:rsidRDefault="00CC2DB3" w:rsidP="0046654A">
      <w:pPr>
        <w:pStyle w:val="Ttulo3"/>
        <w:rPr>
          <w:rFonts w:ascii="Times New Roman" w:hAnsi="Times New Roman"/>
        </w:rPr>
      </w:pPr>
      <w:r w:rsidRPr="00004AD9">
        <w:t xml:space="preserve"> </w:t>
      </w:r>
      <w:bookmarkStart w:id="37" w:name="_Toc157461416"/>
      <w:r w:rsidR="0046654A" w:rsidRPr="00722138">
        <w:rPr>
          <w:rFonts w:ascii="Times New Roman" w:hAnsi="Times New Roman"/>
        </w:rPr>
        <w:t>Etapas de desarrollo según Rostow</w:t>
      </w:r>
      <w:r w:rsidR="00722138" w:rsidRPr="00722138">
        <w:rPr>
          <w:rFonts w:ascii="Times New Roman" w:hAnsi="Times New Roman"/>
        </w:rPr>
        <w:t>.</w:t>
      </w:r>
      <w:bookmarkEnd w:id="37"/>
    </w:p>
    <w:p w14:paraId="7BCBDCE5" w14:textId="1184AA25" w:rsidR="00722138" w:rsidRDefault="00722138" w:rsidP="00FD2ABE">
      <w:pPr>
        <w:spacing w:line="360" w:lineRule="auto"/>
        <w:rPr>
          <w:rFonts w:ascii="Times New Roman" w:hAnsi="Times New Roman"/>
          <w:lang w:eastAsia="es-CO"/>
        </w:rPr>
      </w:pPr>
      <w:r>
        <w:rPr>
          <w:rFonts w:ascii="Times New Roman" w:hAnsi="Times New Roman"/>
          <w:lang w:eastAsia="es-CO"/>
        </w:rPr>
        <w:t xml:space="preserve">      la teoría de las etapas de desarrollo concibe a la empresa como un conjunto de etapas que genera</w:t>
      </w:r>
      <w:r w:rsidR="00FD2ABE">
        <w:rPr>
          <w:rFonts w:ascii="Times New Roman" w:hAnsi="Times New Roman"/>
          <w:lang w:eastAsia="es-CO"/>
        </w:rPr>
        <w:t>n eficacia de capital. Este modelo es utilizado por los países s</w:t>
      </w:r>
      <w:r w:rsidR="00D12725">
        <w:rPr>
          <w:rFonts w:ascii="Times New Roman" w:hAnsi="Times New Roman"/>
          <w:lang w:eastAsia="es-CO"/>
        </w:rPr>
        <w:t>u</w:t>
      </w:r>
      <w:r w:rsidR="00FD2ABE">
        <w:rPr>
          <w:rFonts w:ascii="Times New Roman" w:hAnsi="Times New Roman"/>
          <w:lang w:eastAsia="es-CO"/>
        </w:rPr>
        <w:t>bdesarrollado</w:t>
      </w:r>
      <w:r w:rsidR="00D12725">
        <w:rPr>
          <w:rFonts w:ascii="Times New Roman" w:hAnsi="Times New Roman"/>
          <w:lang w:eastAsia="es-CO"/>
        </w:rPr>
        <w:t>s, pues siguen una serie de secuencias que conllevan a un crecimiento identificado con la realidad. Las etapas son las siguientes:</w:t>
      </w:r>
    </w:p>
    <w:p w14:paraId="297FFDD9" w14:textId="1B61DD99" w:rsidR="00D12725" w:rsidRDefault="00D12725" w:rsidP="00DF72FD">
      <w:pPr>
        <w:pStyle w:val="Prrafodelista"/>
        <w:numPr>
          <w:ilvl w:val="0"/>
          <w:numId w:val="4"/>
        </w:numPr>
        <w:spacing w:line="360" w:lineRule="auto"/>
        <w:rPr>
          <w:rFonts w:ascii="Times New Roman" w:hAnsi="Times New Roman"/>
          <w:lang w:eastAsia="es-CO"/>
        </w:rPr>
      </w:pPr>
      <w:r>
        <w:rPr>
          <w:rFonts w:ascii="Times New Roman" w:hAnsi="Times New Roman"/>
          <w:lang w:eastAsia="es-CO"/>
        </w:rPr>
        <w:t>Etapa uno: Autosuficiencia en donde la producción de un pueblo se destine al consumo de los bienes y servicios</w:t>
      </w:r>
      <w:r w:rsidR="00C768BA">
        <w:rPr>
          <w:rFonts w:ascii="Times New Roman" w:hAnsi="Times New Roman"/>
          <w:lang w:eastAsia="es-CO"/>
        </w:rPr>
        <w:t>. Este tipo de comercio se hace a pequeña escala y se realiza en pequeños modelos de intercambio o trueques. Esta etapa la utiliza más el sector agropecuario.</w:t>
      </w:r>
    </w:p>
    <w:p w14:paraId="147EF9DF" w14:textId="33A1B0FD" w:rsidR="00C768BA" w:rsidRDefault="00C768BA" w:rsidP="00DF72FD">
      <w:pPr>
        <w:pStyle w:val="Prrafodelista"/>
        <w:numPr>
          <w:ilvl w:val="0"/>
          <w:numId w:val="4"/>
        </w:numPr>
        <w:spacing w:line="360" w:lineRule="auto"/>
        <w:rPr>
          <w:rFonts w:ascii="Times New Roman" w:hAnsi="Times New Roman"/>
          <w:lang w:eastAsia="es-CO"/>
        </w:rPr>
      </w:pPr>
      <w:r>
        <w:rPr>
          <w:rFonts w:ascii="Times New Roman" w:hAnsi="Times New Roman"/>
          <w:lang w:eastAsia="es-CO"/>
        </w:rPr>
        <w:lastRenderedPageBreak/>
        <w:t>Etapa dos: la especialización, la cual</w:t>
      </w:r>
      <w:r w:rsidR="0097778E">
        <w:rPr>
          <w:rFonts w:ascii="Times New Roman" w:hAnsi="Times New Roman"/>
          <w:lang w:eastAsia="es-CO"/>
        </w:rPr>
        <w:t xml:space="preserve"> desarrolla los </w:t>
      </w:r>
      <w:r w:rsidR="00187FC9">
        <w:rPr>
          <w:rFonts w:ascii="Times New Roman" w:hAnsi="Times New Roman"/>
          <w:lang w:eastAsia="es-CO"/>
        </w:rPr>
        <w:t>sectores primarios, junto a la exportación de productos y el desarrollo de las industrias primarias</w:t>
      </w:r>
    </w:p>
    <w:p w14:paraId="5D0FA5A9" w14:textId="1527AB60" w:rsidR="00187FC9" w:rsidRDefault="00187FC9" w:rsidP="00DF72FD">
      <w:pPr>
        <w:pStyle w:val="Prrafodelista"/>
        <w:numPr>
          <w:ilvl w:val="0"/>
          <w:numId w:val="4"/>
        </w:numPr>
        <w:spacing w:line="360" w:lineRule="auto"/>
        <w:rPr>
          <w:rFonts w:ascii="Times New Roman" w:hAnsi="Times New Roman"/>
          <w:lang w:eastAsia="es-CO"/>
        </w:rPr>
      </w:pPr>
      <w:r>
        <w:rPr>
          <w:rFonts w:ascii="Times New Roman" w:hAnsi="Times New Roman"/>
          <w:lang w:eastAsia="es-CO"/>
        </w:rPr>
        <w:t>Etapa tres: la conforma el despegue económico el cual aumenta la industrialización, el empleo urbano y el desarrollo comercial y económico de las metrópolis</w:t>
      </w:r>
    </w:p>
    <w:p w14:paraId="2DE62EC2" w14:textId="1E82D814" w:rsidR="00187FC9" w:rsidRDefault="00187FC9" w:rsidP="00DF72FD">
      <w:pPr>
        <w:pStyle w:val="Prrafodelista"/>
        <w:numPr>
          <w:ilvl w:val="0"/>
          <w:numId w:val="4"/>
        </w:numPr>
        <w:spacing w:line="360" w:lineRule="auto"/>
        <w:rPr>
          <w:rFonts w:ascii="Times New Roman" w:hAnsi="Times New Roman"/>
          <w:lang w:eastAsia="es-CO"/>
        </w:rPr>
      </w:pPr>
      <w:r>
        <w:rPr>
          <w:rFonts w:ascii="Times New Roman" w:hAnsi="Times New Roman"/>
          <w:lang w:eastAsia="es-CO"/>
        </w:rPr>
        <w:t>Etapa cuatro: es el camino de la madurez en la cual la economía se diversifica en todos los sectores que articulados crean innovación tecnológica y nuevas oportunidades de inversión</w:t>
      </w:r>
    </w:p>
    <w:p w14:paraId="1CA849C4" w14:textId="5E957B19" w:rsidR="00187FC9" w:rsidRPr="00D12725" w:rsidRDefault="00187FC9" w:rsidP="00DF72FD">
      <w:pPr>
        <w:pStyle w:val="Prrafodelista"/>
        <w:numPr>
          <w:ilvl w:val="0"/>
          <w:numId w:val="4"/>
        </w:numPr>
        <w:spacing w:line="360" w:lineRule="auto"/>
        <w:rPr>
          <w:rFonts w:ascii="Times New Roman" w:hAnsi="Times New Roman"/>
          <w:lang w:eastAsia="es-CO"/>
        </w:rPr>
      </w:pPr>
      <w:r>
        <w:rPr>
          <w:rFonts w:ascii="Times New Roman" w:hAnsi="Times New Roman"/>
          <w:lang w:eastAsia="es-CO"/>
        </w:rPr>
        <w:t xml:space="preserve">Etapa cinco: por </w:t>
      </w:r>
      <w:r w:rsidR="00621A6B">
        <w:rPr>
          <w:rFonts w:ascii="Times New Roman" w:hAnsi="Times New Roman"/>
          <w:lang w:eastAsia="es-CO"/>
        </w:rPr>
        <w:t>último,</w:t>
      </w:r>
      <w:r>
        <w:rPr>
          <w:rFonts w:ascii="Times New Roman" w:hAnsi="Times New Roman"/>
          <w:lang w:eastAsia="es-CO"/>
        </w:rPr>
        <w:t xml:space="preserve"> se </w:t>
      </w:r>
      <w:r w:rsidR="00621A6B">
        <w:rPr>
          <w:rFonts w:ascii="Times New Roman" w:hAnsi="Times New Roman"/>
          <w:lang w:eastAsia="es-CO"/>
        </w:rPr>
        <w:t>desarrolló</w:t>
      </w:r>
      <w:r>
        <w:rPr>
          <w:rFonts w:ascii="Times New Roman" w:hAnsi="Times New Roman"/>
          <w:lang w:eastAsia="es-CO"/>
        </w:rPr>
        <w:t xml:space="preserve"> el consumo a gran escala, lo cual desarrolla, suple y diversifica los deseos del ser humano, formando nuevas empresas productoras de bienes y servicios que forman desarrollo local.</w:t>
      </w:r>
      <w:sdt>
        <w:sdtPr>
          <w:rPr>
            <w:rFonts w:ascii="Times New Roman" w:hAnsi="Times New Roman"/>
            <w:lang w:eastAsia="es-CO"/>
          </w:rPr>
          <w:id w:val="-1039578154"/>
          <w:citation/>
        </w:sdtPr>
        <w:sdtEndPr/>
        <w:sdtContent>
          <w:r w:rsidR="004B04DD">
            <w:rPr>
              <w:rFonts w:ascii="Times New Roman" w:hAnsi="Times New Roman"/>
              <w:lang w:eastAsia="es-CO"/>
            </w:rPr>
            <w:fldChar w:fldCharType="begin"/>
          </w:r>
          <w:r w:rsidR="004B04DD">
            <w:rPr>
              <w:rFonts w:ascii="Times New Roman" w:hAnsi="Times New Roman"/>
              <w:lang w:val="es-MX" w:eastAsia="es-CO"/>
            </w:rPr>
            <w:instrText xml:space="preserve"> CITATION Soc17 \l 2058 </w:instrText>
          </w:r>
          <w:r w:rsidR="004B04DD">
            <w:rPr>
              <w:rFonts w:ascii="Times New Roman" w:hAnsi="Times New Roman"/>
              <w:lang w:eastAsia="es-CO"/>
            </w:rPr>
            <w:fldChar w:fldCharType="separate"/>
          </w:r>
          <w:r w:rsidR="004B04DD">
            <w:rPr>
              <w:rFonts w:ascii="Times New Roman" w:hAnsi="Times New Roman"/>
              <w:noProof/>
              <w:lang w:val="es-MX" w:eastAsia="es-CO"/>
            </w:rPr>
            <w:t xml:space="preserve"> </w:t>
          </w:r>
          <w:r w:rsidR="004B04DD" w:rsidRPr="004B04DD">
            <w:rPr>
              <w:rFonts w:ascii="Times New Roman" w:hAnsi="Times New Roman"/>
              <w:noProof/>
              <w:lang w:val="es-MX" w:eastAsia="es-CO"/>
            </w:rPr>
            <w:t>(Sociadad Geográfica de Colombia, 2017)</w:t>
          </w:r>
          <w:r w:rsidR="004B04DD">
            <w:rPr>
              <w:rFonts w:ascii="Times New Roman" w:hAnsi="Times New Roman"/>
              <w:lang w:eastAsia="es-CO"/>
            </w:rPr>
            <w:fldChar w:fldCharType="end"/>
          </w:r>
        </w:sdtContent>
      </w:sdt>
    </w:p>
    <w:p w14:paraId="210778D5" w14:textId="660F026C" w:rsidR="006837ED" w:rsidRPr="00004AD9" w:rsidRDefault="001A2633" w:rsidP="00DD1E16">
      <w:pPr>
        <w:pStyle w:val="Ttulo2"/>
        <w:spacing w:after="240" w:line="360" w:lineRule="auto"/>
        <w:rPr>
          <w:rFonts w:ascii="Times New Roman" w:hAnsi="Times New Roman"/>
          <w:sz w:val="24"/>
          <w:szCs w:val="24"/>
        </w:rPr>
      </w:pPr>
      <w:bookmarkStart w:id="38" w:name="_Toc157461417"/>
      <w:r w:rsidRPr="00004AD9">
        <w:rPr>
          <w:rFonts w:ascii="Times New Roman" w:hAnsi="Times New Roman"/>
          <w:caps w:val="0"/>
          <w:sz w:val="24"/>
          <w:szCs w:val="24"/>
        </w:rPr>
        <w:t>Marco Conceptual</w:t>
      </w:r>
      <w:bookmarkEnd w:id="38"/>
    </w:p>
    <w:p w14:paraId="17E137FA" w14:textId="44F0ECE3" w:rsidR="005F3626" w:rsidRDefault="001A2633" w:rsidP="00B44C96">
      <w:pPr>
        <w:spacing w:line="360" w:lineRule="auto"/>
        <w:rPr>
          <w:rFonts w:ascii="Times New Roman" w:hAnsi="Times New Roman"/>
        </w:rPr>
      </w:pPr>
      <w:r w:rsidRPr="00004AD9">
        <w:rPr>
          <w:rFonts w:ascii="Times New Roman" w:hAnsi="Times New Roman"/>
        </w:rPr>
        <w:t xml:space="preserve">     </w:t>
      </w:r>
      <w:r w:rsidR="004B04DD">
        <w:rPr>
          <w:rFonts w:ascii="Times New Roman" w:hAnsi="Times New Roman"/>
        </w:rPr>
        <w:t>Conforme a la naturaleza del estudio, que relaciona el impacto del sector de la construcción en la productividad del municipio de Aguachica, se relacionan algunos conceptos propios de dicha investigación:</w:t>
      </w:r>
    </w:p>
    <w:p w14:paraId="7082C4CE" w14:textId="13D237C3" w:rsidR="00C54CA0" w:rsidRPr="00DD1E16" w:rsidRDefault="00C54CA0" w:rsidP="00DD1E16">
      <w:pPr>
        <w:spacing w:line="360" w:lineRule="auto"/>
        <w:rPr>
          <w:rFonts w:ascii="Times New Roman" w:hAnsi="Times New Roman"/>
        </w:rPr>
      </w:pPr>
      <w:r>
        <w:rPr>
          <w:rFonts w:ascii="Times New Roman" w:hAnsi="Times New Roman"/>
        </w:rPr>
        <w:t xml:space="preserve">      </w:t>
      </w:r>
      <w:r w:rsidRPr="00965C0A">
        <w:rPr>
          <w:rFonts w:ascii="Times New Roman" w:hAnsi="Times New Roman"/>
          <w:b/>
          <w:bCs/>
        </w:rPr>
        <w:t>Crecimiento económico:</w:t>
      </w:r>
      <w:r>
        <w:rPr>
          <w:rFonts w:ascii="Times New Roman" w:hAnsi="Times New Roman"/>
        </w:rPr>
        <w:t xml:space="preserve"> </w:t>
      </w:r>
      <w:r w:rsidR="00E63714">
        <w:rPr>
          <w:rFonts w:ascii="Times New Roman" w:hAnsi="Times New Roman"/>
        </w:rPr>
        <w:t>se define como las medidas cuantitativas de una economía, además de los cambios económicos que esta</w:t>
      </w:r>
      <w:r w:rsidR="00372F0A">
        <w:rPr>
          <w:rFonts w:ascii="Times New Roman" w:hAnsi="Times New Roman"/>
        </w:rPr>
        <w:t>s</w:t>
      </w:r>
      <w:r w:rsidR="00E63714">
        <w:rPr>
          <w:rFonts w:ascii="Times New Roman" w:hAnsi="Times New Roman"/>
        </w:rPr>
        <w:t xml:space="preserve"> medidas infieren para dar lugar al crecimiento. </w:t>
      </w:r>
      <w:r w:rsidR="00372F0A">
        <w:rPr>
          <w:rFonts w:ascii="Times New Roman" w:hAnsi="Times New Roman"/>
        </w:rPr>
        <w:t xml:space="preserve">Esto exige cambios en la producción, en las actitudes sociales y en las organizaciones tanto del orden público como privado. </w:t>
      </w:r>
      <w:r w:rsidR="00880B27">
        <w:rPr>
          <w:rFonts w:ascii="Times New Roman" w:hAnsi="Times New Roman"/>
        </w:rPr>
        <w:t>Méndez</w:t>
      </w:r>
      <w:r w:rsidR="00372F0A">
        <w:rPr>
          <w:rFonts w:ascii="Times New Roman" w:hAnsi="Times New Roman"/>
        </w:rPr>
        <w:t xml:space="preserve"> </w:t>
      </w:r>
      <w:r w:rsidR="00880B27">
        <w:rPr>
          <w:rFonts w:ascii="Times New Roman" w:hAnsi="Times New Roman"/>
        </w:rPr>
        <w:t xml:space="preserve">(2018) expone que el crecimiento económico es una variable que refiere las necesidades básicas </w:t>
      </w:r>
      <w:r w:rsidR="00965C0A">
        <w:rPr>
          <w:rFonts w:ascii="Times New Roman" w:hAnsi="Times New Roman"/>
        </w:rPr>
        <w:t>de los habitantes de una comunidad, las cuales se incrementan a medida que va aumentando la sociedad en general.</w:t>
      </w:r>
    </w:p>
    <w:p w14:paraId="0489E3E6" w14:textId="30E8A0D2" w:rsidR="00844AA5" w:rsidRPr="00F07E4E" w:rsidRDefault="00B04DDC" w:rsidP="00844AA5">
      <w:pPr>
        <w:spacing w:line="360" w:lineRule="auto"/>
        <w:rPr>
          <w:rFonts w:ascii="Times New Roman" w:hAnsi="Times New Roman"/>
          <w:szCs w:val="24"/>
        </w:rPr>
      </w:pPr>
      <w:r>
        <w:rPr>
          <w:rFonts w:ascii="Times New Roman" w:hAnsi="Times New Roman"/>
        </w:rPr>
        <w:t xml:space="preserve">      </w:t>
      </w:r>
      <w:r w:rsidR="00844AA5" w:rsidRPr="00F07E4E">
        <w:rPr>
          <w:rFonts w:ascii="Times New Roman" w:hAnsi="Times New Roman"/>
          <w:b/>
          <w:szCs w:val="24"/>
        </w:rPr>
        <w:t>Capital:</w:t>
      </w:r>
      <w:r w:rsidR="00844AA5" w:rsidRPr="00F07E4E">
        <w:rPr>
          <w:rFonts w:ascii="Times New Roman" w:hAnsi="Times New Roman"/>
          <w:szCs w:val="24"/>
        </w:rPr>
        <w:t xml:space="preserve"> recursos económicos utilizados en la producción y distribución de bienes de consumo, dinero, crédito, equipo, materia prima y derechos asociado a la institución (Hernández y Rodríguez, 2011).</w:t>
      </w:r>
    </w:p>
    <w:p w14:paraId="38F8997D" w14:textId="676E635D" w:rsidR="00844AA5" w:rsidRDefault="00844AA5" w:rsidP="00844AA5">
      <w:pPr>
        <w:spacing w:line="360" w:lineRule="auto"/>
        <w:rPr>
          <w:rFonts w:ascii="Times New Roman" w:hAnsi="Times New Roman"/>
          <w:szCs w:val="24"/>
        </w:rPr>
      </w:pPr>
      <w:r>
        <w:rPr>
          <w:rFonts w:ascii="Times New Roman" w:hAnsi="Times New Roman"/>
          <w:b/>
          <w:szCs w:val="24"/>
        </w:rPr>
        <w:t xml:space="preserve">     </w:t>
      </w:r>
      <w:r w:rsidRPr="00F07E4E">
        <w:rPr>
          <w:rFonts w:ascii="Times New Roman" w:hAnsi="Times New Roman"/>
          <w:b/>
          <w:szCs w:val="24"/>
        </w:rPr>
        <w:t>Competencias:</w:t>
      </w:r>
      <w:r w:rsidRPr="00F07E4E">
        <w:rPr>
          <w:rFonts w:ascii="Times New Roman" w:hAnsi="Times New Roman"/>
          <w:szCs w:val="24"/>
        </w:rPr>
        <w:t xml:space="preserve"> </w:t>
      </w:r>
      <w:r>
        <w:rPr>
          <w:rFonts w:ascii="Times New Roman" w:hAnsi="Times New Roman"/>
          <w:szCs w:val="24"/>
        </w:rPr>
        <w:t>son aquellas f</w:t>
      </w:r>
      <w:r w:rsidRPr="00F07E4E">
        <w:rPr>
          <w:rFonts w:ascii="Times New Roman" w:hAnsi="Times New Roman"/>
          <w:szCs w:val="24"/>
        </w:rPr>
        <w:t xml:space="preserve">ortalezas específicas de la compañía que le permiten diferenciar sus productos y/o tener costos sustancialmente más bajos para lograr una ventaja competitiva (Hill, </w:t>
      </w:r>
      <w:r>
        <w:rPr>
          <w:rFonts w:ascii="Times New Roman" w:hAnsi="Times New Roman"/>
          <w:szCs w:val="24"/>
        </w:rPr>
        <w:t>et al</w:t>
      </w:r>
      <w:r w:rsidRPr="00F07E4E">
        <w:rPr>
          <w:rFonts w:ascii="Times New Roman" w:hAnsi="Times New Roman"/>
          <w:szCs w:val="24"/>
        </w:rPr>
        <w:t>, 2015).</w:t>
      </w:r>
    </w:p>
    <w:p w14:paraId="053E0954" w14:textId="17C88D02" w:rsidR="00844AA5" w:rsidRDefault="00844AA5" w:rsidP="00844AA5">
      <w:pPr>
        <w:spacing w:line="360" w:lineRule="auto"/>
        <w:rPr>
          <w:rFonts w:ascii="Times New Roman" w:hAnsi="Times New Roman"/>
        </w:rPr>
      </w:pPr>
      <w:r>
        <w:rPr>
          <w:rFonts w:ascii="Times New Roman" w:hAnsi="Times New Roman"/>
          <w:b/>
          <w:bCs/>
        </w:rPr>
        <w:lastRenderedPageBreak/>
        <w:t xml:space="preserve">      </w:t>
      </w:r>
      <w:r w:rsidRPr="00E466CA">
        <w:rPr>
          <w:rFonts w:ascii="Times New Roman" w:hAnsi="Times New Roman"/>
          <w:b/>
          <w:bCs/>
        </w:rPr>
        <w:t>Competitividad empresarial:</w:t>
      </w:r>
      <w:r>
        <w:rPr>
          <w:rFonts w:ascii="Times New Roman" w:hAnsi="Times New Roman"/>
        </w:rPr>
        <w:t xml:space="preserve"> dícese de la capacidad que tienen las empresas de promover o generar desarrollo o crecimiento económico dentro de determinado entorno. Así mismo, representa aspectos tales como la producción de bienes y servicios con una mayor calidad, mejor desempeño y eficiencia en los costos. Esta es importante porque sienta las bases para el desarrollo de las empresas y puede ser medida a través de indicadores sociales, económicos o financieros, conforme sea a lo que se pretende apuntar. </w:t>
      </w:r>
      <w:sdt>
        <w:sdtPr>
          <w:rPr>
            <w:rFonts w:ascii="Times New Roman" w:hAnsi="Times New Roman"/>
          </w:rPr>
          <w:id w:val="-1888490248"/>
          <w:citation/>
        </w:sdtPr>
        <w:sdtEndPr/>
        <w:sdtContent>
          <w:r>
            <w:rPr>
              <w:rFonts w:ascii="Times New Roman" w:hAnsi="Times New Roman"/>
            </w:rPr>
            <w:fldChar w:fldCharType="begin"/>
          </w:r>
          <w:r>
            <w:rPr>
              <w:rFonts w:ascii="Times New Roman" w:hAnsi="Times New Roman"/>
              <w:lang w:val="es-MX"/>
            </w:rPr>
            <w:instrText xml:space="preserve"> CITATION Fig19 \l 2058 </w:instrText>
          </w:r>
          <w:r>
            <w:rPr>
              <w:rFonts w:ascii="Times New Roman" w:hAnsi="Times New Roman"/>
            </w:rPr>
            <w:fldChar w:fldCharType="separate"/>
          </w:r>
          <w:r w:rsidRPr="00E466CA">
            <w:rPr>
              <w:rFonts w:ascii="Times New Roman" w:hAnsi="Times New Roman"/>
              <w:noProof/>
              <w:lang w:val="es-MX"/>
            </w:rPr>
            <w:t>(Figueroa, 2019)</w:t>
          </w:r>
          <w:r>
            <w:rPr>
              <w:rFonts w:ascii="Times New Roman" w:hAnsi="Times New Roman"/>
            </w:rPr>
            <w:fldChar w:fldCharType="end"/>
          </w:r>
        </w:sdtContent>
      </w:sdt>
      <w:r>
        <w:rPr>
          <w:rFonts w:ascii="Times New Roman" w:hAnsi="Times New Roman"/>
        </w:rPr>
        <w:t xml:space="preserve"> </w:t>
      </w:r>
    </w:p>
    <w:p w14:paraId="34252D53" w14:textId="447A0CD9" w:rsidR="00844AA5" w:rsidRPr="00F07E4E" w:rsidRDefault="00844AA5" w:rsidP="00844AA5">
      <w:pPr>
        <w:spacing w:line="360" w:lineRule="auto"/>
        <w:rPr>
          <w:rFonts w:ascii="Times New Roman" w:hAnsi="Times New Roman"/>
          <w:szCs w:val="24"/>
        </w:rPr>
      </w:pPr>
      <w:r>
        <w:rPr>
          <w:rFonts w:ascii="Times New Roman" w:hAnsi="Times New Roman"/>
          <w:b/>
          <w:szCs w:val="24"/>
        </w:rPr>
        <w:t xml:space="preserve">    </w:t>
      </w:r>
      <w:r w:rsidRPr="00F07E4E">
        <w:rPr>
          <w:rFonts w:ascii="Times New Roman" w:hAnsi="Times New Roman"/>
          <w:b/>
          <w:szCs w:val="24"/>
        </w:rPr>
        <w:t>Comportamiento Organizacional:</w:t>
      </w:r>
      <w:r w:rsidRPr="00F07E4E">
        <w:rPr>
          <w:rFonts w:ascii="Times New Roman" w:hAnsi="Times New Roman"/>
          <w:szCs w:val="24"/>
        </w:rPr>
        <w:t xml:space="preserve"> </w:t>
      </w:r>
      <w:r>
        <w:rPr>
          <w:rFonts w:ascii="Times New Roman" w:hAnsi="Times New Roman"/>
          <w:szCs w:val="24"/>
        </w:rPr>
        <w:t>es el r</w:t>
      </w:r>
      <w:r w:rsidRPr="00F07E4E">
        <w:rPr>
          <w:rFonts w:ascii="Times New Roman" w:hAnsi="Times New Roman"/>
          <w:szCs w:val="24"/>
        </w:rPr>
        <w:t>ecurso decisivo de toda organización que implica que el personal forme parte de un clima laboral agradable (Plataforma Tecnológica, 2015).</w:t>
      </w:r>
    </w:p>
    <w:p w14:paraId="1148859F" w14:textId="5FDAFD50" w:rsidR="00844AA5" w:rsidRPr="00F07E4E" w:rsidRDefault="00844AA5" w:rsidP="00844AA5">
      <w:pPr>
        <w:spacing w:line="360" w:lineRule="auto"/>
        <w:rPr>
          <w:rFonts w:ascii="Times New Roman" w:hAnsi="Times New Roman"/>
          <w:szCs w:val="24"/>
        </w:rPr>
      </w:pPr>
      <w:r>
        <w:rPr>
          <w:rFonts w:ascii="Times New Roman" w:hAnsi="Times New Roman"/>
          <w:b/>
          <w:szCs w:val="24"/>
        </w:rPr>
        <w:t xml:space="preserve">     </w:t>
      </w:r>
      <w:r w:rsidRPr="00F07E4E">
        <w:rPr>
          <w:rFonts w:ascii="Times New Roman" w:hAnsi="Times New Roman"/>
          <w:b/>
          <w:szCs w:val="24"/>
        </w:rPr>
        <w:t>Conflicto:</w:t>
      </w:r>
      <w:r w:rsidRPr="00F07E4E">
        <w:rPr>
          <w:rFonts w:ascii="Times New Roman" w:hAnsi="Times New Roman"/>
          <w:szCs w:val="24"/>
        </w:rPr>
        <w:t xml:space="preserve"> </w:t>
      </w:r>
      <w:r>
        <w:rPr>
          <w:rFonts w:ascii="Times New Roman" w:hAnsi="Times New Roman"/>
          <w:szCs w:val="24"/>
        </w:rPr>
        <w:t xml:space="preserve">se refiere a </w:t>
      </w:r>
      <w:r w:rsidRPr="00F07E4E">
        <w:rPr>
          <w:rFonts w:ascii="Times New Roman" w:hAnsi="Times New Roman"/>
          <w:szCs w:val="24"/>
        </w:rPr>
        <w:t>un</w:t>
      </w:r>
      <w:r>
        <w:rPr>
          <w:rFonts w:ascii="Times New Roman" w:hAnsi="Times New Roman"/>
          <w:szCs w:val="24"/>
        </w:rPr>
        <w:t>a</w:t>
      </w:r>
      <w:r w:rsidRPr="00F07E4E">
        <w:rPr>
          <w:rFonts w:ascii="Times New Roman" w:hAnsi="Times New Roman"/>
          <w:szCs w:val="24"/>
        </w:rPr>
        <w:t xml:space="preserve"> diferencia percibida entre dos o más personas que resulta una oposición mutua (Hernández y Rodríguez, 2011).</w:t>
      </w:r>
    </w:p>
    <w:p w14:paraId="69BCA76A" w14:textId="4A604B38" w:rsidR="006C765F" w:rsidRDefault="00965C0A" w:rsidP="00B44C96">
      <w:pPr>
        <w:spacing w:line="360" w:lineRule="auto"/>
        <w:rPr>
          <w:rFonts w:ascii="Times New Roman" w:hAnsi="Times New Roman"/>
        </w:rPr>
      </w:pPr>
      <w:r>
        <w:rPr>
          <w:rFonts w:ascii="Times New Roman" w:hAnsi="Times New Roman"/>
        </w:rPr>
        <w:t xml:space="preserve">       </w:t>
      </w:r>
      <w:r w:rsidRPr="005E2A53">
        <w:rPr>
          <w:rFonts w:ascii="Times New Roman" w:hAnsi="Times New Roman"/>
          <w:b/>
          <w:bCs/>
        </w:rPr>
        <w:t>Economía:</w:t>
      </w:r>
      <w:r>
        <w:rPr>
          <w:rFonts w:ascii="Times New Roman" w:hAnsi="Times New Roman"/>
        </w:rPr>
        <w:t xml:space="preserve"> </w:t>
      </w:r>
      <w:r w:rsidR="005E2A53">
        <w:rPr>
          <w:rFonts w:ascii="Times New Roman" w:hAnsi="Times New Roman"/>
        </w:rPr>
        <w:t xml:space="preserve">Adam Smith define la economía </w:t>
      </w:r>
      <w:r>
        <w:rPr>
          <w:rFonts w:ascii="Times New Roman" w:hAnsi="Times New Roman"/>
        </w:rPr>
        <w:t xml:space="preserve">es la ciencia </w:t>
      </w:r>
      <w:r w:rsidR="00EC45DB">
        <w:rPr>
          <w:rFonts w:ascii="Times New Roman" w:hAnsi="Times New Roman"/>
        </w:rPr>
        <w:t>que describe las leyes de aquellos fenómenos de la sociedad que se generan de una secuencia de actividades que realiza el ser human</w:t>
      </w:r>
      <w:r w:rsidR="005E2A53">
        <w:rPr>
          <w:rFonts w:ascii="Times New Roman" w:hAnsi="Times New Roman"/>
        </w:rPr>
        <w:t xml:space="preserve">o para producir y distribuir riqueza. Por otro lado, Friedrich Engels la define como la ciencia que estudia las normas que rigen la producción distribución, circulación y consumo de bienes y servicios que satisfacen las necesidades del ser humano. </w:t>
      </w:r>
      <w:sdt>
        <w:sdtPr>
          <w:rPr>
            <w:rFonts w:ascii="Times New Roman" w:hAnsi="Times New Roman"/>
          </w:rPr>
          <w:id w:val="-163555784"/>
          <w:citation/>
        </w:sdtPr>
        <w:sdtEndPr/>
        <w:sdtContent>
          <w:r w:rsidR="005E2A53">
            <w:rPr>
              <w:rFonts w:ascii="Times New Roman" w:hAnsi="Times New Roman"/>
            </w:rPr>
            <w:fldChar w:fldCharType="begin"/>
          </w:r>
          <w:r w:rsidR="005E2A53">
            <w:rPr>
              <w:rFonts w:ascii="Times New Roman" w:hAnsi="Times New Roman"/>
              <w:lang w:val="es-MX"/>
            </w:rPr>
            <w:instrText xml:space="preserve"> CITATION Act23 \l 2058 </w:instrText>
          </w:r>
          <w:r w:rsidR="005E2A53">
            <w:rPr>
              <w:rFonts w:ascii="Times New Roman" w:hAnsi="Times New Roman"/>
            </w:rPr>
            <w:fldChar w:fldCharType="separate"/>
          </w:r>
          <w:r w:rsidR="005E2A53" w:rsidRPr="005E2A53">
            <w:rPr>
              <w:rFonts w:ascii="Times New Roman" w:hAnsi="Times New Roman"/>
              <w:noProof/>
              <w:lang w:val="es-MX"/>
            </w:rPr>
            <w:t>(Actis, 2023)</w:t>
          </w:r>
          <w:r w:rsidR="005E2A53">
            <w:rPr>
              <w:rFonts w:ascii="Times New Roman" w:hAnsi="Times New Roman"/>
            </w:rPr>
            <w:fldChar w:fldCharType="end"/>
          </w:r>
        </w:sdtContent>
      </w:sdt>
      <w:r w:rsidR="005E2A53">
        <w:rPr>
          <w:rFonts w:ascii="Times New Roman" w:hAnsi="Times New Roman"/>
        </w:rPr>
        <w:t xml:space="preserve"> </w:t>
      </w:r>
    </w:p>
    <w:p w14:paraId="6B327576" w14:textId="3EA1874E" w:rsidR="00833FF8" w:rsidRDefault="00833FF8" w:rsidP="00B44C96">
      <w:pPr>
        <w:spacing w:line="360" w:lineRule="auto"/>
        <w:rPr>
          <w:rFonts w:ascii="Times New Roman" w:hAnsi="Times New Roman"/>
        </w:rPr>
      </w:pPr>
      <w:r>
        <w:rPr>
          <w:rFonts w:ascii="Times New Roman" w:hAnsi="Times New Roman"/>
        </w:rPr>
        <w:t xml:space="preserve">      </w:t>
      </w:r>
      <w:r w:rsidRPr="00833FF8">
        <w:rPr>
          <w:rFonts w:ascii="Times New Roman" w:hAnsi="Times New Roman"/>
          <w:b/>
          <w:bCs/>
        </w:rPr>
        <w:t>Necesidades básicas:</w:t>
      </w:r>
      <w:r>
        <w:rPr>
          <w:rFonts w:ascii="Times New Roman" w:hAnsi="Times New Roman"/>
        </w:rPr>
        <w:t xml:space="preserve"> son aquellas que hacen parte fundamental del ser humano y hacen referencia a los aspectos mínimos inherentes que los individuos necesitan para vivir. Estas se dividen en simultaneas, complementarias y no comercializables, por lo cual dictaminan los derechos fundamentales del hombre, conforme al derecho natural y los acuerdos internacionales sobre los derechos humanos. Dentro del rango de la economía, las necesidades básicas se encuentran inmersas en la pirámide de Maslow en los dos primeros niveles: fisiología y seguridad. </w:t>
      </w:r>
      <w:sdt>
        <w:sdtPr>
          <w:rPr>
            <w:rFonts w:ascii="Times New Roman" w:hAnsi="Times New Roman"/>
          </w:rPr>
          <w:id w:val="1986738525"/>
          <w:citation/>
        </w:sdtPr>
        <w:sdtEndPr/>
        <w:sdtContent>
          <w:r>
            <w:rPr>
              <w:rFonts w:ascii="Times New Roman" w:hAnsi="Times New Roman"/>
            </w:rPr>
            <w:fldChar w:fldCharType="begin"/>
          </w:r>
          <w:r>
            <w:rPr>
              <w:rFonts w:ascii="Times New Roman" w:hAnsi="Times New Roman"/>
              <w:lang w:val="es-MX"/>
            </w:rPr>
            <w:instrText xml:space="preserve"> CITATION IEP19 \l 2058 </w:instrText>
          </w:r>
          <w:r>
            <w:rPr>
              <w:rFonts w:ascii="Times New Roman" w:hAnsi="Times New Roman"/>
            </w:rPr>
            <w:fldChar w:fldCharType="separate"/>
          </w:r>
          <w:r w:rsidRPr="00833FF8">
            <w:rPr>
              <w:rFonts w:ascii="Times New Roman" w:hAnsi="Times New Roman"/>
              <w:noProof/>
              <w:lang w:val="es-MX"/>
            </w:rPr>
            <w:t>(IEP, 2019)</w:t>
          </w:r>
          <w:r>
            <w:rPr>
              <w:rFonts w:ascii="Times New Roman" w:hAnsi="Times New Roman"/>
            </w:rPr>
            <w:fldChar w:fldCharType="end"/>
          </w:r>
        </w:sdtContent>
      </w:sdt>
    </w:p>
    <w:p w14:paraId="3252D4E5" w14:textId="694051A1" w:rsidR="00DD1E16" w:rsidRDefault="00DD1E16" w:rsidP="00B44C96">
      <w:pPr>
        <w:spacing w:line="360" w:lineRule="auto"/>
        <w:rPr>
          <w:rFonts w:ascii="Times New Roman" w:hAnsi="Times New Roman"/>
        </w:rPr>
      </w:pPr>
      <w:r>
        <w:rPr>
          <w:rFonts w:ascii="Times New Roman" w:hAnsi="Times New Roman"/>
        </w:rPr>
        <w:t xml:space="preserve">      </w:t>
      </w:r>
      <w:r w:rsidRPr="00DD1E16">
        <w:rPr>
          <w:rFonts w:ascii="Times New Roman" w:hAnsi="Times New Roman"/>
          <w:b/>
          <w:bCs/>
        </w:rPr>
        <w:t>Productividad:</w:t>
      </w:r>
      <w:r>
        <w:rPr>
          <w:rFonts w:ascii="Times New Roman" w:hAnsi="Times New Roman"/>
        </w:rPr>
        <w:t xml:space="preserve"> </w:t>
      </w:r>
      <w:r w:rsidRPr="00DD1E16">
        <w:rPr>
          <w:rFonts w:ascii="Times New Roman" w:hAnsi="Times New Roman"/>
        </w:rPr>
        <w:t xml:space="preserve">La productividad puede ser conceptualizada como la proporción entre la producción obtenida y los recursos empleados en la creación de un producto particular. Este término se aplica comúnmente a la productividad de los materiales, equipos y mano de obra. Se destaca que el aspecto relacionado con la mano de obra es especialmente crucial, ya que lograr una </w:t>
      </w:r>
      <w:r w:rsidRPr="00DD1E16">
        <w:rPr>
          <w:rFonts w:ascii="Times New Roman" w:hAnsi="Times New Roman"/>
        </w:rPr>
        <w:lastRenderedPageBreak/>
        <w:t>mejora en la eficiencia laboral requiere una contribución significativa de todas las partes que pueden influir en dicho proceso (Serpell, 1986).</w:t>
      </w:r>
    </w:p>
    <w:p w14:paraId="68F34A28" w14:textId="66C56498" w:rsidR="00DC566A" w:rsidRPr="00DC566A" w:rsidRDefault="00DC566A" w:rsidP="00DC566A">
      <w:pPr>
        <w:spacing w:line="360" w:lineRule="auto"/>
        <w:rPr>
          <w:rFonts w:ascii="Times New Roman" w:hAnsi="Times New Roman"/>
        </w:rPr>
      </w:pPr>
      <w:r>
        <w:rPr>
          <w:rFonts w:ascii="Times New Roman" w:hAnsi="Times New Roman"/>
          <w:b/>
          <w:bCs/>
        </w:rPr>
        <w:t xml:space="preserve">      </w:t>
      </w:r>
      <w:r w:rsidRPr="00DC566A">
        <w:rPr>
          <w:rFonts w:ascii="Times New Roman" w:hAnsi="Times New Roman"/>
          <w:b/>
          <w:bCs/>
        </w:rPr>
        <w:t>Producto Interno Bruto (PIB):</w:t>
      </w:r>
      <w:r w:rsidRPr="00DC566A">
        <w:rPr>
          <w:rFonts w:ascii="Times New Roman" w:hAnsi="Times New Roman"/>
        </w:rPr>
        <w:t xml:space="preserve"> Indicador que cuantifica el valor monetario de la producción de bienes y servicios finales de un país en un lapso de tiempo específico.</w:t>
      </w:r>
      <w:r w:rsidR="00560C2A">
        <w:rPr>
          <w:rFonts w:ascii="Times New Roman" w:hAnsi="Times New Roman"/>
        </w:rPr>
        <w:t xml:space="preserve"> Este es el indicador más utilizado dentro de las variables macroeconómicas pues representa la productividad de los sectores dentro de un tiempo determinado, además de ofrecer información sobre el comportamiento, desempeño o productividad del mismo. En Colombia este indicador es medido cada tres meses. </w:t>
      </w:r>
      <w:sdt>
        <w:sdtPr>
          <w:rPr>
            <w:rFonts w:ascii="Times New Roman" w:hAnsi="Times New Roman"/>
          </w:rPr>
          <w:id w:val="1163362416"/>
          <w:citation/>
        </w:sdtPr>
        <w:sdtEndPr/>
        <w:sdtContent>
          <w:r w:rsidR="00560C2A">
            <w:rPr>
              <w:rFonts w:ascii="Times New Roman" w:hAnsi="Times New Roman"/>
            </w:rPr>
            <w:fldChar w:fldCharType="begin"/>
          </w:r>
          <w:r w:rsidR="00560C2A">
            <w:rPr>
              <w:rFonts w:ascii="Times New Roman" w:hAnsi="Times New Roman"/>
              <w:lang w:val="es-MX"/>
            </w:rPr>
            <w:instrText xml:space="preserve"> CITATION Ban23 \l 2058 </w:instrText>
          </w:r>
          <w:r w:rsidR="00560C2A">
            <w:rPr>
              <w:rFonts w:ascii="Times New Roman" w:hAnsi="Times New Roman"/>
            </w:rPr>
            <w:fldChar w:fldCharType="separate"/>
          </w:r>
          <w:r w:rsidR="00560C2A" w:rsidRPr="00560C2A">
            <w:rPr>
              <w:rFonts w:ascii="Times New Roman" w:hAnsi="Times New Roman"/>
              <w:noProof/>
              <w:lang w:val="es-MX"/>
            </w:rPr>
            <w:t>(Banrepublica, 2023)</w:t>
          </w:r>
          <w:r w:rsidR="00560C2A">
            <w:rPr>
              <w:rFonts w:ascii="Times New Roman" w:hAnsi="Times New Roman"/>
            </w:rPr>
            <w:fldChar w:fldCharType="end"/>
          </w:r>
        </w:sdtContent>
      </w:sdt>
    </w:p>
    <w:p w14:paraId="1CC4F059" w14:textId="7F609FF7" w:rsidR="00DD1E16" w:rsidRPr="00DD1E16" w:rsidRDefault="00DD1E16" w:rsidP="00DD1E16">
      <w:pPr>
        <w:spacing w:line="360" w:lineRule="auto"/>
        <w:rPr>
          <w:rFonts w:ascii="Times New Roman" w:hAnsi="Times New Roman"/>
        </w:rPr>
      </w:pPr>
      <w:r>
        <w:rPr>
          <w:rFonts w:ascii="Times New Roman" w:hAnsi="Times New Roman"/>
        </w:rPr>
        <w:t xml:space="preserve">      </w:t>
      </w:r>
      <w:r w:rsidRPr="00DD1E16">
        <w:rPr>
          <w:rFonts w:ascii="Times New Roman" w:hAnsi="Times New Roman"/>
          <w:b/>
          <w:bCs/>
        </w:rPr>
        <w:t>Sector de la construcción</w:t>
      </w:r>
      <w:r>
        <w:rPr>
          <w:rFonts w:ascii="Times New Roman" w:hAnsi="Times New Roman"/>
        </w:rPr>
        <w:t>:</w:t>
      </w:r>
      <w:r w:rsidRPr="00DD1E16">
        <w:rPr>
          <w:rFonts w:ascii="Times New Roman" w:hAnsi="Times New Roman"/>
        </w:rPr>
        <w:t xml:space="preserve"> puede ser conceptualizada como un sistema de producción, dado que implica la transformación de recursos para generar un producto final, como una vivienda, un edificio, una carretera u otras obras civiles. Considerando estos conceptos, la productividad en la construcción se define como la eficiencia en la gestión de recursos, incluyendo mano de obra, materiales, equipos y herramientas. Este enfoque busca llevar a cabo las actividades necesarias para la finalización de un proyecto con un alto nivel de calidad en los productos resultantes.</w:t>
      </w:r>
    </w:p>
    <w:p w14:paraId="362D40F2" w14:textId="33BABE9D" w:rsidR="006837ED" w:rsidRPr="00004AD9" w:rsidRDefault="001A2633" w:rsidP="00B44C96">
      <w:pPr>
        <w:pStyle w:val="Ttulo2"/>
        <w:spacing w:line="360" w:lineRule="auto"/>
        <w:rPr>
          <w:rFonts w:ascii="Times New Roman" w:hAnsi="Times New Roman"/>
          <w:sz w:val="24"/>
          <w:szCs w:val="24"/>
        </w:rPr>
      </w:pPr>
      <w:bookmarkStart w:id="39" w:name="_Toc157461418"/>
      <w:r w:rsidRPr="00004AD9">
        <w:rPr>
          <w:rFonts w:ascii="Times New Roman" w:hAnsi="Times New Roman"/>
          <w:caps w:val="0"/>
          <w:sz w:val="24"/>
          <w:szCs w:val="24"/>
        </w:rPr>
        <w:t>Marco Legal</w:t>
      </w:r>
      <w:bookmarkEnd w:id="39"/>
    </w:p>
    <w:p w14:paraId="77029333" w14:textId="40FA8170" w:rsidR="00DF4183" w:rsidRDefault="001A2633" w:rsidP="001A2633">
      <w:pPr>
        <w:spacing w:after="200" w:line="360" w:lineRule="auto"/>
        <w:rPr>
          <w:rFonts w:ascii="Times New Roman" w:hAnsi="Times New Roman"/>
        </w:rPr>
      </w:pPr>
      <w:r w:rsidRPr="00004AD9">
        <w:rPr>
          <w:rFonts w:ascii="Times New Roman" w:hAnsi="Times New Roman"/>
        </w:rPr>
        <w:t xml:space="preserve">     </w:t>
      </w:r>
      <w:r w:rsidR="00A91EC1" w:rsidRPr="00004AD9">
        <w:rPr>
          <w:rFonts w:ascii="Times New Roman" w:hAnsi="Times New Roman"/>
        </w:rPr>
        <w:t>De</w:t>
      </w:r>
      <w:r w:rsidR="00EA66BB">
        <w:rPr>
          <w:rFonts w:ascii="Times New Roman" w:hAnsi="Times New Roman"/>
        </w:rPr>
        <w:t>ntro de la normativa vigente que sustenta el presente proyecto de investigación se describen algunas leyes que aportan de manera legal lo concerniente a desarrollo económico y sector de la construcción</w:t>
      </w:r>
      <w:r w:rsidR="00763202">
        <w:rPr>
          <w:rFonts w:ascii="Times New Roman" w:hAnsi="Times New Roman"/>
        </w:rPr>
        <w:t xml:space="preserve"> en cada una de sus composiciones y divisiones relacionas con la infraestructura y la obra civil</w:t>
      </w:r>
      <w:r w:rsidR="00EA66BB">
        <w:rPr>
          <w:rFonts w:ascii="Times New Roman" w:hAnsi="Times New Roman"/>
        </w:rPr>
        <w:t>, la normativa se menciona a continuación:</w:t>
      </w:r>
    </w:p>
    <w:p w14:paraId="795AC46C" w14:textId="78723B82" w:rsidR="00EA66BB" w:rsidRPr="00763202" w:rsidRDefault="008B199E" w:rsidP="00DF72FD">
      <w:pPr>
        <w:pStyle w:val="Prrafodelista"/>
        <w:numPr>
          <w:ilvl w:val="0"/>
          <w:numId w:val="5"/>
        </w:numPr>
        <w:spacing w:after="200" w:line="360" w:lineRule="auto"/>
        <w:rPr>
          <w:rFonts w:ascii="Times New Roman" w:hAnsi="Times New Roman"/>
        </w:rPr>
      </w:pPr>
      <w:r w:rsidRPr="00844AA5">
        <w:rPr>
          <w:rFonts w:ascii="Times New Roman" w:hAnsi="Times New Roman"/>
          <w:b/>
          <w:bCs/>
        </w:rPr>
        <w:t>Ley 0061 de 1978</w:t>
      </w:r>
      <w:r w:rsidRPr="00763202">
        <w:rPr>
          <w:rFonts w:ascii="Times New Roman" w:hAnsi="Times New Roman"/>
        </w:rPr>
        <w:t>: Ley Orgánica de Desarrollo Urbano, con el objeto de lograr condiciones óptimas para el desarrollo de las ciudades y de sus áreas de influencia en los aspectos físico, económico, social y administrativo, todo núcleo urbano con más de 20.000 habitantes deberá formular su respectivo Plan Integral de Desarrollo con base en las técnicas modernas de planeación urbana y de coordinación urbano-regional. Modificada por la Ley 0617 del 2000</w:t>
      </w:r>
    </w:p>
    <w:p w14:paraId="5161D61F" w14:textId="77777777" w:rsidR="008B199E" w:rsidRPr="00763202" w:rsidRDefault="008B199E" w:rsidP="00763202">
      <w:pPr>
        <w:pStyle w:val="Prrafodelista"/>
        <w:spacing w:after="200" w:line="360" w:lineRule="auto"/>
        <w:rPr>
          <w:rFonts w:ascii="Times New Roman" w:hAnsi="Times New Roman"/>
        </w:rPr>
      </w:pPr>
    </w:p>
    <w:p w14:paraId="4D554486" w14:textId="5750BADF" w:rsidR="008B199E" w:rsidRPr="00763202" w:rsidRDefault="008B199E" w:rsidP="00DF72FD">
      <w:pPr>
        <w:pStyle w:val="Prrafodelista"/>
        <w:numPr>
          <w:ilvl w:val="0"/>
          <w:numId w:val="5"/>
        </w:numPr>
        <w:spacing w:after="200" w:line="360" w:lineRule="auto"/>
        <w:rPr>
          <w:rFonts w:ascii="Times New Roman" w:hAnsi="Times New Roman"/>
        </w:rPr>
      </w:pPr>
      <w:r w:rsidRPr="00844AA5">
        <w:rPr>
          <w:rFonts w:ascii="Times New Roman" w:hAnsi="Times New Roman"/>
          <w:b/>
          <w:bCs/>
        </w:rPr>
        <w:t>Ley 0009 de 1989</w:t>
      </w:r>
      <w:r w:rsidRPr="00763202">
        <w:rPr>
          <w:rFonts w:ascii="Times New Roman" w:hAnsi="Times New Roman"/>
        </w:rPr>
        <w:t xml:space="preserve">: Por la cual se dictan normas sobre planes de desarrollo municipal, compraventa y expropiación de bienes y se dictan otras disposiciones. El objeto de lograr </w:t>
      </w:r>
      <w:r w:rsidRPr="00763202">
        <w:rPr>
          <w:rFonts w:ascii="Times New Roman" w:hAnsi="Times New Roman"/>
        </w:rPr>
        <w:lastRenderedPageBreak/>
        <w:t>condiciones óptimas para el desarrollo de las ciudades y de sus áreas de influencia en los aspectos físico, económico, social y administrativo, los municipios con una población mayor de cien mil (100.000) habitantes. Modificada por ley 002 de 1991. Modificada por la Ley 388 de 1997.</w:t>
      </w:r>
    </w:p>
    <w:p w14:paraId="4712F781" w14:textId="77777777" w:rsidR="008B199E" w:rsidRPr="00763202" w:rsidRDefault="008B199E" w:rsidP="00763202">
      <w:pPr>
        <w:pStyle w:val="Prrafodelista"/>
        <w:spacing w:line="360" w:lineRule="auto"/>
        <w:rPr>
          <w:rFonts w:ascii="Times New Roman" w:hAnsi="Times New Roman"/>
        </w:rPr>
      </w:pPr>
    </w:p>
    <w:p w14:paraId="4F1DD8CC" w14:textId="39C2910B" w:rsidR="008B199E" w:rsidRPr="00763202" w:rsidRDefault="008B199E" w:rsidP="00DF72FD">
      <w:pPr>
        <w:pStyle w:val="Prrafodelista"/>
        <w:numPr>
          <w:ilvl w:val="0"/>
          <w:numId w:val="5"/>
        </w:numPr>
        <w:spacing w:after="200" w:line="360" w:lineRule="auto"/>
        <w:rPr>
          <w:rFonts w:ascii="Times New Roman" w:hAnsi="Times New Roman"/>
        </w:rPr>
      </w:pPr>
      <w:r w:rsidRPr="00844AA5">
        <w:rPr>
          <w:rFonts w:ascii="Times New Roman" w:hAnsi="Times New Roman"/>
          <w:b/>
          <w:bCs/>
        </w:rPr>
        <w:t>Ley 003 de 1991</w:t>
      </w:r>
      <w:r w:rsidRPr="00763202">
        <w:rPr>
          <w:rFonts w:ascii="Times New Roman" w:hAnsi="Times New Roman"/>
        </w:rPr>
        <w:t>: Por la cual se crea el Sistema Nacional de Vivienda de Interés Social, se establece el subsidio familiar de vivienda, se reforma el Instituto de Crédito Territorial, ICT, y se dictan otras disposiciones. Modificada por Ley 388 de 1997. Reglamentada parcialmente por el Decreto 1160 de 2010</w:t>
      </w:r>
    </w:p>
    <w:p w14:paraId="42EB2D1F" w14:textId="77777777" w:rsidR="008B199E" w:rsidRPr="00763202" w:rsidRDefault="008B199E" w:rsidP="00763202">
      <w:pPr>
        <w:pStyle w:val="Prrafodelista"/>
        <w:spacing w:line="360" w:lineRule="auto"/>
        <w:rPr>
          <w:rFonts w:ascii="Times New Roman" w:hAnsi="Times New Roman"/>
        </w:rPr>
      </w:pPr>
    </w:p>
    <w:p w14:paraId="784324E4" w14:textId="4423A6CB" w:rsidR="008B199E" w:rsidRPr="00763202" w:rsidRDefault="008B199E" w:rsidP="00DF72FD">
      <w:pPr>
        <w:pStyle w:val="Prrafodelista"/>
        <w:numPr>
          <w:ilvl w:val="0"/>
          <w:numId w:val="5"/>
        </w:numPr>
        <w:spacing w:after="200" w:line="360" w:lineRule="auto"/>
        <w:rPr>
          <w:rFonts w:ascii="Times New Roman" w:hAnsi="Times New Roman"/>
        </w:rPr>
      </w:pPr>
      <w:r w:rsidRPr="00844AA5">
        <w:rPr>
          <w:rFonts w:ascii="Times New Roman" w:hAnsi="Times New Roman"/>
          <w:b/>
          <w:bCs/>
        </w:rPr>
        <w:t>Ley 80 de 1993</w:t>
      </w:r>
      <w:r w:rsidRPr="00763202">
        <w:rPr>
          <w:rFonts w:ascii="Times New Roman" w:hAnsi="Times New Roman"/>
        </w:rPr>
        <w:t>: Por la cual se expide el Estatuto General de Contratación de la Administración Pública. Exigencia de contar con una interventoría para proyectos contratados con el Estado. Derogado parcialmente por Artículo 285 de la Ley 223 de 1995. Derogado parcialmente por el artículo 32 de la Ley 1150 de 2007</w:t>
      </w:r>
    </w:p>
    <w:p w14:paraId="76E82CE7" w14:textId="77777777" w:rsidR="008B199E" w:rsidRPr="00763202" w:rsidRDefault="008B199E" w:rsidP="00763202">
      <w:pPr>
        <w:pStyle w:val="Prrafodelista"/>
        <w:spacing w:line="360" w:lineRule="auto"/>
        <w:rPr>
          <w:rFonts w:ascii="Times New Roman" w:hAnsi="Times New Roman"/>
        </w:rPr>
      </w:pPr>
    </w:p>
    <w:p w14:paraId="3DC62E3A" w14:textId="08E3F504" w:rsidR="008B199E" w:rsidRPr="00763202" w:rsidRDefault="008B199E" w:rsidP="00DF72FD">
      <w:pPr>
        <w:pStyle w:val="Prrafodelista"/>
        <w:numPr>
          <w:ilvl w:val="0"/>
          <w:numId w:val="5"/>
        </w:numPr>
        <w:spacing w:after="200" w:line="360" w:lineRule="auto"/>
        <w:rPr>
          <w:rFonts w:ascii="Times New Roman" w:hAnsi="Times New Roman"/>
        </w:rPr>
      </w:pPr>
      <w:r w:rsidRPr="00844AA5">
        <w:rPr>
          <w:rFonts w:ascii="Times New Roman" w:hAnsi="Times New Roman"/>
          <w:b/>
          <w:bCs/>
        </w:rPr>
        <w:t>Ley 105 de 1993</w:t>
      </w:r>
      <w:r w:rsidRPr="00763202">
        <w:rPr>
          <w:rFonts w:ascii="Times New Roman" w:hAnsi="Times New Roman"/>
        </w:rPr>
        <w:t>: Por la cual se dictan disposiciones básicas sobre el transporte, se redistribuyen competencias y recursos entre la Nación y las Entidades Territoriales, se reglamenta la planeación en el sector transporte y se dictan otras disposiciones. El art. 32 de esta Ley (cláusulas unilaterales) fue derogado por el art. 73, Ley 1682 de 2013.</w:t>
      </w:r>
    </w:p>
    <w:p w14:paraId="77BC9110" w14:textId="77777777" w:rsidR="008B199E" w:rsidRPr="00763202" w:rsidRDefault="008B199E" w:rsidP="00763202">
      <w:pPr>
        <w:pStyle w:val="Prrafodelista"/>
        <w:spacing w:line="360" w:lineRule="auto"/>
        <w:rPr>
          <w:rFonts w:ascii="Times New Roman" w:hAnsi="Times New Roman"/>
        </w:rPr>
      </w:pPr>
    </w:p>
    <w:p w14:paraId="2C3B3DBF" w14:textId="502A918B" w:rsidR="008B199E" w:rsidRPr="00763202" w:rsidRDefault="008B199E" w:rsidP="00DF72FD">
      <w:pPr>
        <w:pStyle w:val="Prrafodelista"/>
        <w:numPr>
          <w:ilvl w:val="0"/>
          <w:numId w:val="5"/>
        </w:numPr>
        <w:spacing w:after="200" w:line="360" w:lineRule="auto"/>
        <w:rPr>
          <w:rFonts w:ascii="Times New Roman" w:hAnsi="Times New Roman"/>
        </w:rPr>
      </w:pPr>
      <w:r w:rsidRPr="00844AA5">
        <w:rPr>
          <w:rFonts w:ascii="Times New Roman" w:hAnsi="Times New Roman"/>
          <w:b/>
          <w:bCs/>
        </w:rPr>
        <w:t>Ley 136 de 1994</w:t>
      </w:r>
      <w:r w:rsidRPr="00763202">
        <w:rPr>
          <w:rFonts w:ascii="Times New Roman" w:hAnsi="Times New Roman"/>
        </w:rPr>
        <w:t>: Por la cual se dictan normas tendientes a modernizar la organización y el funcionamiento de los municipios. Promover el desarrollo de su territorio y construir las obras que demande el progreso municipal. Modificada por el artículo 96 de la Ley 617 de 2000</w:t>
      </w:r>
    </w:p>
    <w:p w14:paraId="04521C07" w14:textId="77777777" w:rsidR="008B199E" w:rsidRPr="00763202" w:rsidRDefault="008B199E" w:rsidP="00763202">
      <w:pPr>
        <w:pStyle w:val="Prrafodelista"/>
        <w:spacing w:line="360" w:lineRule="auto"/>
        <w:rPr>
          <w:rFonts w:ascii="Times New Roman" w:hAnsi="Times New Roman"/>
        </w:rPr>
      </w:pPr>
    </w:p>
    <w:p w14:paraId="0C1E5FE9" w14:textId="72E3AB99" w:rsidR="008B199E" w:rsidRPr="00763202" w:rsidRDefault="008B199E" w:rsidP="00DF72FD">
      <w:pPr>
        <w:pStyle w:val="Prrafodelista"/>
        <w:numPr>
          <w:ilvl w:val="0"/>
          <w:numId w:val="5"/>
        </w:numPr>
        <w:spacing w:after="200" w:line="360" w:lineRule="auto"/>
        <w:rPr>
          <w:rFonts w:ascii="Times New Roman" w:hAnsi="Times New Roman"/>
        </w:rPr>
      </w:pPr>
      <w:r w:rsidRPr="00844AA5">
        <w:rPr>
          <w:rFonts w:ascii="Times New Roman" w:hAnsi="Times New Roman"/>
          <w:b/>
          <w:bCs/>
        </w:rPr>
        <w:t>Ley 258 de 1996</w:t>
      </w:r>
      <w:r w:rsidRPr="00763202">
        <w:rPr>
          <w:rFonts w:ascii="Times New Roman" w:hAnsi="Times New Roman"/>
        </w:rPr>
        <w:t>: Por la cual se establece la afectación a vivienda familiar y se dictan otras disposiciones tendientes a la protección de la vivienda. Modificada por la Ley 854 de 2003</w:t>
      </w:r>
    </w:p>
    <w:p w14:paraId="2838D14B" w14:textId="77777777" w:rsidR="008B199E" w:rsidRPr="00763202" w:rsidRDefault="008B199E" w:rsidP="00763202">
      <w:pPr>
        <w:pStyle w:val="Prrafodelista"/>
        <w:spacing w:line="360" w:lineRule="auto"/>
        <w:rPr>
          <w:rFonts w:ascii="Times New Roman" w:hAnsi="Times New Roman"/>
        </w:rPr>
      </w:pPr>
    </w:p>
    <w:p w14:paraId="21578655" w14:textId="77777777" w:rsidR="008B199E" w:rsidRPr="00763202" w:rsidRDefault="008B199E" w:rsidP="00DF72FD">
      <w:pPr>
        <w:pStyle w:val="Prrafodelista"/>
        <w:numPr>
          <w:ilvl w:val="0"/>
          <w:numId w:val="5"/>
        </w:numPr>
        <w:spacing w:after="200" w:line="360" w:lineRule="auto"/>
        <w:rPr>
          <w:rFonts w:ascii="Times New Roman" w:hAnsi="Times New Roman"/>
        </w:rPr>
      </w:pPr>
      <w:r w:rsidRPr="00844AA5">
        <w:rPr>
          <w:rFonts w:ascii="Times New Roman" w:hAnsi="Times New Roman"/>
          <w:b/>
          <w:bCs/>
        </w:rPr>
        <w:t>Ley 336 de 1996</w:t>
      </w:r>
      <w:r w:rsidRPr="00763202">
        <w:rPr>
          <w:rFonts w:ascii="Times New Roman" w:hAnsi="Times New Roman"/>
        </w:rPr>
        <w:t xml:space="preserve">: Por la cual se adopta el estatuto nacional de transporte, en la que se señala como prioridad esencial del Estado, la protección de los usuarios, al tiempo que le ordena exigir y verificar las condiciones de seguridad, comodidad y accesibilidad de los </w:t>
      </w:r>
      <w:r w:rsidRPr="00763202">
        <w:rPr>
          <w:rFonts w:ascii="Times New Roman" w:hAnsi="Times New Roman"/>
        </w:rPr>
        <w:lastRenderedPageBreak/>
        <w:t>modos de transporte, dándole prioridad a los medios de transporte masivo. El objeto unificar los principios y los criterios que servirán de fundamento para la regulación y reglamentación del Transporte Público Aéreo, Marítimo, Fluvial, Férreo, Masivo y Terrestre y su operación en el Territorio Nacional. Modificada por el Decreto 1561 de 2002. Modificada por la Ley 1450 de 2011. Modificada por la Ley 1702 de 2013. Modificada por la Ley 1762 de 2015</w:t>
      </w:r>
    </w:p>
    <w:p w14:paraId="35C9277F" w14:textId="77777777" w:rsidR="008B199E" w:rsidRPr="00763202" w:rsidRDefault="008B199E" w:rsidP="00763202">
      <w:pPr>
        <w:pStyle w:val="Prrafodelista"/>
        <w:spacing w:line="360" w:lineRule="auto"/>
        <w:rPr>
          <w:rFonts w:ascii="Times New Roman" w:hAnsi="Times New Roman"/>
        </w:rPr>
      </w:pPr>
    </w:p>
    <w:p w14:paraId="5A8A3AFC" w14:textId="77777777" w:rsidR="008B199E" w:rsidRPr="00763202" w:rsidRDefault="008B199E" w:rsidP="00DF72FD">
      <w:pPr>
        <w:pStyle w:val="Prrafodelista"/>
        <w:numPr>
          <w:ilvl w:val="0"/>
          <w:numId w:val="5"/>
        </w:numPr>
        <w:spacing w:after="200" w:line="360" w:lineRule="auto"/>
        <w:rPr>
          <w:rFonts w:ascii="Times New Roman" w:hAnsi="Times New Roman"/>
        </w:rPr>
      </w:pPr>
      <w:r w:rsidRPr="00844AA5">
        <w:rPr>
          <w:rFonts w:ascii="Times New Roman" w:hAnsi="Times New Roman"/>
          <w:b/>
          <w:bCs/>
        </w:rPr>
        <w:t>Ley 361 de 1997</w:t>
      </w:r>
      <w:r w:rsidRPr="00763202">
        <w:rPr>
          <w:rFonts w:ascii="Times New Roman" w:hAnsi="Times New Roman"/>
        </w:rPr>
        <w:t>: Por la cual se establecen mecanismos de integración social de las personas con limitación y se dictan otras disposiciones</w:t>
      </w:r>
    </w:p>
    <w:p w14:paraId="0405CEB6" w14:textId="77777777" w:rsidR="008B199E" w:rsidRPr="00763202" w:rsidRDefault="008B199E" w:rsidP="00763202">
      <w:pPr>
        <w:pStyle w:val="Prrafodelista"/>
        <w:spacing w:line="360" w:lineRule="auto"/>
        <w:rPr>
          <w:rFonts w:ascii="Times New Roman" w:hAnsi="Times New Roman"/>
        </w:rPr>
      </w:pPr>
    </w:p>
    <w:p w14:paraId="64CEC43F" w14:textId="77777777" w:rsidR="008B199E" w:rsidRPr="00763202" w:rsidRDefault="008B199E" w:rsidP="00DF72FD">
      <w:pPr>
        <w:pStyle w:val="Prrafodelista"/>
        <w:numPr>
          <w:ilvl w:val="0"/>
          <w:numId w:val="5"/>
        </w:numPr>
        <w:spacing w:after="200" w:line="360" w:lineRule="auto"/>
        <w:rPr>
          <w:rFonts w:ascii="Times New Roman" w:hAnsi="Times New Roman"/>
        </w:rPr>
      </w:pPr>
      <w:r w:rsidRPr="00844AA5">
        <w:rPr>
          <w:rFonts w:ascii="Times New Roman" w:hAnsi="Times New Roman"/>
          <w:b/>
          <w:bCs/>
        </w:rPr>
        <w:t>Ley 388 de 1997</w:t>
      </w:r>
      <w:r w:rsidRPr="00763202">
        <w:rPr>
          <w:rFonts w:ascii="Times New Roman" w:hAnsi="Times New Roman"/>
        </w:rPr>
        <w:t>: Mediante la cual se armonizan las normas urbanísticas, medioambientales y en general de desarrollo urbano en Colombia. Modificada por la ley 507 de 1997. Modificada por la ley 614 de 2000. Modificada por la ley 810 de 2003. Modificada por la ley 902 de 2004. Modificada por la ley 962 de 2005. Reglamentada parcialmente por el Decreto 1160 de 2010</w:t>
      </w:r>
    </w:p>
    <w:p w14:paraId="6B4B974D" w14:textId="77777777" w:rsidR="008B199E" w:rsidRPr="00763202" w:rsidRDefault="008B199E" w:rsidP="00763202">
      <w:pPr>
        <w:pStyle w:val="Prrafodelista"/>
        <w:spacing w:line="360" w:lineRule="auto"/>
        <w:rPr>
          <w:rFonts w:ascii="Times New Roman" w:hAnsi="Times New Roman"/>
        </w:rPr>
      </w:pPr>
    </w:p>
    <w:p w14:paraId="28457E9B" w14:textId="77777777" w:rsidR="00394AB5" w:rsidRPr="00763202" w:rsidRDefault="008B199E" w:rsidP="00DF72FD">
      <w:pPr>
        <w:pStyle w:val="Prrafodelista"/>
        <w:numPr>
          <w:ilvl w:val="0"/>
          <w:numId w:val="5"/>
        </w:numPr>
        <w:spacing w:after="200" w:line="360" w:lineRule="auto"/>
        <w:rPr>
          <w:rFonts w:ascii="Times New Roman" w:hAnsi="Times New Roman"/>
        </w:rPr>
      </w:pPr>
      <w:r w:rsidRPr="00844AA5">
        <w:rPr>
          <w:rFonts w:ascii="Times New Roman" w:hAnsi="Times New Roman"/>
          <w:b/>
          <w:bCs/>
        </w:rPr>
        <w:t>Ley 397 de 1997</w:t>
      </w:r>
      <w:r w:rsidRPr="00763202">
        <w:rPr>
          <w:rFonts w:ascii="Times New Roman" w:hAnsi="Times New Roman"/>
        </w:rPr>
        <w:t>: Sobre patrimonio cultural, fomentos y estímulos a la cultura, se crea el Ministerio de la Cultura y se trasladan algunas dependencias. Los</w:t>
      </w:r>
      <w:r w:rsidR="00394AB5" w:rsidRPr="00763202">
        <w:rPr>
          <w:rFonts w:ascii="Times New Roman" w:hAnsi="Times New Roman"/>
        </w:rPr>
        <w:t xml:space="preserve"> proyectos de construcción con elementos patrimoniales, históricos o culturales se enmarcan en esta ley. Ley declarada EXEQUIBLE en cuanto a la forma de su expedición por la Corte Constitucional mediante Sentencia C15598 de 28 de abril de 1998. Modificada por la Ley 617 de 2000. Modificada por la Ley 666 de 2001. Modificada por la Ley 797 de 2003. La interpretación del Artículo 37 de esta ley debe tenerse en cuenta mediante Decreto 2590 de 2003. Modificada por la Ley 1185 de 2008. Modificada por la Ley 1379 de 2010. Modificada por el Decreto 19 de 2012. Modificada por la Ley 1675 de 2013. Modificada por la Ley 1882 de 2018. Modificada por la Ley 1955 de 2019</w:t>
      </w:r>
    </w:p>
    <w:p w14:paraId="0D16C28C" w14:textId="77777777" w:rsidR="00394AB5" w:rsidRPr="00763202" w:rsidRDefault="00394AB5" w:rsidP="00763202">
      <w:pPr>
        <w:pStyle w:val="Prrafodelista"/>
        <w:spacing w:line="360" w:lineRule="auto"/>
        <w:rPr>
          <w:rFonts w:ascii="Times New Roman" w:hAnsi="Times New Roman"/>
        </w:rPr>
      </w:pPr>
    </w:p>
    <w:p w14:paraId="44A8A3C1" w14:textId="77777777" w:rsidR="00394AB5" w:rsidRPr="00763202" w:rsidRDefault="00394AB5" w:rsidP="00DF72FD">
      <w:pPr>
        <w:pStyle w:val="Prrafodelista"/>
        <w:numPr>
          <w:ilvl w:val="0"/>
          <w:numId w:val="5"/>
        </w:numPr>
        <w:spacing w:after="200" w:line="360" w:lineRule="auto"/>
        <w:rPr>
          <w:rFonts w:ascii="Times New Roman" w:hAnsi="Times New Roman"/>
        </w:rPr>
      </w:pPr>
      <w:r w:rsidRPr="00844AA5">
        <w:rPr>
          <w:rFonts w:ascii="Times New Roman" w:hAnsi="Times New Roman"/>
          <w:b/>
          <w:bCs/>
        </w:rPr>
        <w:t>Ley 400 de 1997:</w:t>
      </w:r>
      <w:r w:rsidRPr="00763202">
        <w:rPr>
          <w:rFonts w:ascii="Times New Roman" w:hAnsi="Times New Roman"/>
        </w:rPr>
        <w:t xml:space="preserve"> Por la cual se adoptan normas sobre Construcciones Sismo Resistentes. La ley establece criterios y requisitos mínimos para el diseño, construcción y supervisión técnica de edificaciones nuevas, así como de aquellas indispensables para la recuperación de la comunidad con posterioridad a la ocurrencia de un sismo, que puedan verse sometidas </w:t>
      </w:r>
      <w:r w:rsidRPr="00763202">
        <w:rPr>
          <w:rFonts w:ascii="Times New Roman" w:hAnsi="Times New Roman"/>
        </w:rPr>
        <w:lastRenderedPageBreak/>
        <w:t>a fuerzas sísmicas y otras fuerzas impuestas por la naturaleza o el uso, con el fin de que sean capaces de resistirlas, incrementar su resistencia a los efectos que éstas producen. Modificada por la Ley 1229 de 2008. Modificado por el Decreto 19 de 2012. Modificada por la Ley 1796 de 2016</w:t>
      </w:r>
    </w:p>
    <w:p w14:paraId="149EF8D6" w14:textId="77777777" w:rsidR="00394AB5" w:rsidRPr="00763202" w:rsidRDefault="00394AB5" w:rsidP="00763202">
      <w:pPr>
        <w:pStyle w:val="Prrafodelista"/>
        <w:spacing w:line="360" w:lineRule="auto"/>
        <w:rPr>
          <w:rFonts w:ascii="Times New Roman" w:hAnsi="Times New Roman"/>
        </w:rPr>
      </w:pPr>
    </w:p>
    <w:p w14:paraId="3094EA46" w14:textId="77777777" w:rsidR="00394AB5" w:rsidRPr="00763202" w:rsidRDefault="00394AB5" w:rsidP="00DF72FD">
      <w:pPr>
        <w:pStyle w:val="Prrafodelista"/>
        <w:numPr>
          <w:ilvl w:val="0"/>
          <w:numId w:val="5"/>
        </w:numPr>
        <w:spacing w:after="200" w:line="360" w:lineRule="auto"/>
        <w:rPr>
          <w:rFonts w:ascii="Times New Roman" w:hAnsi="Times New Roman"/>
        </w:rPr>
      </w:pPr>
      <w:r w:rsidRPr="00844AA5">
        <w:rPr>
          <w:rFonts w:ascii="Times New Roman" w:hAnsi="Times New Roman"/>
          <w:b/>
          <w:bCs/>
        </w:rPr>
        <w:t>Ley 9 de 1997:</w:t>
      </w:r>
      <w:r w:rsidRPr="00763202">
        <w:rPr>
          <w:rFonts w:ascii="Times New Roman" w:hAnsi="Times New Roman"/>
        </w:rPr>
        <w:t xml:space="preserve"> Obligación por parte de los urbanizadores de realizar estudios detallados de amenaza y riesgo por fenómenos de remoción en masa o inundación como requisito previo para obtener la licencia de urbanismo. Por haber salido publicada incompleta en la edición número 35.193 del 5 de febrero de 1979, se inserta debidamente corregida la Ley 9 de 1979 en la presente edición, Por la cual se dictan Medidas Sanitarias. Modificada por la Ley 73 de 1988. Modificada por el Decreto 919 de 1989. Modificada por el Decreto 126 de 2010. Modificada por la Ley 1805 de 2016.</w:t>
      </w:r>
    </w:p>
    <w:p w14:paraId="5BEC5B11" w14:textId="77777777" w:rsidR="00394AB5" w:rsidRPr="00763202" w:rsidRDefault="00394AB5" w:rsidP="00763202">
      <w:pPr>
        <w:pStyle w:val="Prrafodelista"/>
        <w:spacing w:line="360" w:lineRule="auto"/>
        <w:rPr>
          <w:rFonts w:ascii="Times New Roman" w:hAnsi="Times New Roman"/>
        </w:rPr>
      </w:pPr>
    </w:p>
    <w:p w14:paraId="2735C92D" w14:textId="77777777" w:rsidR="00394AB5" w:rsidRPr="00763202" w:rsidRDefault="00394AB5" w:rsidP="00DF72FD">
      <w:pPr>
        <w:pStyle w:val="Prrafodelista"/>
        <w:numPr>
          <w:ilvl w:val="0"/>
          <w:numId w:val="5"/>
        </w:numPr>
        <w:spacing w:after="200" w:line="360" w:lineRule="auto"/>
        <w:rPr>
          <w:rFonts w:ascii="Times New Roman" w:hAnsi="Times New Roman"/>
        </w:rPr>
      </w:pPr>
      <w:r w:rsidRPr="00844AA5">
        <w:rPr>
          <w:rFonts w:ascii="Times New Roman" w:hAnsi="Times New Roman"/>
          <w:b/>
          <w:bCs/>
        </w:rPr>
        <w:t>Ley 435 de 1998</w:t>
      </w:r>
      <w:r w:rsidRPr="00763202">
        <w:rPr>
          <w:rFonts w:ascii="Times New Roman" w:hAnsi="Times New Roman"/>
        </w:rPr>
        <w:t>: Por la cual se reglamenta el ejercicio de la profesión de Arquitectura y sus profesiones auxiliares, se crea el Consejo Profesional Nacional de Arquitectura y sus profesiones auxiliares, se dicta el Código de Ética Profesional, se establece el Régimen Disciplinario para estas profesiones, se reestructura el Consejo Profesional Nacional de Ingeniería y Arquitectura en Consejo Profesional Nacional de Ingeniería y sus profesiones auxiliares y otras disposiciones. Modificada por la Ley 842 de 2003. Modificada por la Ley 962 de 2005. Modificada por la Ley 1325 de 2009. Adicionada mediante la Ley 1768 de 2015.</w:t>
      </w:r>
    </w:p>
    <w:p w14:paraId="55739B76" w14:textId="77777777" w:rsidR="00394AB5" w:rsidRPr="00763202" w:rsidRDefault="00394AB5" w:rsidP="00763202">
      <w:pPr>
        <w:pStyle w:val="Prrafodelista"/>
        <w:spacing w:line="360" w:lineRule="auto"/>
        <w:rPr>
          <w:rFonts w:ascii="Times New Roman" w:hAnsi="Times New Roman"/>
        </w:rPr>
      </w:pPr>
    </w:p>
    <w:p w14:paraId="4E4C50BF" w14:textId="77777777" w:rsidR="00394AB5" w:rsidRPr="00763202" w:rsidRDefault="00394AB5" w:rsidP="00DF72FD">
      <w:pPr>
        <w:pStyle w:val="Prrafodelista"/>
        <w:numPr>
          <w:ilvl w:val="0"/>
          <w:numId w:val="5"/>
        </w:numPr>
        <w:spacing w:after="200" w:line="360" w:lineRule="auto"/>
        <w:rPr>
          <w:rFonts w:ascii="Times New Roman" w:hAnsi="Times New Roman"/>
        </w:rPr>
      </w:pPr>
      <w:r w:rsidRPr="00844AA5">
        <w:rPr>
          <w:rFonts w:ascii="Times New Roman" w:hAnsi="Times New Roman"/>
          <w:b/>
          <w:bCs/>
        </w:rPr>
        <w:t>Ley 546 de 1999:</w:t>
      </w:r>
      <w:r w:rsidRPr="00763202">
        <w:rPr>
          <w:rFonts w:ascii="Times New Roman" w:hAnsi="Times New Roman"/>
        </w:rPr>
        <w:t xml:space="preserve"> Por la cual se dictan normas en materia de vivienda, se señalan los objetivos y criterios generales a los cuales debe sujetarse el Gobierno Nacional para regular un sistema especializado para su financiación, se crean instrumentos de ahorro destinado a dicha financiación, se dictan medidas relacionadas con los impuestos y otros costos vinculados a la construcción y negociación de vivienda y se expiden otras disposiciones. Modificada por la Ley 964 de 2005. Modificada por la Ley 1114 de 2006. Modificado por la Ley 1328 de 2009. Reglamentada parcialmente por el Decreto 1160 de 2010. Modificada por la Ley 1537 de 2012. Modificada por la Ley 1673 de 2013. Modificada por el Decreto Ley 890 de 2017. Modificada por la Ley 1955 de 2019</w:t>
      </w:r>
    </w:p>
    <w:p w14:paraId="60C28DB8" w14:textId="77777777" w:rsidR="00394AB5" w:rsidRPr="00763202" w:rsidRDefault="00394AB5" w:rsidP="00763202">
      <w:pPr>
        <w:pStyle w:val="Prrafodelista"/>
        <w:spacing w:line="360" w:lineRule="auto"/>
        <w:rPr>
          <w:rFonts w:ascii="Times New Roman" w:hAnsi="Times New Roman"/>
        </w:rPr>
      </w:pPr>
    </w:p>
    <w:p w14:paraId="084D1811" w14:textId="77777777" w:rsidR="00394AB5" w:rsidRPr="00763202" w:rsidRDefault="00394AB5" w:rsidP="00DF72FD">
      <w:pPr>
        <w:pStyle w:val="Prrafodelista"/>
        <w:numPr>
          <w:ilvl w:val="0"/>
          <w:numId w:val="5"/>
        </w:numPr>
        <w:spacing w:after="200" w:line="360" w:lineRule="auto"/>
        <w:rPr>
          <w:rFonts w:ascii="Times New Roman" w:hAnsi="Times New Roman"/>
        </w:rPr>
      </w:pPr>
      <w:r w:rsidRPr="00844AA5">
        <w:rPr>
          <w:rFonts w:ascii="Times New Roman" w:hAnsi="Times New Roman"/>
          <w:b/>
          <w:bCs/>
        </w:rPr>
        <w:t>Ley 550 de 1999</w:t>
      </w:r>
      <w:r w:rsidRPr="00763202">
        <w:rPr>
          <w:rFonts w:ascii="Times New Roman" w:hAnsi="Times New Roman"/>
        </w:rPr>
        <w:t>: Por la cual se establece un régimen que promueva y facilite la reactivación empresarial y la reestructuración de los entes territoriales para asegurar la función social de las empresas y lograr el desarrollo armónico de las regiones y se dictan disposiciones para armonizar el régimen legal vigente con las normas de esta ley. INHIBIDA mediante Sentencia C95500 de 26 de julio de 2000. EXEQUIBLE, únicamente respecto del vicio de trámite según Sentencia C140500 de 19 de octubre de 2000. Modificada por la Ley 617 del año 2000. Adicionada por la Ley 590 de 2000. Prorrogada por la Ley 922 de 2004. Modificada por la Ley 1116 de 2006. Modificada por la Ley 1607 de 2012. Modificada por la Ley 1673 de 2013.</w:t>
      </w:r>
    </w:p>
    <w:p w14:paraId="10A0EC91" w14:textId="77777777" w:rsidR="00394AB5" w:rsidRPr="00763202" w:rsidRDefault="00394AB5" w:rsidP="00763202">
      <w:pPr>
        <w:pStyle w:val="Prrafodelista"/>
        <w:spacing w:line="360" w:lineRule="auto"/>
        <w:rPr>
          <w:rFonts w:ascii="Times New Roman" w:hAnsi="Times New Roman"/>
        </w:rPr>
      </w:pPr>
    </w:p>
    <w:p w14:paraId="00E985E3" w14:textId="77777777" w:rsidR="00394AB5" w:rsidRPr="00763202" w:rsidRDefault="00394AB5" w:rsidP="00DF72FD">
      <w:pPr>
        <w:pStyle w:val="Prrafodelista"/>
        <w:numPr>
          <w:ilvl w:val="0"/>
          <w:numId w:val="5"/>
        </w:numPr>
        <w:spacing w:after="200" w:line="360" w:lineRule="auto"/>
        <w:rPr>
          <w:rFonts w:ascii="Times New Roman" w:hAnsi="Times New Roman"/>
        </w:rPr>
      </w:pPr>
      <w:r w:rsidRPr="00844AA5">
        <w:rPr>
          <w:rFonts w:ascii="Times New Roman" w:hAnsi="Times New Roman"/>
          <w:b/>
          <w:bCs/>
        </w:rPr>
        <w:t>Ley 599 de 2000</w:t>
      </w:r>
      <w:r w:rsidRPr="00763202">
        <w:rPr>
          <w:rFonts w:ascii="Times New Roman" w:hAnsi="Times New Roman"/>
        </w:rPr>
        <w:t>: Por la cual se expide el Código Penal.</w:t>
      </w:r>
    </w:p>
    <w:p w14:paraId="19C215FB" w14:textId="77777777" w:rsidR="00394AB5" w:rsidRPr="00763202" w:rsidRDefault="00394AB5" w:rsidP="00763202">
      <w:pPr>
        <w:pStyle w:val="Prrafodelista"/>
        <w:spacing w:line="360" w:lineRule="auto"/>
        <w:rPr>
          <w:rFonts w:ascii="Times New Roman" w:hAnsi="Times New Roman"/>
        </w:rPr>
      </w:pPr>
    </w:p>
    <w:p w14:paraId="233AF795" w14:textId="5EDC00EB" w:rsidR="008B199E" w:rsidRPr="00763202" w:rsidRDefault="00394AB5"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614 de 2000</w:t>
      </w:r>
      <w:r w:rsidRPr="00763202">
        <w:rPr>
          <w:rFonts w:ascii="Times New Roman" w:hAnsi="Times New Roman"/>
        </w:rPr>
        <w:t>: Por medio de la cual se adiciona la Ley 388 de 1997 y se crean los comités de integración territorial para la adopción de los planes de ordenamiento territorial. Se crean los</w:t>
      </w:r>
      <w:r w:rsidR="008B199E" w:rsidRPr="00763202">
        <w:rPr>
          <w:rFonts w:ascii="Times New Roman" w:hAnsi="Times New Roman"/>
        </w:rPr>
        <w:t xml:space="preserve"> </w:t>
      </w:r>
      <w:r w:rsidRPr="00763202">
        <w:rPr>
          <w:rFonts w:ascii="Times New Roman" w:hAnsi="Times New Roman"/>
        </w:rPr>
        <w:t>comités de integración territorial para la adopción de los planes de ordenamiento territorial.</w:t>
      </w:r>
    </w:p>
    <w:p w14:paraId="06094811" w14:textId="77777777" w:rsidR="00394AB5" w:rsidRPr="00763202" w:rsidRDefault="00394AB5" w:rsidP="00763202">
      <w:pPr>
        <w:pStyle w:val="Prrafodelista"/>
        <w:spacing w:line="360" w:lineRule="auto"/>
        <w:rPr>
          <w:rFonts w:ascii="Times New Roman" w:hAnsi="Times New Roman"/>
        </w:rPr>
      </w:pPr>
    </w:p>
    <w:p w14:paraId="391C1974" w14:textId="604A7E01" w:rsidR="00394AB5" w:rsidRPr="00763202" w:rsidRDefault="00394AB5"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617 de 2000</w:t>
      </w:r>
      <w:r w:rsidRPr="00763202">
        <w:rPr>
          <w:rFonts w:ascii="Times New Roman" w:hAnsi="Times New Roman"/>
        </w:rPr>
        <w:t>: Por la cual se reforma parcialmente la Ley 136 de 1994, el Decreto Extraordinario 1222 de 1986, se adiciona la Ley Orgánica de Presupuesto, el Decreto 1421 de 1993, se dicta otras normas tendientes a fortalecer la descentralización, y se dictan normas para la racionalización del gasto público nacional. Modificada por la Ley 821 de 2003. Modificada por la Ley 1148 de 2007. Modificada por la Ley 1296 de 2009. Modificada por la Ley 1416 de 2010. Modificada por la Ley 1865 de 2017. Modificada por el Decreto Ley 298 de 2017. Modificada por la Ley 1871 de 2017. Modificada por la Ley 1896 de 2018. Modificada por la Ley 1943 de 2018. Modificada por la Ley 1955 de 2019</w:t>
      </w:r>
    </w:p>
    <w:p w14:paraId="7C7AFA94" w14:textId="77777777" w:rsidR="00394AB5" w:rsidRPr="00763202" w:rsidRDefault="00394AB5" w:rsidP="00763202">
      <w:pPr>
        <w:pStyle w:val="Prrafodelista"/>
        <w:spacing w:line="360" w:lineRule="auto"/>
        <w:rPr>
          <w:rFonts w:ascii="Times New Roman" w:hAnsi="Times New Roman"/>
        </w:rPr>
      </w:pPr>
    </w:p>
    <w:p w14:paraId="24D0E201" w14:textId="3C41901A" w:rsidR="00394AB5" w:rsidRPr="00763202" w:rsidRDefault="00394AB5"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633 de 2000</w:t>
      </w:r>
      <w:r w:rsidRPr="00763202">
        <w:rPr>
          <w:rFonts w:ascii="Times New Roman" w:hAnsi="Times New Roman"/>
        </w:rPr>
        <w:t xml:space="preserve">: Por la cual se expide normas en materia tributaria, se dictan disposiciones sobre el tratamiento a los fondos obligatorios para la vivienda de interés social y se introducen normas para fortalecer las finanzas de la Rama Judicial. Tarifa de licencias, normas en materia tributaria y otras disposiciones. Reglamentada por el Decreto Nacional </w:t>
      </w:r>
      <w:r w:rsidRPr="00763202">
        <w:rPr>
          <w:rFonts w:ascii="Times New Roman" w:hAnsi="Times New Roman"/>
        </w:rPr>
        <w:lastRenderedPageBreak/>
        <w:t>300 de 2001. Reglamentada parcialmente por el Decreto Nacional 406 de 2001. Reglamentada parcialmente por el Decreto Nacional 556 de 2001. Reglamentada parcialmente por el Decreto Nacional 1626 de 2001</w:t>
      </w:r>
    </w:p>
    <w:p w14:paraId="11E7057D" w14:textId="77777777" w:rsidR="00AA5CE3" w:rsidRPr="00763202" w:rsidRDefault="00AA5CE3" w:rsidP="00763202">
      <w:pPr>
        <w:pStyle w:val="Prrafodelista"/>
        <w:spacing w:line="360" w:lineRule="auto"/>
        <w:rPr>
          <w:rFonts w:ascii="Times New Roman" w:hAnsi="Times New Roman"/>
        </w:rPr>
      </w:pPr>
    </w:p>
    <w:p w14:paraId="3A4205D8" w14:textId="07C15455" w:rsidR="00AA5CE3" w:rsidRPr="00763202" w:rsidRDefault="00AA5CE3"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675 de 2001</w:t>
      </w:r>
      <w:r w:rsidRPr="00763202">
        <w:rPr>
          <w:rFonts w:ascii="Times New Roman" w:hAnsi="Times New Roman"/>
        </w:rPr>
        <w:t>: Por medio de la cual se expide el régimen de propiedad horizontal. Modificada por el Decreto 1380 de 2002. Modificada por la Ley 1564 de 2012. Modificada por la Ley 1607 de 2012.</w:t>
      </w:r>
    </w:p>
    <w:p w14:paraId="399E8386" w14:textId="77777777" w:rsidR="00AA5CE3" w:rsidRPr="00763202" w:rsidRDefault="00AA5CE3" w:rsidP="00763202">
      <w:pPr>
        <w:pStyle w:val="Prrafodelista"/>
        <w:spacing w:line="360" w:lineRule="auto"/>
        <w:rPr>
          <w:rFonts w:ascii="Times New Roman" w:hAnsi="Times New Roman"/>
        </w:rPr>
      </w:pPr>
    </w:p>
    <w:p w14:paraId="1ECD00A5" w14:textId="76FF2F42" w:rsidR="00AA5CE3" w:rsidRPr="00763202" w:rsidRDefault="00AA5CE3"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708 de 2001</w:t>
      </w:r>
      <w:r w:rsidRPr="00763202">
        <w:rPr>
          <w:rFonts w:ascii="Times New Roman" w:hAnsi="Times New Roman"/>
        </w:rPr>
        <w:t>: Por la cual se establecen normas relacionadas con el subsidio Familiar para vivienda de interés social y se dictan otras disposiciones. Modificada por la Ley 1001 de 2005. Modificada por la Ley 1955 de 2019</w:t>
      </w:r>
    </w:p>
    <w:p w14:paraId="39B0BB0C" w14:textId="77777777" w:rsidR="00AA5CE3" w:rsidRPr="00763202" w:rsidRDefault="00AA5CE3" w:rsidP="00763202">
      <w:pPr>
        <w:pStyle w:val="Prrafodelista"/>
        <w:spacing w:line="360" w:lineRule="auto"/>
        <w:rPr>
          <w:rFonts w:ascii="Times New Roman" w:hAnsi="Times New Roman"/>
        </w:rPr>
      </w:pPr>
    </w:p>
    <w:p w14:paraId="36C4DF21" w14:textId="4014BC77" w:rsidR="00AA5CE3" w:rsidRPr="00763202" w:rsidRDefault="00AA5CE3"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768 de 2002</w:t>
      </w:r>
      <w:r w:rsidRPr="00763202">
        <w:rPr>
          <w:rFonts w:ascii="Times New Roman" w:hAnsi="Times New Roman"/>
        </w:rPr>
        <w:t>: Por la cual se expide el Código Nacional de Tránsito Terrestre y se dictan otras disposiciones. Las normas del presente Código rigen en todo el territorio nacional y regulan la circulación de los peatones, usuarios, pasajeros, conductores, motociclistas, ciclistas, agentes de tránsito, y vehículos por las vías públicas o privadas que están abiertas al público, o en las vías privadas, que internamente circulen vehículos; así como la actuación y procedimientos de las autoridades de tránsito. Modificada por la Ley 903 de 2004. Modificada por la Ley 1239 de 2008. Modificada por la Ley 1281 de 2009. Modificada por la Ley 1383 de 2010. Modificada por la Ley 1397 de 2010. Modificada por el Decreto 15 de 2011. Modificada por la Ley 1503 de 2011. Modificada por el Decreto 19 de 2012. Modificada por la Ley 1548 de 2012. Modificada por la Ley 1696 de 2013. Modificada por la Ley 1730 de 2014. Modificada por la Ley 1811 de 2016. Modificada por la Ley 1843 de 2017. Modificada por la Ley 1955 de 2019</w:t>
      </w:r>
    </w:p>
    <w:p w14:paraId="65D57820" w14:textId="77777777" w:rsidR="00AA5CE3" w:rsidRPr="00763202" w:rsidRDefault="00AA5CE3" w:rsidP="00763202">
      <w:pPr>
        <w:pStyle w:val="Prrafodelista"/>
        <w:spacing w:line="360" w:lineRule="auto"/>
        <w:rPr>
          <w:rFonts w:ascii="Times New Roman" w:hAnsi="Times New Roman"/>
        </w:rPr>
      </w:pPr>
    </w:p>
    <w:p w14:paraId="768EF838" w14:textId="07C8C2F7" w:rsidR="00AA5CE3" w:rsidRPr="00763202" w:rsidRDefault="00AA5CE3"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789 de 2002</w:t>
      </w:r>
      <w:r w:rsidRPr="00763202">
        <w:rPr>
          <w:rFonts w:ascii="Times New Roman" w:hAnsi="Times New Roman"/>
        </w:rPr>
        <w:t xml:space="preserve">: Por la cual se dictan normas para apoyar el empleo y ampliar la protección social y se modifican algunos artículos del Código Sustantivo de Trabajo. Modificada por la Ley 828 de 2003. Modificada por la Ley 920 de 2004. Modificada por la Ley 1111 de 2006. Modificada por la Ley 1114 de 2006. Modificada por la Ley 1150 de 2007. Reglamentada parcialmente por el Decreto 1160 de 2010. Modificada por la Ley 1430 de 2010. Modificada por la Ley 1438 de 2011. Modificada por la Ley 1450 de 2011. </w:t>
      </w:r>
      <w:r w:rsidRPr="00763202">
        <w:rPr>
          <w:rFonts w:ascii="Times New Roman" w:hAnsi="Times New Roman"/>
        </w:rPr>
        <w:lastRenderedPageBreak/>
        <w:t>Modificada por la Ley 1636 de 2013. Modificada por la Ley 1753 de 2015. Modificada por la Ley 1819 de 2016.</w:t>
      </w:r>
    </w:p>
    <w:p w14:paraId="6FD2284B" w14:textId="77777777" w:rsidR="00AA5CE3" w:rsidRPr="00763202" w:rsidRDefault="00AA5CE3" w:rsidP="00763202">
      <w:pPr>
        <w:pStyle w:val="Prrafodelista"/>
        <w:spacing w:line="360" w:lineRule="auto"/>
        <w:rPr>
          <w:rFonts w:ascii="Times New Roman" w:hAnsi="Times New Roman"/>
        </w:rPr>
      </w:pPr>
    </w:p>
    <w:p w14:paraId="3BEC35A1" w14:textId="6673B99B" w:rsidR="00AA5CE3" w:rsidRPr="00763202" w:rsidRDefault="00AA5CE3"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810 de 2003</w:t>
      </w:r>
      <w:r w:rsidRPr="00763202">
        <w:rPr>
          <w:rFonts w:ascii="Times New Roman" w:hAnsi="Times New Roman"/>
        </w:rPr>
        <w:t>: Por medio de la cual se modifica la Ley 388 de 1997 en materia de sanciones urbanísticas y algunas actuaciones de los curadores urbanos y se dictan otras disposiciones. Modificada por la Ley 1001 de 2005. Modificada por la Ley 1801 de 2016.</w:t>
      </w:r>
    </w:p>
    <w:p w14:paraId="3E0F1501" w14:textId="77777777" w:rsidR="00AA5CE3" w:rsidRPr="00763202" w:rsidRDefault="00AA5CE3" w:rsidP="00763202">
      <w:pPr>
        <w:pStyle w:val="Prrafodelista"/>
        <w:spacing w:line="360" w:lineRule="auto"/>
        <w:rPr>
          <w:rFonts w:ascii="Times New Roman" w:hAnsi="Times New Roman"/>
        </w:rPr>
      </w:pPr>
    </w:p>
    <w:p w14:paraId="3C20C63A" w14:textId="77777777" w:rsidR="00AA5CE3" w:rsidRPr="00763202" w:rsidRDefault="00AA5CE3"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820 de 2003</w:t>
      </w:r>
      <w:r w:rsidRPr="00763202">
        <w:rPr>
          <w:rFonts w:ascii="Times New Roman" w:hAnsi="Times New Roman"/>
        </w:rPr>
        <w:t>: La presente ley tiene como objeto fijar los criterios que deben servir de base para regular los contratos de arrendamiento de los inmuebles urbanos destinados a vivienda. Modificada por la Ley 1819 de 2016. Modificada por la Ley 1564 de 2012</w:t>
      </w:r>
    </w:p>
    <w:p w14:paraId="506161C1" w14:textId="77777777" w:rsidR="00AA5CE3" w:rsidRPr="00763202" w:rsidRDefault="00AA5CE3" w:rsidP="00763202">
      <w:pPr>
        <w:pStyle w:val="Prrafodelista"/>
        <w:spacing w:line="360" w:lineRule="auto"/>
        <w:rPr>
          <w:rFonts w:ascii="Times New Roman" w:hAnsi="Times New Roman"/>
        </w:rPr>
      </w:pPr>
    </w:p>
    <w:p w14:paraId="18C3545B" w14:textId="27ED2A03" w:rsidR="00AA5CE3" w:rsidRPr="00763202" w:rsidRDefault="00AA5CE3"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842 de 2003</w:t>
      </w:r>
      <w:r w:rsidRPr="00763202">
        <w:rPr>
          <w:rFonts w:ascii="Times New Roman" w:hAnsi="Times New Roman"/>
        </w:rPr>
        <w:t>: Por la cual se modifica la reglamentación del ejercicio de la ingeniería, de sus profesiones afines y de sus profesiones auxiliares, se adopta el Código de Ética Profesional y se dictan otras disposiciones. Modifica el artículo 167 Mediante la Sentencia C07803 de 6 de febrero de 2003. Modifica el artículo 167 mediante la Sentencia C64903 de 5 de agosto de 2003</w:t>
      </w:r>
    </w:p>
    <w:p w14:paraId="1887F2AA" w14:textId="77777777" w:rsidR="00AA5CE3" w:rsidRPr="00763202" w:rsidRDefault="00AA5CE3" w:rsidP="00763202">
      <w:pPr>
        <w:pStyle w:val="Prrafodelista"/>
        <w:spacing w:line="360" w:lineRule="auto"/>
        <w:rPr>
          <w:rFonts w:ascii="Times New Roman" w:hAnsi="Times New Roman"/>
        </w:rPr>
      </w:pPr>
    </w:p>
    <w:p w14:paraId="00A466F9" w14:textId="76C12330" w:rsidR="00AA5CE3" w:rsidRPr="00763202" w:rsidRDefault="00AA5CE3" w:rsidP="00DF72FD">
      <w:pPr>
        <w:pStyle w:val="Prrafodelista"/>
        <w:numPr>
          <w:ilvl w:val="0"/>
          <w:numId w:val="5"/>
        </w:numPr>
        <w:spacing w:after="200" w:line="360" w:lineRule="auto"/>
        <w:rPr>
          <w:rFonts w:ascii="Times New Roman" w:hAnsi="Times New Roman"/>
        </w:rPr>
      </w:pPr>
      <w:r w:rsidRPr="00763202">
        <w:rPr>
          <w:rFonts w:ascii="Times New Roman" w:hAnsi="Times New Roman"/>
        </w:rPr>
        <w:t xml:space="preserve"> </w:t>
      </w:r>
      <w:r w:rsidRPr="00F1686B">
        <w:rPr>
          <w:rFonts w:ascii="Times New Roman" w:hAnsi="Times New Roman"/>
          <w:b/>
          <w:bCs/>
        </w:rPr>
        <w:t>Ley 902 de 2004</w:t>
      </w:r>
      <w:r w:rsidRPr="00763202">
        <w:rPr>
          <w:rFonts w:ascii="Times New Roman" w:hAnsi="Times New Roman"/>
        </w:rPr>
        <w:t>: Por la cual se adicionan algunos artículos de la Ley 388 de 1997 y se dictan otras disposiciones. Y se constituyen las Normas Urbanísticas y Estructurales.</w:t>
      </w:r>
    </w:p>
    <w:p w14:paraId="5F8DAC28" w14:textId="77777777" w:rsidR="00AA5CE3" w:rsidRPr="00763202" w:rsidRDefault="00AA5CE3" w:rsidP="00763202">
      <w:pPr>
        <w:pStyle w:val="Prrafodelista"/>
        <w:spacing w:line="360" w:lineRule="auto"/>
        <w:rPr>
          <w:rFonts w:ascii="Times New Roman" w:hAnsi="Times New Roman"/>
        </w:rPr>
      </w:pPr>
    </w:p>
    <w:p w14:paraId="6A6FD6BB" w14:textId="31203D5D" w:rsidR="00AA5CE3" w:rsidRPr="00763202" w:rsidRDefault="00AA5CE3"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962 de 2005</w:t>
      </w:r>
      <w:r w:rsidRPr="00763202">
        <w:rPr>
          <w:rFonts w:ascii="Times New Roman" w:hAnsi="Times New Roman"/>
        </w:rPr>
        <w:t>: Por la cual se dictan disposiciones sobre racionalización de trámites y procedimientos administrativos de los organismos y entidades del Estado y de los particulares que ejercen funciones públicas o prestan servicios públicos. Con objeto facilitar las relaciones de los particulares con la Administración Pública, de tal forma que las actuaciones que deban surtirse ante ella para el ejercicio de actividades, derechos o cumplimiento de obligaciones se desarrollen de conformidad con los principios establecidos en los artículos 83, 84, 209 y 333 de la Carta Política. Corregida por el Decreto 3075 de 2005. Modificada por la Ley 1212 de 2008. Modificada por la Ley 1437 de 2011. Modificada por la Ley 1447 de 2011. Modificada por la Ley 1481 de 2011. Modificada por el Decreto 19 de 2012. Modificada por la Ley 1819 de 2016. Modificada por la Ley 1955 de 2019.</w:t>
      </w:r>
    </w:p>
    <w:p w14:paraId="05AEA4E8" w14:textId="77777777" w:rsidR="00AA5CE3" w:rsidRPr="00763202" w:rsidRDefault="00AA5CE3" w:rsidP="00763202">
      <w:pPr>
        <w:pStyle w:val="Prrafodelista"/>
        <w:spacing w:line="360" w:lineRule="auto"/>
        <w:rPr>
          <w:rFonts w:ascii="Times New Roman" w:hAnsi="Times New Roman"/>
        </w:rPr>
      </w:pPr>
    </w:p>
    <w:p w14:paraId="0EF26F90" w14:textId="1C7AED8B" w:rsidR="00AA5CE3" w:rsidRPr="00763202" w:rsidRDefault="00AA5CE3"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973 de 2005</w:t>
      </w:r>
      <w:r w:rsidRPr="00763202">
        <w:rPr>
          <w:rFonts w:ascii="Times New Roman" w:hAnsi="Times New Roman"/>
        </w:rPr>
        <w:t>: Por la cual se modifica el Decreto Ley 353 del 11 de febrero de 1994 y se dictan otras disposiciones. La Caja Promotora de Vivienda Militar y de Policía, tendrá como objeto facilitar a sus afiliados la adquisición de vivienda propia, mediante la realización o promoción de todas las operaciones del mercado inmobiliario, incluidas las de intermediación, la captación y administración del ahorro de sus afiliados y el desarrollo de las actividades administrativas, técnicas, financieras y crediticias que sean indispensables para el mismo efecto. Modificada por la Ley 1114 de 2006. Modificada por la Ley 1305 de 2009</w:t>
      </w:r>
    </w:p>
    <w:p w14:paraId="653CD035" w14:textId="77777777" w:rsidR="00AA5CE3" w:rsidRPr="00763202" w:rsidRDefault="00AA5CE3" w:rsidP="00763202">
      <w:pPr>
        <w:pStyle w:val="Prrafodelista"/>
        <w:spacing w:line="360" w:lineRule="auto"/>
        <w:rPr>
          <w:rFonts w:ascii="Times New Roman" w:hAnsi="Times New Roman"/>
        </w:rPr>
      </w:pPr>
    </w:p>
    <w:p w14:paraId="32F7BDE5" w14:textId="5E050F28" w:rsidR="00AA5CE3" w:rsidRPr="00763202" w:rsidRDefault="00AA5CE3"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1083 de 2006</w:t>
      </w:r>
      <w:r w:rsidRPr="00763202">
        <w:rPr>
          <w:rFonts w:ascii="Times New Roman" w:hAnsi="Times New Roman"/>
        </w:rPr>
        <w:t>: Por medio de la cual se establecen algunas normas sobre planeación urbana sostenible y se dictan otras disposiciones. Los municipios y distritos que deben adoptar planes de ordenamiento territorial en los términos del literal a) del artículo 9º de la Ley 388 de 1997, formularán, adoptarán y ejecutarán planes de movilidad. Modificada por la Ley 1955 de 2019.</w:t>
      </w:r>
    </w:p>
    <w:p w14:paraId="00425CD2" w14:textId="77777777" w:rsidR="00AA5CE3" w:rsidRPr="00763202" w:rsidRDefault="00AA5CE3" w:rsidP="00763202">
      <w:pPr>
        <w:pStyle w:val="Prrafodelista"/>
        <w:spacing w:line="360" w:lineRule="auto"/>
        <w:rPr>
          <w:rFonts w:ascii="Times New Roman" w:hAnsi="Times New Roman"/>
        </w:rPr>
      </w:pPr>
    </w:p>
    <w:p w14:paraId="03236766" w14:textId="0118E814" w:rsidR="00AA5CE3" w:rsidRPr="00763202" w:rsidRDefault="00AA5CE3"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1114 de 2006</w:t>
      </w:r>
      <w:r w:rsidRPr="00763202">
        <w:rPr>
          <w:rFonts w:ascii="Times New Roman" w:hAnsi="Times New Roman"/>
        </w:rPr>
        <w:t>: Se destinan recursos para la vivienda de interés social</w:t>
      </w:r>
    </w:p>
    <w:p w14:paraId="1A0594E2" w14:textId="77777777" w:rsidR="00AA5CE3" w:rsidRPr="00763202" w:rsidRDefault="00AA5CE3" w:rsidP="00763202">
      <w:pPr>
        <w:pStyle w:val="Prrafodelista"/>
        <w:spacing w:line="360" w:lineRule="auto"/>
        <w:rPr>
          <w:rFonts w:ascii="Times New Roman" w:hAnsi="Times New Roman"/>
        </w:rPr>
      </w:pPr>
    </w:p>
    <w:p w14:paraId="338BECBB" w14:textId="6758DFF6" w:rsidR="00AA5CE3" w:rsidRPr="00763202" w:rsidRDefault="00AA5CE3"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1150 de 2007</w:t>
      </w:r>
      <w:r w:rsidRPr="00763202">
        <w:rPr>
          <w:rFonts w:ascii="Times New Roman" w:hAnsi="Times New Roman"/>
        </w:rPr>
        <w:t>: Por medio de la cual se introducen medidas para la eficiencia y la transparencia en la Ley 80 de 1993 y se dictan otras disposiciones generales sobre la contratación con Recursos Públicos. Modificada por la Ley 1450 de 2011. Modificada por la Ley 1474 de 2011. Modificada por la Ley 1508 de 2012. Modificada por el Decreto 19 de 2012. Modificada por la Ley 1563 de 2012. Modificada por la Ley 1753 de 2015. Modificada por la Ley 1882 de 2018. Modificada por la Ley 1955 de 2019</w:t>
      </w:r>
    </w:p>
    <w:p w14:paraId="019E1F13" w14:textId="77777777" w:rsidR="00AA5CE3" w:rsidRPr="00763202" w:rsidRDefault="00AA5CE3" w:rsidP="00763202">
      <w:pPr>
        <w:pStyle w:val="Prrafodelista"/>
        <w:spacing w:line="360" w:lineRule="auto"/>
        <w:rPr>
          <w:rFonts w:ascii="Times New Roman" w:hAnsi="Times New Roman"/>
        </w:rPr>
      </w:pPr>
    </w:p>
    <w:p w14:paraId="5794C6DE" w14:textId="6BBDCB89" w:rsidR="00AA5CE3" w:rsidRPr="00763202" w:rsidRDefault="00AA5CE3"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1185 de 2008</w:t>
      </w:r>
      <w:r w:rsidRPr="00763202">
        <w:rPr>
          <w:rFonts w:ascii="Times New Roman" w:hAnsi="Times New Roman"/>
        </w:rPr>
        <w:t>: Por la cual se modifica y adiciona la Ley 397 de 1997 "Ley General de Cultura" y se dictan otras disposiciones. Política estatal en relación con el patrimonio cultural de la Nación. La política estatal en lo referente al patrimonio cultural de la Nación tendrá como objetivos principales la salvaguardia, protección, recuperación, conservación, sostenibilidad y divulgación del mismo, con el propósito de que sirva de testimonio de la identidad cultural nacional, tanto en el presente como en el futuro.</w:t>
      </w:r>
    </w:p>
    <w:p w14:paraId="1900763A" w14:textId="77777777" w:rsidR="00AA5CE3" w:rsidRPr="00763202" w:rsidRDefault="00AA5CE3" w:rsidP="00763202">
      <w:pPr>
        <w:pStyle w:val="Prrafodelista"/>
        <w:spacing w:line="360" w:lineRule="auto"/>
        <w:rPr>
          <w:rFonts w:ascii="Times New Roman" w:hAnsi="Times New Roman"/>
        </w:rPr>
      </w:pPr>
    </w:p>
    <w:p w14:paraId="6B3630F1" w14:textId="5609DF07" w:rsidR="00AA5CE3" w:rsidRPr="00763202" w:rsidRDefault="00AA5CE3"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1209 de 2008</w:t>
      </w:r>
      <w:r w:rsidRPr="00763202">
        <w:rPr>
          <w:rFonts w:ascii="Times New Roman" w:hAnsi="Times New Roman"/>
        </w:rPr>
        <w:t xml:space="preserve">: </w:t>
      </w:r>
      <w:r w:rsidR="00BB4CBC" w:rsidRPr="00763202">
        <w:rPr>
          <w:rFonts w:ascii="Times New Roman" w:hAnsi="Times New Roman"/>
        </w:rPr>
        <w:t>Por medio de la cual se establecen normas de seguridad en piscinas</w:t>
      </w:r>
    </w:p>
    <w:p w14:paraId="37840837" w14:textId="77777777" w:rsidR="00BB4CBC" w:rsidRPr="00763202" w:rsidRDefault="00BB4CBC" w:rsidP="00763202">
      <w:pPr>
        <w:pStyle w:val="Prrafodelista"/>
        <w:spacing w:line="360" w:lineRule="auto"/>
        <w:rPr>
          <w:rFonts w:ascii="Times New Roman" w:hAnsi="Times New Roman"/>
        </w:rPr>
      </w:pPr>
    </w:p>
    <w:p w14:paraId="53BDE842" w14:textId="4F64A862" w:rsidR="00BB4CBC" w:rsidRPr="00763202" w:rsidRDefault="00BB4CBC"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1287 de 2009</w:t>
      </w:r>
      <w:r w:rsidRPr="00763202">
        <w:rPr>
          <w:rFonts w:ascii="Times New Roman" w:hAnsi="Times New Roman"/>
        </w:rPr>
        <w:t>: La cual establece los mecanismos de integración social para personas con limitaciones. Decreta directrices para: bahías de estacionamiento, movilidad reducida y accesibilidad.</w:t>
      </w:r>
    </w:p>
    <w:p w14:paraId="082871DD" w14:textId="77777777" w:rsidR="00BB4CBC" w:rsidRPr="00763202" w:rsidRDefault="00BB4CBC" w:rsidP="00763202">
      <w:pPr>
        <w:pStyle w:val="Prrafodelista"/>
        <w:spacing w:line="360" w:lineRule="auto"/>
        <w:rPr>
          <w:rFonts w:ascii="Times New Roman" w:hAnsi="Times New Roman"/>
        </w:rPr>
      </w:pPr>
    </w:p>
    <w:p w14:paraId="639C8F0B" w14:textId="6D4E20EB" w:rsidR="00BB4CBC" w:rsidRPr="00763202" w:rsidRDefault="00BB4CBC"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1469 de 2011</w:t>
      </w:r>
      <w:r w:rsidRPr="00763202">
        <w:rPr>
          <w:rFonts w:ascii="Times New Roman" w:hAnsi="Times New Roman"/>
        </w:rPr>
        <w:t>: Por la cual se adoptan medidas para promover la oferta de suelo urbanizable y se adoptan otras disposiciones para promover el acceso a la vivienda.</w:t>
      </w:r>
    </w:p>
    <w:p w14:paraId="0399F639" w14:textId="77777777" w:rsidR="00BB4CBC" w:rsidRPr="00763202" w:rsidRDefault="00BB4CBC" w:rsidP="00763202">
      <w:pPr>
        <w:pStyle w:val="Prrafodelista"/>
        <w:spacing w:line="360" w:lineRule="auto"/>
        <w:rPr>
          <w:rFonts w:ascii="Times New Roman" w:hAnsi="Times New Roman"/>
        </w:rPr>
      </w:pPr>
    </w:p>
    <w:p w14:paraId="6951D65F" w14:textId="4280A5F0" w:rsidR="00BB4CBC" w:rsidRPr="00763202" w:rsidRDefault="00BB4CBC"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1537 de 2012</w:t>
      </w:r>
      <w:r w:rsidRPr="00763202">
        <w:rPr>
          <w:rFonts w:ascii="Times New Roman" w:hAnsi="Times New Roman"/>
        </w:rPr>
        <w:t>: Señalar las competencias, responsabilidades y funciones de las entidades del orden nacional y territorial, y la confluencia del sector privado en el desarrollo de los proyectos de VIS y proyectos de VIP destinados a las familias de menores recursos, la promoción del desarrollo territorial, así como incentivar el sistema especializado de financiación de vivienda.</w:t>
      </w:r>
    </w:p>
    <w:p w14:paraId="067CF9E6" w14:textId="77777777" w:rsidR="00BB4CBC" w:rsidRPr="00763202" w:rsidRDefault="00BB4CBC" w:rsidP="00763202">
      <w:pPr>
        <w:pStyle w:val="Prrafodelista"/>
        <w:spacing w:line="360" w:lineRule="auto"/>
        <w:rPr>
          <w:rFonts w:ascii="Times New Roman" w:hAnsi="Times New Roman"/>
        </w:rPr>
      </w:pPr>
    </w:p>
    <w:p w14:paraId="5C6AC10D" w14:textId="75D5D39C" w:rsidR="00BB4CBC" w:rsidRPr="00763202" w:rsidRDefault="00BB4CBC"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1561 de 2012</w:t>
      </w:r>
      <w:r w:rsidRPr="00763202">
        <w:rPr>
          <w:rFonts w:ascii="Times New Roman" w:hAnsi="Times New Roman"/>
        </w:rPr>
        <w:t>: Por la cual se establece un proceso verbal especial para otorgar títulos de propiedad al poseedor material de bienes inmuebles urbanos y rurales de pequeña entidad económica, sanear la falsa tradición y se dictan otras disposiciones.</w:t>
      </w:r>
    </w:p>
    <w:p w14:paraId="291E92DA" w14:textId="77777777" w:rsidR="00BB4CBC" w:rsidRPr="00763202" w:rsidRDefault="00BB4CBC" w:rsidP="00763202">
      <w:pPr>
        <w:pStyle w:val="Prrafodelista"/>
        <w:spacing w:line="360" w:lineRule="auto"/>
        <w:rPr>
          <w:rFonts w:ascii="Times New Roman" w:hAnsi="Times New Roman"/>
        </w:rPr>
      </w:pPr>
    </w:p>
    <w:p w14:paraId="2723F299" w14:textId="635F6E59" w:rsidR="00BB4CBC" w:rsidRPr="00763202" w:rsidRDefault="00BB4CBC"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1575 de 2012</w:t>
      </w:r>
      <w:r w:rsidRPr="00763202">
        <w:rPr>
          <w:rFonts w:ascii="Times New Roman" w:hAnsi="Times New Roman"/>
        </w:rPr>
        <w:t>: Por medio de la cual se establece la Ley General de Bomberos de Colombia. Modificada por la ley 1796 de 2016. Modificada por la ley 1940 de 2018. Modificada por la ley 1943 de 2018.</w:t>
      </w:r>
    </w:p>
    <w:p w14:paraId="2B211969" w14:textId="77777777" w:rsidR="00BB4CBC" w:rsidRPr="00763202" w:rsidRDefault="00BB4CBC" w:rsidP="00763202">
      <w:pPr>
        <w:pStyle w:val="Prrafodelista"/>
        <w:spacing w:line="360" w:lineRule="auto"/>
        <w:rPr>
          <w:rFonts w:ascii="Times New Roman" w:hAnsi="Times New Roman"/>
        </w:rPr>
      </w:pPr>
    </w:p>
    <w:p w14:paraId="77BD1023" w14:textId="1207B56B" w:rsidR="00BB4CBC" w:rsidRPr="00763202" w:rsidRDefault="00BB4CBC"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1682 de 2013</w:t>
      </w:r>
      <w:r w:rsidRPr="00763202">
        <w:rPr>
          <w:rFonts w:ascii="Times New Roman" w:hAnsi="Times New Roman"/>
        </w:rPr>
        <w:t>: Por la cual se adoptan medidas y disposiciones para los proyectos de infraestructura de transporte y se conceden facultades extraordinarias. Modificada por el Decreto 3049 de 2013. Modificada por el Decreto 476 de 2014. Modificada por la Ley 1742 de 2014. Modificada por la Ley 1882 de 2018.</w:t>
      </w:r>
    </w:p>
    <w:p w14:paraId="1E8A9534" w14:textId="77777777" w:rsidR="00BB4CBC" w:rsidRPr="00763202" w:rsidRDefault="00BB4CBC" w:rsidP="00763202">
      <w:pPr>
        <w:pStyle w:val="Prrafodelista"/>
        <w:spacing w:line="360" w:lineRule="auto"/>
        <w:rPr>
          <w:rFonts w:ascii="Times New Roman" w:hAnsi="Times New Roman"/>
        </w:rPr>
      </w:pPr>
    </w:p>
    <w:p w14:paraId="4CC78D75" w14:textId="7BBBA921" w:rsidR="00BB4CBC" w:rsidRPr="00763202" w:rsidRDefault="00BB4CBC"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1625 de 2013</w:t>
      </w:r>
      <w:r w:rsidRPr="00763202">
        <w:rPr>
          <w:rFonts w:ascii="Times New Roman" w:hAnsi="Times New Roman"/>
        </w:rPr>
        <w:t xml:space="preserve">: Dictar normas orgánicas para dotar a las Áreas Metropolitanas de un régimen político, administrativo y fiscal, que, dentro de la autonomía reconocida por la </w:t>
      </w:r>
      <w:r w:rsidRPr="00763202">
        <w:rPr>
          <w:rFonts w:ascii="Times New Roman" w:hAnsi="Times New Roman"/>
        </w:rPr>
        <w:lastRenderedPageBreak/>
        <w:t>Constitución Política y la ley, sirva de instrumento de gestión para cumplir con sus funciones.</w:t>
      </w:r>
    </w:p>
    <w:p w14:paraId="62AA8FAB" w14:textId="77777777" w:rsidR="00BB4CBC" w:rsidRPr="00763202" w:rsidRDefault="00BB4CBC" w:rsidP="00763202">
      <w:pPr>
        <w:pStyle w:val="Prrafodelista"/>
        <w:spacing w:line="360" w:lineRule="auto"/>
        <w:rPr>
          <w:rFonts w:ascii="Times New Roman" w:hAnsi="Times New Roman"/>
        </w:rPr>
      </w:pPr>
    </w:p>
    <w:p w14:paraId="695450BF" w14:textId="67F04F6F" w:rsidR="00BB4CBC" w:rsidRPr="00763202" w:rsidRDefault="00BB4CBC"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1742 de 2014</w:t>
      </w:r>
      <w:r w:rsidRPr="00763202">
        <w:rPr>
          <w:rFonts w:ascii="Times New Roman" w:hAnsi="Times New Roman"/>
        </w:rPr>
        <w:t>: Por la cual se adoptan medidas y disposiciones para los proyectos de infraestructura de transporte, agua potable y saneamiento básico, y los demás sectores que requieran expropiación en proyectos de inversión que adelante el Estado y se dictan otras disposiciones.</w:t>
      </w:r>
    </w:p>
    <w:p w14:paraId="4CC7A934" w14:textId="77777777" w:rsidR="00BB4CBC" w:rsidRPr="00763202" w:rsidRDefault="00BB4CBC" w:rsidP="00763202">
      <w:pPr>
        <w:pStyle w:val="Prrafodelista"/>
        <w:spacing w:line="360" w:lineRule="auto"/>
        <w:rPr>
          <w:rFonts w:ascii="Times New Roman" w:hAnsi="Times New Roman"/>
        </w:rPr>
      </w:pPr>
    </w:p>
    <w:p w14:paraId="09243310" w14:textId="3FA2A2E7" w:rsidR="00BB4CBC" w:rsidRPr="00763202" w:rsidRDefault="00BB4CBC"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1796 de 2016</w:t>
      </w:r>
      <w:r w:rsidRPr="00763202">
        <w:rPr>
          <w:rFonts w:ascii="Times New Roman" w:hAnsi="Times New Roman"/>
        </w:rPr>
        <w:t>: Por la cual se expide el Código Nacional de Policía y Convivencia.</w:t>
      </w:r>
    </w:p>
    <w:p w14:paraId="6D26B39A" w14:textId="77777777" w:rsidR="00BB4CBC" w:rsidRPr="00763202" w:rsidRDefault="00BB4CBC" w:rsidP="00763202">
      <w:pPr>
        <w:pStyle w:val="Prrafodelista"/>
        <w:spacing w:line="360" w:lineRule="auto"/>
        <w:rPr>
          <w:rFonts w:ascii="Times New Roman" w:hAnsi="Times New Roman"/>
        </w:rPr>
      </w:pPr>
    </w:p>
    <w:p w14:paraId="5D505055" w14:textId="177EA5DC" w:rsidR="00BB4CBC" w:rsidRPr="00763202" w:rsidRDefault="00BB4CBC"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1796 de 2016:</w:t>
      </w:r>
      <w:r w:rsidRPr="00763202">
        <w:rPr>
          <w:rFonts w:ascii="Times New Roman" w:hAnsi="Times New Roman"/>
        </w:rPr>
        <w:t xml:space="preserve"> Generar medidas enfocadas a la protección del comprador de vivienda, el incremento de la seguridad de las edificaciones, el fortalecimiento de la Función Pública que ejercen los curadores urbanos y establecer otras funciones a la Superintendencia de Notariado y Registro. Reglamentada por el Decreto 1203 de 2017.</w:t>
      </w:r>
    </w:p>
    <w:p w14:paraId="524CA495" w14:textId="77777777" w:rsidR="00BB4CBC" w:rsidRPr="00763202" w:rsidRDefault="00BB4CBC" w:rsidP="00763202">
      <w:pPr>
        <w:pStyle w:val="Prrafodelista"/>
        <w:spacing w:line="360" w:lineRule="auto"/>
        <w:rPr>
          <w:rFonts w:ascii="Times New Roman" w:hAnsi="Times New Roman"/>
        </w:rPr>
      </w:pPr>
    </w:p>
    <w:p w14:paraId="70ADB02D" w14:textId="064EDF0B" w:rsidR="00BB4CBC" w:rsidRPr="00763202" w:rsidRDefault="00BB4CBC"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1943 de 2018</w:t>
      </w:r>
      <w:r w:rsidRPr="00763202">
        <w:rPr>
          <w:rFonts w:ascii="Times New Roman" w:hAnsi="Times New Roman"/>
        </w:rPr>
        <w:t>: Por la cual se expiden normas de financiamiento para el restablecimiento del equilibrio del presupuesto general y se dictan otras disposiciones. Modificada por la ley 1955 de 2019.</w:t>
      </w:r>
    </w:p>
    <w:p w14:paraId="1FAE32EB" w14:textId="77777777" w:rsidR="00BB4CBC" w:rsidRPr="00763202" w:rsidRDefault="00BB4CBC" w:rsidP="00763202">
      <w:pPr>
        <w:pStyle w:val="Prrafodelista"/>
        <w:spacing w:line="360" w:lineRule="auto"/>
        <w:rPr>
          <w:rFonts w:ascii="Times New Roman" w:hAnsi="Times New Roman"/>
        </w:rPr>
      </w:pPr>
    </w:p>
    <w:p w14:paraId="1ACF59A1" w14:textId="784555CB" w:rsidR="00BB4CBC" w:rsidRPr="00763202" w:rsidRDefault="00BB4CBC"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1882 de 2018</w:t>
      </w:r>
      <w:r w:rsidRPr="00763202">
        <w:rPr>
          <w:rFonts w:ascii="Times New Roman" w:hAnsi="Times New Roman"/>
        </w:rPr>
        <w:t>: Por la cual se adicionan, modifican y dictan disposiciones orientadas a fortalecer la Contratación Pública en Colombia, la ley de infraestructura y se dictan otras disposiciones.</w:t>
      </w:r>
    </w:p>
    <w:p w14:paraId="716C41AA" w14:textId="77777777" w:rsidR="00BB4CBC" w:rsidRPr="00763202" w:rsidRDefault="00BB4CBC" w:rsidP="00763202">
      <w:pPr>
        <w:pStyle w:val="Prrafodelista"/>
        <w:spacing w:line="360" w:lineRule="auto"/>
        <w:rPr>
          <w:rFonts w:ascii="Times New Roman" w:hAnsi="Times New Roman"/>
        </w:rPr>
      </w:pPr>
    </w:p>
    <w:p w14:paraId="16F934D3" w14:textId="46409932" w:rsidR="00BB4CBC" w:rsidRPr="00763202" w:rsidRDefault="00BB4CBC"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Ley 1955 de 2019</w:t>
      </w:r>
      <w:r w:rsidRPr="00763202">
        <w:rPr>
          <w:rFonts w:ascii="Times New Roman" w:hAnsi="Times New Roman"/>
        </w:rPr>
        <w:t>: Plan Nacional de Desarrollo 2018-2022 “Pacto por Colombia, pacto por la equidad”</w:t>
      </w:r>
    </w:p>
    <w:p w14:paraId="7747EFDE" w14:textId="77777777" w:rsidR="00BB4CBC" w:rsidRPr="00763202" w:rsidRDefault="00BB4CBC" w:rsidP="00763202">
      <w:pPr>
        <w:pStyle w:val="Prrafodelista"/>
        <w:spacing w:line="360" w:lineRule="auto"/>
        <w:rPr>
          <w:rFonts w:ascii="Times New Roman" w:hAnsi="Times New Roman"/>
        </w:rPr>
      </w:pPr>
    </w:p>
    <w:p w14:paraId="3741EDAE" w14:textId="26AED638" w:rsidR="00BB4CBC" w:rsidRPr="00763202" w:rsidRDefault="00BB4CBC"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Decreto 1222 de 1986</w:t>
      </w:r>
      <w:r w:rsidRPr="00763202">
        <w:rPr>
          <w:rFonts w:ascii="Times New Roman" w:hAnsi="Times New Roman"/>
        </w:rPr>
        <w:t xml:space="preserve">: Es el Código de Régimen Departamental que comprende al Departamento como entidad territorial y sus funciones; de igual manera sus Condiciones para su creación, deslinde y amojonamiento; Planeación departamental y coordinación de funciones nacionales; Asambleas; Gobernadores y sus funciones; Bienes y rentas departamentales; Contratos; Personal; Control fiscal; Entidades descentralizadas; </w:t>
      </w:r>
      <w:r w:rsidRPr="00763202">
        <w:rPr>
          <w:rFonts w:ascii="Times New Roman" w:hAnsi="Times New Roman"/>
        </w:rPr>
        <w:lastRenderedPageBreak/>
        <w:t>convenios interdepartamentales y disposiciones varias. Modificado por el artículo 113 del Decreto 1122 de 1999. Modificado por el artículo 114 del Decreto 1122 de 1999. Modificado por el Artículo 57 del Decreto 266 de 2000. Modificado por el artículo 58 del Decreto 266 de 2000. Reformado por ley 617 de 2000. Modificado por el artículo 29 de la Ley 962 de 2005. Derogados los Artículos 9, 10, 11, 12 y 13 por el artículo 14 de la Ley 1447 de 2011</w:t>
      </w:r>
    </w:p>
    <w:p w14:paraId="34C23A14" w14:textId="77777777" w:rsidR="00BB4CBC" w:rsidRPr="00763202" w:rsidRDefault="00BB4CBC" w:rsidP="00763202">
      <w:pPr>
        <w:pStyle w:val="Prrafodelista"/>
        <w:spacing w:line="360" w:lineRule="auto"/>
        <w:rPr>
          <w:rFonts w:ascii="Times New Roman" w:hAnsi="Times New Roman"/>
        </w:rPr>
      </w:pPr>
    </w:p>
    <w:p w14:paraId="1C5CF225" w14:textId="3BC62513" w:rsidR="00BB4CBC" w:rsidRPr="00763202" w:rsidRDefault="00BB4CBC"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Decreto 2150 de 1995</w:t>
      </w:r>
      <w:r w:rsidRPr="00763202">
        <w:rPr>
          <w:rFonts w:ascii="Times New Roman" w:hAnsi="Times New Roman"/>
        </w:rPr>
        <w:t>: Por el cual se suprimen y reforman regulaciones, procedimientos o trámites innecesarios existentes en la Administración Pública. Artículo 37 es derogado por el artículo 32 de la Ley 1150 de 2007</w:t>
      </w:r>
    </w:p>
    <w:p w14:paraId="16FF03C4" w14:textId="77777777" w:rsidR="00BB4CBC" w:rsidRPr="00763202" w:rsidRDefault="00BB4CBC" w:rsidP="00763202">
      <w:pPr>
        <w:pStyle w:val="Prrafodelista"/>
        <w:spacing w:line="360" w:lineRule="auto"/>
        <w:rPr>
          <w:rFonts w:ascii="Times New Roman" w:hAnsi="Times New Roman"/>
        </w:rPr>
      </w:pPr>
    </w:p>
    <w:p w14:paraId="3B89228B" w14:textId="77B14A74" w:rsidR="00BB4CBC" w:rsidRPr="00763202" w:rsidRDefault="00BB4CBC"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Decreto 1160 de 2010</w:t>
      </w:r>
      <w:r w:rsidRPr="00763202">
        <w:rPr>
          <w:rFonts w:ascii="Times New Roman" w:hAnsi="Times New Roman"/>
        </w:rPr>
        <w:t>: Por medio del cual se reglamentan parcialmente las Leyes, en relación con el Subsidio Familiar de Vivienda de Interés Social Rural.</w:t>
      </w:r>
    </w:p>
    <w:p w14:paraId="0C50CC9D" w14:textId="77777777" w:rsidR="00BB4CBC" w:rsidRPr="00763202" w:rsidRDefault="00BB4CBC" w:rsidP="00763202">
      <w:pPr>
        <w:pStyle w:val="Prrafodelista"/>
        <w:spacing w:line="360" w:lineRule="auto"/>
        <w:rPr>
          <w:rFonts w:ascii="Times New Roman" w:hAnsi="Times New Roman"/>
        </w:rPr>
      </w:pPr>
    </w:p>
    <w:p w14:paraId="678249A9" w14:textId="3268746D" w:rsidR="00BB4CBC" w:rsidRPr="00763202" w:rsidRDefault="00BB4CBC"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Decreto 926 de 2010</w:t>
      </w:r>
      <w:r w:rsidRPr="00763202">
        <w:rPr>
          <w:rFonts w:ascii="Times New Roman" w:hAnsi="Times New Roman"/>
        </w:rPr>
        <w:t>: Por el cual se establecen los requisitos de carácter técnico y científico para construcciones sismoresistentes NSR10. Modificado por Decreto Nacional 092 de 2011. Modificado por Decreto 2525 de 2010. Modificado por Decreto 340 de 2012. Modificado por Decreto 945 de 2017.</w:t>
      </w:r>
    </w:p>
    <w:p w14:paraId="05AF5481" w14:textId="77777777" w:rsidR="00BB4CBC" w:rsidRPr="00763202" w:rsidRDefault="00BB4CBC" w:rsidP="00763202">
      <w:pPr>
        <w:pStyle w:val="Prrafodelista"/>
        <w:spacing w:line="360" w:lineRule="auto"/>
        <w:rPr>
          <w:rFonts w:ascii="Times New Roman" w:hAnsi="Times New Roman"/>
        </w:rPr>
      </w:pPr>
    </w:p>
    <w:p w14:paraId="6799B3C2" w14:textId="77777777" w:rsidR="00763202" w:rsidRPr="00763202" w:rsidRDefault="00BB4CBC"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De</w:t>
      </w:r>
      <w:r w:rsidR="00763202" w:rsidRPr="00F1686B">
        <w:rPr>
          <w:rFonts w:ascii="Times New Roman" w:hAnsi="Times New Roman"/>
          <w:b/>
          <w:bCs/>
        </w:rPr>
        <w:t>c</w:t>
      </w:r>
      <w:r w:rsidRPr="00F1686B">
        <w:rPr>
          <w:rFonts w:ascii="Times New Roman" w:hAnsi="Times New Roman"/>
          <w:b/>
          <w:bCs/>
        </w:rPr>
        <w:t xml:space="preserve">reto </w:t>
      </w:r>
      <w:r w:rsidR="00763202" w:rsidRPr="00F1686B">
        <w:rPr>
          <w:rFonts w:ascii="Times New Roman" w:hAnsi="Times New Roman"/>
          <w:b/>
          <w:bCs/>
        </w:rPr>
        <w:t>2525 de 2010</w:t>
      </w:r>
      <w:r w:rsidRPr="00763202">
        <w:rPr>
          <w:rFonts w:ascii="Times New Roman" w:hAnsi="Times New Roman"/>
        </w:rPr>
        <w:t>:</w:t>
      </w:r>
      <w:r w:rsidR="00763202" w:rsidRPr="00763202">
        <w:rPr>
          <w:rFonts w:ascii="Times New Roman" w:hAnsi="Times New Roman"/>
        </w:rPr>
        <w:t xml:space="preserve"> Por el cual se adoptan medidas para la modificación y revalidación de licencias de construcción y licencias por etapas. Modificado por Decreto 340 de 2012. Modificado por Decreto 945 de 2017</w:t>
      </w:r>
    </w:p>
    <w:p w14:paraId="0E920A9F" w14:textId="77777777" w:rsidR="00763202" w:rsidRPr="00763202" w:rsidRDefault="00763202" w:rsidP="00763202">
      <w:pPr>
        <w:pStyle w:val="Prrafodelista"/>
        <w:spacing w:line="360" w:lineRule="auto"/>
        <w:rPr>
          <w:rFonts w:ascii="Times New Roman" w:hAnsi="Times New Roman"/>
        </w:rPr>
      </w:pPr>
    </w:p>
    <w:p w14:paraId="6D2ADBE2" w14:textId="2345EED7" w:rsidR="00763202" w:rsidRPr="00763202" w:rsidRDefault="00763202"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Decreto 092 de 2011</w:t>
      </w:r>
      <w:r w:rsidRPr="00763202">
        <w:rPr>
          <w:rFonts w:ascii="Times New Roman" w:hAnsi="Times New Roman"/>
        </w:rPr>
        <w:t>: Por el cual se hace una modificación al Reglamento de construcciones Sismo Resistentes NSR10 según documento anexo que hace parte del presente decreto. Modificado por Decreto 340 de 2012. Modificado por Decreto 945 de 2017.</w:t>
      </w:r>
    </w:p>
    <w:p w14:paraId="20426045" w14:textId="77777777" w:rsidR="00763202" w:rsidRPr="00763202" w:rsidRDefault="00763202" w:rsidP="00763202">
      <w:pPr>
        <w:pStyle w:val="Prrafodelista"/>
        <w:spacing w:line="360" w:lineRule="auto"/>
        <w:rPr>
          <w:rFonts w:ascii="Times New Roman" w:hAnsi="Times New Roman"/>
        </w:rPr>
      </w:pPr>
    </w:p>
    <w:p w14:paraId="4761880A" w14:textId="77777777" w:rsidR="00763202" w:rsidRPr="00763202" w:rsidRDefault="00763202"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Decreto 340 de 2012</w:t>
      </w:r>
      <w:r w:rsidRPr="00763202">
        <w:rPr>
          <w:rFonts w:ascii="Times New Roman" w:hAnsi="Times New Roman"/>
        </w:rPr>
        <w:t>: Por el cual se modifica parcialmente el Reglamento de Construcciones Sismo Resistentes NSR10. Modificado por Decreto 945 de 2017.</w:t>
      </w:r>
    </w:p>
    <w:p w14:paraId="03ACBD5B" w14:textId="77777777" w:rsidR="00763202" w:rsidRPr="00763202" w:rsidRDefault="00763202" w:rsidP="00763202">
      <w:pPr>
        <w:pStyle w:val="Prrafodelista"/>
        <w:spacing w:line="360" w:lineRule="auto"/>
        <w:rPr>
          <w:rFonts w:ascii="Times New Roman" w:hAnsi="Times New Roman"/>
        </w:rPr>
      </w:pPr>
    </w:p>
    <w:p w14:paraId="1C8A3BDD" w14:textId="50C3CDA6" w:rsidR="00763202" w:rsidRPr="00763202" w:rsidRDefault="00763202"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lastRenderedPageBreak/>
        <w:t>De</w:t>
      </w:r>
      <w:r w:rsidR="00F1686B" w:rsidRPr="00F1686B">
        <w:rPr>
          <w:rFonts w:ascii="Times New Roman" w:hAnsi="Times New Roman"/>
          <w:b/>
          <w:bCs/>
        </w:rPr>
        <w:t>c</w:t>
      </w:r>
      <w:r w:rsidRPr="00F1686B">
        <w:rPr>
          <w:rFonts w:ascii="Times New Roman" w:hAnsi="Times New Roman"/>
          <w:b/>
          <w:bCs/>
        </w:rPr>
        <w:t>reto 3049 de 2013</w:t>
      </w:r>
      <w:r w:rsidRPr="00763202">
        <w:rPr>
          <w:rFonts w:ascii="Times New Roman" w:hAnsi="Times New Roman"/>
        </w:rPr>
        <w:t>: Por la cual se adoptan medidas y disposiciones para los proyectos de infraestructura de transporte y se conceden facultades extraordinarias.</w:t>
      </w:r>
    </w:p>
    <w:p w14:paraId="7E2759EF" w14:textId="77777777" w:rsidR="00763202" w:rsidRPr="00763202" w:rsidRDefault="00763202" w:rsidP="00763202">
      <w:pPr>
        <w:pStyle w:val="Prrafodelista"/>
        <w:spacing w:line="360" w:lineRule="auto"/>
        <w:rPr>
          <w:rFonts w:ascii="Times New Roman" w:hAnsi="Times New Roman"/>
        </w:rPr>
      </w:pPr>
    </w:p>
    <w:p w14:paraId="105F71D3" w14:textId="77777777" w:rsidR="00763202" w:rsidRPr="00763202" w:rsidRDefault="00763202"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Decreto 476 de 2014</w:t>
      </w:r>
      <w:r w:rsidRPr="00763202">
        <w:rPr>
          <w:rFonts w:ascii="Times New Roman" w:hAnsi="Times New Roman"/>
        </w:rPr>
        <w:t>: Por la cual se adoptan medidas y disposiciones para los proyectos de infraestructura de transporte y se conceden facultades extraordinarias. Modificado por el Decreto 476 de 2014. Modificado por la Ley 1742 de 2014. Modificado por la Ley 1882 de 2018.</w:t>
      </w:r>
    </w:p>
    <w:p w14:paraId="389E5CF5" w14:textId="77777777" w:rsidR="00763202" w:rsidRPr="00763202" w:rsidRDefault="00763202" w:rsidP="00763202">
      <w:pPr>
        <w:pStyle w:val="Prrafodelista"/>
        <w:spacing w:line="360" w:lineRule="auto"/>
        <w:rPr>
          <w:rFonts w:ascii="Times New Roman" w:hAnsi="Times New Roman"/>
        </w:rPr>
      </w:pPr>
    </w:p>
    <w:p w14:paraId="3BDABAD8" w14:textId="77777777" w:rsidR="00763202" w:rsidRPr="00763202" w:rsidRDefault="00763202"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Decreto 1077 de 2015</w:t>
      </w:r>
      <w:r w:rsidRPr="00763202">
        <w:rPr>
          <w:rFonts w:ascii="Times New Roman" w:hAnsi="Times New Roman"/>
        </w:rPr>
        <w:t>: Decreto Único Reglamentario del Sector Vivienda, Ciudad y Territorio. En esta norma se compilan decretos que reglamentan los aspectos de las licencias de urbanismo y construcción para cualquier proyecto que incluya edificaciones en el país y se detallan otros criterios. Modificado por Decreto 1285 de 2015. Modificado parcialmente por Decreto 1203 de 2017.</w:t>
      </w:r>
    </w:p>
    <w:p w14:paraId="513EC570" w14:textId="77777777" w:rsidR="00763202" w:rsidRPr="00763202" w:rsidRDefault="00763202" w:rsidP="00763202">
      <w:pPr>
        <w:pStyle w:val="Prrafodelista"/>
        <w:spacing w:line="360" w:lineRule="auto"/>
        <w:rPr>
          <w:rFonts w:ascii="Times New Roman" w:hAnsi="Times New Roman"/>
        </w:rPr>
      </w:pPr>
    </w:p>
    <w:p w14:paraId="6C474858" w14:textId="4A6307F8" w:rsidR="00BB4CBC" w:rsidRPr="00763202" w:rsidRDefault="00763202"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Decreto 1080 de 2015</w:t>
      </w:r>
      <w:r w:rsidRPr="00763202">
        <w:rPr>
          <w:rFonts w:ascii="Times New Roman" w:hAnsi="Times New Roman"/>
        </w:rPr>
        <w:t>: Por medio del cual se expide el Decreto Único Reglamentario del Sector Cultura.</w:t>
      </w:r>
      <w:r w:rsidR="00BB4CBC" w:rsidRPr="00763202">
        <w:rPr>
          <w:rFonts w:ascii="Times New Roman" w:hAnsi="Times New Roman"/>
        </w:rPr>
        <w:t xml:space="preserve"> </w:t>
      </w:r>
    </w:p>
    <w:p w14:paraId="25FE3565" w14:textId="77777777" w:rsidR="00763202" w:rsidRPr="00763202" w:rsidRDefault="00763202" w:rsidP="00763202">
      <w:pPr>
        <w:pStyle w:val="Prrafodelista"/>
        <w:spacing w:line="360" w:lineRule="auto"/>
        <w:rPr>
          <w:rFonts w:ascii="Times New Roman" w:hAnsi="Times New Roman"/>
        </w:rPr>
      </w:pPr>
    </w:p>
    <w:p w14:paraId="543590BB" w14:textId="774DA34F" w:rsidR="00763202" w:rsidRPr="00763202" w:rsidRDefault="00763202"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Decreto 1082 de 2015</w:t>
      </w:r>
      <w:r w:rsidRPr="00763202">
        <w:rPr>
          <w:rFonts w:ascii="Times New Roman" w:hAnsi="Times New Roman"/>
        </w:rPr>
        <w:t>: Por medio del cual se expide el decreto único reglamentario del sector administrativo de planeación nacional.</w:t>
      </w:r>
    </w:p>
    <w:p w14:paraId="3E1CBF0A" w14:textId="77777777" w:rsidR="00763202" w:rsidRPr="00763202" w:rsidRDefault="00763202" w:rsidP="00763202">
      <w:pPr>
        <w:pStyle w:val="Prrafodelista"/>
        <w:spacing w:line="360" w:lineRule="auto"/>
        <w:rPr>
          <w:rFonts w:ascii="Times New Roman" w:hAnsi="Times New Roman"/>
        </w:rPr>
      </w:pPr>
    </w:p>
    <w:p w14:paraId="787F1385" w14:textId="0DD2FA00" w:rsidR="00763202" w:rsidRPr="00763202" w:rsidRDefault="00763202"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Decreto 554 de 2015</w:t>
      </w:r>
      <w:r w:rsidRPr="00763202">
        <w:rPr>
          <w:rFonts w:ascii="Times New Roman" w:hAnsi="Times New Roman"/>
        </w:rPr>
        <w:t>: Determinar las medidas de seguridad aplicables a los establecimientos de piscinas de uso colectivo abiertas al público en general que deben ser cumplidas por los responsables de estas.</w:t>
      </w:r>
    </w:p>
    <w:p w14:paraId="77D664D7" w14:textId="77777777" w:rsidR="00763202" w:rsidRPr="00763202" w:rsidRDefault="00763202" w:rsidP="00763202">
      <w:pPr>
        <w:pStyle w:val="Prrafodelista"/>
        <w:spacing w:line="360" w:lineRule="auto"/>
        <w:rPr>
          <w:rFonts w:ascii="Times New Roman" w:hAnsi="Times New Roman"/>
        </w:rPr>
      </w:pPr>
    </w:p>
    <w:p w14:paraId="71CD9B94" w14:textId="0D4919EA" w:rsidR="00763202" w:rsidRPr="00763202" w:rsidRDefault="00763202"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Decreto 1285 de 2015</w:t>
      </w:r>
      <w:r w:rsidRPr="00763202">
        <w:rPr>
          <w:rFonts w:ascii="Times New Roman" w:hAnsi="Times New Roman"/>
        </w:rPr>
        <w:t>: Establecer lineamientos de construcción sostenible para edificaciones, encaminados al mejoramiento de la calidad de vida de los habitantes y al ejercicio de actuaciones con responsabilidad ambiental y social.</w:t>
      </w:r>
    </w:p>
    <w:p w14:paraId="1E3A896E" w14:textId="77777777" w:rsidR="00763202" w:rsidRPr="00763202" w:rsidRDefault="00763202" w:rsidP="00763202">
      <w:pPr>
        <w:pStyle w:val="Prrafodelista"/>
        <w:spacing w:line="360" w:lineRule="auto"/>
        <w:rPr>
          <w:rFonts w:ascii="Times New Roman" w:hAnsi="Times New Roman"/>
        </w:rPr>
      </w:pPr>
    </w:p>
    <w:p w14:paraId="4873D18A" w14:textId="3D0A663D" w:rsidR="00763202" w:rsidRPr="00763202" w:rsidRDefault="00763202"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Decreto 1898 de 2016</w:t>
      </w:r>
      <w:r w:rsidRPr="00763202">
        <w:rPr>
          <w:rFonts w:ascii="Times New Roman" w:hAnsi="Times New Roman"/>
        </w:rPr>
        <w:t>: Definir esquemas diferenciales para la prestación de los servicios de acueducto, alcantarillado y aseo, y para el aprovisionamiento de agua para consumo humano y doméstico y de saneamiento básico en zonas rurales del territorio nacional</w:t>
      </w:r>
    </w:p>
    <w:p w14:paraId="6736B033" w14:textId="77777777" w:rsidR="00763202" w:rsidRPr="00763202" w:rsidRDefault="00763202" w:rsidP="00763202">
      <w:pPr>
        <w:pStyle w:val="Prrafodelista"/>
        <w:spacing w:line="360" w:lineRule="auto"/>
        <w:rPr>
          <w:rFonts w:ascii="Times New Roman" w:hAnsi="Times New Roman"/>
        </w:rPr>
      </w:pPr>
    </w:p>
    <w:p w14:paraId="5300F7FE" w14:textId="1B3C7278" w:rsidR="00763202" w:rsidRPr="00763202" w:rsidRDefault="00763202"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Decreto 945 de 2017</w:t>
      </w:r>
      <w:r w:rsidRPr="00763202">
        <w:rPr>
          <w:rFonts w:ascii="Times New Roman" w:hAnsi="Times New Roman"/>
        </w:rPr>
        <w:t>: Por la cual se modifica parcialmente el Reglamento Colombiano de Construcción Sismo Resistente NSR10</w:t>
      </w:r>
    </w:p>
    <w:p w14:paraId="142D74F2" w14:textId="77777777" w:rsidR="00763202" w:rsidRPr="00763202" w:rsidRDefault="00763202" w:rsidP="00763202">
      <w:pPr>
        <w:pStyle w:val="Prrafodelista"/>
        <w:spacing w:line="360" w:lineRule="auto"/>
        <w:rPr>
          <w:rFonts w:ascii="Times New Roman" w:hAnsi="Times New Roman"/>
        </w:rPr>
      </w:pPr>
    </w:p>
    <w:p w14:paraId="79001B8A" w14:textId="68AC4B25" w:rsidR="00763202" w:rsidRPr="00763202" w:rsidRDefault="00763202" w:rsidP="00DF72FD">
      <w:pPr>
        <w:pStyle w:val="Prrafodelista"/>
        <w:numPr>
          <w:ilvl w:val="0"/>
          <w:numId w:val="5"/>
        </w:numPr>
        <w:spacing w:after="200" w:line="360" w:lineRule="auto"/>
        <w:rPr>
          <w:rFonts w:ascii="Times New Roman" w:hAnsi="Times New Roman"/>
        </w:rPr>
      </w:pPr>
      <w:r w:rsidRPr="00F1686B">
        <w:rPr>
          <w:rFonts w:ascii="Times New Roman" w:hAnsi="Times New Roman"/>
          <w:b/>
          <w:bCs/>
        </w:rPr>
        <w:t>Decreto 1203 de 2017</w:t>
      </w:r>
      <w:r w:rsidRPr="00763202">
        <w:rPr>
          <w:rFonts w:ascii="Times New Roman" w:hAnsi="Times New Roman"/>
        </w:rPr>
        <w:t>: Por medio del cual se modifica parcialmente el Decreto 1077 de 2015 Único Reglamentario del Sector Vivienda, Ciudad y Territorio y se reglamenta la Ley 1796 de 2016, en lo relacionado con el estudio, trámite y expedición de las licencias urbanísticas y la función pública que desempeñan los curadores urbanos y se dictan otras disposiciones</w:t>
      </w:r>
    </w:p>
    <w:p w14:paraId="56210210" w14:textId="02B53B9D" w:rsidR="00CC2DB3" w:rsidRDefault="00CC2DB3" w:rsidP="001A2633">
      <w:pPr>
        <w:spacing w:after="200" w:line="360" w:lineRule="auto"/>
        <w:rPr>
          <w:rFonts w:ascii="Times New Roman" w:hAnsi="Times New Roman"/>
        </w:rPr>
      </w:pPr>
    </w:p>
    <w:p w14:paraId="7DBCB57F" w14:textId="4B8BC392" w:rsidR="00F1686B" w:rsidRDefault="00F1686B" w:rsidP="001A2633">
      <w:pPr>
        <w:spacing w:after="200" w:line="360" w:lineRule="auto"/>
        <w:rPr>
          <w:rFonts w:ascii="Times New Roman" w:hAnsi="Times New Roman"/>
        </w:rPr>
      </w:pPr>
    </w:p>
    <w:p w14:paraId="4BDAA150" w14:textId="034566C5" w:rsidR="00F1686B" w:rsidRDefault="00F1686B" w:rsidP="001A2633">
      <w:pPr>
        <w:spacing w:after="200" w:line="360" w:lineRule="auto"/>
        <w:rPr>
          <w:rFonts w:ascii="Times New Roman" w:hAnsi="Times New Roman"/>
        </w:rPr>
      </w:pPr>
    </w:p>
    <w:p w14:paraId="18843C68" w14:textId="5CC3D3D7" w:rsidR="00F1686B" w:rsidRDefault="00F1686B" w:rsidP="001A2633">
      <w:pPr>
        <w:spacing w:after="200" w:line="360" w:lineRule="auto"/>
        <w:rPr>
          <w:rFonts w:ascii="Times New Roman" w:hAnsi="Times New Roman"/>
        </w:rPr>
      </w:pPr>
    </w:p>
    <w:p w14:paraId="5FA2B4E6" w14:textId="6A34FD60" w:rsidR="00F1686B" w:rsidRDefault="00F1686B" w:rsidP="001A2633">
      <w:pPr>
        <w:spacing w:after="200" w:line="360" w:lineRule="auto"/>
        <w:rPr>
          <w:rFonts w:ascii="Times New Roman" w:hAnsi="Times New Roman"/>
        </w:rPr>
      </w:pPr>
    </w:p>
    <w:p w14:paraId="0DE94A2F" w14:textId="49CF9336" w:rsidR="00F1686B" w:rsidRDefault="00F1686B" w:rsidP="001A2633">
      <w:pPr>
        <w:spacing w:after="200" w:line="360" w:lineRule="auto"/>
        <w:rPr>
          <w:rFonts w:ascii="Times New Roman" w:hAnsi="Times New Roman"/>
        </w:rPr>
      </w:pPr>
    </w:p>
    <w:p w14:paraId="3B4F69EA" w14:textId="77777777" w:rsidR="00F1686B" w:rsidRDefault="00F1686B" w:rsidP="001A2633">
      <w:pPr>
        <w:spacing w:after="200" w:line="360" w:lineRule="auto"/>
        <w:rPr>
          <w:rFonts w:ascii="Times New Roman" w:hAnsi="Times New Roman"/>
        </w:rPr>
      </w:pPr>
    </w:p>
    <w:p w14:paraId="5D0141B7" w14:textId="709F140A" w:rsidR="00F1686B" w:rsidRDefault="00F1686B" w:rsidP="001A2633">
      <w:pPr>
        <w:spacing w:after="200" w:line="360" w:lineRule="auto"/>
        <w:rPr>
          <w:rFonts w:ascii="Times New Roman" w:hAnsi="Times New Roman"/>
        </w:rPr>
      </w:pPr>
    </w:p>
    <w:p w14:paraId="21D0C244" w14:textId="60B95D47" w:rsidR="00F1686B" w:rsidRDefault="00F1686B" w:rsidP="001A2633">
      <w:pPr>
        <w:spacing w:after="200" w:line="360" w:lineRule="auto"/>
        <w:rPr>
          <w:rFonts w:ascii="Times New Roman" w:hAnsi="Times New Roman"/>
        </w:rPr>
      </w:pPr>
    </w:p>
    <w:p w14:paraId="423C5DEF" w14:textId="20EC7E4E" w:rsidR="00F1686B" w:rsidRDefault="00F1686B" w:rsidP="001A2633">
      <w:pPr>
        <w:spacing w:after="200" w:line="360" w:lineRule="auto"/>
        <w:rPr>
          <w:rFonts w:ascii="Times New Roman" w:hAnsi="Times New Roman"/>
        </w:rPr>
      </w:pPr>
    </w:p>
    <w:p w14:paraId="2BB64011" w14:textId="09C49BD4" w:rsidR="00F1686B" w:rsidRDefault="00F1686B" w:rsidP="001A2633">
      <w:pPr>
        <w:spacing w:after="200" w:line="360" w:lineRule="auto"/>
        <w:rPr>
          <w:rFonts w:ascii="Times New Roman" w:hAnsi="Times New Roman"/>
        </w:rPr>
      </w:pPr>
    </w:p>
    <w:p w14:paraId="569ACAB6" w14:textId="77777777" w:rsidR="00F1686B" w:rsidRDefault="00F1686B" w:rsidP="001A2633">
      <w:pPr>
        <w:spacing w:after="200" w:line="360" w:lineRule="auto"/>
        <w:rPr>
          <w:rFonts w:ascii="Times New Roman" w:hAnsi="Times New Roman"/>
        </w:rPr>
      </w:pPr>
    </w:p>
    <w:p w14:paraId="135AB279" w14:textId="77777777" w:rsidR="00F1686B" w:rsidRPr="00004AD9" w:rsidRDefault="00F1686B" w:rsidP="001A2633">
      <w:pPr>
        <w:spacing w:after="200" w:line="360" w:lineRule="auto"/>
        <w:rPr>
          <w:rFonts w:ascii="Times New Roman" w:hAnsi="Times New Roman"/>
        </w:rPr>
      </w:pPr>
    </w:p>
    <w:p w14:paraId="2B3EEF6A" w14:textId="2E25D6A6" w:rsidR="00371724" w:rsidRPr="00004AD9" w:rsidRDefault="007E2311" w:rsidP="007E2311">
      <w:pPr>
        <w:pStyle w:val="Ttulo1"/>
        <w:spacing w:before="240" w:line="360" w:lineRule="auto"/>
        <w:rPr>
          <w:caps/>
        </w:rPr>
      </w:pPr>
      <w:bookmarkStart w:id="40" w:name="_Toc157461419"/>
      <w:r w:rsidRPr="00004AD9">
        <w:lastRenderedPageBreak/>
        <w:t>Aspectos Metodológicos de la Investigación</w:t>
      </w:r>
      <w:bookmarkEnd w:id="40"/>
    </w:p>
    <w:p w14:paraId="23E409D8" w14:textId="188AAE28" w:rsidR="007E2311" w:rsidRPr="00004AD9" w:rsidRDefault="007E2311" w:rsidP="007E2311">
      <w:pPr>
        <w:pStyle w:val="Ttulo2"/>
        <w:spacing w:before="240" w:after="240" w:line="360" w:lineRule="auto"/>
        <w:rPr>
          <w:rFonts w:ascii="Times New Roman" w:hAnsi="Times New Roman"/>
          <w:caps w:val="0"/>
          <w:sz w:val="24"/>
          <w:szCs w:val="24"/>
        </w:rPr>
      </w:pPr>
      <w:bookmarkStart w:id="41" w:name="_Toc157461420"/>
      <w:r w:rsidRPr="00004AD9">
        <w:rPr>
          <w:rFonts w:ascii="Times New Roman" w:hAnsi="Times New Roman"/>
          <w:caps w:val="0"/>
          <w:sz w:val="24"/>
          <w:szCs w:val="24"/>
        </w:rPr>
        <w:t>Enfoque y Tipo de Estudio</w:t>
      </w:r>
      <w:bookmarkEnd w:id="41"/>
    </w:p>
    <w:p w14:paraId="36B90B82" w14:textId="77777777" w:rsidR="00F1686B" w:rsidRPr="00B76B56" w:rsidRDefault="007E2311" w:rsidP="00F1686B">
      <w:pPr>
        <w:spacing w:after="240" w:line="360" w:lineRule="auto"/>
        <w:rPr>
          <w:rFonts w:ascii="Times New Roman" w:hAnsi="Times New Roman"/>
          <w:color w:val="000000" w:themeColor="text1"/>
        </w:rPr>
      </w:pPr>
      <w:r w:rsidRPr="00004AD9">
        <w:rPr>
          <w:rFonts w:ascii="Times New Roman" w:hAnsi="Times New Roman"/>
        </w:rPr>
        <w:t xml:space="preserve">     </w:t>
      </w:r>
      <w:r w:rsidR="00F1686B">
        <w:rPr>
          <w:rFonts w:ascii="Times New Roman" w:hAnsi="Times New Roman"/>
          <w:color w:val="000000" w:themeColor="text1"/>
        </w:rPr>
        <w:t xml:space="preserve">     </w:t>
      </w:r>
      <w:r w:rsidR="00F1686B" w:rsidRPr="00B76B56">
        <w:rPr>
          <w:rFonts w:ascii="Times New Roman" w:hAnsi="Times New Roman"/>
          <w:color w:val="000000" w:themeColor="text1"/>
        </w:rPr>
        <w:t xml:space="preserve">Para la presente investigación se adoptará la metodología de tipo </w:t>
      </w:r>
      <w:r w:rsidR="00F1686B">
        <w:rPr>
          <w:rFonts w:ascii="Times New Roman" w:hAnsi="Times New Roman"/>
          <w:color w:val="000000" w:themeColor="text1"/>
        </w:rPr>
        <w:t>cualitativa</w:t>
      </w:r>
      <w:r w:rsidR="00F1686B" w:rsidRPr="00B76B56">
        <w:rPr>
          <w:rFonts w:ascii="Times New Roman" w:hAnsi="Times New Roman"/>
          <w:color w:val="000000" w:themeColor="text1"/>
        </w:rPr>
        <w:t>, la cual plantea una revisión profunda hacia la comprensión de los fenómenos en estudio, especialmente en los que se infieren campos complejos en donde se involucra el ser humano y su diversidad. Esto requiere de una triangulación de información que aporta al enfoque cualitativo importantes elementos que impactan de manera positiva esta investigación, como lo refiere Hernán</w:t>
      </w:r>
      <w:r w:rsidR="00F1686B">
        <w:rPr>
          <w:rFonts w:ascii="Times New Roman" w:hAnsi="Times New Roman"/>
          <w:color w:val="000000" w:themeColor="text1"/>
        </w:rPr>
        <w:t>dez, Fernández, y Baptista (2014</w:t>
      </w:r>
      <w:r w:rsidR="00F1686B" w:rsidRPr="00B76B56">
        <w:rPr>
          <w:rFonts w:ascii="Times New Roman" w:hAnsi="Times New Roman"/>
          <w:color w:val="000000" w:themeColor="text1"/>
        </w:rPr>
        <w:t xml:space="preserve">) de esta metodología: “el enfoque cualitativo </w:t>
      </w:r>
      <w:r w:rsidR="00F1686B" w:rsidRPr="00B76B56">
        <w:rPr>
          <w:rFonts w:ascii="Times New Roman" w:hAnsi="Times New Roman"/>
          <w:color w:val="000000" w:themeColor="text1"/>
          <w:shd w:val="clear" w:color="auto" w:fill="FFFFFF"/>
        </w:rPr>
        <w:t xml:space="preserve">utiliza la recolección de datos sin medición numérica para descubrir o afinar preguntas de investigación y puede o no probar </w:t>
      </w:r>
      <w:r w:rsidR="00F1686B">
        <w:rPr>
          <w:rFonts w:ascii="Times New Roman" w:hAnsi="Times New Roman"/>
          <w:color w:val="000000" w:themeColor="text1"/>
          <w:shd w:val="clear" w:color="auto" w:fill="FFFFFF"/>
        </w:rPr>
        <w:t>paradigmas</w:t>
      </w:r>
      <w:r w:rsidR="00F1686B" w:rsidRPr="00B76B56">
        <w:rPr>
          <w:rFonts w:ascii="Times New Roman" w:hAnsi="Times New Roman"/>
          <w:color w:val="000000" w:themeColor="text1"/>
          <w:shd w:val="clear" w:color="auto" w:fill="FFFFFF"/>
        </w:rPr>
        <w:t xml:space="preserve"> en su proceso de interpretación</w:t>
      </w:r>
      <w:r w:rsidR="00F1686B" w:rsidRPr="00B76B56">
        <w:rPr>
          <w:rFonts w:cs="Arial"/>
          <w:color w:val="000000" w:themeColor="text1"/>
          <w:shd w:val="clear" w:color="auto" w:fill="FFFFFF"/>
        </w:rPr>
        <w:t>.”</w:t>
      </w:r>
      <w:r w:rsidR="00F1686B" w:rsidRPr="00B76B56">
        <w:rPr>
          <w:rFonts w:ascii="Times New Roman" w:hAnsi="Times New Roman"/>
          <w:color w:val="000000" w:themeColor="text1"/>
        </w:rPr>
        <w:t>. (p,14)</w:t>
      </w:r>
    </w:p>
    <w:p w14:paraId="52FCCA14" w14:textId="38C0DB37" w:rsidR="006E00CE" w:rsidRDefault="00F1686B" w:rsidP="00F1686B">
      <w:pPr>
        <w:spacing w:line="360" w:lineRule="auto"/>
        <w:rPr>
          <w:rFonts w:ascii="Times New Roman" w:hAnsi="Times New Roman"/>
        </w:rPr>
      </w:pPr>
      <w:r w:rsidRPr="00B76B56">
        <w:rPr>
          <w:rFonts w:ascii="Times New Roman" w:hAnsi="Times New Roman"/>
          <w:color w:val="000000" w:themeColor="text1"/>
        </w:rPr>
        <w:t xml:space="preserve">     Así mismo, el tipo de investigación apropiado para est</w:t>
      </w:r>
      <w:r>
        <w:rPr>
          <w:rFonts w:ascii="Times New Roman" w:hAnsi="Times New Roman"/>
          <w:color w:val="000000" w:themeColor="text1"/>
        </w:rPr>
        <w:t xml:space="preserve">a investigación </w:t>
      </w:r>
      <w:r w:rsidRPr="00B76B56">
        <w:rPr>
          <w:rFonts w:ascii="Times New Roman" w:hAnsi="Times New Roman"/>
          <w:color w:val="000000" w:themeColor="text1"/>
        </w:rPr>
        <w:t>es el estudio de caso, pues, se caracteriza por precisar en la indagación y exploración de procesos, así como en el análisis sistémico de los casos a estudiar. En virtud de este planteamiento, el estudio exige la revisión rigurosa de las situaciones o fenómenos únicos que merecen el interés necesario para dar solución al objeto investigado</w:t>
      </w:r>
      <w:r>
        <w:rPr>
          <w:rFonts w:ascii="Times New Roman" w:hAnsi="Times New Roman"/>
          <w:color w:val="000000" w:themeColor="text1"/>
        </w:rPr>
        <w:t>.</w:t>
      </w:r>
    </w:p>
    <w:p w14:paraId="3FD9DC68" w14:textId="5B707340" w:rsidR="007E2311" w:rsidRPr="00004AD9" w:rsidRDefault="007E2311" w:rsidP="007E2311">
      <w:pPr>
        <w:pStyle w:val="Ttulo2"/>
        <w:spacing w:after="240" w:line="360" w:lineRule="auto"/>
        <w:rPr>
          <w:rFonts w:ascii="Times New Roman" w:hAnsi="Times New Roman"/>
        </w:rPr>
      </w:pPr>
      <w:bookmarkStart w:id="42" w:name="_Toc157461421"/>
      <w:r w:rsidRPr="00004AD9">
        <w:rPr>
          <w:rFonts w:ascii="Times New Roman" w:hAnsi="Times New Roman"/>
          <w:caps w:val="0"/>
          <w:sz w:val="24"/>
          <w:szCs w:val="24"/>
        </w:rPr>
        <w:t>Diseño de la Investigación</w:t>
      </w:r>
      <w:bookmarkEnd w:id="42"/>
    </w:p>
    <w:p w14:paraId="55FA5432" w14:textId="5E2D097C" w:rsidR="00FD5ABC" w:rsidRDefault="00FD5ABC" w:rsidP="00FD5ABC">
      <w:pPr>
        <w:spacing w:after="240" w:line="360" w:lineRule="auto"/>
        <w:rPr>
          <w:rFonts w:ascii="Times New Roman" w:hAnsi="Times New Roman"/>
        </w:rPr>
      </w:pPr>
      <w:r>
        <w:rPr>
          <w:rFonts w:ascii="Times New Roman" w:hAnsi="Times New Roman"/>
        </w:rPr>
        <w:t xml:space="preserve">          Por la naturaleza cualitativa de la presente investigación se tomará como referencia el diseño de </w:t>
      </w:r>
      <w:r w:rsidRPr="00615636">
        <w:rPr>
          <w:rFonts w:ascii="Times New Roman" w:hAnsi="Times New Roman"/>
        </w:rPr>
        <w:t xml:space="preserve">La investigación cualitativa cuenta con los diseños Hermenéutico, documental, </w:t>
      </w:r>
      <w:r>
        <w:rPr>
          <w:rFonts w:ascii="Times New Roman" w:hAnsi="Times New Roman"/>
        </w:rPr>
        <w:t>debido a la representación condensada de la información, mediante los análisis sistemáticos de la información.</w:t>
      </w:r>
    </w:p>
    <w:p w14:paraId="7F7CD8DA" w14:textId="02E6CA3E" w:rsidR="00FD5ABC" w:rsidRDefault="00FD5ABC" w:rsidP="00FD5ABC">
      <w:pPr>
        <w:spacing w:after="240" w:line="360" w:lineRule="auto"/>
        <w:rPr>
          <w:rFonts w:ascii="Times New Roman" w:hAnsi="Times New Roman"/>
        </w:rPr>
      </w:pPr>
      <w:r>
        <w:rPr>
          <w:rFonts w:ascii="Times New Roman" w:hAnsi="Times New Roman"/>
        </w:rPr>
        <w:t xml:space="preserve">     Es relevante mencionar que la revisión documental aporta a la investigación información a través de las revisiones existentes de evidencias, meta-análisis y meta síntesis, adoptando formatos análogos con independencia de variables. </w:t>
      </w:r>
      <w:sdt>
        <w:sdtPr>
          <w:rPr>
            <w:rFonts w:ascii="Times New Roman" w:hAnsi="Times New Roman"/>
          </w:rPr>
          <w:id w:val="1571539661"/>
          <w:citation/>
        </w:sdtPr>
        <w:sdtEndPr/>
        <w:sdtContent>
          <w:r>
            <w:rPr>
              <w:rFonts w:ascii="Times New Roman" w:hAnsi="Times New Roman"/>
            </w:rPr>
            <w:fldChar w:fldCharType="begin"/>
          </w:r>
          <w:r>
            <w:rPr>
              <w:rFonts w:ascii="Times New Roman" w:hAnsi="Times New Roman"/>
              <w:lang w:val="es-ES"/>
            </w:rPr>
            <w:instrText xml:space="preserve">CITATION MarcadorDePosición2 \l 3082 </w:instrText>
          </w:r>
          <w:r>
            <w:rPr>
              <w:rFonts w:ascii="Times New Roman" w:hAnsi="Times New Roman"/>
            </w:rPr>
            <w:fldChar w:fldCharType="separate"/>
          </w:r>
          <w:r w:rsidRPr="00FD5ABC">
            <w:rPr>
              <w:rFonts w:ascii="Times New Roman" w:hAnsi="Times New Roman"/>
              <w:noProof/>
              <w:lang w:val="es-ES"/>
            </w:rPr>
            <w:t>(Hernández, Metodología de la Investigación Sexta Edición, 2014)</w:t>
          </w:r>
          <w:r>
            <w:rPr>
              <w:rFonts w:ascii="Times New Roman" w:hAnsi="Times New Roman"/>
            </w:rPr>
            <w:fldChar w:fldCharType="end"/>
          </w:r>
        </w:sdtContent>
      </w:sdt>
    </w:p>
    <w:p w14:paraId="1FC2551D" w14:textId="73982977" w:rsidR="00FD5ABC" w:rsidRDefault="00FD5ABC" w:rsidP="00FD5ABC">
      <w:pPr>
        <w:spacing w:after="240" w:line="360" w:lineRule="auto"/>
        <w:rPr>
          <w:rFonts w:ascii="Times New Roman" w:hAnsi="Times New Roman"/>
        </w:rPr>
      </w:pPr>
    </w:p>
    <w:p w14:paraId="0A3829A2" w14:textId="7A6E16E5" w:rsidR="007E2311" w:rsidRPr="00004AD9" w:rsidRDefault="007E2311" w:rsidP="007E2311">
      <w:pPr>
        <w:spacing w:line="360" w:lineRule="auto"/>
        <w:rPr>
          <w:rFonts w:ascii="Times New Roman" w:hAnsi="Times New Roman"/>
        </w:rPr>
      </w:pPr>
    </w:p>
    <w:p w14:paraId="32DEE80B" w14:textId="77777777" w:rsidR="002A6758" w:rsidRPr="00004AD9" w:rsidRDefault="002A6758" w:rsidP="002A6758">
      <w:pPr>
        <w:pStyle w:val="Ttulo2"/>
        <w:spacing w:after="240" w:line="360" w:lineRule="auto"/>
        <w:rPr>
          <w:rFonts w:ascii="Times New Roman" w:hAnsi="Times New Roman"/>
          <w:sz w:val="24"/>
          <w:szCs w:val="24"/>
        </w:rPr>
      </w:pPr>
      <w:bookmarkStart w:id="43" w:name="_Toc34342543"/>
      <w:bookmarkStart w:id="44" w:name="_Toc81065838"/>
      <w:bookmarkStart w:id="45" w:name="_Toc83338943"/>
      <w:bookmarkStart w:id="46" w:name="_Toc157461422"/>
      <w:r w:rsidRPr="00004AD9">
        <w:rPr>
          <w:rFonts w:ascii="Times New Roman" w:hAnsi="Times New Roman"/>
          <w:caps w:val="0"/>
          <w:sz w:val="24"/>
          <w:szCs w:val="24"/>
        </w:rPr>
        <w:lastRenderedPageBreak/>
        <w:t>Sistema de Variables</w:t>
      </w:r>
      <w:bookmarkEnd w:id="43"/>
      <w:bookmarkEnd w:id="44"/>
      <w:bookmarkEnd w:id="45"/>
      <w:bookmarkEnd w:id="46"/>
    </w:p>
    <w:p w14:paraId="5BFDD05F" w14:textId="6330F69F" w:rsidR="002A6758" w:rsidRDefault="002A6758" w:rsidP="002A6758">
      <w:pPr>
        <w:spacing w:line="360" w:lineRule="auto"/>
        <w:rPr>
          <w:rFonts w:ascii="Times New Roman" w:hAnsi="Times New Roman"/>
          <w:szCs w:val="24"/>
          <w:shd w:val="clear" w:color="auto" w:fill="FFFFFF"/>
        </w:rPr>
      </w:pPr>
      <w:r w:rsidRPr="00004AD9">
        <w:rPr>
          <w:rFonts w:ascii="Times New Roman" w:hAnsi="Times New Roman"/>
          <w:szCs w:val="24"/>
          <w:shd w:val="clear" w:color="auto" w:fill="FFFFFF"/>
        </w:rPr>
        <w:t xml:space="preserve">     </w:t>
      </w:r>
      <w:r w:rsidR="000766E9">
        <w:rPr>
          <w:rFonts w:ascii="Times New Roman" w:hAnsi="Times New Roman"/>
          <w:szCs w:val="24"/>
          <w:shd w:val="clear" w:color="auto" w:fill="FFFFFF"/>
        </w:rPr>
        <w:t xml:space="preserve"> </w:t>
      </w:r>
      <w:r w:rsidRPr="00004AD9">
        <w:rPr>
          <w:rFonts w:ascii="Times New Roman" w:hAnsi="Times New Roman"/>
          <w:szCs w:val="24"/>
          <w:shd w:val="clear" w:color="auto" w:fill="FFFFFF"/>
        </w:rPr>
        <w:t xml:space="preserve">Las variables </w:t>
      </w:r>
      <w:r w:rsidR="000766E9">
        <w:rPr>
          <w:rFonts w:ascii="Times New Roman" w:hAnsi="Times New Roman"/>
          <w:szCs w:val="24"/>
          <w:shd w:val="clear" w:color="auto" w:fill="FFFFFF"/>
        </w:rPr>
        <w:t xml:space="preserve">utilizadas para llevar a cabo el desarrollo de este estudio se tomaron conforme a la tipología de dependiente e independiente, tal como se muestra en la siguiente tabla: </w:t>
      </w:r>
    </w:p>
    <w:p w14:paraId="61B11759" w14:textId="1BC84A00" w:rsidR="000B3937" w:rsidRPr="00FB6308" w:rsidRDefault="000B3937" w:rsidP="000B3937">
      <w:pPr>
        <w:pStyle w:val="Descripcin"/>
        <w:keepNext/>
        <w:rPr>
          <w:rFonts w:ascii="Times New Roman" w:hAnsi="Times New Roman" w:cs="Times New Roman"/>
          <w:sz w:val="20"/>
          <w:szCs w:val="20"/>
        </w:rPr>
      </w:pPr>
      <w:bookmarkStart w:id="47" w:name="_Toc157461208"/>
      <w:r w:rsidRPr="00FB6308">
        <w:rPr>
          <w:rFonts w:ascii="Times New Roman" w:hAnsi="Times New Roman" w:cs="Times New Roman"/>
          <w:sz w:val="20"/>
          <w:szCs w:val="20"/>
        </w:rPr>
        <w:t xml:space="preserve">Tabla </w:t>
      </w:r>
      <w:r w:rsidRPr="00FB6308">
        <w:rPr>
          <w:rFonts w:ascii="Times New Roman" w:hAnsi="Times New Roman" w:cs="Times New Roman"/>
          <w:sz w:val="20"/>
          <w:szCs w:val="20"/>
        </w:rPr>
        <w:fldChar w:fldCharType="begin"/>
      </w:r>
      <w:r w:rsidRPr="00FB6308">
        <w:rPr>
          <w:rFonts w:ascii="Times New Roman" w:hAnsi="Times New Roman" w:cs="Times New Roman"/>
          <w:sz w:val="20"/>
          <w:szCs w:val="20"/>
        </w:rPr>
        <w:instrText xml:space="preserve"> SEQ Tabla \* ARABIC </w:instrText>
      </w:r>
      <w:r w:rsidRPr="00FB6308">
        <w:rPr>
          <w:rFonts w:ascii="Times New Roman" w:hAnsi="Times New Roman" w:cs="Times New Roman"/>
          <w:sz w:val="20"/>
          <w:szCs w:val="20"/>
        </w:rPr>
        <w:fldChar w:fldCharType="separate"/>
      </w:r>
      <w:r w:rsidR="00603859">
        <w:rPr>
          <w:rFonts w:ascii="Times New Roman" w:hAnsi="Times New Roman" w:cs="Times New Roman"/>
          <w:noProof/>
          <w:sz w:val="20"/>
          <w:szCs w:val="20"/>
        </w:rPr>
        <w:t>1</w:t>
      </w:r>
      <w:r w:rsidRPr="00FB6308">
        <w:rPr>
          <w:rFonts w:ascii="Times New Roman" w:hAnsi="Times New Roman" w:cs="Times New Roman"/>
          <w:sz w:val="20"/>
          <w:szCs w:val="20"/>
        </w:rPr>
        <w:fldChar w:fldCharType="end"/>
      </w:r>
      <w:r w:rsidRPr="00FB6308">
        <w:rPr>
          <w:rFonts w:ascii="Times New Roman" w:hAnsi="Times New Roman" w:cs="Times New Roman"/>
          <w:sz w:val="20"/>
          <w:szCs w:val="20"/>
        </w:rPr>
        <w:t>. Sistemas de variables de la investigación</w:t>
      </w:r>
      <w:bookmarkEnd w:id="47"/>
    </w:p>
    <w:tbl>
      <w:tblPr>
        <w:tblStyle w:val="Tablanormal2"/>
        <w:tblW w:w="0" w:type="auto"/>
        <w:tblLook w:val="04A0" w:firstRow="1" w:lastRow="0" w:firstColumn="1" w:lastColumn="0" w:noHBand="0" w:noVBand="1"/>
      </w:tblPr>
      <w:tblGrid>
        <w:gridCol w:w="2337"/>
        <w:gridCol w:w="2337"/>
        <w:gridCol w:w="2338"/>
        <w:gridCol w:w="2338"/>
      </w:tblGrid>
      <w:tr w:rsidR="00E51181" w14:paraId="491CC56E" w14:textId="77777777" w:rsidTr="00E5118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Pr>
          <w:p w14:paraId="55ACAE8F" w14:textId="009B7D7C" w:rsidR="00E51181" w:rsidRDefault="00E51181" w:rsidP="00E51181">
            <w:pPr>
              <w:spacing w:after="0" w:line="276" w:lineRule="auto"/>
              <w:rPr>
                <w:rFonts w:ascii="Times New Roman" w:hAnsi="Times New Roman"/>
                <w:szCs w:val="24"/>
                <w:shd w:val="clear" w:color="auto" w:fill="FFFFFF"/>
              </w:rPr>
            </w:pPr>
            <w:r>
              <w:rPr>
                <w:rFonts w:ascii="Times New Roman" w:hAnsi="Times New Roman"/>
                <w:color w:val="000000" w:themeColor="text1"/>
                <w:sz w:val="20"/>
                <w:szCs w:val="20"/>
                <w:lang w:eastAsia="zh-CN" w:bidi="ar"/>
              </w:rPr>
              <w:t>Variables</w:t>
            </w:r>
          </w:p>
        </w:tc>
        <w:tc>
          <w:tcPr>
            <w:tcW w:w="2337" w:type="dxa"/>
          </w:tcPr>
          <w:p w14:paraId="5CB18581" w14:textId="6829B425" w:rsidR="00E51181" w:rsidRDefault="00E51181" w:rsidP="00E51181">
            <w:pPr>
              <w:spacing w:after="0"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Cs w:val="24"/>
                <w:shd w:val="clear" w:color="auto" w:fill="FFFFFF"/>
              </w:rPr>
            </w:pPr>
            <w:r w:rsidRPr="000766E9">
              <w:rPr>
                <w:rFonts w:ascii="Times New Roman" w:hAnsi="Times New Roman"/>
                <w:color w:val="000000" w:themeColor="text1"/>
                <w:sz w:val="20"/>
                <w:szCs w:val="20"/>
                <w:lang w:eastAsia="zh-CN" w:bidi="ar"/>
              </w:rPr>
              <w:t>Conceptualización</w:t>
            </w:r>
          </w:p>
        </w:tc>
        <w:tc>
          <w:tcPr>
            <w:tcW w:w="2338" w:type="dxa"/>
          </w:tcPr>
          <w:p w14:paraId="215B92BC" w14:textId="22F0CED4" w:rsidR="00E51181" w:rsidRDefault="00E51181" w:rsidP="00E51181">
            <w:pPr>
              <w:spacing w:after="0"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Cs w:val="24"/>
                <w:shd w:val="clear" w:color="auto" w:fill="FFFFFF"/>
              </w:rPr>
            </w:pPr>
            <w:r>
              <w:rPr>
                <w:rFonts w:ascii="Times New Roman" w:hAnsi="Times New Roman"/>
                <w:color w:val="000000" w:themeColor="text1"/>
                <w:sz w:val="20"/>
                <w:szCs w:val="20"/>
                <w:lang w:eastAsia="zh-CN" w:bidi="ar"/>
              </w:rPr>
              <w:t>Unidad de análisis</w:t>
            </w:r>
          </w:p>
        </w:tc>
        <w:tc>
          <w:tcPr>
            <w:tcW w:w="2338" w:type="dxa"/>
          </w:tcPr>
          <w:p w14:paraId="51190D37" w14:textId="0B3B62BA" w:rsidR="00E51181" w:rsidRDefault="00E51181" w:rsidP="00E51181">
            <w:pPr>
              <w:spacing w:after="0"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Cs w:val="24"/>
                <w:shd w:val="clear" w:color="auto" w:fill="FFFFFF"/>
              </w:rPr>
            </w:pPr>
            <w:r w:rsidRPr="000766E9">
              <w:rPr>
                <w:rFonts w:ascii="Times New Roman" w:hAnsi="Times New Roman"/>
                <w:color w:val="000000" w:themeColor="text1"/>
                <w:sz w:val="20"/>
                <w:szCs w:val="20"/>
                <w:lang w:eastAsia="zh-CN" w:bidi="ar"/>
              </w:rPr>
              <w:t>Instrumentos</w:t>
            </w:r>
          </w:p>
        </w:tc>
      </w:tr>
      <w:tr w:rsidR="00E51181" w14:paraId="68B10F66" w14:textId="77777777" w:rsidTr="00E511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Pr>
          <w:p w14:paraId="6FCEED9E" w14:textId="784181CD" w:rsidR="00E51181" w:rsidRDefault="00E51181" w:rsidP="00E51181">
            <w:pPr>
              <w:spacing w:after="0" w:line="276" w:lineRule="auto"/>
              <w:rPr>
                <w:rFonts w:ascii="Times New Roman" w:hAnsi="Times New Roman"/>
                <w:szCs w:val="24"/>
                <w:shd w:val="clear" w:color="auto" w:fill="FFFFFF"/>
              </w:rPr>
            </w:pPr>
            <w:r w:rsidRPr="00E51181">
              <w:rPr>
                <w:rFonts w:ascii="Times New Roman" w:hAnsi="Times New Roman"/>
                <w:sz w:val="20"/>
                <w:szCs w:val="18"/>
                <w:lang w:eastAsia="es-CO"/>
              </w:rPr>
              <w:t>Empresas vinculadas al sector de la construcción en el municipio de Aguachica</w:t>
            </w:r>
            <w:r w:rsidR="00583DF6">
              <w:rPr>
                <w:rFonts w:ascii="Times New Roman" w:hAnsi="Times New Roman"/>
                <w:sz w:val="20"/>
                <w:szCs w:val="18"/>
                <w:lang w:eastAsia="es-CO"/>
              </w:rPr>
              <w:t>,</w:t>
            </w:r>
            <w:r w:rsidRPr="00E51181">
              <w:rPr>
                <w:rFonts w:ascii="Times New Roman" w:hAnsi="Times New Roman"/>
                <w:sz w:val="20"/>
                <w:szCs w:val="18"/>
                <w:lang w:eastAsia="es-CO"/>
              </w:rPr>
              <w:t xml:space="preserve"> Cesar</w:t>
            </w:r>
          </w:p>
        </w:tc>
        <w:tc>
          <w:tcPr>
            <w:tcW w:w="2337" w:type="dxa"/>
          </w:tcPr>
          <w:p w14:paraId="707EAC60" w14:textId="25DE6EE5" w:rsidR="00E51181" w:rsidRDefault="00583DF6" w:rsidP="00E51181">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shd w:val="clear" w:color="auto" w:fill="FFFFFF"/>
              </w:rPr>
            </w:pPr>
            <w:r>
              <w:rPr>
                <w:rFonts w:ascii="Times New Roman" w:hAnsi="Times New Roman"/>
                <w:color w:val="000000"/>
                <w:sz w:val="20"/>
                <w:szCs w:val="20"/>
                <w:lang w:eastAsia="zh-CN" w:bidi="ar"/>
              </w:rPr>
              <w:t>Relacional las empresas que se encuentran registradas en la Cámara de Comercio de Aguachica y que pertenecen al sector de la construcción</w:t>
            </w:r>
            <w:r w:rsidR="00E51181" w:rsidRPr="000766E9">
              <w:rPr>
                <w:rFonts w:ascii="Times New Roman" w:hAnsi="Times New Roman"/>
                <w:color w:val="000000"/>
                <w:sz w:val="20"/>
                <w:szCs w:val="20"/>
                <w:lang w:eastAsia="zh-CN" w:bidi="ar"/>
              </w:rPr>
              <w:t>.</w:t>
            </w:r>
          </w:p>
        </w:tc>
        <w:tc>
          <w:tcPr>
            <w:tcW w:w="2338" w:type="dxa"/>
          </w:tcPr>
          <w:p w14:paraId="46A7C0F5" w14:textId="44A88533" w:rsidR="00E51181" w:rsidRDefault="00583DF6" w:rsidP="00E51181">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shd w:val="clear" w:color="auto" w:fill="FFFFFF"/>
              </w:rPr>
            </w:pPr>
            <w:r>
              <w:rPr>
                <w:rFonts w:ascii="Times New Roman" w:hAnsi="Times New Roman"/>
                <w:color w:val="000000"/>
                <w:sz w:val="20"/>
                <w:szCs w:val="20"/>
                <w:lang w:eastAsia="zh-CN" w:bidi="ar"/>
              </w:rPr>
              <w:t>Empresas que relacionan actividades económicas relacionadas al sector de la construcción en Aguachica</w:t>
            </w:r>
            <w:r w:rsidR="00E51181" w:rsidRPr="000766E9">
              <w:rPr>
                <w:rFonts w:ascii="Times New Roman" w:hAnsi="Times New Roman"/>
                <w:color w:val="000000"/>
                <w:sz w:val="20"/>
                <w:szCs w:val="20"/>
                <w:lang w:eastAsia="zh-CN" w:bidi="ar"/>
              </w:rPr>
              <w:t>.</w:t>
            </w:r>
          </w:p>
        </w:tc>
        <w:tc>
          <w:tcPr>
            <w:tcW w:w="2338" w:type="dxa"/>
          </w:tcPr>
          <w:p w14:paraId="2CA24801" w14:textId="2A37BE15" w:rsidR="00E51181" w:rsidRDefault="00583DF6" w:rsidP="00E51181">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shd w:val="clear" w:color="auto" w:fill="FFFFFF"/>
              </w:rPr>
            </w:pPr>
            <w:r>
              <w:rPr>
                <w:rFonts w:ascii="Times New Roman" w:hAnsi="Times New Roman"/>
                <w:color w:val="000000"/>
                <w:sz w:val="20"/>
                <w:szCs w:val="20"/>
                <w:lang w:eastAsia="zh-CN" w:bidi="ar"/>
              </w:rPr>
              <w:t>Información suministrada por la Cámara de Comercio de Aguachica</w:t>
            </w:r>
          </w:p>
        </w:tc>
      </w:tr>
      <w:tr w:rsidR="00E51181" w14:paraId="2A90AEE5" w14:textId="77777777" w:rsidTr="00E51181">
        <w:tc>
          <w:tcPr>
            <w:cnfStyle w:val="001000000000" w:firstRow="0" w:lastRow="0" w:firstColumn="1" w:lastColumn="0" w:oddVBand="0" w:evenVBand="0" w:oddHBand="0" w:evenHBand="0" w:firstRowFirstColumn="0" w:firstRowLastColumn="0" w:lastRowFirstColumn="0" w:lastRowLastColumn="0"/>
            <w:tcW w:w="2337" w:type="dxa"/>
          </w:tcPr>
          <w:p w14:paraId="6BA8AF5E" w14:textId="72785CA2" w:rsidR="00E51181" w:rsidRDefault="00E51181" w:rsidP="00E51181">
            <w:pPr>
              <w:spacing w:after="0" w:line="276" w:lineRule="auto"/>
              <w:rPr>
                <w:rFonts w:ascii="Times New Roman" w:hAnsi="Times New Roman"/>
                <w:szCs w:val="24"/>
                <w:shd w:val="clear" w:color="auto" w:fill="FFFFFF"/>
              </w:rPr>
            </w:pPr>
            <w:r w:rsidRPr="00E51181">
              <w:rPr>
                <w:rFonts w:ascii="Times New Roman" w:hAnsi="Times New Roman"/>
                <w:sz w:val="20"/>
                <w:szCs w:val="18"/>
                <w:lang w:eastAsia="es-CO"/>
              </w:rPr>
              <w:t xml:space="preserve">Características </w:t>
            </w:r>
            <w:r w:rsidR="000B3937">
              <w:rPr>
                <w:rFonts w:ascii="Times New Roman" w:hAnsi="Times New Roman"/>
                <w:sz w:val="20"/>
                <w:szCs w:val="18"/>
                <w:lang w:eastAsia="es-CO"/>
              </w:rPr>
              <w:t>de</w:t>
            </w:r>
            <w:r w:rsidRPr="00E51181">
              <w:rPr>
                <w:rFonts w:ascii="Times New Roman" w:hAnsi="Times New Roman"/>
                <w:sz w:val="20"/>
                <w:szCs w:val="18"/>
                <w:lang w:eastAsia="es-CO"/>
              </w:rPr>
              <w:t xml:space="preserve"> </w:t>
            </w:r>
            <w:r>
              <w:rPr>
                <w:rFonts w:ascii="Times New Roman" w:hAnsi="Times New Roman"/>
                <w:sz w:val="20"/>
                <w:szCs w:val="18"/>
                <w:lang w:eastAsia="es-CO"/>
              </w:rPr>
              <w:t xml:space="preserve">las </w:t>
            </w:r>
            <w:r w:rsidRPr="00E51181">
              <w:rPr>
                <w:rFonts w:ascii="Times New Roman" w:hAnsi="Times New Roman"/>
                <w:sz w:val="20"/>
                <w:szCs w:val="18"/>
                <w:lang w:eastAsia="es-CO"/>
              </w:rPr>
              <w:t>empresas</w:t>
            </w:r>
            <w:r>
              <w:rPr>
                <w:rFonts w:ascii="Times New Roman" w:hAnsi="Times New Roman"/>
                <w:sz w:val="20"/>
                <w:szCs w:val="18"/>
                <w:lang w:eastAsia="es-CO"/>
              </w:rPr>
              <w:t xml:space="preserve"> del sector de la construcción</w:t>
            </w:r>
            <w:r w:rsidRPr="00E51181">
              <w:rPr>
                <w:rFonts w:ascii="Times New Roman" w:hAnsi="Times New Roman"/>
                <w:sz w:val="20"/>
                <w:szCs w:val="18"/>
                <w:lang w:eastAsia="es-CO"/>
              </w:rPr>
              <w:t xml:space="preserve"> en la dinámica productiva del Municipio</w:t>
            </w:r>
          </w:p>
        </w:tc>
        <w:tc>
          <w:tcPr>
            <w:tcW w:w="2337" w:type="dxa"/>
          </w:tcPr>
          <w:p w14:paraId="415C97E5" w14:textId="34673716" w:rsidR="00E51181" w:rsidRDefault="00583DF6" w:rsidP="00E51181">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shd w:val="clear" w:color="auto" w:fill="FFFFFF"/>
              </w:rPr>
            </w:pPr>
            <w:r>
              <w:rPr>
                <w:rFonts w:ascii="Times New Roman" w:hAnsi="Times New Roman"/>
                <w:color w:val="000000"/>
                <w:sz w:val="20"/>
                <w:szCs w:val="20"/>
                <w:lang w:eastAsia="zh-CN" w:bidi="ar"/>
              </w:rPr>
              <w:t>V</w:t>
            </w:r>
            <w:r w:rsidR="00E51181" w:rsidRPr="000766E9">
              <w:rPr>
                <w:rFonts w:ascii="Times New Roman" w:hAnsi="Times New Roman"/>
                <w:color w:val="000000"/>
                <w:sz w:val="20"/>
                <w:szCs w:val="20"/>
                <w:lang w:eastAsia="zh-CN" w:bidi="ar"/>
              </w:rPr>
              <w:t>ariable</w:t>
            </w:r>
            <w:r>
              <w:rPr>
                <w:rFonts w:ascii="Times New Roman" w:hAnsi="Times New Roman"/>
                <w:color w:val="000000"/>
                <w:sz w:val="20"/>
                <w:szCs w:val="20"/>
                <w:lang w:eastAsia="zh-CN" w:bidi="ar"/>
              </w:rPr>
              <w:t xml:space="preserve">s relevantes </w:t>
            </w:r>
            <w:r w:rsidR="00446032">
              <w:rPr>
                <w:rFonts w:ascii="Times New Roman" w:hAnsi="Times New Roman"/>
                <w:color w:val="000000"/>
                <w:sz w:val="20"/>
                <w:szCs w:val="20"/>
                <w:lang w:eastAsia="zh-CN" w:bidi="ar"/>
              </w:rPr>
              <w:t xml:space="preserve">que caracterizan a </w:t>
            </w:r>
            <w:r>
              <w:rPr>
                <w:rFonts w:ascii="Times New Roman" w:hAnsi="Times New Roman"/>
                <w:color w:val="000000"/>
                <w:sz w:val="20"/>
                <w:szCs w:val="20"/>
                <w:lang w:eastAsia="zh-CN" w:bidi="ar"/>
              </w:rPr>
              <w:t>l</w:t>
            </w:r>
            <w:r w:rsidR="00446032">
              <w:rPr>
                <w:rFonts w:ascii="Times New Roman" w:hAnsi="Times New Roman"/>
                <w:color w:val="000000"/>
                <w:sz w:val="20"/>
                <w:szCs w:val="20"/>
                <w:lang w:eastAsia="zh-CN" w:bidi="ar"/>
              </w:rPr>
              <w:t>as empresas del</w:t>
            </w:r>
            <w:r>
              <w:rPr>
                <w:rFonts w:ascii="Times New Roman" w:hAnsi="Times New Roman"/>
                <w:color w:val="000000"/>
                <w:sz w:val="20"/>
                <w:szCs w:val="20"/>
                <w:lang w:eastAsia="zh-CN" w:bidi="ar"/>
              </w:rPr>
              <w:t xml:space="preserve"> sector de</w:t>
            </w:r>
            <w:r w:rsidR="00446032">
              <w:rPr>
                <w:rFonts w:ascii="Times New Roman" w:hAnsi="Times New Roman"/>
                <w:color w:val="000000"/>
                <w:sz w:val="20"/>
                <w:szCs w:val="20"/>
                <w:lang w:eastAsia="zh-CN" w:bidi="ar"/>
              </w:rPr>
              <w:t xml:space="preserve"> </w:t>
            </w:r>
            <w:r>
              <w:rPr>
                <w:rFonts w:ascii="Times New Roman" w:hAnsi="Times New Roman"/>
                <w:color w:val="000000"/>
                <w:sz w:val="20"/>
                <w:szCs w:val="20"/>
                <w:lang w:eastAsia="zh-CN" w:bidi="ar"/>
              </w:rPr>
              <w:t>l</w:t>
            </w:r>
            <w:r w:rsidR="00446032">
              <w:rPr>
                <w:rFonts w:ascii="Times New Roman" w:hAnsi="Times New Roman"/>
                <w:color w:val="000000"/>
                <w:sz w:val="20"/>
                <w:szCs w:val="20"/>
                <w:lang w:eastAsia="zh-CN" w:bidi="ar"/>
              </w:rPr>
              <w:t>a</w:t>
            </w:r>
            <w:r>
              <w:rPr>
                <w:rFonts w:ascii="Times New Roman" w:hAnsi="Times New Roman"/>
                <w:color w:val="000000"/>
                <w:sz w:val="20"/>
                <w:szCs w:val="20"/>
                <w:lang w:eastAsia="zh-CN" w:bidi="ar"/>
              </w:rPr>
              <w:t xml:space="preserve"> construcción en </w:t>
            </w:r>
            <w:r w:rsidR="00446032">
              <w:rPr>
                <w:rFonts w:ascii="Times New Roman" w:hAnsi="Times New Roman"/>
                <w:color w:val="000000"/>
                <w:sz w:val="20"/>
                <w:szCs w:val="20"/>
                <w:lang w:eastAsia="zh-CN" w:bidi="ar"/>
              </w:rPr>
              <w:t>Aguachica</w:t>
            </w:r>
            <w:r w:rsidR="00E51181" w:rsidRPr="000766E9">
              <w:rPr>
                <w:rFonts w:ascii="Times New Roman" w:hAnsi="Times New Roman"/>
                <w:color w:val="000000"/>
                <w:sz w:val="20"/>
                <w:szCs w:val="20"/>
                <w:lang w:eastAsia="zh-CN" w:bidi="ar"/>
              </w:rPr>
              <w:t>.</w:t>
            </w:r>
          </w:p>
        </w:tc>
        <w:tc>
          <w:tcPr>
            <w:tcW w:w="2338" w:type="dxa"/>
          </w:tcPr>
          <w:p w14:paraId="183BF1A7" w14:textId="48D38E46" w:rsidR="00E51181" w:rsidRDefault="000B3937" w:rsidP="00E51181">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shd w:val="clear" w:color="auto" w:fill="FFFFFF"/>
              </w:rPr>
            </w:pPr>
            <w:r>
              <w:rPr>
                <w:rFonts w:ascii="Times New Roman" w:hAnsi="Times New Roman"/>
                <w:color w:val="000000"/>
                <w:sz w:val="20"/>
                <w:szCs w:val="20"/>
                <w:lang w:eastAsia="zh-CN" w:bidi="ar"/>
              </w:rPr>
              <w:t>Preguntas de tipo cualitativa a dueños o representantes de las empresas</w:t>
            </w:r>
            <w:r w:rsidR="00E51181" w:rsidRPr="000766E9">
              <w:rPr>
                <w:rFonts w:ascii="Times New Roman" w:hAnsi="Times New Roman"/>
                <w:color w:val="000000"/>
                <w:sz w:val="20"/>
                <w:szCs w:val="20"/>
                <w:lang w:eastAsia="zh-CN" w:bidi="ar"/>
              </w:rPr>
              <w:t>.</w:t>
            </w:r>
          </w:p>
        </w:tc>
        <w:tc>
          <w:tcPr>
            <w:tcW w:w="2338" w:type="dxa"/>
          </w:tcPr>
          <w:p w14:paraId="4EB255C1" w14:textId="2C9B81DD" w:rsidR="00E51181" w:rsidRDefault="000B3937" w:rsidP="00E51181">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shd w:val="clear" w:color="auto" w:fill="FFFFFF"/>
              </w:rPr>
            </w:pPr>
            <w:r>
              <w:rPr>
                <w:rFonts w:ascii="Times New Roman" w:hAnsi="Times New Roman"/>
                <w:color w:val="000000"/>
                <w:sz w:val="20"/>
                <w:szCs w:val="20"/>
                <w:lang w:eastAsia="zh-CN" w:bidi="ar"/>
              </w:rPr>
              <w:t>Encuesta a empresas del sector de la construcción</w:t>
            </w:r>
          </w:p>
        </w:tc>
      </w:tr>
      <w:tr w:rsidR="00E51181" w14:paraId="681168FA" w14:textId="77777777" w:rsidTr="00E511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Pr>
          <w:p w14:paraId="0B92629C" w14:textId="69C2C18E" w:rsidR="00E51181" w:rsidRDefault="00621A6B" w:rsidP="00E51181">
            <w:pPr>
              <w:spacing w:after="0" w:line="276" w:lineRule="auto"/>
              <w:rPr>
                <w:rFonts w:ascii="Times New Roman" w:hAnsi="Times New Roman"/>
                <w:szCs w:val="24"/>
                <w:shd w:val="clear" w:color="auto" w:fill="FFFFFF"/>
              </w:rPr>
            </w:pPr>
            <w:r>
              <w:rPr>
                <w:rFonts w:ascii="Times New Roman" w:hAnsi="Times New Roman"/>
                <w:sz w:val="20"/>
                <w:szCs w:val="18"/>
                <w:lang w:eastAsia="es-CO"/>
              </w:rPr>
              <w:t>Estrategias de</w:t>
            </w:r>
            <w:r w:rsidR="00E51181" w:rsidRPr="00E51181">
              <w:rPr>
                <w:rFonts w:ascii="Times New Roman" w:hAnsi="Times New Roman"/>
                <w:sz w:val="20"/>
                <w:szCs w:val="18"/>
                <w:lang w:eastAsia="es-CO"/>
              </w:rPr>
              <w:t xml:space="preserve"> competitividad </w:t>
            </w:r>
            <w:r>
              <w:rPr>
                <w:rFonts w:ascii="Times New Roman" w:hAnsi="Times New Roman"/>
                <w:sz w:val="20"/>
                <w:szCs w:val="18"/>
                <w:lang w:eastAsia="es-CO"/>
              </w:rPr>
              <w:t>para el</w:t>
            </w:r>
            <w:r w:rsidR="00E51181" w:rsidRPr="00E51181">
              <w:rPr>
                <w:rFonts w:ascii="Times New Roman" w:hAnsi="Times New Roman"/>
                <w:sz w:val="20"/>
                <w:szCs w:val="18"/>
                <w:lang w:eastAsia="es-CO"/>
              </w:rPr>
              <w:t xml:space="preserve"> desarrollo empresarial </w:t>
            </w:r>
            <w:r>
              <w:rPr>
                <w:rFonts w:ascii="Times New Roman" w:hAnsi="Times New Roman"/>
                <w:sz w:val="20"/>
                <w:szCs w:val="18"/>
                <w:lang w:eastAsia="es-CO"/>
              </w:rPr>
              <w:t xml:space="preserve">del </w:t>
            </w:r>
            <w:r w:rsidRPr="00E51181">
              <w:rPr>
                <w:rFonts w:ascii="Times New Roman" w:hAnsi="Times New Roman"/>
                <w:sz w:val="20"/>
                <w:szCs w:val="18"/>
                <w:lang w:eastAsia="es-CO"/>
              </w:rPr>
              <w:t xml:space="preserve">sector de la construcción </w:t>
            </w:r>
            <w:r w:rsidR="00E51181" w:rsidRPr="00E51181">
              <w:rPr>
                <w:rFonts w:ascii="Times New Roman" w:hAnsi="Times New Roman"/>
                <w:sz w:val="20"/>
                <w:szCs w:val="18"/>
                <w:lang w:eastAsia="es-CO"/>
              </w:rPr>
              <w:t>de Aguachica</w:t>
            </w:r>
          </w:p>
        </w:tc>
        <w:tc>
          <w:tcPr>
            <w:tcW w:w="2337" w:type="dxa"/>
          </w:tcPr>
          <w:p w14:paraId="09DD9EDE" w14:textId="39E0325B" w:rsidR="00E51181" w:rsidRPr="000B3937" w:rsidRDefault="000B3937" w:rsidP="00E51181">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shd w:val="clear" w:color="auto" w:fill="FFFFFF"/>
              </w:rPr>
            </w:pPr>
            <w:r>
              <w:rPr>
                <w:rFonts w:ascii="Times New Roman" w:hAnsi="Times New Roman"/>
                <w:sz w:val="20"/>
                <w:szCs w:val="20"/>
                <w:shd w:val="clear" w:color="auto" w:fill="FFFFFF"/>
              </w:rPr>
              <w:t>Revisión de las estrategias que pueden volver competitivo el sector de la construcción.</w:t>
            </w:r>
          </w:p>
        </w:tc>
        <w:tc>
          <w:tcPr>
            <w:tcW w:w="2338" w:type="dxa"/>
          </w:tcPr>
          <w:p w14:paraId="162453DD" w14:textId="0698B609" w:rsidR="00E51181" w:rsidRPr="000B3937" w:rsidRDefault="000B3937" w:rsidP="00E51181">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shd w:val="clear" w:color="auto" w:fill="FFFFFF"/>
              </w:rPr>
            </w:pPr>
            <w:r>
              <w:rPr>
                <w:rFonts w:ascii="Times New Roman" w:hAnsi="Times New Roman"/>
                <w:sz w:val="20"/>
                <w:szCs w:val="20"/>
                <w:shd w:val="clear" w:color="auto" w:fill="FFFFFF"/>
              </w:rPr>
              <w:t>Revisión bibliográfica</w:t>
            </w:r>
          </w:p>
        </w:tc>
        <w:tc>
          <w:tcPr>
            <w:tcW w:w="2338" w:type="dxa"/>
          </w:tcPr>
          <w:p w14:paraId="0AB1F505" w14:textId="07C39DA4" w:rsidR="00E51181" w:rsidRPr="000B3937" w:rsidRDefault="000B3937" w:rsidP="00E51181">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shd w:val="clear" w:color="auto" w:fill="FFFFFF"/>
              </w:rPr>
            </w:pPr>
            <w:r>
              <w:rPr>
                <w:rFonts w:ascii="Times New Roman" w:hAnsi="Times New Roman"/>
                <w:sz w:val="20"/>
                <w:szCs w:val="20"/>
                <w:shd w:val="clear" w:color="auto" w:fill="FFFFFF"/>
              </w:rPr>
              <w:t>Libros y sitios electrónicos de búsqueda.</w:t>
            </w:r>
          </w:p>
        </w:tc>
      </w:tr>
    </w:tbl>
    <w:p w14:paraId="6872150A" w14:textId="25B3EF38" w:rsidR="00E51181" w:rsidRPr="000B3937" w:rsidRDefault="000B3937" w:rsidP="002A6758">
      <w:pPr>
        <w:spacing w:line="360" w:lineRule="auto"/>
        <w:rPr>
          <w:rFonts w:ascii="Times New Roman" w:hAnsi="Times New Roman"/>
          <w:sz w:val="20"/>
          <w:szCs w:val="20"/>
          <w:shd w:val="clear" w:color="auto" w:fill="FFFFFF"/>
        </w:rPr>
      </w:pPr>
      <w:r w:rsidRPr="000B3937">
        <w:rPr>
          <w:rFonts w:ascii="Times New Roman" w:hAnsi="Times New Roman"/>
          <w:sz w:val="20"/>
          <w:szCs w:val="20"/>
          <w:shd w:val="clear" w:color="auto" w:fill="FFFFFF"/>
        </w:rPr>
        <w:t>Fuente. Elaboración propia</w:t>
      </w:r>
    </w:p>
    <w:p w14:paraId="31DB9A49" w14:textId="77777777" w:rsidR="002A6758" w:rsidRPr="00004AD9" w:rsidRDefault="002A6758" w:rsidP="002A6758">
      <w:pPr>
        <w:pStyle w:val="Ttulo2"/>
        <w:spacing w:line="480" w:lineRule="auto"/>
        <w:rPr>
          <w:rFonts w:ascii="Times New Roman" w:hAnsi="Times New Roman"/>
          <w:caps w:val="0"/>
          <w:sz w:val="24"/>
          <w:szCs w:val="24"/>
          <w:lang w:eastAsia="es-CO"/>
        </w:rPr>
      </w:pPr>
      <w:bookmarkStart w:id="48" w:name="_Toc157461423"/>
      <w:r w:rsidRPr="00004AD9">
        <w:rPr>
          <w:rFonts w:ascii="Times New Roman" w:hAnsi="Times New Roman"/>
          <w:caps w:val="0"/>
          <w:sz w:val="24"/>
          <w:szCs w:val="24"/>
          <w:lang w:eastAsia="es-CO"/>
        </w:rPr>
        <w:t>Población, Tipo de Muestreo y Muestra</w:t>
      </w:r>
      <w:bookmarkEnd w:id="48"/>
    </w:p>
    <w:p w14:paraId="50BAADE6" w14:textId="77777777" w:rsidR="002A6758" w:rsidRPr="00004AD9" w:rsidRDefault="002A6758" w:rsidP="002A6758">
      <w:pPr>
        <w:pStyle w:val="Ttulo3"/>
        <w:spacing w:before="240" w:beforeAutospacing="0" w:after="0" w:afterAutospacing="0" w:line="360" w:lineRule="auto"/>
        <w:rPr>
          <w:rFonts w:ascii="Times New Roman" w:hAnsi="Times New Roman"/>
        </w:rPr>
      </w:pPr>
      <w:bookmarkStart w:id="49" w:name="_Toc157461424"/>
      <w:r w:rsidRPr="00004AD9">
        <w:rPr>
          <w:rFonts w:ascii="Times New Roman" w:hAnsi="Times New Roman"/>
        </w:rPr>
        <w:t>Población.</w:t>
      </w:r>
      <w:bookmarkEnd w:id="49"/>
    </w:p>
    <w:p w14:paraId="24AE200E" w14:textId="342AB29E" w:rsidR="002A6758" w:rsidRPr="00004AD9" w:rsidRDefault="002A6758" w:rsidP="002A6758">
      <w:pPr>
        <w:spacing w:before="240" w:after="0" w:line="360" w:lineRule="auto"/>
        <w:rPr>
          <w:rFonts w:ascii="Times New Roman" w:hAnsi="Times New Roman"/>
        </w:rPr>
      </w:pPr>
      <w:r w:rsidRPr="00004AD9">
        <w:rPr>
          <w:rFonts w:ascii="Times New Roman" w:hAnsi="Times New Roman"/>
          <w:lang w:eastAsia="es-CO"/>
        </w:rPr>
        <w:t xml:space="preserve">     </w:t>
      </w:r>
      <w:r w:rsidR="004109C1">
        <w:rPr>
          <w:rFonts w:ascii="Times New Roman" w:hAnsi="Times New Roman"/>
          <w:lang w:eastAsia="es-CO"/>
        </w:rPr>
        <w:t xml:space="preserve"> </w:t>
      </w:r>
      <w:r w:rsidR="004A7652" w:rsidRPr="004A7652">
        <w:rPr>
          <w:rFonts w:ascii="Times New Roman" w:hAnsi="Times New Roman"/>
        </w:rPr>
        <w:t>En el municipio de Aguachica se encuentran un total de 1</w:t>
      </w:r>
      <w:r w:rsidR="00E60123">
        <w:rPr>
          <w:rFonts w:ascii="Times New Roman" w:hAnsi="Times New Roman"/>
        </w:rPr>
        <w:t>68</w:t>
      </w:r>
      <w:r w:rsidR="004A7652" w:rsidRPr="004A7652">
        <w:rPr>
          <w:rFonts w:ascii="Times New Roman" w:hAnsi="Times New Roman"/>
        </w:rPr>
        <w:t xml:space="preserve"> empresas del sector de la construcción legalmente constituidas en la cámara de comercio. Estas empresas de la población específicamente un 91,5% se encuentran registradas ante la </w:t>
      </w:r>
      <w:r w:rsidR="004A7652">
        <w:rPr>
          <w:rFonts w:ascii="Times New Roman" w:hAnsi="Times New Roman"/>
        </w:rPr>
        <w:t>C</w:t>
      </w:r>
      <w:r w:rsidR="004A7652" w:rsidRPr="004A7652">
        <w:rPr>
          <w:rFonts w:ascii="Times New Roman" w:hAnsi="Times New Roman"/>
        </w:rPr>
        <w:t xml:space="preserve">ámara de </w:t>
      </w:r>
      <w:r w:rsidR="004A7652">
        <w:rPr>
          <w:rFonts w:ascii="Times New Roman" w:hAnsi="Times New Roman"/>
        </w:rPr>
        <w:t>C</w:t>
      </w:r>
      <w:r w:rsidR="004A7652" w:rsidRPr="004A7652">
        <w:rPr>
          <w:rFonts w:ascii="Times New Roman" w:hAnsi="Times New Roman"/>
        </w:rPr>
        <w:t>omercio</w:t>
      </w:r>
      <w:r w:rsidR="004A7652">
        <w:rPr>
          <w:rFonts w:ascii="Times New Roman" w:hAnsi="Times New Roman"/>
        </w:rPr>
        <w:t xml:space="preserve"> de Aguachica.</w:t>
      </w:r>
      <w:r w:rsidR="004A7652" w:rsidRPr="004A7652">
        <w:rPr>
          <w:rFonts w:ascii="Times New Roman" w:hAnsi="Times New Roman"/>
        </w:rPr>
        <w:t xml:space="preserve"> </w:t>
      </w:r>
    </w:p>
    <w:p w14:paraId="47108836" w14:textId="77777777" w:rsidR="002A6758" w:rsidRPr="00004AD9" w:rsidRDefault="002A6758" w:rsidP="002A6758">
      <w:pPr>
        <w:pStyle w:val="Ttulo3"/>
        <w:rPr>
          <w:rFonts w:ascii="Times New Roman" w:hAnsi="Times New Roman"/>
        </w:rPr>
      </w:pPr>
      <w:bookmarkStart w:id="50" w:name="_Toc157461425"/>
      <w:r w:rsidRPr="00004AD9">
        <w:rPr>
          <w:rFonts w:ascii="Times New Roman" w:hAnsi="Times New Roman"/>
        </w:rPr>
        <w:t>Método de muestreo.</w:t>
      </w:r>
      <w:bookmarkEnd w:id="50"/>
    </w:p>
    <w:p w14:paraId="60465243" w14:textId="41E43E10" w:rsidR="002A6758" w:rsidRPr="00004AD9" w:rsidRDefault="002A6758" w:rsidP="004109C1">
      <w:pPr>
        <w:spacing w:line="360" w:lineRule="auto"/>
        <w:rPr>
          <w:rFonts w:ascii="Times New Roman" w:hAnsi="Times New Roman"/>
          <w:lang w:eastAsia="es-CO"/>
        </w:rPr>
      </w:pPr>
      <w:r w:rsidRPr="00004AD9">
        <w:rPr>
          <w:rFonts w:ascii="Times New Roman" w:hAnsi="Times New Roman"/>
          <w:lang w:eastAsia="es-CO"/>
        </w:rPr>
        <w:t xml:space="preserve">     </w:t>
      </w:r>
      <w:r w:rsidR="004109C1">
        <w:rPr>
          <w:rFonts w:ascii="Times New Roman" w:hAnsi="Times New Roman"/>
          <w:lang w:eastAsia="es-CO"/>
        </w:rPr>
        <w:t xml:space="preserve">El método de muestreo de la presente investigación es el probabilístico, dado que la muestra puede recaer en cualquier tipo de empresa del sector, ya que todas tienen la posibilidad de ser seleccionadas como objeto de estudio. Es menester recalcar </w:t>
      </w:r>
      <w:r w:rsidR="00275F0C">
        <w:rPr>
          <w:rFonts w:ascii="Times New Roman" w:hAnsi="Times New Roman"/>
          <w:lang w:eastAsia="es-CO"/>
        </w:rPr>
        <w:t xml:space="preserve">que el muestreo probabilístico estudia </w:t>
      </w:r>
      <w:r w:rsidR="00275F0C">
        <w:rPr>
          <w:rFonts w:ascii="Times New Roman" w:hAnsi="Times New Roman"/>
          <w:lang w:eastAsia="es-CO"/>
        </w:rPr>
        <w:lastRenderedPageBreak/>
        <w:t>y abarca la población de forma aleatoria, pues todos los individuos tienen la probabilidad de ser elegidos.</w:t>
      </w:r>
    </w:p>
    <w:p w14:paraId="04CEBB98" w14:textId="77777777" w:rsidR="002A6758" w:rsidRPr="00004AD9" w:rsidRDefault="002A6758" w:rsidP="002A6758">
      <w:pPr>
        <w:pStyle w:val="Ttulo3"/>
        <w:rPr>
          <w:rFonts w:ascii="Times New Roman" w:hAnsi="Times New Roman"/>
        </w:rPr>
      </w:pPr>
      <w:bookmarkStart w:id="51" w:name="_Toc157461426"/>
      <w:r w:rsidRPr="00004AD9">
        <w:rPr>
          <w:rFonts w:ascii="Times New Roman" w:hAnsi="Times New Roman"/>
        </w:rPr>
        <w:t>Determinación de la muestra.</w:t>
      </w:r>
      <w:bookmarkEnd w:id="51"/>
    </w:p>
    <w:p w14:paraId="60C1985E" w14:textId="1576937C" w:rsidR="002A6758" w:rsidRDefault="002A6758" w:rsidP="002A6758">
      <w:pPr>
        <w:spacing w:line="360" w:lineRule="auto"/>
        <w:rPr>
          <w:rFonts w:ascii="Times New Roman" w:hAnsi="Times New Roman"/>
        </w:rPr>
      </w:pPr>
      <w:r w:rsidRPr="00004AD9">
        <w:rPr>
          <w:rFonts w:ascii="Times New Roman" w:hAnsi="Times New Roman"/>
        </w:rPr>
        <w:t xml:space="preserve">     </w:t>
      </w:r>
      <w:r w:rsidR="00275F0C">
        <w:rPr>
          <w:rFonts w:ascii="Times New Roman" w:hAnsi="Times New Roman"/>
        </w:rPr>
        <w:t xml:space="preserve">La muestra probabilística se centró en el tipo de población finita, en base a la población equivalente a </w:t>
      </w:r>
      <w:r w:rsidR="007A31D5">
        <w:rPr>
          <w:rFonts w:ascii="Times New Roman" w:hAnsi="Times New Roman"/>
        </w:rPr>
        <w:t>1</w:t>
      </w:r>
      <w:r w:rsidR="00275F0C" w:rsidRPr="007A31D5">
        <w:rPr>
          <w:rFonts w:ascii="Times New Roman" w:hAnsi="Times New Roman"/>
        </w:rPr>
        <w:t>6</w:t>
      </w:r>
      <w:r w:rsidR="007A31D5">
        <w:rPr>
          <w:rFonts w:ascii="Times New Roman" w:hAnsi="Times New Roman"/>
        </w:rPr>
        <w:t>8</w:t>
      </w:r>
      <w:r w:rsidR="00275F0C" w:rsidRPr="007A31D5">
        <w:rPr>
          <w:rFonts w:ascii="Times New Roman" w:hAnsi="Times New Roman"/>
        </w:rPr>
        <w:t xml:space="preserve"> empresas,</w:t>
      </w:r>
      <w:r w:rsidR="00275F0C">
        <w:rPr>
          <w:rFonts w:ascii="Times New Roman" w:hAnsi="Times New Roman"/>
        </w:rPr>
        <w:t xml:space="preserve"> estipuladas por la Cámara de Comercio de Aguachica, bajo la siguiente formula:</w:t>
      </w:r>
    </w:p>
    <w:p w14:paraId="6562F833" w14:textId="77777777" w:rsidR="0062090A" w:rsidRPr="00E93A42" w:rsidRDefault="0062090A" w:rsidP="0062090A">
      <w:pPr>
        <w:pStyle w:val="Textonotapie"/>
        <w:spacing w:line="360" w:lineRule="auto"/>
        <w:rPr>
          <w:rFonts w:ascii="Times New Roman" w:hAnsi="Times New Roman" w:cs="Times New Roman"/>
          <w:b/>
          <w:sz w:val="24"/>
          <w:szCs w:val="24"/>
        </w:rPr>
      </w:pPr>
    </w:p>
    <w:p w14:paraId="20D89BC3" w14:textId="77777777" w:rsidR="0062090A" w:rsidRPr="00E93A42" w:rsidRDefault="0062090A" w:rsidP="0062090A">
      <w:pPr>
        <w:spacing w:line="360" w:lineRule="auto"/>
        <w:rPr>
          <w:rFonts w:ascii="Times New Roman" w:hAnsi="Times New Roman"/>
          <w:b/>
          <w:szCs w:val="24"/>
        </w:rPr>
      </w:pPr>
      <m:oMathPara>
        <m:oMath>
          <m:r>
            <w:rPr>
              <w:rFonts w:ascii="Cambria Math" w:hAnsi="Cambria Math"/>
              <w:szCs w:val="24"/>
            </w:rPr>
            <m:t>n</m:t>
          </m:r>
          <m:r>
            <m:rPr>
              <m:sty m:val="b"/>
            </m:rPr>
            <w:rPr>
              <w:rFonts w:ascii="Cambria Math" w:hAnsi="Cambria Math"/>
              <w:szCs w:val="24"/>
            </w:rPr>
            <m:t>=</m:t>
          </m:r>
          <m:f>
            <m:fPr>
              <m:ctrlPr>
                <w:rPr>
                  <w:rFonts w:ascii="Cambria Math" w:hAnsi="Cambria Math"/>
                  <w:b/>
                  <w:szCs w:val="24"/>
                </w:rPr>
              </m:ctrlPr>
            </m:fPr>
            <m:num>
              <m:r>
                <m:rPr>
                  <m:sty m:val="b"/>
                </m:rPr>
                <w:rPr>
                  <w:rFonts w:ascii="Cambria Math" w:hAnsi="Cambria Math"/>
                  <w:szCs w:val="24"/>
                </w:rPr>
                <m:t>N×</m:t>
              </m:r>
              <m:sSup>
                <m:sSupPr>
                  <m:ctrlPr>
                    <w:rPr>
                      <w:rFonts w:ascii="Cambria Math" w:hAnsi="Cambria Math"/>
                      <w:b/>
                      <w:szCs w:val="24"/>
                    </w:rPr>
                  </m:ctrlPr>
                </m:sSupPr>
                <m:e>
                  <m:r>
                    <m:rPr>
                      <m:sty m:val="bi"/>
                    </m:rPr>
                    <w:rPr>
                      <w:rFonts w:ascii="Cambria Math" w:hAnsi="Cambria Math"/>
                      <w:szCs w:val="24"/>
                    </w:rPr>
                    <m:t>σ</m:t>
                  </m:r>
                </m:e>
                <m:sup>
                  <m:r>
                    <m:rPr>
                      <m:sty m:val="b"/>
                    </m:rPr>
                    <w:rPr>
                      <w:rFonts w:ascii="Cambria Math" w:hAnsi="Cambria Math"/>
                      <w:szCs w:val="24"/>
                    </w:rPr>
                    <m:t>2</m:t>
                  </m:r>
                </m:sup>
              </m:sSup>
              <m:r>
                <m:rPr>
                  <m:sty m:val="b"/>
                </m:rPr>
                <w:rPr>
                  <w:rFonts w:ascii="Cambria Math" w:hAnsi="Cambria Math"/>
                  <w:szCs w:val="24"/>
                </w:rPr>
                <m:t>×</m:t>
              </m:r>
              <m:sSup>
                <m:sSupPr>
                  <m:ctrlPr>
                    <w:rPr>
                      <w:rFonts w:ascii="Cambria Math" w:hAnsi="Cambria Math"/>
                      <w:b/>
                      <w:szCs w:val="24"/>
                    </w:rPr>
                  </m:ctrlPr>
                </m:sSupPr>
                <m:e>
                  <m:r>
                    <m:rPr>
                      <m:sty m:val="b"/>
                    </m:rPr>
                    <w:rPr>
                      <w:rFonts w:ascii="Cambria Math" w:hAnsi="Cambria Math"/>
                      <w:szCs w:val="24"/>
                    </w:rPr>
                    <m:t>Z</m:t>
                  </m:r>
                </m:e>
                <m:sup>
                  <m:r>
                    <m:rPr>
                      <m:sty m:val="b"/>
                    </m:rPr>
                    <w:rPr>
                      <w:rFonts w:ascii="Cambria Math" w:hAnsi="Cambria Math"/>
                      <w:szCs w:val="24"/>
                    </w:rPr>
                    <m:t>2</m:t>
                  </m:r>
                </m:sup>
              </m:sSup>
            </m:num>
            <m:den>
              <m:r>
                <m:rPr>
                  <m:sty m:val="b"/>
                </m:rPr>
                <w:rPr>
                  <w:rFonts w:ascii="Cambria Math" w:hAnsi="Cambria Math"/>
                  <w:szCs w:val="24"/>
                </w:rPr>
                <m:t>(N-1)×</m:t>
              </m:r>
              <m:sSup>
                <m:sSupPr>
                  <m:ctrlPr>
                    <w:rPr>
                      <w:rFonts w:ascii="Cambria Math" w:hAnsi="Cambria Math"/>
                      <w:b/>
                      <w:szCs w:val="24"/>
                    </w:rPr>
                  </m:ctrlPr>
                </m:sSupPr>
                <m:e>
                  <m:r>
                    <m:rPr>
                      <m:sty m:val="b"/>
                    </m:rPr>
                    <w:rPr>
                      <w:rFonts w:ascii="Cambria Math" w:hAnsi="Cambria Math"/>
                      <w:szCs w:val="24"/>
                    </w:rPr>
                    <m:t>E</m:t>
                  </m:r>
                </m:e>
                <m:sup>
                  <m:r>
                    <m:rPr>
                      <m:sty m:val="b"/>
                    </m:rPr>
                    <w:rPr>
                      <w:rFonts w:ascii="Cambria Math" w:hAnsi="Cambria Math"/>
                      <w:szCs w:val="24"/>
                    </w:rPr>
                    <m:t>2</m:t>
                  </m:r>
                </m:sup>
              </m:sSup>
              <m:r>
                <m:rPr>
                  <m:sty m:val="b"/>
                </m:rPr>
                <w:rPr>
                  <w:rFonts w:ascii="Cambria Math" w:hAnsi="Cambria Math"/>
                  <w:szCs w:val="24"/>
                </w:rPr>
                <m:t>+</m:t>
              </m:r>
              <m:sSup>
                <m:sSupPr>
                  <m:ctrlPr>
                    <w:rPr>
                      <w:rFonts w:ascii="Cambria Math" w:hAnsi="Cambria Math"/>
                      <w:b/>
                      <w:szCs w:val="24"/>
                    </w:rPr>
                  </m:ctrlPr>
                </m:sSupPr>
                <m:e>
                  <m:r>
                    <m:rPr>
                      <m:sty m:val="b"/>
                    </m:rPr>
                    <w:rPr>
                      <w:rFonts w:ascii="Cambria Math" w:hAnsi="Cambria Math"/>
                      <w:szCs w:val="24"/>
                    </w:rPr>
                    <m:t>σ</m:t>
                  </m:r>
                </m:e>
                <m:sup>
                  <m:r>
                    <m:rPr>
                      <m:sty m:val="b"/>
                    </m:rPr>
                    <w:rPr>
                      <w:rFonts w:ascii="Cambria Math" w:hAnsi="Cambria Math"/>
                      <w:szCs w:val="24"/>
                    </w:rPr>
                    <m:t>2</m:t>
                  </m:r>
                </m:sup>
              </m:sSup>
              <m:r>
                <m:rPr>
                  <m:sty m:val="b"/>
                </m:rPr>
                <w:rPr>
                  <w:rFonts w:ascii="Cambria Math" w:hAnsi="Cambria Math"/>
                  <w:szCs w:val="24"/>
                </w:rPr>
                <m:t>×</m:t>
              </m:r>
              <m:sSup>
                <m:sSupPr>
                  <m:ctrlPr>
                    <w:rPr>
                      <w:rFonts w:ascii="Cambria Math" w:hAnsi="Cambria Math"/>
                      <w:b/>
                      <w:szCs w:val="24"/>
                    </w:rPr>
                  </m:ctrlPr>
                </m:sSupPr>
                <m:e>
                  <m:r>
                    <m:rPr>
                      <m:sty m:val="b"/>
                    </m:rPr>
                    <w:rPr>
                      <w:rFonts w:ascii="Cambria Math" w:hAnsi="Cambria Math"/>
                      <w:szCs w:val="24"/>
                    </w:rPr>
                    <m:t>Z</m:t>
                  </m:r>
                </m:e>
                <m:sup>
                  <m:r>
                    <m:rPr>
                      <m:sty m:val="b"/>
                    </m:rPr>
                    <w:rPr>
                      <w:rFonts w:ascii="Cambria Math" w:hAnsi="Cambria Math"/>
                      <w:szCs w:val="24"/>
                    </w:rPr>
                    <m:t>2</m:t>
                  </m:r>
                </m:sup>
              </m:sSup>
            </m:den>
          </m:f>
        </m:oMath>
      </m:oMathPara>
    </w:p>
    <w:p w14:paraId="30DC5C83" w14:textId="77777777" w:rsidR="0062090A" w:rsidRPr="00E93A42" w:rsidRDefault="0062090A" w:rsidP="0062090A">
      <w:pPr>
        <w:spacing w:line="360" w:lineRule="auto"/>
        <w:rPr>
          <w:rFonts w:ascii="Times New Roman" w:hAnsi="Times New Roman"/>
          <w:szCs w:val="24"/>
        </w:rPr>
      </w:pPr>
      <w:r w:rsidRPr="00E93A42">
        <w:rPr>
          <w:rFonts w:ascii="Times New Roman" w:hAnsi="Times New Roman"/>
          <w:szCs w:val="24"/>
        </w:rPr>
        <w:t xml:space="preserve">Dónde: </w:t>
      </w:r>
    </w:p>
    <w:tbl>
      <w:tblPr>
        <w:tblStyle w:val="Tablaconcuadrcula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2835"/>
        <w:gridCol w:w="2268"/>
      </w:tblGrid>
      <w:tr w:rsidR="0062090A" w:rsidRPr="00E93A42" w14:paraId="42F3035E" w14:textId="77777777" w:rsidTr="00C22FBD">
        <w:trPr>
          <w:jc w:val="center"/>
        </w:trPr>
        <w:tc>
          <w:tcPr>
            <w:tcW w:w="675" w:type="dxa"/>
            <w:hideMark/>
          </w:tcPr>
          <w:p w14:paraId="10D5CACF" w14:textId="77777777" w:rsidR="0062090A" w:rsidRPr="00E93A42" w:rsidRDefault="0062090A" w:rsidP="00C22FBD">
            <w:pPr>
              <w:spacing w:after="120" w:line="360" w:lineRule="auto"/>
              <w:rPr>
                <w:rFonts w:ascii="Times New Roman" w:eastAsia="Times New Roman" w:hAnsi="Times New Roman"/>
                <w:b/>
                <w:szCs w:val="24"/>
                <w:lang w:eastAsia="es-ES"/>
              </w:rPr>
            </w:pPr>
            <w:r w:rsidRPr="00E93A42">
              <w:rPr>
                <w:rFonts w:ascii="Times New Roman" w:hAnsi="Times New Roman"/>
                <w:b/>
                <w:szCs w:val="24"/>
              </w:rPr>
              <w:t>n =</w:t>
            </w:r>
          </w:p>
        </w:tc>
        <w:tc>
          <w:tcPr>
            <w:tcW w:w="2835" w:type="dxa"/>
            <w:hideMark/>
          </w:tcPr>
          <w:p w14:paraId="74D22A08" w14:textId="77777777" w:rsidR="0062090A" w:rsidRPr="00E93A42" w:rsidRDefault="0062090A" w:rsidP="00C22FBD">
            <w:pPr>
              <w:spacing w:after="120" w:line="360" w:lineRule="auto"/>
              <w:rPr>
                <w:rFonts w:ascii="Times New Roman" w:eastAsia="Times New Roman" w:hAnsi="Times New Roman"/>
                <w:szCs w:val="24"/>
                <w:lang w:eastAsia="es-ES"/>
              </w:rPr>
            </w:pPr>
            <w:r w:rsidRPr="00E93A42">
              <w:rPr>
                <w:rFonts w:ascii="Times New Roman" w:hAnsi="Times New Roman"/>
                <w:szCs w:val="24"/>
              </w:rPr>
              <w:t>Tamaño de la Muestra</w:t>
            </w:r>
          </w:p>
        </w:tc>
        <w:tc>
          <w:tcPr>
            <w:tcW w:w="2268" w:type="dxa"/>
            <w:hideMark/>
          </w:tcPr>
          <w:p w14:paraId="3DA37602" w14:textId="77777777" w:rsidR="0062090A" w:rsidRPr="00E93A42" w:rsidRDefault="0062090A" w:rsidP="00C22FBD">
            <w:pPr>
              <w:spacing w:after="120" w:line="360" w:lineRule="auto"/>
              <w:rPr>
                <w:rFonts w:ascii="Times New Roman" w:eastAsia="Times New Roman" w:hAnsi="Times New Roman"/>
                <w:b/>
                <w:szCs w:val="24"/>
                <w:lang w:eastAsia="es-ES"/>
              </w:rPr>
            </w:pPr>
            <w:r w:rsidRPr="00E93A42">
              <w:rPr>
                <w:rFonts w:ascii="Times New Roman" w:hAnsi="Times New Roman"/>
                <w:b/>
                <w:szCs w:val="24"/>
              </w:rPr>
              <w:t>?</w:t>
            </w:r>
          </w:p>
        </w:tc>
      </w:tr>
      <w:tr w:rsidR="0062090A" w:rsidRPr="00E93A42" w14:paraId="1826CA0C" w14:textId="77777777" w:rsidTr="00C22FBD">
        <w:trPr>
          <w:jc w:val="center"/>
        </w:trPr>
        <w:tc>
          <w:tcPr>
            <w:tcW w:w="675" w:type="dxa"/>
            <w:hideMark/>
          </w:tcPr>
          <w:p w14:paraId="7FD5026A" w14:textId="77777777" w:rsidR="0062090A" w:rsidRPr="00E93A42" w:rsidRDefault="0062090A" w:rsidP="00C22FBD">
            <w:pPr>
              <w:spacing w:after="120" w:line="360" w:lineRule="auto"/>
              <w:rPr>
                <w:rFonts w:ascii="Times New Roman" w:eastAsia="Times New Roman" w:hAnsi="Times New Roman"/>
                <w:b/>
                <w:szCs w:val="24"/>
                <w:lang w:eastAsia="es-ES"/>
              </w:rPr>
            </w:pPr>
            <w:r w:rsidRPr="00E93A42">
              <w:rPr>
                <w:rFonts w:ascii="Times New Roman" w:hAnsi="Times New Roman"/>
                <w:b/>
                <w:szCs w:val="24"/>
              </w:rPr>
              <w:t>N =</w:t>
            </w:r>
          </w:p>
        </w:tc>
        <w:tc>
          <w:tcPr>
            <w:tcW w:w="2835" w:type="dxa"/>
            <w:hideMark/>
          </w:tcPr>
          <w:p w14:paraId="29CA9179" w14:textId="77777777" w:rsidR="0062090A" w:rsidRPr="00E93A42" w:rsidRDefault="0062090A" w:rsidP="00C22FBD">
            <w:pPr>
              <w:spacing w:after="120" w:line="360" w:lineRule="auto"/>
              <w:rPr>
                <w:rFonts w:ascii="Times New Roman" w:eastAsia="Times New Roman" w:hAnsi="Times New Roman"/>
                <w:szCs w:val="24"/>
                <w:lang w:eastAsia="es-ES"/>
              </w:rPr>
            </w:pPr>
            <w:r w:rsidRPr="00E93A42">
              <w:rPr>
                <w:rFonts w:ascii="Times New Roman" w:hAnsi="Times New Roman"/>
                <w:szCs w:val="24"/>
              </w:rPr>
              <w:t>Población Universal</w:t>
            </w:r>
          </w:p>
        </w:tc>
        <w:tc>
          <w:tcPr>
            <w:tcW w:w="2268" w:type="dxa"/>
            <w:hideMark/>
          </w:tcPr>
          <w:p w14:paraId="5B3B9743" w14:textId="2ACB000E" w:rsidR="0062090A" w:rsidRPr="00E93A42" w:rsidRDefault="0062090A" w:rsidP="00C22FBD">
            <w:pPr>
              <w:spacing w:after="120" w:line="360" w:lineRule="auto"/>
              <w:rPr>
                <w:rFonts w:ascii="Times New Roman" w:eastAsia="Times New Roman" w:hAnsi="Times New Roman"/>
                <w:b/>
                <w:szCs w:val="24"/>
                <w:lang w:eastAsia="es-ES"/>
              </w:rPr>
            </w:pPr>
            <w:r>
              <w:rPr>
                <w:rFonts w:ascii="Times New Roman" w:hAnsi="Times New Roman"/>
                <w:b/>
                <w:szCs w:val="24"/>
              </w:rPr>
              <w:t>16</w:t>
            </w:r>
            <w:r w:rsidR="00E60123">
              <w:rPr>
                <w:rFonts w:ascii="Times New Roman" w:hAnsi="Times New Roman"/>
                <w:b/>
                <w:szCs w:val="24"/>
              </w:rPr>
              <w:t>8</w:t>
            </w:r>
            <w:r>
              <w:rPr>
                <w:rFonts w:ascii="Times New Roman" w:hAnsi="Times New Roman"/>
                <w:b/>
                <w:szCs w:val="24"/>
              </w:rPr>
              <w:t xml:space="preserve"> empresas</w:t>
            </w:r>
          </w:p>
        </w:tc>
      </w:tr>
      <w:tr w:rsidR="0062090A" w:rsidRPr="00E93A42" w14:paraId="7CBBE1C1" w14:textId="77777777" w:rsidTr="00C22FBD">
        <w:trPr>
          <w:jc w:val="center"/>
        </w:trPr>
        <w:tc>
          <w:tcPr>
            <w:tcW w:w="675" w:type="dxa"/>
            <w:hideMark/>
          </w:tcPr>
          <w:p w14:paraId="2321E6A2" w14:textId="77777777" w:rsidR="0062090A" w:rsidRPr="00E93A42" w:rsidRDefault="0062090A" w:rsidP="00C22FBD">
            <w:pPr>
              <w:spacing w:after="120" w:line="360" w:lineRule="auto"/>
              <w:rPr>
                <w:rFonts w:ascii="Times New Roman" w:eastAsia="Times New Roman" w:hAnsi="Times New Roman"/>
                <w:b/>
                <w:szCs w:val="24"/>
                <w:lang w:eastAsia="es-ES"/>
              </w:rPr>
            </w:pPr>
            <w:r w:rsidRPr="00E93A42">
              <w:rPr>
                <w:rFonts w:ascii="Times New Roman" w:hAnsi="Times New Roman"/>
                <w:b/>
                <w:szCs w:val="24"/>
              </w:rPr>
              <w:t>σ=</w:t>
            </w:r>
          </w:p>
        </w:tc>
        <w:tc>
          <w:tcPr>
            <w:tcW w:w="2835" w:type="dxa"/>
            <w:hideMark/>
          </w:tcPr>
          <w:p w14:paraId="66999823" w14:textId="77777777" w:rsidR="0062090A" w:rsidRPr="00E93A42" w:rsidRDefault="0062090A" w:rsidP="00C22FBD">
            <w:pPr>
              <w:spacing w:after="120" w:line="360" w:lineRule="auto"/>
              <w:rPr>
                <w:rFonts w:ascii="Times New Roman" w:eastAsia="Times New Roman" w:hAnsi="Times New Roman"/>
                <w:szCs w:val="24"/>
                <w:lang w:eastAsia="es-ES"/>
              </w:rPr>
            </w:pPr>
            <w:r w:rsidRPr="00E93A42">
              <w:rPr>
                <w:rFonts w:ascii="Times New Roman" w:hAnsi="Times New Roman"/>
                <w:szCs w:val="24"/>
              </w:rPr>
              <w:t>Probabilidad de Ocurrencia</w:t>
            </w:r>
          </w:p>
        </w:tc>
        <w:tc>
          <w:tcPr>
            <w:tcW w:w="2268" w:type="dxa"/>
            <w:hideMark/>
          </w:tcPr>
          <w:p w14:paraId="2D6E54E7" w14:textId="77777777" w:rsidR="0062090A" w:rsidRPr="00E93A42" w:rsidRDefault="0062090A" w:rsidP="00C22FBD">
            <w:pPr>
              <w:spacing w:after="120" w:line="360" w:lineRule="auto"/>
              <w:rPr>
                <w:rFonts w:ascii="Times New Roman" w:eastAsia="Times New Roman" w:hAnsi="Times New Roman"/>
                <w:b/>
                <w:szCs w:val="24"/>
                <w:lang w:eastAsia="es-ES"/>
              </w:rPr>
            </w:pPr>
            <w:r w:rsidRPr="00E93A42">
              <w:rPr>
                <w:rFonts w:ascii="Times New Roman" w:hAnsi="Times New Roman"/>
                <w:b/>
                <w:szCs w:val="24"/>
              </w:rPr>
              <w:t>50%</w:t>
            </w:r>
          </w:p>
        </w:tc>
      </w:tr>
      <w:tr w:rsidR="0062090A" w:rsidRPr="00E93A42" w14:paraId="139A62EF" w14:textId="77777777" w:rsidTr="00C22FBD">
        <w:trPr>
          <w:jc w:val="center"/>
        </w:trPr>
        <w:tc>
          <w:tcPr>
            <w:tcW w:w="675" w:type="dxa"/>
            <w:hideMark/>
          </w:tcPr>
          <w:p w14:paraId="4ED0A006" w14:textId="77777777" w:rsidR="0062090A" w:rsidRPr="00E93A42" w:rsidRDefault="0062090A" w:rsidP="00C22FBD">
            <w:pPr>
              <w:spacing w:after="120" w:line="360" w:lineRule="auto"/>
              <w:rPr>
                <w:rFonts w:ascii="Times New Roman" w:eastAsia="Times New Roman" w:hAnsi="Times New Roman"/>
                <w:b/>
                <w:szCs w:val="24"/>
                <w:lang w:eastAsia="es-ES"/>
              </w:rPr>
            </w:pPr>
            <w:r w:rsidRPr="00E93A42">
              <w:rPr>
                <w:rFonts w:ascii="Times New Roman" w:hAnsi="Times New Roman"/>
                <w:b/>
                <w:szCs w:val="24"/>
              </w:rPr>
              <w:t>Z=</w:t>
            </w:r>
          </w:p>
        </w:tc>
        <w:tc>
          <w:tcPr>
            <w:tcW w:w="2835" w:type="dxa"/>
            <w:hideMark/>
          </w:tcPr>
          <w:p w14:paraId="3497EA36" w14:textId="77777777" w:rsidR="0062090A" w:rsidRPr="00E93A42" w:rsidRDefault="0062090A" w:rsidP="00C22FBD">
            <w:pPr>
              <w:spacing w:after="120" w:line="360" w:lineRule="auto"/>
              <w:rPr>
                <w:rFonts w:ascii="Times New Roman" w:eastAsia="Times New Roman" w:hAnsi="Times New Roman"/>
                <w:szCs w:val="24"/>
                <w:lang w:eastAsia="es-ES"/>
              </w:rPr>
            </w:pPr>
            <w:r w:rsidRPr="00E93A42">
              <w:rPr>
                <w:rFonts w:ascii="Times New Roman" w:hAnsi="Times New Roman"/>
                <w:szCs w:val="24"/>
              </w:rPr>
              <w:t>Nivel de Confianza</w:t>
            </w:r>
          </w:p>
        </w:tc>
        <w:tc>
          <w:tcPr>
            <w:tcW w:w="2268" w:type="dxa"/>
            <w:hideMark/>
          </w:tcPr>
          <w:p w14:paraId="4300DFE6" w14:textId="39ADFAC5" w:rsidR="0062090A" w:rsidRPr="00E93A42" w:rsidRDefault="0062090A" w:rsidP="00C22FBD">
            <w:pPr>
              <w:spacing w:after="120" w:line="360" w:lineRule="auto"/>
              <w:rPr>
                <w:rFonts w:ascii="Times New Roman" w:eastAsia="Times New Roman" w:hAnsi="Times New Roman"/>
                <w:b/>
                <w:szCs w:val="24"/>
                <w:lang w:eastAsia="es-ES"/>
              </w:rPr>
            </w:pPr>
            <w:r w:rsidRPr="00E93A42">
              <w:rPr>
                <w:rFonts w:ascii="Times New Roman" w:hAnsi="Times New Roman"/>
                <w:b/>
                <w:szCs w:val="24"/>
              </w:rPr>
              <w:t>95% = 1.96</w:t>
            </w:r>
          </w:p>
        </w:tc>
      </w:tr>
      <w:tr w:rsidR="0062090A" w:rsidRPr="00E93A42" w14:paraId="764B0DBD" w14:textId="77777777" w:rsidTr="00C22FBD">
        <w:trPr>
          <w:jc w:val="center"/>
        </w:trPr>
        <w:tc>
          <w:tcPr>
            <w:tcW w:w="675" w:type="dxa"/>
            <w:hideMark/>
          </w:tcPr>
          <w:p w14:paraId="24D21F47" w14:textId="77777777" w:rsidR="0062090A" w:rsidRPr="00E93A42" w:rsidRDefault="0062090A" w:rsidP="00C22FBD">
            <w:pPr>
              <w:spacing w:after="120" w:line="360" w:lineRule="auto"/>
              <w:rPr>
                <w:rFonts w:ascii="Times New Roman" w:eastAsia="Times New Roman" w:hAnsi="Times New Roman"/>
                <w:b/>
                <w:szCs w:val="24"/>
                <w:lang w:eastAsia="es-ES"/>
              </w:rPr>
            </w:pPr>
            <w:r w:rsidRPr="00E93A42">
              <w:rPr>
                <w:rFonts w:ascii="Times New Roman" w:hAnsi="Times New Roman"/>
                <w:b/>
                <w:szCs w:val="24"/>
              </w:rPr>
              <w:t>E=</w:t>
            </w:r>
          </w:p>
        </w:tc>
        <w:tc>
          <w:tcPr>
            <w:tcW w:w="2835" w:type="dxa"/>
            <w:hideMark/>
          </w:tcPr>
          <w:p w14:paraId="2C069FF7" w14:textId="77777777" w:rsidR="0062090A" w:rsidRPr="00E93A42" w:rsidRDefault="0062090A" w:rsidP="00C22FBD">
            <w:pPr>
              <w:spacing w:after="120" w:line="360" w:lineRule="auto"/>
              <w:rPr>
                <w:rFonts w:ascii="Times New Roman" w:eastAsia="Times New Roman" w:hAnsi="Times New Roman"/>
                <w:szCs w:val="24"/>
                <w:lang w:eastAsia="es-ES"/>
              </w:rPr>
            </w:pPr>
            <w:r w:rsidRPr="00E93A42">
              <w:rPr>
                <w:rFonts w:ascii="Times New Roman" w:hAnsi="Times New Roman"/>
                <w:szCs w:val="24"/>
              </w:rPr>
              <w:t>Probabilidad de Error</w:t>
            </w:r>
          </w:p>
        </w:tc>
        <w:tc>
          <w:tcPr>
            <w:tcW w:w="2268" w:type="dxa"/>
            <w:hideMark/>
          </w:tcPr>
          <w:p w14:paraId="153390EA" w14:textId="77777777" w:rsidR="0062090A" w:rsidRPr="00E93A42" w:rsidRDefault="0062090A" w:rsidP="00C22FBD">
            <w:pPr>
              <w:spacing w:after="120" w:line="360" w:lineRule="auto"/>
              <w:rPr>
                <w:rFonts w:ascii="Times New Roman" w:eastAsia="Times New Roman" w:hAnsi="Times New Roman"/>
                <w:b/>
                <w:szCs w:val="24"/>
                <w:lang w:eastAsia="es-ES"/>
              </w:rPr>
            </w:pPr>
            <w:r w:rsidRPr="00E93A42">
              <w:rPr>
                <w:rFonts w:ascii="Times New Roman" w:hAnsi="Times New Roman"/>
                <w:b/>
                <w:szCs w:val="24"/>
              </w:rPr>
              <w:t>5,0%</w:t>
            </w:r>
          </w:p>
        </w:tc>
      </w:tr>
    </w:tbl>
    <w:p w14:paraId="385AF65C" w14:textId="791CD389" w:rsidR="0062090A" w:rsidRPr="00E93A42" w:rsidRDefault="0062090A" w:rsidP="0062090A">
      <w:pPr>
        <w:spacing w:line="360" w:lineRule="auto"/>
        <w:rPr>
          <w:rFonts w:ascii="Times New Roman" w:eastAsiaTheme="minorEastAsia" w:hAnsi="Times New Roman"/>
          <w:szCs w:val="24"/>
        </w:rPr>
      </w:pPr>
      <w:r w:rsidRPr="00E93A42">
        <w:rPr>
          <w:rFonts w:ascii="Times New Roman" w:hAnsi="Times New Roman"/>
          <w:szCs w:val="24"/>
        </w:rPr>
        <w:t>Entonces:</w:t>
      </w:r>
      <m:oMath>
        <m:r>
          <m:rPr>
            <m:sty m:val="p"/>
          </m:rPr>
          <w:rPr>
            <w:rFonts w:ascii="Cambria Math" w:hAnsi="Cambria Math"/>
            <w:szCs w:val="24"/>
          </w:rPr>
          <w:br/>
        </m:r>
      </m:oMath>
      <m:oMathPara>
        <m:oMath>
          <m:r>
            <w:rPr>
              <w:rFonts w:ascii="Cambria Math" w:hAnsi="Cambria Math"/>
              <w:szCs w:val="24"/>
            </w:rPr>
            <m:t>n</m:t>
          </m:r>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168×</m:t>
              </m:r>
              <m:sSup>
                <m:sSupPr>
                  <m:ctrlPr>
                    <w:rPr>
                      <w:rFonts w:ascii="Cambria Math" w:hAnsi="Cambria Math"/>
                      <w:szCs w:val="24"/>
                    </w:rPr>
                  </m:ctrlPr>
                </m:sSupPr>
                <m:e>
                  <m:r>
                    <w:rPr>
                      <w:rFonts w:ascii="Cambria Math" w:hAnsi="Cambria Math"/>
                      <w:szCs w:val="24"/>
                    </w:rPr>
                    <m:t>0.5</m:t>
                  </m:r>
                </m:e>
                <m:sup>
                  <m:r>
                    <m:rPr>
                      <m:sty m:val="p"/>
                    </m:rPr>
                    <w:rPr>
                      <w:rFonts w:ascii="Cambria Math" w:hAnsi="Cambria Math"/>
                      <w:szCs w:val="24"/>
                    </w:rPr>
                    <m:t>2</m:t>
                  </m:r>
                </m:sup>
              </m:sSup>
              <m:r>
                <m:rPr>
                  <m:sty m:val="p"/>
                </m:rPr>
                <w:rPr>
                  <w:rFonts w:ascii="Cambria Math" w:hAnsi="Cambria Math"/>
                  <w:szCs w:val="24"/>
                </w:rPr>
                <m:t>×</m:t>
              </m:r>
              <m:sSup>
                <m:sSupPr>
                  <m:ctrlPr>
                    <w:rPr>
                      <w:rFonts w:ascii="Cambria Math" w:hAnsi="Cambria Math"/>
                      <w:szCs w:val="24"/>
                    </w:rPr>
                  </m:ctrlPr>
                </m:sSupPr>
                <m:e>
                  <m:r>
                    <w:rPr>
                      <w:rFonts w:ascii="Cambria Math" w:hAnsi="Cambria Math"/>
                      <w:szCs w:val="24"/>
                    </w:rPr>
                    <m:t>1.96</m:t>
                  </m:r>
                </m:e>
                <m:sup>
                  <m:r>
                    <m:rPr>
                      <m:sty m:val="p"/>
                    </m:rPr>
                    <w:rPr>
                      <w:rFonts w:ascii="Cambria Math" w:hAnsi="Cambria Math"/>
                      <w:szCs w:val="24"/>
                    </w:rPr>
                    <m:t>2</m:t>
                  </m:r>
                </m:sup>
              </m:sSup>
            </m:num>
            <m:den>
              <m:d>
                <m:dPr>
                  <m:ctrlPr>
                    <w:rPr>
                      <w:rFonts w:ascii="Cambria Math" w:hAnsi="Cambria Math"/>
                      <w:szCs w:val="24"/>
                    </w:rPr>
                  </m:ctrlPr>
                </m:dPr>
                <m:e>
                  <m:r>
                    <m:rPr>
                      <m:sty m:val="p"/>
                    </m:rPr>
                    <w:rPr>
                      <w:rFonts w:ascii="Cambria Math" w:hAnsi="Cambria Math"/>
                      <w:szCs w:val="24"/>
                    </w:rPr>
                    <m:t>168-1</m:t>
                  </m:r>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0.05</m:t>
                  </m:r>
                </m:e>
                <m:sup>
                  <m:r>
                    <m:rPr>
                      <m:sty m:val="p"/>
                    </m:rPr>
                    <w:rPr>
                      <w:rFonts w:ascii="Cambria Math" w:hAnsi="Cambria Math"/>
                      <w:szCs w:val="24"/>
                    </w:rPr>
                    <m:t>2</m:t>
                  </m:r>
                </m:sup>
              </m:sSup>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0.5</m:t>
                  </m:r>
                </m:e>
                <m:sup>
                  <m:r>
                    <m:rPr>
                      <m:sty m:val="p"/>
                    </m:rPr>
                    <w:rPr>
                      <w:rFonts w:ascii="Cambria Math" w:hAnsi="Cambria Math"/>
                      <w:szCs w:val="24"/>
                    </w:rPr>
                    <m:t>2</m:t>
                  </m:r>
                </m:sup>
              </m:sSup>
              <m:r>
                <m:rPr>
                  <m:sty m:val="p"/>
                </m:rPr>
                <w:rPr>
                  <w:rFonts w:ascii="Cambria Math" w:hAnsi="Cambria Math"/>
                  <w:szCs w:val="24"/>
                </w:rPr>
                <m:t>×</m:t>
              </m:r>
              <m:sSup>
                <m:sSupPr>
                  <m:ctrlPr>
                    <w:rPr>
                      <w:rFonts w:ascii="Cambria Math" w:hAnsi="Cambria Math"/>
                      <w:szCs w:val="24"/>
                    </w:rPr>
                  </m:ctrlPr>
                </m:sSupPr>
                <m:e>
                  <m:r>
                    <w:rPr>
                      <w:rFonts w:ascii="Cambria Math" w:hAnsi="Cambria Math"/>
                      <w:szCs w:val="24"/>
                    </w:rPr>
                    <m:t>1.96</m:t>
                  </m:r>
                </m:e>
                <m:sup>
                  <m:r>
                    <m:rPr>
                      <m:sty m:val="p"/>
                    </m:rPr>
                    <w:rPr>
                      <w:rFonts w:ascii="Cambria Math" w:hAnsi="Cambria Math"/>
                      <w:szCs w:val="24"/>
                    </w:rPr>
                    <m:t>2</m:t>
                  </m:r>
                </m:sup>
              </m:sSup>
            </m:den>
          </m:f>
        </m:oMath>
      </m:oMathPara>
    </w:p>
    <w:p w14:paraId="14A9F414" w14:textId="3E7C4345" w:rsidR="0062090A" w:rsidRPr="00E93A42" w:rsidRDefault="0062090A" w:rsidP="0062090A">
      <w:pPr>
        <w:tabs>
          <w:tab w:val="left" w:pos="2901"/>
        </w:tabs>
        <w:spacing w:line="360" w:lineRule="auto"/>
        <w:jc w:val="center"/>
        <w:rPr>
          <w:rFonts w:ascii="Times New Roman" w:eastAsiaTheme="minorEastAsia" w:hAnsi="Times New Roman"/>
          <w:szCs w:val="24"/>
        </w:rPr>
      </w:pPr>
      <m:oMathPara>
        <m:oMath>
          <m:r>
            <m:rPr>
              <m:sty m:val="bi"/>
            </m:rPr>
            <w:rPr>
              <w:rFonts w:ascii="Cambria Math" w:hAnsi="Cambria Math"/>
              <w:szCs w:val="24"/>
            </w:rPr>
            <m:t>n</m:t>
          </m:r>
          <m:r>
            <m:rPr>
              <m:sty m:val="b"/>
            </m:rPr>
            <w:rPr>
              <w:rFonts w:ascii="Cambria Math" w:hAnsi="Cambria Math"/>
              <w:szCs w:val="24"/>
            </w:rPr>
            <m:t>=75 Encuestas</m:t>
          </m:r>
        </m:oMath>
      </m:oMathPara>
    </w:p>
    <w:p w14:paraId="5A72B38C" w14:textId="193A82F6" w:rsidR="007E2311" w:rsidRPr="0062090A" w:rsidRDefault="000F574F" w:rsidP="001B4B9D">
      <w:pPr>
        <w:pStyle w:val="Ttulo2"/>
        <w:spacing w:after="240" w:line="360" w:lineRule="auto"/>
        <w:rPr>
          <w:rFonts w:ascii="Times New Roman" w:hAnsi="Times New Roman"/>
          <w:sz w:val="24"/>
          <w:szCs w:val="24"/>
        </w:rPr>
      </w:pPr>
      <w:bookmarkStart w:id="52" w:name="_Toc157461427"/>
      <w:r w:rsidRPr="00004AD9">
        <w:rPr>
          <w:rFonts w:ascii="Times New Roman" w:hAnsi="Times New Roman"/>
          <w:caps w:val="0"/>
          <w:sz w:val="24"/>
          <w:szCs w:val="24"/>
        </w:rPr>
        <w:t>Fuentes y Técnicas para la Recolección de la Información</w:t>
      </w:r>
      <w:bookmarkEnd w:id="52"/>
    </w:p>
    <w:p w14:paraId="437CD073" w14:textId="1645BB08" w:rsidR="000F574F" w:rsidRPr="00004AD9" w:rsidRDefault="00344124" w:rsidP="000F574F">
      <w:pPr>
        <w:pStyle w:val="Ttulo3"/>
        <w:rPr>
          <w:rFonts w:ascii="Times New Roman" w:hAnsi="Times New Roman"/>
        </w:rPr>
      </w:pPr>
      <w:bookmarkStart w:id="53" w:name="_Toc157461428"/>
      <w:r w:rsidRPr="00004AD9">
        <w:rPr>
          <w:rFonts w:ascii="Times New Roman" w:hAnsi="Times New Roman"/>
        </w:rPr>
        <w:t>Fuentes de información p</w:t>
      </w:r>
      <w:r w:rsidR="000F574F" w:rsidRPr="00004AD9">
        <w:rPr>
          <w:rFonts w:ascii="Times New Roman" w:hAnsi="Times New Roman"/>
        </w:rPr>
        <w:t>rimarias.</w:t>
      </w:r>
      <w:bookmarkEnd w:id="53"/>
    </w:p>
    <w:p w14:paraId="13184D86" w14:textId="63B0BCD3" w:rsidR="000F574F" w:rsidRDefault="000F574F" w:rsidP="000F574F">
      <w:pPr>
        <w:spacing w:line="360" w:lineRule="auto"/>
        <w:rPr>
          <w:rFonts w:ascii="Times New Roman" w:hAnsi="Times New Roman"/>
          <w:lang w:eastAsia="es-CO"/>
        </w:rPr>
      </w:pPr>
      <w:r w:rsidRPr="00004AD9">
        <w:rPr>
          <w:rFonts w:ascii="Times New Roman" w:hAnsi="Times New Roman"/>
          <w:lang w:eastAsia="es-CO"/>
        </w:rPr>
        <w:t xml:space="preserve">     </w:t>
      </w:r>
      <w:r w:rsidR="0062090A">
        <w:rPr>
          <w:rFonts w:ascii="Times New Roman" w:hAnsi="Times New Roman"/>
          <w:lang w:eastAsia="es-CO"/>
        </w:rPr>
        <w:t>Se utilizó como principal fuente de información primaria el instrumento de tipo encuesta</w:t>
      </w:r>
      <w:r w:rsidR="001B4B9D">
        <w:rPr>
          <w:rFonts w:ascii="Times New Roman" w:hAnsi="Times New Roman"/>
          <w:lang w:eastAsia="es-CO"/>
        </w:rPr>
        <w:t xml:space="preserve"> elaborado a través de preguntas cerradas, contestadas por los empresarios objeto de la muestra de </w:t>
      </w:r>
      <w:r w:rsidR="001B4B9D">
        <w:rPr>
          <w:rFonts w:ascii="Times New Roman" w:hAnsi="Times New Roman"/>
          <w:lang w:eastAsia="es-CO"/>
        </w:rPr>
        <w:lastRenderedPageBreak/>
        <w:t>la presente investigación. Casas (2019), establece que la encuesta es generalmente utilizada para la obtención de datos de manera directa y ágil.</w:t>
      </w:r>
    </w:p>
    <w:p w14:paraId="0E48CFBC" w14:textId="2A5DD167" w:rsidR="001B4B9D" w:rsidRPr="00004AD9" w:rsidRDefault="001B4B9D" w:rsidP="000F574F">
      <w:pPr>
        <w:spacing w:line="360" w:lineRule="auto"/>
        <w:rPr>
          <w:rFonts w:ascii="Times New Roman" w:hAnsi="Times New Roman"/>
          <w:lang w:eastAsia="es-CO"/>
        </w:rPr>
      </w:pPr>
      <w:r>
        <w:rPr>
          <w:rFonts w:ascii="Times New Roman" w:hAnsi="Times New Roman"/>
          <w:lang w:eastAsia="es-CO"/>
        </w:rPr>
        <w:t xml:space="preserve">     Además de ello, fue crucial el método de gestión documental, del cual se extrajo información relevante para la construcción de la información. </w:t>
      </w:r>
    </w:p>
    <w:p w14:paraId="4DB99792" w14:textId="2F502322" w:rsidR="000F574F" w:rsidRPr="00004AD9" w:rsidRDefault="00344124" w:rsidP="000F574F">
      <w:pPr>
        <w:pStyle w:val="Ttulo3"/>
        <w:rPr>
          <w:rFonts w:ascii="Times New Roman" w:hAnsi="Times New Roman"/>
        </w:rPr>
      </w:pPr>
      <w:bookmarkStart w:id="54" w:name="_Toc157461429"/>
      <w:r w:rsidRPr="00004AD9">
        <w:rPr>
          <w:rFonts w:ascii="Times New Roman" w:hAnsi="Times New Roman"/>
        </w:rPr>
        <w:t>Fuentes de información s</w:t>
      </w:r>
      <w:r w:rsidR="007A7671" w:rsidRPr="00004AD9">
        <w:rPr>
          <w:rFonts w:ascii="Times New Roman" w:hAnsi="Times New Roman"/>
        </w:rPr>
        <w:t>ecundaria.</w:t>
      </w:r>
      <w:bookmarkEnd w:id="54"/>
    </w:p>
    <w:p w14:paraId="5875FBEA" w14:textId="67BF53BD" w:rsidR="001B4B9D" w:rsidRDefault="007A7671" w:rsidP="001B4B9D">
      <w:pPr>
        <w:spacing w:line="360" w:lineRule="auto"/>
        <w:rPr>
          <w:rFonts w:ascii="Times New Roman" w:hAnsi="Times New Roman"/>
          <w:lang w:eastAsia="es-CO"/>
        </w:rPr>
      </w:pPr>
      <w:r w:rsidRPr="00004AD9">
        <w:rPr>
          <w:rFonts w:ascii="Times New Roman" w:hAnsi="Times New Roman"/>
          <w:lang w:eastAsia="es-CO"/>
        </w:rPr>
        <w:t xml:space="preserve">     </w:t>
      </w:r>
      <w:r w:rsidR="001B4B9D" w:rsidRPr="00111823">
        <w:rPr>
          <w:rFonts w:ascii="Times New Roman" w:hAnsi="Times New Roman"/>
        </w:rPr>
        <w:t>Para la presente investigación se tuvo en cuenta el uso de bibliografía</w:t>
      </w:r>
      <w:r w:rsidR="001B4B9D">
        <w:rPr>
          <w:rFonts w:ascii="Times New Roman" w:hAnsi="Times New Roman"/>
        </w:rPr>
        <w:t>s basadas en el enfoque cualitativo de tipo descriptivo, además de normativa y demás documentos de soporte para la elaboración del presente estudio. Estas bibliografías fueron indagadas de manera física y electrónica.</w:t>
      </w:r>
    </w:p>
    <w:p w14:paraId="53C52A5A" w14:textId="400DDD54" w:rsidR="00EA1611" w:rsidRPr="00004AD9" w:rsidRDefault="00EA1611" w:rsidP="00EA1611">
      <w:pPr>
        <w:pStyle w:val="Ttulo2"/>
        <w:rPr>
          <w:rFonts w:ascii="Times New Roman" w:hAnsi="Times New Roman"/>
          <w:sz w:val="24"/>
          <w:szCs w:val="24"/>
        </w:rPr>
      </w:pPr>
      <w:bookmarkStart w:id="55" w:name="_Toc157461430"/>
      <w:r w:rsidRPr="00004AD9">
        <w:rPr>
          <w:rFonts w:ascii="Times New Roman" w:hAnsi="Times New Roman"/>
          <w:caps w:val="0"/>
          <w:sz w:val="24"/>
          <w:szCs w:val="24"/>
        </w:rPr>
        <w:t>Procedimiento</w:t>
      </w:r>
      <w:bookmarkEnd w:id="55"/>
      <w:r w:rsidRPr="00004AD9">
        <w:rPr>
          <w:rFonts w:ascii="Times New Roman" w:hAnsi="Times New Roman"/>
          <w:caps w:val="0"/>
          <w:sz w:val="24"/>
          <w:szCs w:val="24"/>
        </w:rPr>
        <w:t xml:space="preserve"> </w:t>
      </w:r>
    </w:p>
    <w:p w14:paraId="23825CF1" w14:textId="33D08E8D" w:rsidR="006E00CE" w:rsidRDefault="00EA1611" w:rsidP="00EA1611">
      <w:pPr>
        <w:spacing w:before="240" w:line="360" w:lineRule="auto"/>
        <w:rPr>
          <w:rFonts w:ascii="Times New Roman" w:hAnsi="Times New Roman"/>
        </w:rPr>
      </w:pPr>
      <w:r w:rsidRPr="00004AD9">
        <w:rPr>
          <w:rFonts w:ascii="Times New Roman" w:hAnsi="Times New Roman"/>
        </w:rPr>
        <w:t xml:space="preserve">     </w:t>
      </w:r>
      <w:r w:rsidR="006E00CE">
        <w:rPr>
          <w:rFonts w:ascii="Times New Roman" w:hAnsi="Times New Roman"/>
        </w:rPr>
        <w:t xml:space="preserve">Conforme a la naturaleza </w:t>
      </w:r>
      <w:r w:rsidR="00100FAF">
        <w:rPr>
          <w:rFonts w:ascii="Times New Roman" w:hAnsi="Times New Roman"/>
        </w:rPr>
        <w:t>cualitativa</w:t>
      </w:r>
      <w:r w:rsidR="006E00CE">
        <w:rPr>
          <w:rFonts w:ascii="Times New Roman" w:hAnsi="Times New Roman"/>
        </w:rPr>
        <w:t xml:space="preserve"> de tipo descriptiva de la presente investigación se plantea el siguiente procedimiento metodológico:</w:t>
      </w:r>
    </w:p>
    <w:p w14:paraId="4EF3462C" w14:textId="37C86202" w:rsidR="00152741" w:rsidRPr="00152741" w:rsidRDefault="00152741" w:rsidP="00152741">
      <w:pPr>
        <w:pStyle w:val="Descripcin"/>
        <w:keepNext/>
        <w:rPr>
          <w:rFonts w:ascii="Times New Roman" w:hAnsi="Times New Roman" w:cs="Times New Roman"/>
          <w:sz w:val="20"/>
          <w:szCs w:val="20"/>
        </w:rPr>
      </w:pPr>
      <w:bookmarkStart w:id="56" w:name="_Toc157461209"/>
      <w:r w:rsidRPr="00152741">
        <w:rPr>
          <w:rFonts w:ascii="Times New Roman" w:hAnsi="Times New Roman" w:cs="Times New Roman"/>
          <w:sz w:val="20"/>
          <w:szCs w:val="20"/>
        </w:rPr>
        <w:t xml:space="preserve">Tabla </w:t>
      </w:r>
      <w:r w:rsidRPr="00152741">
        <w:rPr>
          <w:rFonts w:ascii="Times New Roman" w:hAnsi="Times New Roman" w:cs="Times New Roman"/>
          <w:sz w:val="20"/>
          <w:szCs w:val="20"/>
        </w:rPr>
        <w:fldChar w:fldCharType="begin"/>
      </w:r>
      <w:r w:rsidRPr="00152741">
        <w:rPr>
          <w:rFonts w:ascii="Times New Roman" w:hAnsi="Times New Roman" w:cs="Times New Roman"/>
          <w:sz w:val="20"/>
          <w:szCs w:val="20"/>
        </w:rPr>
        <w:instrText xml:space="preserve"> SEQ Tabla \* ARABIC </w:instrText>
      </w:r>
      <w:r w:rsidRPr="00152741">
        <w:rPr>
          <w:rFonts w:ascii="Times New Roman" w:hAnsi="Times New Roman" w:cs="Times New Roman"/>
          <w:sz w:val="20"/>
          <w:szCs w:val="20"/>
        </w:rPr>
        <w:fldChar w:fldCharType="separate"/>
      </w:r>
      <w:r w:rsidR="00603859">
        <w:rPr>
          <w:rFonts w:ascii="Times New Roman" w:hAnsi="Times New Roman" w:cs="Times New Roman"/>
          <w:noProof/>
          <w:sz w:val="20"/>
          <w:szCs w:val="20"/>
        </w:rPr>
        <w:t>2</w:t>
      </w:r>
      <w:r w:rsidRPr="00152741">
        <w:rPr>
          <w:rFonts w:ascii="Times New Roman" w:hAnsi="Times New Roman" w:cs="Times New Roman"/>
          <w:sz w:val="20"/>
          <w:szCs w:val="20"/>
        </w:rPr>
        <w:fldChar w:fldCharType="end"/>
      </w:r>
      <w:r w:rsidRPr="00152741">
        <w:rPr>
          <w:rFonts w:ascii="Times New Roman" w:hAnsi="Times New Roman" w:cs="Times New Roman"/>
          <w:sz w:val="20"/>
          <w:szCs w:val="20"/>
        </w:rPr>
        <w:t>. Procedimiento metodológico de la investigación</w:t>
      </w:r>
      <w:bookmarkEnd w:id="56"/>
    </w:p>
    <w:tbl>
      <w:tblPr>
        <w:tblStyle w:val="Tablanormal2"/>
        <w:tblW w:w="8994" w:type="dxa"/>
        <w:tblLook w:val="04A0" w:firstRow="1" w:lastRow="0" w:firstColumn="1" w:lastColumn="0" w:noHBand="0" w:noVBand="1"/>
      </w:tblPr>
      <w:tblGrid>
        <w:gridCol w:w="3011"/>
        <w:gridCol w:w="2995"/>
        <w:gridCol w:w="2988"/>
      </w:tblGrid>
      <w:tr w:rsidR="006E00CE" w:rsidRPr="006E00CE" w14:paraId="1889D559" w14:textId="77777777" w:rsidTr="002650E7">
        <w:trPr>
          <w:cnfStyle w:val="100000000000" w:firstRow="1" w:lastRow="0" w:firstColumn="0" w:lastColumn="0" w:oddVBand="0" w:evenVBand="0" w:oddHBand="0" w:evenHBand="0" w:firstRowFirstColumn="0" w:firstRowLastColumn="0" w:lastRowFirstColumn="0" w:lastRowLastColumn="0"/>
          <w:trHeight w:val="494"/>
        </w:trPr>
        <w:tc>
          <w:tcPr>
            <w:cnfStyle w:val="001000000000" w:firstRow="0" w:lastRow="0" w:firstColumn="1" w:lastColumn="0" w:oddVBand="0" w:evenVBand="0" w:oddHBand="0" w:evenHBand="0" w:firstRowFirstColumn="0" w:firstRowLastColumn="0" w:lastRowFirstColumn="0" w:lastRowLastColumn="0"/>
            <w:tcW w:w="3011" w:type="dxa"/>
          </w:tcPr>
          <w:p w14:paraId="5B343D40" w14:textId="77777777" w:rsidR="006E00CE" w:rsidRPr="006E00CE" w:rsidRDefault="006E00CE" w:rsidP="00152741">
            <w:pPr>
              <w:spacing w:after="0"/>
              <w:jc w:val="center"/>
              <w:rPr>
                <w:rFonts w:ascii="Times New Roman" w:hAnsi="Times New Roman"/>
                <w:sz w:val="22"/>
                <w:szCs w:val="20"/>
              </w:rPr>
            </w:pPr>
            <w:r w:rsidRPr="006E00CE">
              <w:rPr>
                <w:rFonts w:ascii="Times New Roman" w:hAnsi="Times New Roman"/>
                <w:sz w:val="22"/>
                <w:szCs w:val="20"/>
              </w:rPr>
              <w:t>Objetivos de la Investigación</w:t>
            </w:r>
          </w:p>
        </w:tc>
        <w:tc>
          <w:tcPr>
            <w:tcW w:w="2995" w:type="dxa"/>
          </w:tcPr>
          <w:p w14:paraId="7E1EA6D3" w14:textId="4EF7F43E" w:rsidR="006E00CE" w:rsidRPr="006E00CE" w:rsidRDefault="006E00CE" w:rsidP="00152741">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szCs w:val="20"/>
              </w:rPr>
            </w:pPr>
            <w:r w:rsidRPr="006E00CE">
              <w:rPr>
                <w:rFonts w:ascii="Times New Roman" w:hAnsi="Times New Roman"/>
                <w:sz w:val="22"/>
                <w:szCs w:val="20"/>
              </w:rPr>
              <w:t xml:space="preserve">Actividades </w:t>
            </w:r>
          </w:p>
        </w:tc>
        <w:tc>
          <w:tcPr>
            <w:tcW w:w="2988" w:type="dxa"/>
          </w:tcPr>
          <w:p w14:paraId="78F2E00A" w14:textId="2E4902BF" w:rsidR="006E00CE" w:rsidRPr="006E00CE" w:rsidRDefault="00D63EA9" w:rsidP="00152741">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szCs w:val="20"/>
              </w:rPr>
            </w:pPr>
            <w:r>
              <w:rPr>
                <w:rFonts w:ascii="Times New Roman" w:hAnsi="Times New Roman"/>
                <w:sz w:val="22"/>
                <w:szCs w:val="20"/>
              </w:rPr>
              <w:t>Unidad de análisis</w:t>
            </w:r>
          </w:p>
        </w:tc>
      </w:tr>
      <w:tr w:rsidR="006E00CE" w:rsidRPr="006E00CE" w14:paraId="7E3F8C70" w14:textId="77777777" w:rsidTr="00152741">
        <w:trPr>
          <w:cnfStyle w:val="000000100000" w:firstRow="0" w:lastRow="0" w:firstColumn="0" w:lastColumn="0" w:oddVBand="0" w:evenVBand="0" w:oddHBand="1" w:evenHBand="0" w:firstRowFirstColumn="0" w:firstRowLastColumn="0" w:lastRowFirstColumn="0" w:lastRowLastColumn="0"/>
          <w:trHeight w:val="988"/>
        </w:trPr>
        <w:tc>
          <w:tcPr>
            <w:cnfStyle w:val="001000000000" w:firstRow="0" w:lastRow="0" w:firstColumn="1" w:lastColumn="0" w:oddVBand="0" w:evenVBand="0" w:oddHBand="0" w:evenHBand="0" w:firstRowFirstColumn="0" w:firstRowLastColumn="0" w:lastRowFirstColumn="0" w:lastRowLastColumn="0"/>
            <w:tcW w:w="3011" w:type="dxa"/>
            <w:vMerge w:val="restart"/>
          </w:tcPr>
          <w:p w14:paraId="7ACA7897" w14:textId="77777777" w:rsidR="006E00CE" w:rsidRPr="006E00CE" w:rsidRDefault="006E00CE" w:rsidP="00152741">
            <w:pPr>
              <w:spacing w:after="0"/>
              <w:rPr>
                <w:rFonts w:ascii="Times New Roman" w:hAnsi="Times New Roman"/>
                <w:sz w:val="22"/>
                <w:szCs w:val="20"/>
              </w:rPr>
            </w:pPr>
            <w:r w:rsidRPr="006E00CE">
              <w:rPr>
                <w:rFonts w:ascii="Times New Roman" w:hAnsi="Times New Roman"/>
                <w:sz w:val="22"/>
                <w:szCs w:val="20"/>
              </w:rPr>
              <w:t xml:space="preserve">Obj 1. </w:t>
            </w:r>
          </w:p>
          <w:p w14:paraId="2DAA586F" w14:textId="53D9F478" w:rsidR="006E00CE" w:rsidRPr="006E00CE" w:rsidRDefault="006E00CE" w:rsidP="00152741">
            <w:pPr>
              <w:spacing w:after="0"/>
              <w:rPr>
                <w:rFonts w:ascii="Times New Roman" w:hAnsi="Times New Roman" w:cstheme="minorBidi"/>
                <w:b w:val="0"/>
                <w:bCs w:val="0"/>
                <w:lang w:eastAsia="es-CO"/>
              </w:rPr>
            </w:pPr>
            <w:r w:rsidRPr="006E00CE">
              <w:rPr>
                <w:rFonts w:ascii="Times New Roman" w:hAnsi="Times New Roman"/>
                <w:b w:val="0"/>
                <w:bCs w:val="0"/>
                <w:lang w:eastAsia="es-CO"/>
              </w:rPr>
              <w:t>Determinar las empresas que se encuentran vinculadas al sector de la construcción en el municipio de Aguachica Cesar, debidamente registradas, considerando su naturaleza, tipo, objeto y actividad económica</w:t>
            </w:r>
            <w:r w:rsidRPr="006E00CE">
              <w:rPr>
                <w:rFonts w:ascii="Times New Roman" w:hAnsi="Times New Roman"/>
                <w:b w:val="0"/>
                <w:bCs w:val="0"/>
                <w:sz w:val="22"/>
                <w:szCs w:val="20"/>
              </w:rPr>
              <w:t xml:space="preserve">  </w:t>
            </w:r>
          </w:p>
          <w:p w14:paraId="7B0F6EB1" w14:textId="77777777" w:rsidR="006E00CE" w:rsidRPr="006E00CE" w:rsidRDefault="006E00CE" w:rsidP="00152741">
            <w:pPr>
              <w:spacing w:after="0"/>
              <w:rPr>
                <w:rFonts w:ascii="Times New Roman" w:hAnsi="Times New Roman"/>
                <w:b w:val="0"/>
                <w:bCs w:val="0"/>
                <w:sz w:val="22"/>
                <w:szCs w:val="20"/>
              </w:rPr>
            </w:pPr>
            <w:r w:rsidRPr="006E00CE">
              <w:rPr>
                <w:rFonts w:ascii="Times New Roman" w:hAnsi="Times New Roman"/>
                <w:b w:val="0"/>
                <w:bCs w:val="0"/>
                <w:sz w:val="22"/>
                <w:szCs w:val="20"/>
              </w:rPr>
              <w:t xml:space="preserve">     </w:t>
            </w:r>
          </w:p>
        </w:tc>
        <w:tc>
          <w:tcPr>
            <w:tcW w:w="2995" w:type="dxa"/>
          </w:tcPr>
          <w:p w14:paraId="1A166A60" w14:textId="77777777" w:rsidR="006E00CE" w:rsidRPr="006E00CE" w:rsidRDefault="006E00CE" w:rsidP="00152741">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sidRPr="006E00CE">
              <w:rPr>
                <w:rFonts w:ascii="Times New Roman" w:hAnsi="Times New Roman"/>
                <w:b/>
                <w:sz w:val="22"/>
                <w:szCs w:val="20"/>
              </w:rPr>
              <w:t>Act 1</w:t>
            </w:r>
            <w:r w:rsidRPr="006E00CE">
              <w:rPr>
                <w:rFonts w:ascii="Times New Roman" w:hAnsi="Times New Roman"/>
                <w:sz w:val="22"/>
                <w:szCs w:val="20"/>
              </w:rPr>
              <w:t xml:space="preserve">. </w:t>
            </w:r>
          </w:p>
          <w:p w14:paraId="68FB91E8" w14:textId="2F5A276D" w:rsidR="006E00CE" w:rsidRPr="006E00CE" w:rsidRDefault="002650E7" w:rsidP="00152741">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Pr>
                <w:rFonts w:ascii="Times New Roman" w:hAnsi="Times New Roman"/>
                <w:sz w:val="22"/>
                <w:szCs w:val="20"/>
              </w:rPr>
              <w:t>Solicitud de información a la Cámara de Comercio</w:t>
            </w:r>
            <w:r w:rsidR="006E00CE" w:rsidRPr="006E00CE">
              <w:rPr>
                <w:rFonts w:ascii="Times New Roman" w:hAnsi="Times New Roman"/>
                <w:sz w:val="22"/>
                <w:szCs w:val="20"/>
              </w:rPr>
              <w:t xml:space="preserve"> </w:t>
            </w:r>
          </w:p>
        </w:tc>
        <w:tc>
          <w:tcPr>
            <w:tcW w:w="2988" w:type="dxa"/>
          </w:tcPr>
          <w:p w14:paraId="1619517E" w14:textId="77777777" w:rsidR="006E00CE" w:rsidRPr="006E00CE" w:rsidRDefault="006E00CE" w:rsidP="00152741">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b/>
                <w:sz w:val="22"/>
                <w:szCs w:val="20"/>
              </w:rPr>
            </w:pPr>
            <w:r w:rsidRPr="006E00CE">
              <w:rPr>
                <w:rFonts w:ascii="Times New Roman" w:hAnsi="Times New Roman"/>
                <w:b/>
                <w:sz w:val="22"/>
                <w:szCs w:val="20"/>
              </w:rPr>
              <w:t xml:space="preserve">Ind 1. </w:t>
            </w:r>
          </w:p>
          <w:p w14:paraId="20A893EC" w14:textId="3F69E5FA" w:rsidR="006E00CE" w:rsidRPr="006E00CE" w:rsidRDefault="006E00CE" w:rsidP="00152741">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sidRPr="006E00CE">
              <w:rPr>
                <w:rFonts w:ascii="Times New Roman" w:hAnsi="Times New Roman"/>
                <w:sz w:val="22"/>
                <w:szCs w:val="20"/>
              </w:rPr>
              <w:t xml:space="preserve">No. de </w:t>
            </w:r>
            <w:r w:rsidR="002650E7">
              <w:rPr>
                <w:rFonts w:ascii="Times New Roman" w:hAnsi="Times New Roman"/>
                <w:sz w:val="22"/>
                <w:szCs w:val="20"/>
              </w:rPr>
              <w:t>empresas inscritas en Cámara de Comercio del sector de la construcción</w:t>
            </w:r>
          </w:p>
        </w:tc>
      </w:tr>
      <w:tr w:rsidR="006E00CE" w:rsidRPr="006E00CE" w14:paraId="250F5ED6" w14:textId="77777777" w:rsidTr="00152741">
        <w:trPr>
          <w:trHeight w:val="850"/>
        </w:trPr>
        <w:tc>
          <w:tcPr>
            <w:cnfStyle w:val="001000000000" w:firstRow="0" w:lastRow="0" w:firstColumn="1" w:lastColumn="0" w:oddVBand="0" w:evenVBand="0" w:oddHBand="0" w:evenHBand="0" w:firstRowFirstColumn="0" w:firstRowLastColumn="0" w:lastRowFirstColumn="0" w:lastRowLastColumn="0"/>
            <w:tcW w:w="0" w:type="auto"/>
            <w:vMerge/>
          </w:tcPr>
          <w:p w14:paraId="66FB9E5E" w14:textId="77777777" w:rsidR="006E00CE" w:rsidRPr="006E00CE" w:rsidRDefault="006E00CE" w:rsidP="00152741">
            <w:pPr>
              <w:spacing w:after="0"/>
              <w:rPr>
                <w:rFonts w:ascii="Times New Roman" w:hAnsi="Times New Roman"/>
                <w:sz w:val="22"/>
                <w:szCs w:val="20"/>
              </w:rPr>
            </w:pPr>
          </w:p>
        </w:tc>
        <w:tc>
          <w:tcPr>
            <w:tcW w:w="2995" w:type="dxa"/>
          </w:tcPr>
          <w:p w14:paraId="5DF77BC0" w14:textId="77777777" w:rsidR="006E00CE" w:rsidRPr="006E00CE" w:rsidRDefault="006E00CE" w:rsidP="00152741">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b/>
                <w:sz w:val="22"/>
                <w:szCs w:val="20"/>
              </w:rPr>
            </w:pPr>
            <w:r w:rsidRPr="006E00CE">
              <w:rPr>
                <w:rFonts w:ascii="Times New Roman" w:hAnsi="Times New Roman"/>
                <w:b/>
                <w:sz w:val="22"/>
                <w:szCs w:val="20"/>
              </w:rPr>
              <w:t xml:space="preserve">Act 2. </w:t>
            </w:r>
          </w:p>
          <w:p w14:paraId="7A535B66" w14:textId="4437EE0D" w:rsidR="006E00CE" w:rsidRPr="006E00CE" w:rsidRDefault="00152741" w:rsidP="00152741">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Pr>
                <w:rFonts w:ascii="Times New Roman" w:hAnsi="Times New Roman"/>
                <w:sz w:val="22"/>
                <w:szCs w:val="20"/>
              </w:rPr>
              <w:t>Revisión documental del estado de la naturaleza de las empresas en el sector</w:t>
            </w:r>
            <w:r w:rsidR="002650E7">
              <w:rPr>
                <w:rFonts w:ascii="Times New Roman" w:hAnsi="Times New Roman"/>
                <w:sz w:val="22"/>
                <w:szCs w:val="20"/>
              </w:rPr>
              <w:t xml:space="preserve"> </w:t>
            </w:r>
          </w:p>
        </w:tc>
        <w:tc>
          <w:tcPr>
            <w:tcW w:w="2988" w:type="dxa"/>
          </w:tcPr>
          <w:p w14:paraId="6AE65269" w14:textId="77777777" w:rsidR="006E00CE" w:rsidRPr="006E00CE" w:rsidRDefault="006E00CE" w:rsidP="00152741">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b/>
                <w:sz w:val="22"/>
                <w:szCs w:val="20"/>
              </w:rPr>
            </w:pPr>
            <w:r w:rsidRPr="006E00CE">
              <w:rPr>
                <w:rFonts w:ascii="Times New Roman" w:hAnsi="Times New Roman"/>
                <w:b/>
                <w:sz w:val="22"/>
                <w:szCs w:val="20"/>
              </w:rPr>
              <w:t>Ind 2.</w:t>
            </w:r>
          </w:p>
          <w:p w14:paraId="20F477D0" w14:textId="1E361E6E" w:rsidR="006E00CE" w:rsidRPr="006E00CE" w:rsidRDefault="006E00CE" w:rsidP="00152741">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6E00CE">
              <w:rPr>
                <w:rFonts w:ascii="Times New Roman" w:hAnsi="Times New Roman"/>
                <w:sz w:val="22"/>
                <w:szCs w:val="20"/>
              </w:rPr>
              <w:t xml:space="preserve">Número </w:t>
            </w:r>
            <w:r w:rsidR="00152741">
              <w:rPr>
                <w:rFonts w:ascii="Times New Roman" w:hAnsi="Times New Roman"/>
                <w:sz w:val="22"/>
                <w:szCs w:val="20"/>
              </w:rPr>
              <w:t>de archivos analizados</w:t>
            </w:r>
          </w:p>
          <w:p w14:paraId="5DA52F2B" w14:textId="77777777" w:rsidR="006E00CE" w:rsidRPr="006E00CE" w:rsidRDefault="006E00CE" w:rsidP="00152741">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p>
        </w:tc>
      </w:tr>
      <w:tr w:rsidR="006E00CE" w:rsidRPr="006E00CE" w14:paraId="49C8E28A" w14:textId="77777777" w:rsidTr="002650E7">
        <w:trPr>
          <w:cnfStyle w:val="000000100000" w:firstRow="0" w:lastRow="0" w:firstColumn="0" w:lastColumn="0" w:oddVBand="0" w:evenVBand="0" w:oddHBand="1" w:evenHBand="0" w:firstRowFirstColumn="0" w:firstRowLastColumn="0" w:lastRowFirstColumn="0" w:lastRowLastColumn="0"/>
          <w:trHeight w:val="1189"/>
        </w:trPr>
        <w:tc>
          <w:tcPr>
            <w:cnfStyle w:val="001000000000" w:firstRow="0" w:lastRow="0" w:firstColumn="1" w:lastColumn="0" w:oddVBand="0" w:evenVBand="0" w:oddHBand="0" w:evenHBand="0" w:firstRowFirstColumn="0" w:firstRowLastColumn="0" w:lastRowFirstColumn="0" w:lastRowLastColumn="0"/>
            <w:tcW w:w="0" w:type="auto"/>
            <w:vMerge/>
          </w:tcPr>
          <w:p w14:paraId="59B605E4" w14:textId="77777777" w:rsidR="006E00CE" w:rsidRPr="006E00CE" w:rsidRDefault="006E00CE" w:rsidP="00152741">
            <w:pPr>
              <w:spacing w:after="0"/>
              <w:rPr>
                <w:rFonts w:ascii="Times New Roman" w:hAnsi="Times New Roman"/>
                <w:sz w:val="22"/>
                <w:szCs w:val="20"/>
              </w:rPr>
            </w:pPr>
          </w:p>
        </w:tc>
        <w:tc>
          <w:tcPr>
            <w:tcW w:w="2995" w:type="dxa"/>
          </w:tcPr>
          <w:p w14:paraId="370CE6FA" w14:textId="77777777" w:rsidR="006E00CE" w:rsidRPr="006E00CE" w:rsidRDefault="006E00CE" w:rsidP="00152741">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b/>
                <w:sz w:val="22"/>
                <w:szCs w:val="20"/>
              </w:rPr>
            </w:pPr>
            <w:r w:rsidRPr="006E00CE">
              <w:rPr>
                <w:rFonts w:ascii="Times New Roman" w:hAnsi="Times New Roman"/>
                <w:b/>
                <w:sz w:val="22"/>
                <w:szCs w:val="20"/>
              </w:rPr>
              <w:t xml:space="preserve">Act 3. </w:t>
            </w:r>
          </w:p>
          <w:p w14:paraId="0505D4EC" w14:textId="77777777" w:rsidR="006E00CE" w:rsidRPr="006E00CE" w:rsidRDefault="006E00CE" w:rsidP="00152741">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sidRPr="006E00CE">
              <w:rPr>
                <w:rFonts w:ascii="Times New Roman" w:hAnsi="Times New Roman"/>
                <w:sz w:val="22"/>
                <w:szCs w:val="20"/>
              </w:rPr>
              <w:t>Análisis de la información suministrada por las fuentes de recolección de información.</w:t>
            </w:r>
          </w:p>
        </w:tc>
        <w:tc>
          <w:tcPr>
            <w:tcW w:w="2988" w:type="dxa"/>
          </w:tcPr>
          <w:p w14:paraId="4BC61BE1" w14:textId="77777777" w:rsidR="006E00CE" w:rsidRPr="006E00CE" w:rsidRDefault="006E00CE" w:rsidP="00152741">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b/>
                <w:sz w:val="22"/>
                <w:szCs w:val="20"/>
              </w:rPr>
            </w:pPr>
            <w:r w:rsidRPr="006E00CE">
              <w:rPr>
                <w:rFonts w:ascii="Times New Roman" w:hAnsi="Times New Roman"/>
                <w:b/>
                <w:sz w:val="22"/>
                <w:szCs w:val="20"/>
              </w:rPr>
              <w:t xml:space="preserve">Ind 3. </w:t>
            </w:r>
          </w:p>
          <w:p w14:paraId="0A285EC8" w14:textId="77777777" w:rsidR="006E00CE" w:rsidRPr="006E00CE" w:rsidRDefault="006E00CE" w:rsidP="00152741">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sidRPr="006E00CE">
              <w:rPr>
                <w:rFonts w:ascii="Times New Roman" w:hAnsi="Times New Roman"/>
                <w:sz w:val="22"/>
                <w:szCs w:val="20"/>
              </w:rPr>
              <w:t>Un diagnóstico</w:t>
            </w:r>
          </w:p>
        </w:tc>
      </w:tr>
      <w:tr w:rsidR="006E00CE" w:rsidRPr="006E00CE" w14:paraId="49EE3188" w14:textId="77777777" w:rsidTr="002650E7">
        <w:trPr>
          <w:trHeight w:val="1501"/>
        </w:trPr>
        <w:tc>
          <w:tcPr>
            <w:cnfStyle w:val="001000000000" w:firstRow="0" w:lastRow="0" w:firstColumn="1" w:lastColumn="0" w:oddVBand="0" w:evenVBand="0" w:oddHBand="0" w:evenHBand="0" w:firstRowFirstColumn="0" w:firstRowLastColumn="0" w:lastRowFirstColumn="0" w:lastRowLastColumn="0"/>
            <w:tcW w:w="3011" w:type="dxa"/>
            <w:vMerge w:val="restart"/>
          </w:tcPr>
          <w:p w14:paraId="3AA7B7B4" w14:textId="77777777" w:rsidR="006E00CE" w:rsidRPr="006E00CE" w:rsidRDefault="006E00CE" w:rsidP="00152741">
            <w:pPr>
              <w:spacing w:after="0"/>
              <w:rPr>
                <w:rFonts w:ascii="Times New Roman" w:hAnsi="Times New Roman"/>
                <w:sz w:val="22"/>
                <w:szCs w:val="20"/>
              </w:rPr>
            </w:pPr>
            <w:r w:rsidRPr="006E00CE">
              <w:rPr>
                <w:rFonts w:ascii="Times New Roman" w:hAnsi="Times New Roman"/>
                <w:sz w:val="22"/>
                <w:szCs w:val="20"/>
              </w:rPr>
              <w:t xml:space="preserve">Obj 2. </w:t>
            </w:r>
          </w:p>
          <w:p w14:paraId="4F3F39A0" w14:textId="3DC879DD" w:rsidR="006E00CE" w:rsidRPr="006E00CE" w:rsidRDefault="006E00CE" w:rsidP="00152741">
            <w:pPr>
              <w:spacing w:after="0"/>
              <w:rPr>
                <w:rFonts w:ascii="Times New Roman" w:hAnsi="Times New Roman"/>
                <w:b w:val="0"/>
                <w:sz w:val="22"/>
                <w:szCs w:val="20"/>
              </w:rPr>
            </w:pPr>
            <w:r w:rsidRPr="006E00CE">
              <w:rPr>
                <w:rFonts w:ascii="Times New Roman" w:hAnsi="Times New Roman"/>
                <w:b w:val="0"/>
                <w:bCs w:val="0"/>
                <w:lang w:eastAsia="es-CO"/>
              </w:rPr>
              <w:t xml:space="preserve">Establecer las características que presentan estas empresas en la dinámica productiva del Municipio, teniendo en </w:t>
            </w:r>
            <w:r w:rsidRPr="006E00CE">
              <w:rPr>
                <w:rFonts w:ascii="Times New Roman" w:hAnsi="Times New Roman"/>
                <w:b w:val="0"/>
                <w:bCs w:val="0"/>
                <w:lang w:eastAsia="es-CO"/>
              </w:rPr>
              <w:lastRenderedPageBreak/>
              <w:t>cuenta los índices del mercado colombiano.</w:t>
            </w:r>
          </w:p>
          <w:p w14:paraId="479282AB" w14:textId="77777777" w:rsidR="006E00CE" w:rsidRPr="006E00CE" w:rsidRDefault="006E00CE" w:rsidP="00152741">
            <w:pPr>
              <w:spacing w:after="0"/>
              <w:rPr>
                <w:rFonts w:ascii="Times New Roman" w:hAnsi="Times New Roman"/>
                <w:b w:val="0"/>
                <w:sz w:val="22"/>
                <w:szCs w:val="20"/>
              </w:rPr>
            </w:pPr>
          </w:p>
        </w:tc>
        <w:tc>
          <w:tcPr>
            <w:tcW w:w="2995" w:type="dxa"/>
          </w:tcPr>
          <w:p w14:paraId="5AABC844" w14:textId="50A2E3C2" w:rsidR="006E00CE" w:rsidRPr="006E00CE" w:rsidRDefault="006E00CE" w:rsidP="00152741">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b/>
                <w:sz w:val="22"/>
                <w:szCs w:val="20"/>
              </w:rPr>
            </w:pPr>
            <w:r w:rsidRPr="006E00CE">
              <w:rPr>
                <w:rFonts w:ascii="Times New Roman" w:hAnsi="Times New Roman"/>
                <w:b/>
                <w:sz w:val="22"/>
                <w:szCs w:val="20"/>
              </w:rPr>
              <w:lastRenderedPageBreak/>
              <w:t xml:space="preserve">Act </w:t>
            </w:r>
            <w:r w:rsidR="00152741">
              <w:rPr>
                <w:rFonts w:ascii="Times New Roman" w:hAnsi="Times New Roman"/>
                <w:b/>
                <w:sz w:val="22"/>
                <w:szCs w:val="20"/>
              </w:rPr>
              <w:t>4</w:t>
            </w:r>
            <w:r w:rsidRPr="006E00CE">
              <w:rPr>
                <w:rFonts w:ascii="Times New Roman" w:hAnsi="Times New Roman"/>
                <w:b/>
                <w:sz w:val="22"/>
                <w:szCs w:val="20"/>
              </w:rPr>
              <w:t xml:space="preserve">. </w:t>
            </w:r>
          </w:p>
          <w:p w14:paraId="0B2EB2FF" w14:textId="6A9FF115" w:rsidR="006E00CE" w:rsidRPr="006E00CE" w:rsidRDefault="00152741" w:rsidP="00152741">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Pr>
                <w:rFonts w:ascii="Times New Roman" w:hAnsi="Times New Roman"/>
                <w:sz w:val="22"/>
                <w:szCs w:val="20"/>
              </w:rPr>
              <w:t>Aplicación de la encuesta a empresarios del sector de la construcción del municipio</w:t>
            </w:r>
          </w:p>
        </w:tc>
        <w:tc>
          <w:tcPr>
            <w:tcW w:w="2988" w:type="dxa"/>
          </w:tcPr>
          <w:p w14:paraId="19958F65" w14:textId="77777777" w:rsidR="006E00CE" w:rsidRPr="006E00CE" w:rsidRDefault="006E00CE" w:rsidP="00152741">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b/>
                <w:sz w:val="22"/>
                <w:szCs w:val="20"/>
              </w:rPr>
            </w:pPr>
            <w:r w:rsidRPr="006E00CE">
              <w:rPr>
                <w:rFonts w:ascii="Times New Roman" w:hAnsi="Times New Roman"/>
                <w:b/>
                <w:sz w:val="22"/>
                <w:szCs w:val="20"/>
              </w:rPr>
              <w:t xml:space="preserve">Ind 4. </w:t>
            </w:r>
          </w:p>
          <w:p w14:paraId="19AAD65B" w14:textId="05410058" w:rsidR="006E00CE" w:rsidRPr="006E00CE" w:rsidRDefault="006E00CE" w:rsidP="00152741">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6E00CE">
              <w:rPr>
                <w:rFonts w:ascii="Times New Roman" w:hAnsi="Times New Roman"/>
                <w:sz w:val="22"/>
                <w:szCs w:val="20"/>
              </w:rPr>
              <w:t xml:space="preserve">Un análisis </w:t>
            </w:r>
            <w:r w:rsidR="00152741">
              <w:rPr>
                <w:rFonts w:ascii="Times New Roman" w:hAnsi="Times New Roman"/>
                <w:sz w:val="22"/>
                <w:szCs w:val="20"/>
              </w:rPr>
              <w:t>de información</w:t>
            </w:r>
          </w:p>
        </w:tc>
      </w:tr>
      <w:tr w:rsidR="006E00CE" w:rsidRPr="006E00CE" w14:paraId="11036CC2" w14:textId="77777777" w:rsidTr="002650E7">
        <w:trPr>
          <w:cnfStyle w:val="000000100000" w:firstRow="0" w:lastRow="0" w:firstColumn="0" w:lastColumn="0" w:oddVBand="0" w:evenVBand="0" w:oddHBand="1" w:evenHBand="0" w:firstRowFirstColumn="0" w:firstRowLastColumn="0" w:lastRowFirstColumn="0" w:lastRowLastColumn="0"/>
          <w:trHeight w:val="1349"/>
        </w:trPr>
        <w:tc>
          <w:tcPr>
            <w:cnfStyle w:val="001000000000" w:firstRow="0" w:lastRow="0" w:firstColumn="1" w:lastColumn="0" w:oddVBand="0" w:evenVBand="0" w:oddHBand="0" w:evenHBand="0" w:firstRowFirstColumn="0" w:firstRowLastColumn="0" w:lastRowFirstColumn="0" w:lastRowLastColumn="0"/>
            <w:tcW w:w="3011" w:type="dxa"/>
            <w:vMerge/>
          </w:tcPr>
          <w:p w14:paraId="51EF0B64" w14:textId="77777777" w:rsidR="006E00CE" w:rsidRPr="006E00CE" w:rsidRDefault="006E00CE" w:rsidP="00152741">
            <w:pPr>
              <w:spacing w:after="0"/>
              <w:rPr>
                <w:rFonts w:ascii="Times New Roman" w:hAnsi="Times New Roman"/>
                <w:color w:val="FF0000"/>
                <w:sz w:val="22"/>
                <w:szCs w:val="20"/>
              </w:rPr>
            </w:pPr>
          </w:p>
        </w:tc>
        <w:tc>
          <w:tcPr>
            <w:tcW w:w="2995" w:type="dxa"/>
          </w:tcPr>
          <w:p w14:paraId="5A94E520" w14:textId="20E26B95" w:rsidR="006E00CE" w:rsidRPr="006E00CE" w:rsidRDefault="006E00CE" w:rsidP="00152741">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b/>
                <w:sz w:val="22"/>
                <w:szCs w:val="20"/>
              </w:rPr>
            </w:pPr>
            <w:r w:rsidRPr="006E00CE">
              <w:rPr>
                <w:rFonts w:ascii="Times New Roman" w:hAnsi="Times New Roman"/>
                <w:b/>
                <w:sz w:val="22"/>
                <w:szCs w:val="20"/>
              </w:rPr>
              <w:t xml:space="preserve">Act. </w:t>
            </w:r>
            <w:r w:rsidR="00152741">
              <w:rPr>
                <w:rFonts w:ascii="Times New Roman" w:hAnsi="Times New Roman"/>
                <w:b/>
                <w:sz w:val="22"/>
                <w:szCs w:val="20"/>
              </w:rPr>
              <w:t>5</w:t>
            </w:r>
            <w:r w:rsidRPr="006E00CE">
              <w:rPr>
                <w:rFonts w:ascii="Times New Roman" w:hAnsi="Times New Roman"/>
                <w:b/>
                <w:sz w:val="22"/>
                <w:szCs w:val="20"/>
              </w:rPr>
              <w:t>.</w:t>
            </w:r>
          </w:p>
          <w:p w14:paraId="1D26E8C0" w14:textId="4C9AC74F" w:rsidR="006E00CE" w:rsidRPr="006E00CE" w:rsidRDefault="006E00CE" w:rsidP="00152741">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sidRPr="006E00CE">
              <w:rPr>
                <w:rFonts w:ascii="Times New Roman" w:hAnsi="Times New Roman"/>
                <w:sz w:val="22"/>
                <w:szCs w:val="20"/>
              </w:rPr>
              <w:t xml:space="preserve">Revisión documental </w:t>
            </w:r>
            <w:r w:rsidR="00152741">
              <w:rPr>
                <w:rFonts w:ascii="Times New Roman" w:hAnsi="Times New Roman"/>
                <w:sz w:val="22"/>
                <w:szCs w:val="20"/>
              </w:rPr>
              <w:t>las características empresariales del sector de la con</w:t>
            </w:r>
            <w:r w:rsidR="004453F4">
              <w:rPr>
                <w:rFonts w:ascii="Times New Roman" w:hAnsi="Times New Roman"/>
                <w:sz w:val="22"/>
                <w:szCs w:val="20"/>
              </w:rPr>
              <w:t>s</w:t>
            </w:r>
            <w:r w:rsidR="00152741">
              <w:rPr>
                <w:rFonts w:ascii="Times New Roman" w:hAnsi="Times New Roman"/>
                <w:sz w:val="22"/>
                <w:szCs w:val="20"/>
              </w:rPr>
              <w:t>trucción</w:t>
            </w:r>
          </w:p>
        </w:tc>
        <w:tc>
          <w:tcPr>
            <w:tcW w:w="2988" w:type="dxa"/>
          </w:tcPr>
          <w:p w14:paraId="3C4DD57A" w14:textId="77777777" w:rsidR="006E00CE" w:rsidRPr="006E00CE" w:rsidRDefault="006E00CE" w:rsidP="00152741">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b/>
                <w:sz w:val="22"/>
                <w:szCs w:val="20"/>
              </w:rPr>
            </w:pPr>
          </w:p>
        </w:tc>
      </w:tr>
      <w:tr w:rsidR="006E00CE" w:rsidRPr="006E00CE" w14:paraId="4EE4B5C3" w14:textId="77777777" w:rsidTr="002650E7">
        <w:trPr>
          <w:trHeight w:val="495"/>
        </w:trPr>
        <w:tc>
          <w:tcPr>
            <w:cnfStyle w:val="001000000000" w:firstRow="0" w:lastRow="0" w:firstColumn="1" w:lastColumn="0" w:oddVBand="0" w:evenVBand="0" w:oddHBand="0" w:evenHBand="0" w:firstRowFirstColumn="0" w:firstRowLastColumn="0" w:lastRowFirstColumn="0" w:lastRowLastColumn="0"/>
            <w:tcW w:w="3011" w:type="dxa"/>
          </w:tcPr>
          <w:p w14:paraId="4B70143C" w14:textId="77777777" w:rsidR="006E00CE" w:rsidRPr="006E00CE" w:rsidRDefault="006E00CE" w:rsidP="00152741">
            <w:pPr>
              <w:spacing w:after="0"/>
              <w:rPr>
                <w:rFonts w:ascii="Times New Roman" w:hAnsi="Times New Roman"/>
                <w:sz w:val="22"/>
                <w:szCs w:val="20"/>
              </w:rPr>
            </w:pPr>
            <w:r w:rsidRPr="006E00CE">
              <w:rPr>
                <w:rFonts w:ascii="Times New Roman" w:hAnsi="Times New Roman"/>
                <w:sz w:val="22"/>
                <w:szCs w:val="20"/>
              </w:rPr>
              <w:t xml:space="preserve">Obj 3. </w:t>
            </w:r>
          </w:p>
          <w:p w14:paraId="4C2B20A9" w14:textId="0F4F72C8" w:rsidR="006E00CE" w:rsidRPr="00621A6B" w:rsidRDefault="004508E4" w:rsidP="00152741">
            <w:pPr>
              <w:spacing w:after="0"/>
              <w:rPr>
                <w:rFonts w:ascii="Times New Roman" w:hAnsi="Times New Roman"/>
                <w:b w:val="0"/>
                <w:bCs w:val="0"/>
                <w:lang w:eastAsia="es-CO"/>
              </w:rPr>
            </w:pPr>
            <w:r>
              <w:rPr>
                <w:rFonts w:ascii="Times New Roman" w:hAnsi="Times New Roman"/>
                <w:b w:val="0"/>
                <w:bCs w:val="0"/>
                <w:lang w:eastAsia="es-CO"/>
              </w:rPr>
              <w:t>Proponer</w:t>
            </w:r>
            <w:r w:rsidR="00621A6B" w:rsidRPr="00621A6B">
              <w:rPr>
                <w:rFonts w:ascii="Times New Roman" w:hAnsi="Times New Roman"/>
                <w:b w:val="0"/>
                <w:bCs w:val="0"/>
                <w:lang w:eastAsia="es-CO"/>
              </w:rPr>
              <w:t xml:space="preserve"> </w:t>
            </w:r>
            <w:r w:rsidR="00F57724">
              <w:rPr>
                <w:rFonts w:ascii="Times New Roman" w:hAnsi="Times New Roman"/>
                <w:b w:val="0"/>
                <w:bCs w:val="0"/>
                <w:lang w:eastAsia="es-CO"/>
              </w:rPr>
              <w:t>lineamientos estratégicos</w:t>
            </w:r>
            <w:r w:rsidR="00621A6B" w:rsidRPr="00621A6B">
              <w:rPr>
                <w:rFonts w:ascii="Times New Roman" w:hAnsi="Times New Roman"/>
                <w:b w:val="0"/>
                <w:bCs w:val="0"/>
                <w:lang w:eastAsia="es-CO"/>
              </w:rPr>
              <w:t xml:space="preserve"> de competitividad para el desarrollo empresarial del sector de la construcción en Aguachica</w:t>
            </w:r>
          </w:p>
          <w:p w14:paraId="25C51FC2" w14:textId="1F8F0121" w:rsidR="006E00CE" w:rsidRPr="006E00CE" w:rsidRDefault="006E00CE" w:rsidP="00152741">
            <w:pPr>
              <w:spacing w:after="0"/>
              <w:rPr>
                <w:rFonts w:ascii="Times New Roman" w:hAnsi="Times New Roman"/>
                <w:b w:val="0"/>
                <w:sz w:val="22"/>
                <w:szCs w:val="20"/>
              </w:rPr>
            </w:pPr>
          </w:p>
        </w:tc>
        <w:tc>
          <w:tcPr>
            <w:tcW w:w="2995" w:type="dxa"/>
          </w:tcPr>
          <w:p w14:paraId="166026C7" w14:textId="7CE2B4FD" w:rsidR="006E00CE" w:rsidRPr="006E00CE" w:rsidRDefault="006E00CE" w:rsidP="00152741">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b/>
                <w:sz w:val="22"/>
                <w:szCs w:val="20"/>
              </w:rPr>
            </w:pPr>
            <w:r w:rsidRPr="006E00CE">
              <w:rPr>
                <w:rFonts w:ascii="Times New Roman" w:hAnsi="Times New Roman"/>
                <w:b/>
                <w:sz w:val="22"/>
                <w:szCs w:val="20"/>
              </w:rPr>
              <w:t xml:space="preserve">Act </w:t>
            </w:r>
            <w:r w:rsidR="00152741">
              <w:rPr>
                <w:rFonts w:ascii="Times New Roman" w:hAnsi="Times New Roman"/>
                <w:b/>
                <w:sz w:val="22"/>
                <w:szCs w:val="20"/>
              </w:rPr>
              <w:t>6</w:t>
            </w:r>
            <w:r w:rsidRPr="006E00CE">
              <w:rPr>
                <w:rFonts w:ascii="Times New Roman" w:hAnsi="Times New Roman"/>
                <w:b/>
                <w:sz w:val="22"/>
                <w:szCs w:val="20"/>
              </w:rPr>
              <w:t>.</w:t>
            </w:r>
          </w:p>
          <w:p w14:paraId="01BC56D8" w14:textId="2EEFDE43" w:rsidR="006E00CE" w:rsidRPr="006E00CE" w:rsidRDefault="006E00CE" w:rsidP="00152741">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6E00CE">
              <w:rPr>
                <w:rFonts w:ascii="Times New Roman" w:hAnsi="Times New Roman"/>
                <w:sz w:val="22"/>
                <w:szCs w:val="20"/>
              </w:rPr>
              <w:t xml:space="preserve">Proponer </w:t>
            </w:r>
            <w:r w:rsidR="004453F4">
              <w:rPr>
                <w:rFonts w:ascii="Times New Roman" w:hAnsi="Times New Roman"/>
                <w:sz w:val="22"/>
                <w:szCs w:val="20"/>
              </w:rPr>
              <w:t>alternativas de tipo competitivas para el fortalecimiento empresarial del sector de la construcción</w:t>
            </w:r>
            <w:r w:rsidRPr="006E00CE">
              <w:rPr>
                <w:rFonts w:ascii="Times New Roman" w:hAnsi="Times New Roman"/>
                <w:sz w:val="22"/>
                <w:szCs w:val="20"/>
              </w:rPr>
              <w:t xml:space="preserve"> </w:t>
            </w:r>
          </w:p>
        </w:tc>
        <w:tc>
          <w:tcPr>
            <w:tcW w:w="2988" w:type="dxa"/>
          </w:tcPr>
          <w:p w14:paraId="315C58F0" w14:textId="6A684541" w:rsidR="006E00CE" w:rsidRPr="006E00CE" w:rsidRDefault="006E00CE" w:rsidP="00152741">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b/>
                <w:sz w:val="22"/>
                <w:szCs w:val="20"/>
              </w:rPr>
            </w:pPr>
            <w:r w:rsidRPr="006E00CE">
              <w:rPr>
                <w:rFonts w:ascii="Times New Roman" w:hAnsi="Times New Roman"/>
                <w:b/>
                <w:sz w:val="22"/>
                <w:szCs w:val="20"/>
              </w:rPr>
              <w:t xml:space="preserve">Ind </w:t>
            </w:r>
            <w:r w:rsidR="00152741">
              <w:rPr>
                <w:rFonts w:ascii="Times New Roman" w:hAnsi="Times New Roman"/>
                <w:b/>
                <w:sz w:val="22"/>
                <w:szCs w:val="20"/>
              </w:rPr>
              <w:t>5</w:t>
            </w:r>
            <w:r w:rsidRPr="006E00CE">
              <w:rPr>
                <w:rFonts w:ascii="Times New Roman" w:hAnsi="Times New Roman"/>
                <w:b/>
                <w:sz w:val="22"/>
                <w:szCs w:val="20"/>
              </w:rPr>
              <w:t xml:space="preserve">. </w:t>
            </w:r>
          </w:p>
          <w:p w14:paraId="3ECCB912" w14:textId="433102D9" w:rsidR="006E00CE" w:rsidRPr="006E00CE" w:rsidRDefault="004453F4" w:rsidP="00152741">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Pr>
                <w:rFonts w:ascii="Times New Roman" w:hAnsi="Times New Roman"/>
                <w:sz w:val="22"/>
                <w:szCs w:val="20"/>
              </w:rPr>
              <w:t>No, de alternativas diseñadas</w:t>
            </w:r>
          </w:p>
        </w:tc>
      </w:tr>
    </w:tbl>
    <w:p w14:paraId="560C597B" w14:textId="40F5747B" w:rsidR="00EA1611" w:rsidRPr="00004AD9" w:rsidRDefault="00EA1611" w:rsidP="00EA1611">
      <w:pPr>
        <w:spacing w:before="240" w:line="360" w:lineRule="auto"/>
      </w:pPr>
      <w:r w:rsidRPr="00004AD9">
        <w:t xml:space="preserve">  </w:t>
      </w:r>
    </w:p>
    <w:p w14:paraId="23CA2C52" w14:textId="0FDCA90B" w:rsidR="00EA1611" w:rsidRPr="00004AD9" w:rsidRDefault="00344124" w:rsidP="00EA1611">
      <w:pPr>
        <w:pStyle w:val="Ttulo2"/>
        <w:spacing w:after="240" w:line="360" w:lineRule="auto"/>
        <w:rPr>
          <w:rFonts w:ascii="Times New Roman" w:hAnsi="Times New Roman"/>
          <w:sz w:val="24"/>
          <w:szCs w:val="24"/>
        </w:rPr>
      </w:pPr>
      <w:bookmarkStart w:id="57" w:name="_Toc157461431"/>
      <w:r w:rsidRPr="00004AD9">
        <w:rPr>
          <w:rFonts w:ascii="Times New Roman" w:hAnsi="Times New Roman"/>
          <w:caps w:val="0"/>
          <w:sz w:val="24"/>
          <w:szCs w:val="24"/>
        </w:rPr>
        <w:t>Análisis p</w:t>
      </w:r>
      <w:r w:rsidR="00EA1611" w:rsidRPr="00004AD9">
        <w:rPr>
          <w:rFonts w:ascii="Times New Roman" w:hAnsi="Times New Roman"/>
          <w:caps w:val="0"/>
          <w:sz w:val="24"/>
          <w:szCs w:val="24"/>
        </w:rPr>
        <w:t xml:space="preserve">ara </w:t>
      </w:r>
      <w:r w:rsidRPr="00004AD9">
        <w:rPr>
          <w:rFonts w:ascii="Times New Roman" w:hAnsi="Times New Roman"/>
          <w:caps w:val="0"/>
          <w:sz w:val="24"/>
          <w:szCs w:val="24"/>
        </w:rPr>
        <w:t>el Procesamiento de l</w:t>
      </w:r>
      <w:r w:rsidR="00EA1611" w:rsidRPr="00004AD9">
        <w:rPr>
          <w:rFonts w:ascii="Times New Roman" w:hAnsi="Times New Roman"/>
          <w:caps w:val="0"/>
          <w:sz w:val="24"/>
          <w:szCs w:val="24"/>
        </w:rPr>
        <w:t>a Información</w:t>
      </w:r>
      <w:bookmarkEnd w:id="57"/>
    </w:p>
    <w:p w14:paraId="537F1595" w14:textId="4D24160E" w:rsidR="00AD413E" w:rsidRPr="00165646" w:rsidRDefault="00EA1611" w:rsidP="00AD413E">
      <w:pPr>
        <w:spacing w:line="360" w:lineRule="auto"/>
      </w:pPr>
      <w:r w:rsidRPr="00004AD9">
        <w:rPr>
          <w:rFonts w:ascii="Times New Roman" w:hAnsi="Times New Roman"/>
        </w:rPr>
        <w:t xml:space="preserve">     </w:t>
      </w:r>
      <w:r w:rsidR="00AD413E" w:rsidRPr="00AD413E">
        <w:rPr>
          <w:rFonts w:ascii="Times New Roman" w:hAnsi="Times New Roman"/>
        </w:rPr>
        <w:t>Para la validez en el diseño de este proyecto, se desarrolló la triangulación de datos, entendida como la utilización de diferentes fuentes y métodos de recolección”. Es preciso implementar técnicas que hagan participes a diversos actores involucrados, para que la información recolectada sea completa y confiable</w:t>
      </w:r>
      <w:r w:rsidR="00AD413E" w:rsidRPr="00165646">
        <w:t>.</w:t>
      </w:r>
    </w:p>
    <w:p w14:paraId="4D6BC514" w14:textId="559DB3BB" w:rsidR="00AD413E" w:rsidRDefault="00AD413E" w:rsidP="00AD413E">
      <w:pPr>
        <w:pStyle w:val="NormalWeb"/>
        <w:shd w:val="clear" w:color="auto" w:fill="FFFFFF"/>
        <w:spacing w:before="96" w:after="120" w:line="360" w:lineRule="auto"/>
        <w:rPr>
          <w:rFonts w:ascii="Arial" w:hAnsi="Arial" w:cs="Arial"/>
        </w:rPr>
      </w:pPr>
      <w:r>
        <w:t xml:space="preserve">      </w:t>
      </w:r>
      <w:r w:rsidRPr="00165646">
        <w:t>La</w:t>
      </w:r>
      <w:r>
        <w:t xml:space="preserve"> deducción y </w:t>
      </w:r>
      <w:r w:rsidRPr="00165646">
        <w:t>análisis</w:t>
      </w:r>
      <w:r>
        <w:t xml:space="preserve"> de</w:t>
      </w:r>
      <w:r w:rsidRPr="00165646">
        <w:t xml:space="preserve"> encuestas</w:t>
      </w:r>
      <w:r>
        <w:t xml:space="preserve"> y entrevistas</w:t>
      </w:r>
      <w:r w:rsidRPr="00165646">
        <w:t xml:space="preserve">, durante el periodo de consecución de </w:t>
      </w:r>
      <w:r>
        <w:t>instrumentos, se permitió</w:t>
      </w:r>
      <w:r w:rsidRPr="00165646">
        <w:t xml:space="preserve"> contrastar y profundizar la información para comprender y de manera global el problema de esta investigación y a su vez brindar las posibles soluciones</w:t>
      </w:r>
      <w:r w:rsidRPr="00AB5F4C">
        <w:rPr>
          <w:rFonts w:ascii="Arial" w:hAnsi="Arial" w:cs="Arial"/>
        </w:rPr>
        <w:t>.</w:t>
      </w:r>
    </w:p>
    <w:p w14:paraId="3192A15B" w14:textId="6144FCAB" w:rsidR="000270B6" w:rsidRPr="00004AD9" w:rsidRDefault="000270B6" w:rsidP="00EA1611">
      <w:pPr>
        <w:spacing w:line="360" w:lineRule="auto"/>
        <w:rPr>
          <w:rFonts w:ascii="Times New Roman" w:hAnsi="Times New Roman"/>
        </w:rPr>
      </w:pPr>
    </w:p>
    <w:p w14:paraId="2E9E1971" w14:textId="0242DE6B" w:rsidR="000270B6" w:rsidRPr="00004AD9" w:rsidRDefault="000270B6" w:rsidP="00EA1611">
      <w:pPr>
        <w:spacing w:line="360" w:lineRule="auto"/>
        <w:rPr>
          <w:rFonts w:ascii="Times New Roman" w:hAnsi="Times New Roman"/>
        </w:rPr>
      </w:pPr>
    </w:p>
    <w:p w14:paraId="5A5B6498" w14:textId="7F2EFE1F" w:rsidR="000270B6" w:rsidRPr="00004AD9" w:rsidRDefault="000270B6" w:rsidP="00EA1611">
      <w:pPr>
        <w:spacing w:line="360" w:lineRule="auto"/>
        <w:rPr>
          <w:rFonts w:ascii="Times New Roman" w:hAnsi="Times New Roman"/>
        </w:rPr>
      </w:pPr>
    </w:p>
    <w:p w14:paraId="48D7F97A" w14:textId="6CCD8273" w:rsidR="000270B6" w:rsidRPr="00004AD9" w:rsidRDefault="000270B6" w:rsidP="00EA1611">
      <w:pPr>
        <w:spacing w:line="360" w:lineRule="auto"/>
        <w:rPr>
          <w:rFonts w:ascii="Times New Roman" w:hAnsi="Times New Roman"/>
        </w:rPr>
      </w:pPr>
    </w:p>
    <w:p w14:paraId="23127010" w14:textId="66C6A280" w:rsidR="00034364" w:rsidRPr="00004AD9" w:rsidRDefault="00034364" w:rsidP="00EA1611">
      <w:pPr>
        <w:spacing w:line="360" w:lineRule="auto"/>
        <w:rPr>
          <w:rFonts w:ascii="Times New Roman" w:hAnsi="Times New Roman"/>
        </w:rPr>
      </w:pPr>
    </w:p>
    <w:p w14:paraId="6D54ED6D" w14:textId="1F581A57" w:rsidR="00034364" w:rsidRPr="00004AD9" w:rsidRDefault="00034364" w:rsidP="00EA1611">
      <w:pPr>
        <w:spacing w:line="360" w:lineRule="auto"/>
        <w:rPr>
          <w:rFonts w:ascii="Times New Roman" w:hAnsi="Times New Roman"/>
        </w:rPr>
      </w:pPr>
    </w:p>
    <w:p w14:paraId="380423AA" w14:textId="5AC668F8" w:rsidR="00AD608A" w:rsidRPr="00004AD9" w:rsidRDefault="00183358" w:rsidP="00AD608A">
      <w:pPr>
        <w:pStyle w:val="Ttulo1"/>
      </w:pPr>
      <w:bookmarkStart w:id="58" w:name="_Toc157461432"/>
      <w:r w:rsidRPr="00004AD9">
        <w:t>Esquema Temático</w:t>
      </w:r>
      <w:bookmarkEnd w:id="58"/>
    </w:p>
    <w:p w14:paraId="53C48898" w14:textId="46682408" w:rsidR="00966567" w:rsidRDefault="00966567" w:rsidP="00AD608A">
      <w:pPr>
        <w:spacing w:line="360" w:lineRule="auto"/>
        <w:rPr>
          <w:rFonts w:ascii="Times New Roman" w:hAnsi="Times New Roman"/>
        </w:rPr>
      </w:pPr>
      <w:r>
        <w:rPr>
          <w:rFonts w:ascii="Times New Roman" w:hAnsi="Times New Roman"/>
        </w:rPr>
        <w:t xml:space="preserve">      En este capítulo se desarrollaron los objetivos del presente estudio dando de esta manera cumplimiento a su alcance, desde el enfoque cualitativo de tipo descriptivo.</w:t>
      </w:r>
    </w:p>
    <w:p w14:paraId="207C5E4F" w14:textId="59388316" w:rsidR="00966567" w:rsidRPr="00966567" w:rsidRDefault="00966567" w:rsidP="00966567">
      <w:pPr>
        <w:pStyle w:val="Ttulo2"/>
        <w:rPr>
          <w:rFonts w:ascii="Times New Roman" w:hAnsi="Times New Roman"/>
          <w:sz w:val="24"/>
          <w:szCs w:val="24"/>
        </w:rPr>
      </w:pPr>
      <w:bookmarkStart w:id="59" w:name="_Toc157461433"/>
      <w:r w:rsidRPr="00966567">
        <w:rPr>
          <w:rFonts w:ascii="Times New Roman" w:hAnsi="Times New Roman"/>
          <w:caps w:val="0"/>
          <w:sz w:val="24"/>
          <w:szCs w:val="24"/>
          <w:lang w:eastAsia="es-CO"/>
        </w:rPr>
        <w:t xml:space="preserve">Determinar </w:t>
      </w:r>
      <w:r>
        <w:rPr>
          <w:rFonts w:ascii="Times New Roman" w:hAnsi="Times New Roman"/>
          <w:caps w:val="0"/>
          <w:sz w:val="24"/>
          <w:szCs w:val="24"/>
          <w:lang w:eastAsia="es-CO"/>
        </w:rPr>
        <w:t>l</w:t>
      </w:r>
      <w:r w:rsidRPr="00966567">
        <w:rPr>
          <w:rFonts w:ascii="Times New Roman" w:hAnsi="Times New Roman"/>
          <w:caps w:val="0"/>
          <w:sz w:val="24"/>
          <w:szCs w:val="24"/>
          <w:lang w:eastAsia="es-CO"/>
        </w:rPr>
        <w:t xml:space="preserve">as </w:t>
      </w:r>
      <w:r>
        <w:rPr>
          <w:rFonts w:ascii="Times New Roman" w:hAnsi="Times New Roman"/>
          <w:caps w:val="0"/>
          <w:sz w:val="24"/>
          <w:szCs w:val="24"/>
          <w:lang w:eastAsia="es-CO"/>
        </w:rPr>
        <w:t>e</w:t>
      </w:r>
      <w:r w:rsidRPr="00966567">
        <w:rPr>
          <w:rFonts w:ascii="Times New Roman" w:hAnsi="Times New Roman"/>
          <w:caps w:val="0"/>
          <w:sz w:val="24"/>
          <w:szCs w:val="24"/>
          <w:lang w:eastAsia="es-CO"/>
        </w:rPr>
        <w:t xml:space="preserve">mpresas </w:t>
      </w:r>
      <w:r>
        <w:rPr>
          <w:rFonts w:ascii="Times New Roman" w:hAnsi="Times New Roman"/>
          <w:caps w:val="0"/>
          <w:sz w:val="24"/>
          <w:szCs w:val="24"/>
          <w:lang w:eastAsia="es-CO"/>
        </w:rPr>
        <w:t>q</w:t>
      </w:r>
      <w:r w:rsidRPr="00966567">
        <w:rPr>
          <w:rFonts w:ascii="Times New Roman" w:hAnsi="Times New Roman"/>
          <w:caps w:val="0"/>
          <w:sz w:val="24"/>
          <w:szCs w:val="24"/>
          <w:lang w:eastAsia="es-CO"/>
        </w:rPr>
        <w:t xml:space="preserve">ue </w:t>
      </w:r>
      <w:r>
        <w:rPr>
          <w:rFonts w:ascii="Times New Roman" w:hAnsi="Times New Roman"/>
          <w:caps w:val="0"/>
          <w:sz w:val="24"/>
          <w:szCs w:val="24"/>
          <w:lang w:eastAsia="es-CO"/>
        </w:rPr>
        <w:t>s</w:t>
      </w:r>
      <w:r w:rsidRPr="00966567">
        <w:rPr>
          <w:rFonts w:ascii="Times New Roman" w:hAnsi="Times New Roman"/>
          <w:caps w:val="0"/>
          <w:sz w:val="24"/>
          <w:szCs w:val="24"/>
          <w:lang w:eastAsia="es-CO"/>
        </w:rPr>
        <w:t xml:space="preserve">e </w:t>
      </w:r>
      <w:r>
        <w:rPr>
          <w:rFonts w:ascii="Times New Roman" w:hAnsi="Times New Roman"/>
          <w:caps w:val="0"/>
          <w:sz w:val="24"/>
          <w:szCs w:val="24"/>
          <w:lang w:eastAsia="es-CO"/>
        </w:rPr>
        <w:t>e</w:t>
      </w:r>
      <w:r w:rsidRPr="00966567">
        <w:rPr>
          <w:rFonts w:ascii="Times New Roman" w:hAnsi="Times New Roman"/>
          <w:caps w:val="0"/>
          <w:sz w:val="24"/>
          <w:szCs w:val="24"/>
          <w:lang w:eastAsia="es-CO"/>
        </w:rPr>
        <w:t xml:space="preserve">ncuentran </w:t>
      </w:r>
      <w:r>
        <w:rPr>
          <w:rFonts w:ascii="Times New Roman" w:hAnsi="Times New Roman"/>
          <w:caps w:val="0"/>
          <w:sz w:val="24"/>
          <w:szCs w:val="24"/>
          <w:lang w:eastAsia="es-CO"/>
        </w:rPr>
        <w:t>v</w:t>
      </w:r>
      <w:r w:rsidRPr="00966567">
        <w:rPr>
          <w:rFonts w:ascii="Times New Roman" w:hAnsi="Times New Roman"/>
          <w:caps w:val="0"/>
          <w:sz w:val="24"/>
          <w:szCs w:val="24"/>
          <w:lang w:eastAsia="es-CO"/>
        </w:rPr>
        <w:t xml:space="preserve">inculadas </w:t>
      </w:r>
      <w:r>
        <w:rPr>
          <w:rFonts w:ascii="Times New Roman" w:hAnsi="Times New Roman"/>
          <w:caps w:val="0"/>
          <w:sz w:val="24"/>
          <w:szCs w:val="24"/>
          <w:lang w:eastAsia="es-CO"/>
        </w:rPr>
        <w:t>a</w:t>
      </w:r>
      <w:r w:rsidRPr="00966567">
        <w:rPr>
          <w:rFonts w:ascii="Times New Roman" w:hAnsi="Times New Roman"/>
          <w:caps w:val="0"/>
          <w:sz w:val="24"/>
          <w:szCs w:val="24"/>
          <w:lang w:eastAsia="es-CO"/>
        </w:rPr>
        <w:t xml:space="preserve">l </w:t>
      </w:r>
      <w:r>
        <w:rPr>
          <w:rFonts w:ascii="Times New Roman" w:hAnsi="Times New Roman"/>
          <w:caps w:val="0"/>
          <w:sz w:val="24"/>
          <w:szCs w:val="24"/>
          <w:lang w:eastAsia="es-CO"/>
        </w:rPr>
        <w:t>s</w:t>
      </w:r>
      <w:r w:rsidRPr="00966567">
        <w:rPr>
          <w:rFonts w:ascii="Times New Roman" w:hAnsi="Times New Roman"/>
          <w:caps w:val="0"/>
          <w:sz w:val="24"/>
          <w:szCs w:val="24"/>
          <w:lang w:eastAsia="es-CO"/>
        </w:rPr>
        <w:t xml:space="preserve">ector </w:t>
      </w:r>
      <w:r>
        <w:rPr>
          <w:rFonts w:ascii="Times New Roman" w:hAnsi="Times New Roman"/>
          <w:caps w:val="0"/>
          <w:sz w:val="24"/>
          <w:szCs w:val="24"/>
          <w:lang w:eastAsia="es-CO"/>
        </w:rPr>
        <w:t>d</w:t>
      </w:r>
      <w:r w:rsidRPr="00966567">
        <w:rPr>
          <w:rFonts w:ascii="Times New Roman" w:hAnsi="Times New Roman"/>
          <w:caps w:val="0"/>
          <w:sz w:val="24"/>
          <w:szCs w:val="24"/>
          <w:lang w:eastAsia="es-CO"/>
        </w:rPr>
        <w:t xml:space="preserve">e </w:t>
      </w:r>
      <w:r>
        <w:rPr>
          <w:rFonts w:ascii="Times New Roman" w:hAnsi="Times New Roman"/>
          <w:caps w:val="0"/>
          <w:sz w:val="24"/>
          <w:szCs w:val="24"/>
          <w:lang w:eastAsia="es-CO"/>
        </w:rPr>
        <w:t>l</w:t>
      </w:r>
      <w:r w:rsidRPr="00966567">
        <w:rPr>
          <w:rFonts w:ascii="Times New Roman" w:hAnsi="Times New Roman"/>
          <w:caps w:val="0"/>
          <w:sz w:val="24"/>
          <w:szCs w:val="24"/>
          <w:lang w:eastAsia="es-CO"/>
        </w:rPr>
        <w:t xml:space="preserve">a </w:t>
      </w:r>
      <w:r>
        <w:rPr>
          <w:rFonts w:ascii="Times New Roman" w:hAnsi="Times New Roman"/>
          <w:caps w:val="0"/>
          <w:sz w:val="24"/>
          <w:szCs w:val="24"/>
          <w:lang w:eastAsia="es-CO"/>
        </w:rPr>
        <w:t>c</w:t>
      </w:r>
      <w:r w:rsidRPr="00966567">
        <w:rPr>
          <w:rFonts w:ascii="Times New Roman" w:hAnsi="Times New Roman"/>
          <w:caps w:val="0"/>
          <w:sz w:val="24"/>
          <w:szCs w:val="24"/>
          <w:lang w:eastAsia="es-CO"/>
        </w:rPr>
        <w:t xml:space="preserve">onstrucción </w:t>
      </w:r>
      <w:r>
        <w:rPr>
          <w:rFonts w:ascii="Times New Roman" w:hAnsi="Times New Roman"/>
          <w:caps w:val="0"/>
          <w:sz w:val="24"/>
          <w:szCs w:val="24"/>
          <w:lang w:eastAsia="es-CO"/>
        </w:rPr>
        <w:t>e</w:t>
      </w:r>
      <w:r w:rsidRPr="00966567">
        <w:rPr>
          <w:rFonts w:ascii="Times New Roman" w:hAnsi="Times New Roman"/>
          <w:caps w:val="0"/>
          <w:sz w:val="24"/>
          <w:szCs w:val="24"/>
          <w:lang w:eastAsia="es-CO"/>
        </w:rPr>
        <w:t xml:space="preserve">n </w:t>
      </w:r>
      <w:r>
        <w:rPr>
          <w:rFonts w:ascii="Times New Roman" w:hAnsi="Times New Roman"/>
          <w:caps w:val="0"/>
          <w:sz w:val="24"/>
          <w:szCs w:val="24"/>
          <w:lang w:eastAsia="es-CO"/>
        </w:rPr>
        <w:t>e</w:t>
      </w:r>
      <w:r w:rsidRPr="00966567">
        <w:rPr>
          <w:rFonts w:ascii="Times New Roman" w:hAnsi="Times New Roman"/>
          <w:caps w:val="0"/>
          <w:sz w:val="24"/>
          <w:szCs w:val="24"/>
          <w:lang w:eastAsia="es-CO"/>
        </w:rPr>
        <w:t xml:space="preserve">l Municipio </w:t>
      </w:r>
      <w:r>
        <w:rPr>
          <w:rFonts w:ascii="Times New Roman" w:hAnsi="Times New Roman"/>
          <w:caps w:val="0"/>
          <w:sz w:val="24"/>
          <w:szCs w:val="24"/>
          <w:lang w:eastAsia="es-CO"/>
        </w:rPr>
        <w:t>d</w:t>
      </w:r>
      <w:r w:rsidRPr="00966567">
        <w:rPr>
          <w:rFonts w:ascii="Times New Roman" w:hAnsi="Times New Roman"/>
          <w:caps w:val="0"/>
          <w:sz w:val="24"/>
          <w:szCs w:val="24"/>
          <w:lang w:eastAsia="es-CO"/>
        </w:rPr>
        <w:t xml:space="preserve">e Aguachica Cesar, </w:t>
      </w:r>
      <w:r>
        <w:rPr>
          <w:rFonts w:ascii="Times New Roman" w:hAnsi="Times New Roman"/>
          <w:caps w:val="0"/>
          <w:sz w:val="24"/>
          <w:szCs w:val="24"/>
          <w:lang w:eastAsia="es-CO"/>
        </w:rPr>
        <w:t>d</w:t>
      </w:r>
      <w:r w:rsidRPr="00966567">
        <w:rPr>
          <w:rFonts w:ascii="Times New Roman" w:hAnsi="Times New Roman"/>
          <w:caps w:val="0"/>
          <w:sz w:val="24"/>
          <w:szCs w:val="24"/>
          <w:lang w:eastAsia="es-CO"/>
        </w:rPr>
        <w:t xml:space="preserve">ebidamente </w:t>
      </w:r>
      <w:r>
        <w:rPr>
          <w:rFonts w:ascii="Times New Roman" w:hAnsi="Times New Roman"/>
          <w:caps w:val="0"/>
          <w:sz w:val="24"/>
          <w:szCs w:val="24"/>
          <w:lang w:eastAsia="es-CO"/>
        </w:rPr>
        <w:t>r</w:t>
      </w:r>
      <w:r w:rsidRPr="00966567">
        <w:rPr>
          <w:rFonts w:ascii="Times New Roman" w:hAnsi="Times New Roman"/>
          <w:caps w:val="0"/>
          <w:sz w:val="24"/>
          <w:szCs w:val="24"/>
          <w:lang w:eastAsia="es-CO"/>
        </w:rPr>
        <w:t xml:space="preserve">egistradas, </w:t>
      </w:r>
      <w:r>
        <w:rPr>
          <w:rFonts w:ascii="Times New Roman" w:hAnsi="Times New Roman"/>
          <w:caps w:val="0"/>
          <w:sz w:val="24"/>
          <w:szCs w:val="24"/>
          <w:lang w:eastAsia="es-CO"/>
        </w:rPr>
        <w:t>c</w:t>
      </w:r>
      <w:r w:rsidRPr="00966567">
        <w:rPr>
          <w:rFonts w:ascii="Times New Roman" w:hAnsi="Times New Roman"/>
          <w:caps w:val="0"/>
          <w:sz w:val="24"/>
          <w:szCs w:val="24"/>
          <w:lang w:eastAsia="es-CO"/>
        </w:rPr>
        <w:t xml:space="preserve">onsiderando </w:t>
      </w:r>
      <w:r>
        <w:rPr>
          <w:rFonts w:ascii="Times New Roman" w:hAnsi="Times New Roman"/>
          <w:caps w:val="0"/>
          <w:sz w:val="24"/>
          <w:szCs w:val="24"/>
          <w:lang w:eastAsia="es-CO"/>
        </w:rPr>
        <w:t>s</w:t>
      </w:r>
      <w:r w:rsidRPr="00966567">
        <w:rPr>
          <w:rFonts w:ascii="Times New Roman" w:hAnsi="Times New Roman"/>
          <w:caps w:val="0"/>
          <w:sz w:val="24"/>
          <w:szCs w:val="24"/>
          <w:lang w:eastAsia="es-CO"/>
        </w:rPr>
        <w:t xml:space="preserve">u </w:t>
      </w:r>
      <w:r>
        <w:rPr>
          <w:rFonts w:ascii="Times New Roman" w:hAnsi="Times New Roman"/>
          <w:caps w:val="0"/>
          <w:sz w:val="24"/>
          <w:szCs w:val="24"/>
          <w:lang w:eastAsia="es-CO"/>
        </w:rPr>
        <w:t>n</w:t>
      </w:r>
      <w:r w:rsidRPr="00966567">
        <w:rPr>
          <w:rFonts w:ascii="Times New Roman" w:hAnsi="Times New Roman"/>
          <w:caps w:val="0"/>
          <w:sz w:val="24"/>
          <w:szCs w:val="24"/>
          <w:lang w:eastAsia="es-CO"/>
        </w:rPr>
        <w:t xml:space="preserve">aturaleza, </w:t>
      </w:r>
      <w:r>
        <w:rPr>
          <w:rFonts w:ascii="Times New Roman" w:hAnsi="Times New Roman"/>
          <w:caps w:val="0"/>
          <w:sz w:val="24"/>
          <w:szCs w:val="24"/>
          <w:lang w:eastAsia="es-CO"/>
        </w:rPr>
        <w:t>ti</w:t>
      </w:r>
      <w:r w:rsidRPr="00966567">
        <w:rPr>
          <w:rFonts w:ascii="Times New Roman" w:hAnsi="Times New Roman"/>
          <w:caps w:val="0"/>
          <w:sz w:val="24"/>
          <w:szCs w:val="24"/>
          <w:lang w:eastAsia="es-CO"/>
        </w:rPr>
        <w:t xml:space="preserve">po, </w:t>
      </w:r>
      <w:r>
        <w:rPr>
          <w:rFonts w:ascii="Times New Roman" w:hAnsi="Times New Roman"/>
          <w:caps w:val="0"/>
          <w:sz w:val="24"/>
          <w:szCs w:val="24"/>
          <w:lang w:eastAsia="es-CO"/>
        </w:rPr>
        <w:t>o</w:t>
      </w:r>
      <w:r w:rsidRPr="00966567">
        <w:rPr>
          <w:rFonts w:ascii="Times New Roman" w:hAnsi="Times New Roman"/>
          <w:caps w:val="0"/>
          <w:sz w:val="24"/>
          <w:szCs w:val="24"/>
          <w:lang w:eastAsia="es-CO"/>
        </w:rPr>
        <w:t xml:space="preserve">bjeto </w:t>
      </w:r>
      <w:r>
        <w:rPr>
          <w:rFonts w:ascii="Times New Roman" w:hAnsi="Times New Roman"/>
          <w:caps w:val="0"/>
          <w:sz w:val="24"/>
          <w:szCs w:val="24"/>
          <w:lang w:eastAsia="es-CO"/>
        </w:rPr>
        <w:t>y</w:t>
      </w:r>
      <w:r w:rsidRPr="00966567">
        <w:rPr>
          <w:rFonts w:ascii="Times New Roman" w:hAnsi="Times New Roman"/>
          <w:caps w:val="0"/>
          <w:sz w:val="24"/>
          <w:szCs w:val="24"/>
          <w:lang w:eastAsia="es-CO"/>
        </w:rPr>
        <w:t xml:space="preserve"> </w:t>
      </w:r>
      <w:r>
        <w:rPr>
          <w:rFonts w:ascii="Times New Roman" w:hAnsi="Times New Roman"/>
          <w:caps w:val="0"/>
          <w:sz w:val="24"/>
          <w:szCs w:val="24"/>
          <w:lang w:eastAsia="es-CO"/>
        </w:rPr>
        <w:t>a</w:t>
      </w:r>
      <w:r w:rsidRPr="00966567">
        <w:rPr>
          <w:rFonts w:ascii="Times New Roman" w:hAnsi="Times New Roman"/>
          <w:caps w:val="0"/>
          <w:sz w:val="24"/>
          <w:szCs w:val="24"/>
          <w:lang w:eastAsia="es-CO"/>
        </w:rPr>
        <w:t xml:space="preserve">ctividad </w:t>
      </w:r>
      <w:r>
        <w:rPr>
          <w:rFonts w:ascii="Times New Roman" w:hAnsi="Times New Roman"/>
          <w:caps w:val="0"/>
          <w:sz w:val="24"/>
          <w:szCs w:val="24"/>
          <w:lang w:eastAsia="es-CO"/>
        </w:rPr>
        <w:t>e</w:t>
      </w:r>
      <w:r w:rsidRPr="00966567">
        <w:rPr>
          <w:rFonts w:ascii="Times New Roman" w:hAnsi="Times New Roman"/>
          <w:caps w:val="0"/>
          <w:sz w:val="24"/>
          <w:szCs w:val="24"/>
          <w:lang w:eastAsia="es-CO"/>
        </w:rPr>
        <w:t>conómica</w:t>
      </w:r>
      <w:bookmarkEnd w:id="59"/>
    </w:p>
    <w:p w14:paraId="536DD518" w14:textId="6134CF7B" w:rsidR="00AD608A" w:rsidRDefault="00966567" w:rsidP="00966567">
      <w:pPr>
        <w:spacing w:before="240" w:line="360" w:lineRule="auto"/>
        <w:rPr>
          <w:rFonts w:ascii="Times New Roman" w:hAnsi="Times New Roman"/>
        </w:rPr>
      </w:pPr>
      <w:r>
        <w:rPr>
          <w:rFonts w:ascii="Times New Roman" w:hAnsi="Times New Roman"/>
        </w:rPr>
        <w:t xml:space="preserve">      Para el desarrollo de este objetivo fue necesario la </w:t>
      </w:r>
      <w:r w:rsidR="00EA408F" w:rsidRPr="00EA408F">
        <w:rPr>
          <w:rFonts w:ascii="Times New Roman" w:hAnsi="Times New Roman"/>
        </w:rPr>
        <w:t>identificación de las empresas del sector de la construcción formalizadas en la Cámara de Comercio de Aguachica</w:t>
      </w:r>
      <w:r w:rsidR="001D5239">
        <w:rPr>
          <w:rFonts w:ascii="Times New Roman" w:hAnsi="Times New Roman"/>
        </w:rPr>
        <w:t>; estas fueron discriminadas conforme a la clasificación según su división</w:t>
      </w:r>
      <w:r w:rsidR="00EA408F" w:rsidRPr="00EA408F">
        <w:rPr>
          <w:rFonts w:ascii="Times New Roman" w:hAnsi="Times New Roman"/>
        </w:rPr>
        <w:t>,</w:t>
      </w:r>
      <w:r w:rsidR="001D5239">
        <w:rPr>
          <w:rFonts w:ascii="Times New Roman" w:hAnsi="Times New Roman"/>
        </w:rPr>
        <w:t xml:space="preserve"> relacionadas con la edificación y la infraestructura, las cuales se encuentran </w:t>
      </w:r>
      <w:r w:rsidR="00EA408F" w:rsidRPr="00EA408F">
        <w:rPr>
          <w:rFonts w:ascii="Times New Roman" w:hAnsi="Times New Roman"/>
        </w:rPr>
        <w:t xml:space="preserve">con registro </w:t>
      </w:r>
      <w:r w:rsidR="0062574C">
        <w:rPr>
          <w:rFonts w:ascii="Times New Roman" w:hAnsi="Times New Roman"/>
        </w:rPr>
        <w:t>en el</w:t>
      </w:r>
      <w:r w:rsidR="00EA408F" w:rsidRPr="00EA408F">
        <w:rPr>
          <w:rFonts w:ascii="Times New Roman" w:hAnsi="Times New Roman"/>
        </w:rPr>
        <w:t xml:space="preserve"> código CIIU sección F, de la división 41 al 43 de los grupos 411 al 4</w:t>
      </w:r>
      <w:r w:rsidR="00955DA2">
        <w:rPr>
          <w:rFonts w:ascii="Times New Roman" w:hAnsi="Times New Roman"/>
        </w:rPr>
        <w:t>3</w:t>
      </w:r>
      <w:r w:rsidR="00EA408F" w:rsidRPr="00EA408F">
        <w:rPr>
          <w:rFonts w:ascii="Times New Roman" w:hAnsi="Times New Roman"/>
        </w:rPr>
        <w:t>9, cuya descripción tiene relación co</w:t>
      </w:r>
      <w:r w:rsidR="00EA408F">
        <w:rPr>
          <w:rFonts w:ascii="Times New Roman" w:hAnsi="Times New Roman"/>
        </w:rPr>
        <w:t>n el sector de la construcción</w:t>
      </w:r>
      <w:r w:rsidR="003F0472">
        <w:rPr>
          <w:rFonts w:ascii="Times New Roman" w:hAnsi="Times New Roman"/>
        </w:rPr>
        <w:t>:</w:t>
      </w:r>
    </w:p>
    <w:p w14:paraId="6433244E" w14:textId="726C03F6" w:rsidR="00E93BA8" w:rsidRPr="00E93BA8" w:rsidRDefault="00E93BA8" w:rsidP="00E93BA8">
      <w:pPr>
        <w:pStyle w:val="Descripcin"/>
        <w:keepNext/>
        <w:rPr>
          <w:rFonts w:ascii="Times New Roman" w:hAnsi="Times New Roman" w:cs="Times New Roman"/>
        </w:rPr>
      </w:pPr>
      <w:bookmarkStart w:id="60" w:name="_Toc157461210"/>
      <w:r w:rsidRPr="00E93BA8">
        <w:rPr>
          <w:rFonts w:ascii="Times New Roman" w:hAnsi="Times New Roman" w:cs="Times New Roman"/>
          <w:sz w:val="20"/>
          <w:szCs w:val="20"/>
        </w:rPr>
        <w:t xml:space="preserve">Tabla </w:t>
      </w:r>
      <w:r w:rsidRPr="00E93BA8">
        <w:rPr>
          <w:rFonts w:ascii="Times New Roman" w:hAnsi="Times New Roman" w:cs="Times New Roman"/>
          <w:sz w:val="20"/>
          <w:szCs w:val="20"/>
        </w:rPr>
        <w:fldChar w:fldCharType="begin"/>
      </w:r>
      <w:r w:rsidRPr="00E93BA8">
        <w:rPr>
          <w:rFonts w:ascii="Times New Roman" w:hAnsi="Times New Roman" w:cs="Times New Roman"/>
          <w:sz w:val="20"/>
          <w:szCs w:val="20"/>
        </w:rPr>
        <w:instrText xml:space="preserve"> SEQ Tabla \* ARABIC </w:instrText>
      </w:r>
      <w:r w:rsidRPr="00E93BA8">
        <w:rPr>
          <w:rFonts w:ascii="Times New Roman" w:hAnsi="Times New Roman" w:cs="Times New Roman"/>
          <w:sz w:val="20"/>
          <w:szCs w:val="20"/>
        </w:rPr>
        <w:fldChar w:fldCharType="separate"/>
      </w:r>
      <w:r w:rsidR="00603859">
        <w:rPr>
          <w:rFonts w:ascii="Times New Roman" w:hAnsi="Times New Roman" w:cs="Times New Roman"/>
          <w:noProof/>
          <w:sz w:val="20"/>
          <w:szCs w:val="20"/>
        </w:rPr>
        <w:t>3</w:t>
      </w:r>
      <w:r w:rsidRPr="00E93BA8">
        <w:rPr>
          <w:rFonts w:ascii="Times New Roman" w:hAnsi="Times New Roman" w:cs="Times New Roman"/>
          <w:sz w:val="20"/>
          <w:szCs w:val="20"/>
        </w:rPr>
        <w:fldChar w:fldCharType="end"/>
      </w:r>
      <w:r w:rsidRPr="00E93BA8">
        <w:rPr>
          <w:rFonts w:ascii="Times New Roman" w:hAnsi="Times New Roman" w:cs="Times New Roman"/>
          <w:sz w:val="20"/>
          <w:szCs w:val="20"/>
        </w:rPr>
        <w:t>. Registro Código CIIU para el sector de la construcción</w:t>
      </w:r>
      <w:bookmarkEnd w:id="60"/>
    </w:p>
    <w:tbl>
      <w:tblPr>
        <w:tblStyle w:val="Tablanormal5"/>
        <w:tblW w:w="0" w:type="auto"/>
        <w:tblLook w:val="04A0" w:firstRow="1" w:lastRow="0" w:firstColumn="1" w:lastColumn="0" w:noHBand="0" w:noVBand="1"/>
      </w:tblPr>
      <w:tblGrid>
        <w:gridCol w:w="1276"/>
        <w:gridCol w:w="1134"/>
        <w:gridCol w:w="992"/>
        <w:gridCol w:w="5948"/>
      </w:tblGrid>
      <w:tr w:rsidR="00955DA2" w:rsidRPr="00B6284A" w14:paraId="16C9989D" w14:textId="77777777" w:rsidTr="00955DA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276" w:type="dxa"/>
          </w:tcPr>
          <w:p w14:paraId="76B7520F" w14:textId="62264D33" w:rsidR="00955DA2" w:rsidRPr="00B6284A" w:rsidRDefault="00955DA2" w:rsidP="00B6284A">
            <w:pPr>
              <w:spacing w:before="240" w:after="0"/>
              <w:jc w:val="center"/>
              <w:rPr>
                <w:rFonts w:ascii="Times New Roman" w:hAnsi="Times New Roman"/>
                <w:b/>
                <w:bCs/>
                <w:sz w:val="22"/>
                <w:szCs w:val="20"/>
              </w:rPr>
            </w:pPr>
            <w:r w:rsidRPr="00B6284A">
              <w:rPr>
                <w:rFonts w:ascii="Times New Roman" w:hAnsi="Times New Roman"/>
                <w:b/>
                <w:bCs/>
                <w:sz w:val="22"/>
                <w:szCs w:val="20"/>
              </w:rPr>
              <w:t>Sección F</w:t>
            </w:r>
          </w:p>
        </w:tc>
        <w:tc>
          <w:tcPr>
            <w:tcW w:w="1134" w:type="dxa"/>
          </w:tcPr>
          <w:p w14:paraId="71D401DB" w14:textId="30E8B942" w:rsidR="00955DA2" w:rsidRPr="00B6284A" w:rsidRDefault="00955DA2" w:rsidP="00B6284A">
            <w:pPr>
              <w:spacing w:before="240"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bCs/>
                <w:sz w:val="22"/>
                <w:szCs w:val="20"/>
              </w:rPr>
            </w:pPr>
            <w:r w:rsidRPr="00B6284A">
              <w:rPr>
                <w:rFonts w:ascii="Times New Roman" w:hAnsi="Times New Roman"/>
                <w:b/>
                <w:bCs/>
                <w:sz w:val="22"/>
                <w:szCs w:val="20"/>
              </w:rPr>
              <w:t>Grupo</w:t>
            </w:r>
          </w:p>
        </w:tc>
        <w:tc>
          <w:tcPr>
            <w:tcW w:w="992" w:type="dxa"/>
          </w:tcPr>
          <w:p w14:paraId="6D582ADD" w14:textId="4D8F6C34" w:rsidR="00955DA2" w:rsidRPr="00B6284A" w:rsidRDefault="00955DA2" w:rsidP="00B6284A">
            <w:pPr>
              <w:spacing w:before="240"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bCs/>
                <w:sz w:val="22"/>
                <w:szCs w:val="20"/>
              </w:rPr>
            </w:pPr>
            <w:r w:rsidRPr="00B6284A">
              <w:rPr>
                <w:rFonts w:ascii="Times New Roman" w:hAnsi="Times New Roman"/>
                <w:b/>
                <w:bCs/>
                <w:sz w:val="22"/>
                <w:szCs w:val="20"/>
              </w:rPr>
              <w:t>Clase</w:t>
            </w:r>
          </w:p>
        </w:tc>
        <w:tc>
          <w:tcPr>
            <w:tcW w:w="5948" w:type="dxa"/>
          </w:tcPr>
          <w:p w14:paraId="6A71474F" w14:textId="0CF54A1E" w:rsidR="00955DA2" w:rsidRPr="00B6284A" w:rsidRDefault="00955DA2" w:rsidP="00B6284A">
            <w:pPr>
              <w:spacing w:before="240"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bCs/>
                <w:sz w:val="22"/>
                <w:szCs w:val="20"/>
              </w:rPr>
            </w:pPr>
            <w:r w:rsidRPr="00B6284A">
              <w:rPr>
                <w:rFonts w:ascii="Times New Roman" w:hAnsi="Times New Roman"/>
                <w:b/>
                <w:bCs/>
                <w:sz w:val="22"/>
                <w:szCs w:val="20"/>
              </w:rPr>
              <w:t>Descripción</w:t>
            </w:r>
          </w:p>
        </w:tc>
      </w:tr>
      <w:tr w:rsidR="00955DA2" w:rsidRPr="00B6284A" w14:paraId="2966138A" w14:textId="77777777" w:rsidTr="00955D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4EF07CA0" w14:textId="1F0E7F71" w:rsidR="00955DA2" w:rsidRPr="00E93BA8" w:rsidRDefault="00955DA2" w:rsidP="00B6284A">
            <w:pPr>
              <w:spacing w:before="240" w:after="0"/>
              <w:rPr>
                <w:rFonts w:ascii="Times New Roman" w:hAnsi="Times New Roman"/>
                <w:b/>
                <w:bCs/>
                <w:sz w:val="22"/>
                <w:szCs w:val="20"/>
              </w:rPr>
            </w:pPr>
            <w:r w:rsidRPr="00E93BA8">
              <w:rPr>
                <w:rFonts w:ascii="Times New Roman" w:hAnsi="Times New Roman"/>
                <w:b/>
                <w:bCs/>
                <w:sz w:val="22"/>
                <w:szCs w:val="20"/>
              </w:rPr>
              <w:t>41</w:t>
            </w:r>
          </w:p>
        </w:tc>
        <w:tc>
          <w:tcPr>
            <w:tcW w:w="1134" w:type="dxa"/>
          </w:tcPr>
          <w:p w14:paraId="7AE9EBCD" w14:textId="77777777" w:rsidR="00955DA2" w:rsidRPr="00B6284A" w:rsidRDefault="00955DA2"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p>
        </w:tc>
        <w:tc>
          <w:tcPr>
            <w:tcW w:w="992" w:type="dxa"/>
          </w:tcPr>
          <w:p w14:paraId="7B0803F7" w14:textId="77777777" w:rsidR="00955DA2" w:rsidRPr="00B6284A" w:rsidRDefault="00955DA2"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p>
        </w:tc>
        <w:tc>
          <w:tcPr>
            <w:tcW w:w="5948" w:type="dxa"/>
          </w:tcPr>
          <w:p w14:paraId="7D8D1B87" w14:textId="72921FAF" w:rsidR="00955DA2" w:rsidRPr="00E93BA8" w:rsidRDefault="00955DA2"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2"/>
                <w:szCs w:val="20"/>
              </w:rPr>
            </w:pPr>
            <w:r w:rsidRPr="00E93BA8">
              <w:rPr>
                <w:rFonts w:ascii="Times New Roman" w:hAnsi="Times New Roman"/>
                <w:b/>
                <w:bCs/>
                <w:sz w:val="22"/>
                <w:szCs w:val="20"/>
              </w:rPr>
              <w:t>Construcción de edificios</w:t>
            </w:r>
          </w:p>
        </w:tc>
      </w:tr>
      <w:tr w:rsidR="00955DA2" w:rsidRPr="00B6284A" w14:paraId="2E57D4F8" w14:textId="77777777" w:rsidTr="00955DA2">
        <w:tc>
          <w:tcPr>
            <w:cnfStyle w:val="001000000000" w:firstRow="0" w:lastRow="0" w:firstColumn="1" w:lastColumn="0" w:oddVBand="0" w:evenVBand="0" w:oddHBand="0" w:evenHBand="0" w:firstRowFirstColumn="0" w:firstRowLastColumn="0" w:lastRowFirstColumn="0" w:lastRowLastColumn="0"/>
            <w:tcW w:w="1276" w:type="dxa"/>
          </w:tcPr>
          <w:p w14:paraId="4C085499" w14:textId="77777777" w:rsidR="00955DA2" w:rsidRPr="00B6284A" w:rsidRDefault="00955DA2" w:rsidP="00B6284A">
            <w:pPr>
              <w:spacing w:before="240" w:after="0"/>
              <w:rPr>
                <w:rFonts w:ascii="Times New Roman" w:hAnsi="Times New Roman"/>
                <w:sz w:val="22"/>
                <w:szCs w:val="20"/>
              </w:rPr>
            </w:pPr>
          </w:p>
        </w:tc>
        <w:tc>
          <w:tcPr>
            <w:tcW w:w="1134" w:type="dxa"/>
          </w:tcPr>
          <w:p w14:paraId="76A245A6" w14:textId="1E6842A7" w:rsidR="00955DA2" w:rsidRPr="00B6284A" w:rsidRDefault="00955DA2"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411</w:t>
            </w:r>
          </w:p>
        </w:tc>
        <w:tc>
          <w:tcPr>
            <w:tcW w:w="992" w:type="dxa"/>
          </w:tcPr>
          <w:p w14:paraId="4A56E9DD" w14:textId="027F1EB5" w:rsidR="00955DA2" w:rsidRPr="00B6284A" w:rsidRDefault="00955DA2"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p>
        </w:tc>
        <w:tc>
          <w:tcPr>
            <w:tcW w:w="5948" w:type="dxa"/>
          </w:tcPr>
          <w:p w14:paraId="0356A72B" w14:textId="5C1FDB68" w:rsidR="00955DA2" w:rsidRPr="00B6284A" w:rsidRDefault="00955DA2"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Construcción de edificios</w:t>
            </w:r>
          </w:p>
        </w:tc>
      </w:tr>
      <w:tr w:rsidR="00955DA2" w:rsidRPr="00B6284A" w14:paraId="49FBC8D9" w14:textId="77777777" w:rsidTr="00955D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7A91F858" w14:textId="77777777" w:rsidR="00955DA2" w:rsidRPr="00B6284A" w:rsidRDefault="00955DA2" w:rsidP="00B6284A">
            <w:pPr>
              <w:spacing w:before="240" w:after="0"/>
              <w:rPr>
                <w:rFonts w:ascii="Times New Roman" w:hAnsi="Times New Roman"/>
                <w:sz w:val="22"/>
                <w:szCs w:val="20"/>
              </w:rPr>
            </w:pPr>
          </w:p>
        </w:tc>
        <w:tc>
          <w:tcPr>
            <w:tcW w:w="1134" w:type="dxa"/>
          </w:tcPr>
          <w:p w14:paraId="4CF14865" w14:textId="77777777" w:rsidR="00955DA2" w:rsidRPr="00B6284A" w:rsidRDefault="00955DA2"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p>
        </w:tc>
        <w:tc>
          <w:tcPr>
            <w:tcW w:w="992" w:type="dxa"/>
          </w:tcPr>
          <w:p w14:paraId="5F73316B" w14:textId="6982CC5F" w:rsidR="00955DA2" w:rsidRPr="00B6284A" w:rsidRDefault="00955DA2"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4111</w:t>
            </w:r>
          </w:p>
        </w:tc>
        <w:tc>
          <w:tcPr>
            <w:tcW w:w="5948" w:type="dxa"/>
          </w:tcPr>
          <w:p w14:paraId="613BB0D5" w14:textId="1CF27AB8" w:rsidR="00955DA2" w:rsidRPr="00B6284A" w:rsidRDefault="00955DA2"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Construcción de edificios residenciales</w:t>
            </w:r>
          </w:p>
        </w:tc>
      </w:tr>
      <w:tr w:rsidR="00955DA2" w:rsidRPr="00B6284A" w14:paraId="31305356" w14:textId="77777777" w:rsidTr="00955DA2">
        <w:tc>
          <w:tcPr>
            <w:cnfStyle w:val="001000000000" w:firstRow="0" w:lastRow="0" w:firstColumn="1" w:lastColumn="0" w:oddVBand="0" w:evenVBand="0" w:oddHBand="0" w:evenHBand="0" w:firstRowFirstColumn="0" w:firstRowLastColumn="0" w:lastRowFirstColumn="0" w:lastRowLastColumn="0"/>
            <w:tcW w:w="1276" w:type="dxa"/>
          </w:tcPr>
          <w:p w14:paraId="5B551522" w14:textId="7A4DF5CF" w:rsidR="00955DA2" w:rsidRPr="00B6284A" w:rsidRDefault="00955DA2" w:rsidP="00B6284A">
            <w:pPr>
              <w:spacing w:before="240" w:after="0"/>
              <w:rPr>
                <w:rFonts w:ascii="Times New Roman" w:hAnsi="Times New Roman"/>
                <w:sz w:val="22"/>
                <w:szCs w:val="20"/>
              </w:rPr>
            </w:pPr>
          </w:p>
        </w:tc>
        <w:tc>
          <w:tcPr>
            <w:tcW w:w="1134" w:type="dxa"/>
          </w:tcPr>
          <w:p w14:paraId="6A188D32" w14:textId="77777777" w:rsidR="00955DA2" w:rsidRPr="00B6284A" w:rsidRDefault="00955DA2"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p>
        </w:tc>
        <w:tc>
          <w:tcPr>
            <w:tcW w:w="992" w:type="dxa"/>
          </w:tcPr>
          <w:p w14:paraId="4AED9AD1" w14:textId="2B3EAE88" w:rsidR="00955DA2" w:rsidRPr="00B6284A" w:rsidRDefault="00955DA2"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4112</w:t>
            </w:r>
          </w:p>
        </w:tc>
        <w:tc>
          <w:tcPr>
            <w:tcW w:w="5948" w:type="dxa"/>
          </w:tcPr>
          <w:p w14:paraId="18593419" w14:textId="6E7DD321" w:rsidR="00955DA2" w:rsidRPr="00B6284A" w:rsidRDefault="00955DA2"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Construcción de edificios no residenciales</w:t>
            </w:r>
          </w:p>
        </w:tc>
      </w:tr>
      <w:tr w:rsidR="00955DA2" w:rsidRPr="00E93BA8" w14:paraId="31E35937" w14:textId="77777777" w:rsidTr="00955D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5963146D" w14:textId="616780C0" w:rsidR="00955DA2" w:rsidRPr="0089700A" w:rsidRDefault="00955DA2" w:rsidP="00B6284A">
            <w:pPr>
              <w:spacing w:before="240" w:after="0"/>
              <w:rPr>
                <w:rFonts w:ascii="Times New Roman" w:hAnsi="Times New Roman"/>
                <w:b/>
                <w:bCs/>
                <w:sz w:val="22"/>
                <w:szCs w:val="20"/>
              </w:rPr>
            </w:pPr>
            <w:r w:rsidRPr="0089700A">
              <w:rPr>
                <w:rFonts w:ascii="Times New Roman" w:hAnsi="Times New Roman"/>
                <w:b/>
                <w:bCs/>
                <w:sz w:val="22"/>
                <w:szCs w:val="20"/>
              </w:rPr>
              <w:t>42</w:t>
            </w:r>
          </w:p>
        </w:tc>
        <w:tc>
          <w:tcPr>
            <w:tcW w:w="1134" w:type="dxa"/>
          </w:tcPr>
          <w:p w14:paraId="491389C4" w14:textId="77777777" w:rsidR="00955DA2" w:rsidRPr="00E93BA8" w:rsidRDefault="00955DA2"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2"/>
                <w:szCs w:val="20"/>
              </w:rPr>
            </w:pPr>
          </w:p>
        </w:tc>
        <w:tc>
          <w:tcPr>
            <w:tcW w:w="992" w:type="dxa"/>
          </w:tcPr>
          <w:p w14:paraId="0D98FAD3" w14:textId="77777777" w:rsidR="00955DA2" w:rsidRPr="00E93BA8" w:rsidRDefault="00955DA2"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2"/>
                <w:szCs w:val="20"/>
              </w:rPr>
            </w:pPr>
          </w:p>
        </w:tc>
        <w:tc>
          <w:tcPr>
            <w:tcW w:w="5948" w:type="dxa"/>
          </w:tcPr>
          <w:p w14:paraId="40DB233B" w14:textId="579AB197" w:rsidR="00955DA2" w:rsidRPr="00E93BA8" w:rsidRDefault="00955DA2"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2"/>
                <w:szCs w:val="20"/>
              </w:rPr>
            </w:pPr>
            <w:r w:rsidRPr="00E93BA8">
              <w:rPr>
                <w:rFonts w:ascii="Times New Roman" w:hAnsi="Times New Roman"/>
                <w:b/>
                <w:bCs/>
                <w:sz w:val="22"/>
                <w:szCs w:val="20"/>
              </w:rPr>
              <w:t>Obras de ingeniería civil</w:t>
            </w:r>
          </w:p>
        </w:tc>
      </w:tr>
      <w:tr w:rsidR="00955DA2" w:rsidRPr="00B6284A" w14:paraId="61B4BE49" w14:textId="77777777" w:rsidTr="00955DA2">
        <w:tc>
          <w:tcPr>
            <w:cnfStyle w:val="001000000000" w:firstRow="0" w:lastRow="0" w:firstColumn="1" w:lastColumn="0" w:oddVBand="0" w:evenVBand="0" w:oddHBand="0" w:evenHBand="0" w:firstRowFirstColumn="0" w:firstRowLastColumn="0" w:lastRowFirstColumn="0" w:lastRowLastColumn="0"/>
            <w:tcW w:w="1276" w:type="dxa"/>
          </w:tcPr>
          <w:p w14:paraId="25F9E32F" w14:textId="77777777" w:rsidR="00955DA2" w:rsidRPr="00B6284A" w:rsidRDefault="00955DA2" w:rsidP="00B6284A">
            <w:pPr>
              <w:spacing w:before="240" w:after="0"/>
              <w:rPr>
                <w:rFonts w:ascii="Times New Roman" w:hAnsi="Times New Roman"/>
                <w:sz w:val="22"/>
                <w:szCs w:val="20"/>
              </w:rPr>
            </w:pPr>
          </w:p>
        </w:tc>
        <w:tc>
          <w:tcPr>
            <w:tcW w:w="1134" w:type="dxa"/>
          </w:tcPr>
          <w:p w14:paraId="7E8D4CD9" w14:textId="020F2ED1" w:rsidR="00955DA2" w:rsidRPr="00B6284A" w:rsidRDefault="00955DA2"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421</w:t>
            </w:r>
          </w:p>
        </w:tc>
        <w:tc>
          <w:tcPr>
            <w:tcW w:w="992" w:type="dxa"/>
          </w:tcPr>
          <w:p w14:paraId="0DCA2BAD" w14:textId="30C78EEA" w:rsidR="00955DA2" w:rsidRPr="00B6284A" w:rsidRDefault="00955DA2"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4210</w:t>
            </w:r>
          </w:p>
        </w:tc>
        <w:tc>
          <w:tcPr>
            <w:tcW w:w="5948" w:type="dxa"/>
          </w:tcPr>
          <w:p w14:paraId="1FFA55A8" w14:textId="4640333A" w:rsidR="00955DA2" w:rsidRPr="00B6284A" w:rsidRDefault="00955DA2"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Construcción de carreteras vías de ferrocarril</w:t>
            </w:r>
          </w:p>
        </w:tc>
      </w:tr>
      <w:tr w:rsidR="00955DA2" w:rsidRPr="00B6284A" w14:paraId="4B8A294F" w14:textId="77777777" w:rsidTr="00955D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6DF4CF75" w14:textId="77777777" w:rsidR="00955DA2" w:rsidRPr="00B6284A" w:rsidRDefault="00955DA2" w:rsidP="00B6284A">
            <w:pPr>
              <w:spacing w:before="240" w:after="0"/>
              <w:rPr>
                <w:rFonts w:ascii="Times New Roman" w:hAnsi="Times New Roman"/>
                <w:sz w:val="22"/>
                <w:szCs w:val="20"/>
              </w:rPr>
            </w:pPr>
          </w:p>
        </w:tc>
        <w:tc>
          <w:tcPr>
            <w:tcW w:w="1134" w:type="dxa"/>
          </w:tcPr>
          <w:p w14:paraId="63C7ACA5" w14:textId="772B29ED" w:rsidR="00955DA2" w:rsidRPr="00B6284A" w:rsidRDefault="00955DA2"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422</w:t>
            </w:r>
          </w:p>
        </w:tc>
        <w:tc>
          <w:tcPr>
            <w:tcW w:w="992" w:type="dxa"/>
          </w:tcPr>
          <w:p w14:paraId="7E371A91" w14:textId="396AD582" w:rsidR="00955DA2" w:rsidRPr="00B6284A" w:rsidRDefault="00955DA2"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4220</w:t>
            </w:r>
          </w:p>
        </w:tc>
        <w:tc>
          <w:tcPr>
            <w:tcW w:w="5948" w:type="dxa"/>
          </w:tcPr>
          <w:p w14:paraId="23032AB5" w14:textId="2FB2158B" w:rsidR="00955DA2" w:rsidRPr="00B6284A" w:rsidRDefault="00955DA2"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 xml:space="preserve">Construcción de proyectos de servicios público </w:t>
            </w:r>
          </w:p>
        </w:tc>
      </w:tr>
      <w:tr w:rsidR="00955DA2" w:rsidRPr="00B6284A" w14:paraId="67F0FB8D" w14:textId="77777777" w:rsidTr="00955DA2">
        <w:tc>
          <w:tcPr>
            <w:cnfStyle w:val="001000000000" w:firstRow="0" w:lastRow="0" w:firstColumn="1" w:lastColumn="0" w:oddVBand="0" w:evenVBand="0" w:oddHBand="0" w:evenHBand="0" w:firstRowFirstColumn="0" w:firstRowLastColumn="0" w:lastRowFirstColumn="0" w:lastRowLastColumn="0"/>
            <w:tcW w:w="1276" w:type="dxa"/>
          </w:tcPr>
          <w:p w14:paraId="0E5FA773" w14:textId="77777777" w:rsidR="00955DA2" w:rsidRPr="00B6284A" w:rsidRDefault="00955DA2" w:rsidP="00B6284A">
            <w:pPr>
              <w:spacing w:before="240" w:after="0"/>
              <w:rPr>
                <w:rFonts w:ascii="Times New Roman" w:hAnsi="Times New Roman"/>
                <w:sz w:val="22"/>
                <w:szCs w:val="20"/>
              </w:rPr>
            </w:pPr>
          </w:p>
        </w:tc>
        <w:tc>
          <w:tcPr>
            <w:tcW w:w="1134" w:type="dxa"/>
          </w:tcPr>
          <w:p w14:paraId="06A7A1E6" w14:textId="7B760C12" w:rsidR="00955DA2" w:rsidRPr="00B6284A" w:rsidRDefault="00955DA2"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429</w:t>
            </w:r>
          </w:p>
        </w:tc>
        <w:tc>
          <w:tcPr>
            <w:tcW w:w="992" w:type="dxa"/>
          </w:tcPr>
          <w:p w14:paraId="67FAB417" w14:textId="4D3F3BC1" w:rsidR="00955DA2" w:rsidRPr="00B6284A" w:rsidRDefault="00955DA2"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4290</w:t>
            </w:r>
          </w:p>
        </w:tc>
        <w:tc>
          <w:tcPr>
            <w:tcW w:w="5948" w:type="dxa"/>
          </w:tcPr>
          <w:p w14:paraId="17DBD7C2" w14:textId="5933D50A" w:rsidR="00955DA2" w:rsidRPr="00B6284A" w:rsidRDefault="00955DA2"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Construcción de otras obras de ingeniería civil</w:t>
            </w:r>
          </w:p>
        </w:tc>
      </w:tr>
      <w:tr w:rsidR="00955DA2" w:rsidRPr="00E93BA8" w14:paraId="5F756009" w14:textId="77777777" w:rsidTr="00955D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3C6A7909" w14:textId="7D6363B0" w:rsidR="00955DA2" w:rsidRPr="00E93BA8" w:rsidRDefault="00955DA2" w:rsidP="00B6284A">
            <w:pPr>
              <w:spacing w:before="240" w:after="0"/>
              <w:rPr>
                <w:rFonts w:ascii="Times New Roman" w:hAnsi="Times New Roman"/>
                <w:b/>
                <w:bCs/>
                <w:sz w:val="22"/>
                <w:szCs w:val="20"/>
              </w:rPr>
            </w:pPr>
            <w:r w:rsidRPr="00E93BA8">
              <w:rPr>
                <w:rFonts w:ascii="Times New Roman" w:hAnsi="Times New Roman"/>
                <w:b/>
                <w:bCs/>
                <w:sz w:val="22"/>
                <w:szCs w:val="20"/>
              </w:rPr>
              <w:t>43</w:t>
            </w:r>
          </w:p>
        </w:tc>
        <w:tc>
          <w:tcPr>
            <w:tcW w:w="1134" w:type="dxa"/>
          </w:tcPr>
          <w:p w14:paraId="5BB214DA" w14:textId="77777777" w:rsidR="00955DA2" w:rsidRPr="00E93BA8" w:rsidRDefault="00955DA2"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2"/>
                <w:szCs w:val="20"/>
              </w:rPr>
            </w:pPr>
          </w:p>
        </w:tc>
        <w:tc>
          <w:tcPr>
            <w:tcW w:w="992" w:type="dxa"/>
          </w:tcPr>
          <w:p w14:paraId="59D6CD14" w14:textId="77777777" w:rsidR="00955DA2" w:rsidRPr="00E93BA8" w:rsidRDefault="00955DA2"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2"/>
                <w:szCs w:val="20"/>
              </w:rPr>
            </w:pPr>
          </w:p>
        </w:tc>
        <w:tc>
          <w:tcPr>
            <w:tcW w:w="5948" w:type="dxa"/>
          </w:tcPr>
          <w:p w14:paraId="208668F6" w14:textId="04D591A4" w:rsidR="00955DA2" w:rsidRPr="00E93BA8" w:rsidRDefault="00955DA2"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2"/>
                <w:szCs w:val="20"/>
              </w:rPr>
            </w:pPr>
            <w:r w:rsidRPr="00E93BA8">
              <w:rPr>
                <w:rFonts w:ascii="Times New Roman" w:hAnsi="Times New Roman"/>
                <w:b/>
                <w:bCs/>
                <w:sz w:val="22"/>
                <w:szCs w:val="20"/>
              </w:rPr>
              <w:t>Actividades especializadas para la construcción de edificios y obras de ingeniería civil</w:t>
            </w:r>
          </w:p>
        </w:tc>
      </w:tr>
      <w:tr w:rsidR="00955DA2" w:rsidRPr="00B6284A" w14:paraId="6828D993" w14:textId="77777777" w:rsidTr="00955DA2">
        <w:tc>
          <w:tcPr>
            <w:cnfStyle w:val="001000000000" w:firstRow="0" w:lastRow="0" w:firstColumn="1" w:lastColumn="0" w:oddVBand="0" w:evenVBand="0" w:oddHBand="0" w:evenHBand="0" w:firstRowFirstColumn="0" w:firstRowLastColumn="0" w:lastRowFirstColumn="0" w:lastRowLastColumn="0"/>
            <w:tcW w:w="1276" w:type="dxa"/>
          </w:tcPr>
          <w:p w14:paraId="25A3184D" w14:textId="77777777" w:rsidR="00955DA2" w:rsidRPr="00B6284A" w:rsidRDefault="00955DA2" w:rsidP="00B6284A">
            <w:pPr>
              <w:spacing w:before="240" w:after="0"/>
              <w:rPr>
                <w:rFonts w:ascii="Times New Roman" w:hAnsi="Times New Roman"/>
                <w:sz w:val="22"/>
                <w:szCs w:val="20"/>
              </w:rPr>
            </w:pPr>
          </w:p>
        </w:tc>
        <w:tc>
          <w:tcPr>
            <w:tcW w:w="1134" w:type="dxa"/>
          </w:tcPr>
          <w:p w14:paraId="7CE80541" w14:textId="5522DAF5" w:rsidR="00955DA2" w:rsidRPr="00B6284A" w:rsidRDefault="00B6284A"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431</w:t>
            </w:r>
          </w:p>
        </w:tc>
        <w:tc>
          <w:tcPr>
            <w:tcW w:w="992" w:type="dxa"/>
          </w:tcPr>
          <w:p w14:paraId="6C1E9329" w14:textId="77777777" w:rsidR="00955DA2" w:rsidRPr="00B6284A" w:rsidRDefault="00955DA2"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p>
        </w:tc>
        <w:tc>
          <w:tcPr>
            <w:tcW w:w="5948" w:type="dxa"/>
          </w:tcPr>
          <w:p w14:paraId="6C00722B" w14:textId="2C282C36" w:rsidR="00955DA2" w:rsidRPr="00B6284A" w:rsidRDefault="00B6284A"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Demolición y preparación del terreno</w:t>
            </w:r>
          </w:p>
        </w:tc>
      </w:tr>
      <w:tr w:rsidR="00955DA2" w:rsidRPr="00B6284A" w14:paraId="062E7D24" w14:textId="77777777" w:rsidTr="00955D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717BFEFC" w14:textId="77777777" w:rsidR="00955DA2" w:rsidRPr="00B6284A" w:rsidRDefault="00955DA2" w:rsidP="00B6284A">
            <w:pPr>
              <w:spacing w:before="240" w:after="0"/>
              <w:rPr>
                <w:rFonts w:ascii="Times New Roman" w:hAnsi="Times New Roman"/>
                <w:sz w:val="22"/>
                <w:szCs w:val="20"/>
              </w:rPr>
            </w:pPr>
          </w:p>
        </w:tc>
        <w:tc>
          <w:tcPr>
            <w:tcW w:w="1134" w:type="dxa"/>
          </w:tcPr>
          <w:p w14:paraId="3CF20C4C" w14:textId="77777777" w:rsidR="00955DA2" w:rsidRPr="00B6284A" w:rsidRDefault="00955DA2"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p>
        </w:tc>
        <w:tc>
          <w:tcPr>
            <w:tcW w:w="992" w:type="dxa"/>
          </w:tcPr>
          <w:p w14:paraId="2CCE981A" w14:textId="3BB9B4F8" w:rsidR="00955DA2" w:rsidRPr="00B6284A" w:rsidRDefault="00B6284A"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4311</w:t>
            </w:r>
          </w:p>
        </w:tc>
        <w:tc>
          <w:tcPr>
            <w:tcW w:w="5948" w:type="dxa"/>
          </w:tcPr>
          <w:p w14:paraId="0CADE4C8" w14:textId="6B500609" w:rsidR="00955DA2" w:rsidRPr="00B6284A" w:rsidRDefault="00B6284A"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Demolición</w:t>
            </w:r>
          </w:p>
        </w:tc>
      </w:tr>
      <w:tr w:rsidR="00955DA2" w:rsidRPr="00B6284A" w14:paraId="40F2F851" w14:textId="77777777" w:rsidTr="00955DA2">
        <w:tc>
          <w:tcPr>
            <w:cnfStyle w:val="001000000000" w:firstRow="0" w:lastRow="0" w:firstColumn="1" w:lastColumn="0" w:oddVBand="0" w:evenVBand="0" w:oddHBand="0" w:evenHBand="0" w:firstRowFirstColumn="0" w:firstRowLastColumn="0" w:lastRowFirstColumn="0" w:lastRowLastColumn="0"/>
            <w:tcW w:w="1276" w:type="dxa"/>
          </w:tcPr>
          <w:p w14:paraId="5D347E9D" w14:textId="77777777" w:rsidR="00955DA2" w:rsidRPr="00B6284A" w:rsidRDefault="00955DA2" w:rsidP="00B6284A">
            <w:pPr>
              <w:spacing w:before="240" w:after="0"/>
              <w:rPr>
                <w:rFonts w:ascii="Times New Roman" w:hAnsi="Times New Roman"/>
                <w:sz w:val="22"/>
                <w:szCs w:val="20"/>
              </w:rPr>
            </w:pPr>
          </w:p>
        </w:tc>
        <w:tc>
          <w:tcPr>
            <w:tcW w:w="1134" w:type="dxa"/>
          </w:tcPr>
          <w:p w14:paraId="41EA2AB2" w14:textId="77777777" w:rsidR="00955DA2" w:rsidRPr="00B6284A" w:rsidRDefault="00955DA2"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p>
        </w:tc>
        <w:tc>
          <w:tcPr>
            <w:tcW w:w="992" w:type="dxa"/>
          </w:tcPr>
          <w:p w14:paraId="4F74CA73" w14:textId="1883BDF9" w:rsidR="00955DA2" w:rsidRPr="00B6284A" w:rsidRDefault="00B6284A"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4312</w:t>
            </w:r>
          </w:p>
        </w:tc>
        <w:tc>
          <w:tcPr>
            <w:tcW w:w="5948" w:type="dxa"/>
          </w:tcPr>
          <w:p w14:paraId="4E878B2C" w14:textId="3E416314" w:rsidR="00955DA2" w:rsidRPr="00B6284A" w:rsidRDefault="00B6284A"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Preparación del terreno</w:t>
            </w:r>
          </w:p>
        </w:tc>
      </w:tr>
      <w:tr w:rsidR="00955DA2" w:rsidRPr="00B6284A" w14:paraId="1E49F4F9" w14:textId="77777777" w:rsidTr="00955D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54DD3214" w14:textId="77777777" w:rsidR="00955DA2" w:rsidRPr="00B6284A" w:rsidRDefault="00955DA2" w:rsidP="00B6284A">
            <w:pPr>
              <w:spacing w:before="240" w:after="0"/>
              <w:rPr>
                <w:rFonts w:ascii="Times New Roman" w:hAnsi="Times New Roman"/>
                <w:sz w:val="22"/>
                <w:szCs w:val="20"/>
              </w:rPr>
            </w:pPr>
          </w:p>
        </w:tc>
        <w:tc>
          <w:tcPr>
            <w:tcW w:w="1134" w:type="dxa"/>
          </w:tcPr>
          <w:p w14:paraId="44D709B3" w14:textId="69E8FD36" w:rsidR="00955DA2" w:rsidRPr="00B6284A" w:rsidRDefault="00B6284A"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432</w:t>
            </w:r>
          </w:p>
        </w:tc>
        <w:tc>
          <w:tcPr>
            <w:tcW w:w="992" w:type="dxa"/>
          </w:tcPr>
          <w:p w14:paraId="089BE91A" w14:textId="77777777" w:rsidR="00955DA2" w:rsidRPr="00B6284A" w:rsidRDefault="00955DA2"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p>
        </w:tc>
        <w:tc>
          <w:tcPr>
            <w:tcW w:w="5948" w:type="dxa"/>
          </w:tcPr>
          <w:p w14:paraId="604A5273" w14:textId="71A229DB" w:rsidR="00955DA2" w:rsidRPr="00B6284A" w:rsidRDefault="00B6284A"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Instalaciones eléctricas, de fontanería y otras instalaciones especializadas</w:t>
            </w:r>
          </w:p>
        </w:tc>
      </w:tr>
      <w:tr w:rsidR="00955DA2" w:rsidRPr="00B6284A" w14:paraId="7383B20C" w14:textId="77777777" w:rsidTr="00955DA2">
        <w:tc>
          <w:tcPr>
            <w:cnfStyle w:val="001000000000" w:firstRow="0" w:lastRow="0" w:firstColumn="1" w:lastColumn="0" w:oddVBand="0" w:evenVBand="0" w:oddHBand="0" w:evenHBand="0" w:firstRowFirstColumn="0" w:firstRowLastColumn="0" w:lastRowFirstColumn="0" w:lastRowLastColumn="0"/>
            <w:tcW w:w="1276" w:type="dxa"/>
          </w:tcPr>
          <w:p w14:paraId="0B0D198E" w14:textId="77777777" w:rsidR="00955DA2" w:rsidRPr="00B6284A" w:rsidRDefault="00955DA2" w:rsidP="00B6284A">
            <w:pPr>
              <w:spacing w:before="240" w:after="0"/>
              <w:rPr>
                <w:rFonts w:ascii="Times New Roman" w:hAnsi="Times New Roman"/>
                <w:sz w:val="22"/>
                <w:szCs w:val="20"/>
              </w:rPr>
            </w:pPr>
          </w:p>
        </w:tc>
        <w:tc>
          <w:tcPr>
            <w:tcW w:w="1134" w:type="dxa"/>
          </w:tcPr>
          <w:p w14:paraId="109A2412" w14:textId="77777777" w:rsidR="00955DA2" w:rsidRPr="00B6284A" w:rsidRDefault="00955DA2"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p>
        </w:tc>
        <w:tc>
          <w:tcPr>
            <w:tcW w:w="992" w:type="dxa"/>
          </w:tcPr>
          <w:p w14:paraId="046684F5" w14:textId="32B9A640" w:rsidR="00955DA2" w:rsidRPr="00B6284A" w:rsidRDefault="00B6284A"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4321</w:t>
            </w:r>
          </w:p>
        </w:tc>
        <w:tc>
          <w:tcPr>
            <w:tcW w:w="5948" w:type="dxa"/>
          </w:tcPr>
          <w:p w14:paraId="6C076A3E" w14:textId="1048F73B" w:rsidR="00955DA2" w:rsidRPr="00B6284A" w:rsidRDefault="00B6284A"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Instalaciones eléctricas</w:t>
            </w:r>
          </w:p>
        </w:tc>
      </w:tr>
      <w:tr w:rsidR="00955DA2" w:rsidRPr="00B6284A" w14:paraId="76758110" w14:textId="77777777" w:rsidTr="00955D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3B21AAAE" w14:textId="77777777" w:rsidR="00955DA2" w:rsidRPr="00B6284A" w:rsidRDefault="00955DA2" w:rsidP="00B6284A">
            <w:pPr>
              <w:spacing w:before="240" w:after="0"/>
              <w:rPr>
                <w:rFonts w:ascii="Times New Roman" w:hAnsi="Times New Roman"/>
                <w:sz w:val="22"/>
                <w:szCs w:val="20"/>
              </w:rPr>
            </w:pPr>
          </w:p>
        </w:tc>
        <w:tc>
          <w:tcPr>
            <w:tcW w:w="1134" w:type="dxa"/>
          </w:tcPr>
          <w:p w14:paraId="159DA9F5" w14:textId="77777777" w:rsidR="00955DA2" w:rsidRPr="00B6284A" w:rsidRDefault="00955DA2"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p>
        </w:tc>
        <w:tc>
          <w:tcPr>
            <w:tcW w:w="992" w:type="dxa"/>
          </w:tcPr>
          <w:p w14:paraId="5C8DE030" w14:textId="55D5C402" w:rsidR="00955DA2" w:rsidRPr="00B6284A" w:rsidRDefault="00B6284A"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4322</w:t>
            </w:r>
          </w:p>
        </w:tc>
        <w:tc>
          <w:tcPr>
            <w:tcW w:w="5948" w:type="dxa"/>
          </w:tcPr>
          <w:p w14:paraId="49DE7684" w14:textId="11018888" w:rsidR="00955DA2" w:rsidRPr="00B6284A" w:rsidRDefault="00B6284A"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Instalaciones de fontanería, calefacción y aire acondicionado</w:t>
            </w:r>
          </w:p>
        </w:tc>
      </w:tr>
      <w:tr w:rsidR="00955DA2" w:rsidRPr="00B6284A" w14:paraId="185373F9" w14:textId="77777777" w:rsidTr="00955DA2">
        <w:tc>
          <w:tcPr>
            <w:cnfStyle w:val="001000000000" w:firstRow="0" w:lastRow="0" w:firstColumn="1" w:lastColumn="0" w:oddVBand="0" w:evenVBand="0" w:oddHBand="0" w:evenHBand="0" w:firstRowFirstColumn="0" w:firstRowLastColumn="0" w:lastRowFirstColumn="0" w:lastRowLastColumn="0"/>
            <w:tcW w:w="1276" w:type="dxa"/>
          </w:tcPr>
          <w:p w14:paraId="622F4687" w14:textId="77777777" w:rsidR="00955DA2" w:rsidRPr="00B6284A" w:rsidRDefault="00955DA2" w:rsidP="00B6284A">
            <w:pPr>
              <w:spacing w:before="240" w:after="0"/>
              <w:rPr>
                <w:rFonts w:ascii="Times New Roman" w:hAnsi="Times New Roman"/>
                <w:sz w:val="22"/>
                <w:szCs w:val="20"/>
              </w:rPr>
            </w:pPr>
          </w:p>
        </w:tc>
        <w:tc>
          <w:tcPr>
            <w:tcW w:w="1134" w:type="dxa"/>
          </w:tcPr>
          <w:p w14:paraId="4AB18C79" w14:textId="77777777" w:rsidR="00955DA2" w:rsidRPr="00B6284A" w:rsidRDefault="00955DA2"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p>
        </w:tc>
        <w:tc>
          <w:tcPr>
            <w:tcW w:w="992" w:type="dxa"/>
          </w:tcPr>
          <w:p w14:paraId="1866D939" w14:textId="4903AF5E" w:rsidR="00955DA2" w:rsidRPr="00B6284A" w:rsidRDefault="00B6284A"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4329</w:t>
            </w:r>
          </w:p>
        </w:tc>
        <w:tc>
          <w:tcPr>
            <w:tcW w:w="5948" w:type="dxa"/>
          </w:tcPr>
          <w:p w14:paraId="3CA81C53" w14:textId="5E016A4F" w:rsidR="00955DA2" w:rsidRPr="00B6284A" w:rsidRDefault="00B6284A"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Otras instalaciones especializadas</w:t>
            </w:r>
          </w:p>
        </w:tc>
      </w:tr>
      <w:tr w:rsidR="00955DA2" w:rsidRPr="00B6284A" w14:paraId="1CDF91EE" w14:textId="77777777" w:rsidTr="00955D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0DF765F7" w14:textId="77777777" w:rsidR="00955DA2" w:rsidRPr="00B6284A" w:rsidRDefault="00955DA2" w:rsidP="00B6284A">
            <w:pPr>
              <w:spacing w:before="240" w:after="0"/>
              <w:rPr>
                <w:rFonts w:ascii="Times New Roman" w:hAnsi="Times New Roman"/>
                <w:sz w:val="22"/>
                <w:szCs w:val="20"/>
              </w:rPr>
            </w:pPr>
          </w:p>
        </w:tc>
        <w:tc>
          <w:tcPr>
            <w:tcW w:w="1134" w:type="dxa"/>
          </w:tcPr>
          <w:p w14:paraId="670F7012" w14:textId="321900A5" w:rsidR="00955DA2" w:rsidRPr="00B6284A" w:rsidRDefault="00B6284A"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433</w:t>
            </w:r>
          </w:p>
        </w:tc>
        <w:tc>
          <w:tcPr>
            <w:tcW w:w="992" w:type="dxa"/>
          </w:tcPr>
          <w:p w14:paraId="564B5D58" w14:textId="35E157BE" w:rsidR="00955DA2" w:rsidRPr="00B6284A" w:rsidRDefault="00B6284A"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4330</w:t>
            </w:r>
          </w:p>
        </w:tc>
        <w:tc>
          <w:tcPr>
            <w:tcW w:w="5948" w:type="dxa"/>
          </w:tcPr>
          <w:p w14:paraId="2448EE02" w14:textId="6DC44139" w:rsidR="00955DA2" w:rsidRPr="00B6284A" w:rsidRDefault="00B6284A" w:rsidP="00B6284A">
            <w:pPr>
              <w:spacing w:before="240"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Terminación y acabado de edificios y obras de ingeniería civil</w:t>
            </w:r>
          </w:p>
        </w:tc>
      </w:tr>
      <w:tr w:rsidR="00955DA2" w:rsidRPr="00B6284A" w14:paraId="7B807B26" w14:textId="77777777" w:rsidTr="00955DA2">
        <w:tc>
          <w:tcPr>
            <w:cnfStyle w:val="001000000000" w:firstRow="0" w:lastRow="0" w:firstColumn="1" w:lastColumn="0" w:oddVBand="0" w:evenVBand="0" w:oddHBand="0" w:evenHBand="0" w:firstRowFirstColumn="0" w:firstRowLastColumn="0" w:lastRowFirstColumn="0" w:lastRowLastColumn="0"/>
            <w:tcW w:w="1276" w:type="dxa"/>
          </w:tcPr>
          <w:p w14:paraId="4B66EC11" w14:textId="77777777" w:rsidR="00955DA2" w:rsidRPr="00B6284A" w:rsidRDefault="00955DA2" w:rsidP="00B6284A">
            <w:pPr>
              <w:spacing w:before="240" w:after="0"/>
              <w:rPr>
                <w:rFonts w:ascii="Times New Roman" w:hAnsi="Times New Roman"/>
                <w:sz w:val="22"/>
                <w:szCs w:val="20"/>
              </w:rPr>
            </w:pPr>
          </w:p>
        </w:tc>
        <w:tc>
          <w:tcPr>
            <w:tcW w:w="1134" w:type="dxa"/>
          </w:tcPr>
          <w:p w14:paraId="467B240A" w14:textId="64107F42" w:rsidR="00955DA2" w:rsidRPr="00B6284A" w:rsidRDefault="00B6284A"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439</w:t>
            </w:r>
          </w:p>
        </w:tc>
        <w:tc>
          <w:tcPr>
            <w:tcW w:w="992" w:type="dxa"/>
          </w:tcPr>
          <w:p w14:paraId="7D2261A1" w14:textId="66D44AAC" w:rsidR="00955DA2" w:rsidRPr="00B6284A" w:rsidRDefault="00B6284A"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4390</w:t>
            </w:r>
          </w:p>
        </w:tc>
        <w:tc>
          <w:tcPr>
            <w:tcW w:w="5948" w:type="dxa"/>
          </w:tcPr>
          <w:p w14:paraId="2B086110" w14:textId="74ED0729" w:rsidR="00955DA2" w:rsidRPr="00B6284A" w:rsidRDefault="00B6284A" w:rsidP="00B6284A">
            <w:pPr>
              <w:spacing w:before="240"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0"/>
              </w:rPr>
            </w:pPr>
            <w:r w:rsidRPr="00B6284A">
              <w:rPr>
                <w:rFonts w:ascii="Times New Roman" w:hAnsi="Times New Roman"/>
                <w:sz w:val="22"/>
                <w:szCs w:val="20"/>
              </w:rPr>
              <w:t>Otras actividades especializadas para la construcción de edificios y obras de ingeniería civil</w:t>
            </w:r>
          </w:p>
        </w:tc>
      </w:tr>
    </w:tbl>
    <w:p w14:paraId="42088198" w14:textId="118278A1" w:rsidR="00955DA2" w:rsidRPr="00E93BA8" w:rsidRDefault="00E93BA8" w:rsidP="00966567">
      <w:pPr>
        <w:spacing w:before="240" w:line="360" w:lineRule="auto"/>
        <w:rPr>
          <w:rFonts w:ascii="Times New Roman" w:hAnsi="Times New Roman"/>
          <w:sz w:val="20"/>
          <w:szCs w:val="18"/>
        </w:rPr>
      </w:pPr>
      <w:r w:rsidRPr="00E93BA8">
        <w:rPr>
          <w:rFonts w:ascii="Times New Roman" w:hAnsi="Times New Roman"/>
          <w:sz w:val="20"/>
          <w:szCs w:val="18"/>
        </w:rPr>
        <w:t>Fuente. Información extraída del sitio web gerencia.com 2023</w:t>
      </w:r>
    </w:p>
    <w:p w14:paraId="555A8417" w14:textId="10D299FE" w:rsidR="00E93BA8" w:rsidRDefault="00E93BA8" w:rsidP="00966567">
      <w:pPr>
        <w:spacing w:before="240" w:line="360" w:lineRule="auto"/>
        <w:rPr>
          <w:rFonts w:ascii="Times New Roman" w:hAnsi="Times New Roman"/>
        </w:rPr>
      </w:pPr>
      <w:r>
        <w:rPr>
          <w:rFonts w:ascii="Times New Roman" w:hAnsi="Times New Roman"/>
        </w:rPr>
        <w:t xml:space="preserve">    </w:t>
      </w:r>
      <w:r w:rsidR="00DB7846">
        <w:rPr>
          <w:rFonts w:ascii="Times New Roman" w:hAnsi="Times New Roman"/>
        </w:rPr>
        <w:t xml:space="preserve">  Así mismo, dentro de la información suministrada por la Cámara de Comercio de Aguachica las empresas que se encuentran dentro de este sector, de manera directa, se mencionan a continuación:</w:t>
      </w:r>
    </w:p>
    <w:p w14:paraId="1793EA59" w14:textId="71FE4D43" w:rsidR="003F0472" w:rsidRPr="003F0472" w:rsidRDefault="003F0472" w:rsidP="003F0472">
      <w:pPr>
        <w:pStyle w:val="Descripcin"/>
        <w:keepNext/>
        <w:rPr>
          <w:rFonts w:ascii="Times New Roman" w:hAnsi="Times New Roman" w:cs="Times New Roman"/>
          <w:sz w:val="20"/>
          <w:szCs w:val="20"/>
        </w:rPr>
      </w:pPr>
      <w:bookmarkStart w:id="61" w:name="_Toc157461211"/>
      <w:r w:rsidRPr="003F0472">
        <w:rPr>
          <w:rFonts w:ascii="Times New Roman" w:hAnsi="Times New Roman" w:cs="Times New Roman"/>
          <w:sz w:val="20"/>
          <w:szCs w:val="20"/>
        </w:rPr>
        <w:t xml:space="preserve">Tabla </w:t>
      </w:r>
      <w:r w:rsidRPr="003F0472">
        <w:rPr>
          <w:rFonts w:ascii="Times New Roman" w:hAnsi="Times New Roman" w:cs="Times New Roman"/>
          <w:sz w:val="20"/>
          <w:szCs w:val="20"/>
        </w:rPr>
        <w:fldChar w:fldCharType="begin"/>
      </w:r>
      <w:r w:rsidRPr="003F0472">
        <w:rPr>
          <w:rFonts w:ascii="Times New Roman" w:hAnsi="Times New Roman" w:cs="Times New Roman"/>
          <w:sz w:val="20"/>
          <w:szCs w:val="20"/>
        </w:rPr>
        <w:instrText xml:space="preserve"> SEQ Tabla \* ARABIC </w:instrText>
      </w:r>
      <w:r w:rsidRPr="003F0472">
        <w:rPr>
          <w:rFonts w:ascii="Times New Roman" w:hAnsi="Times New Roman" w:cs="Times New Roman"/>
          <w:sz w:val="20"/>
          <w:szCs w:val="20"/>
        </w:rPr>
        <w:fldChar w:fldCharType="separate"/>
      </w:r>
      <w:r w:rsidR="00603859">
        <w:rPr>
          <w:rFonts w:ascii="Times New Roman" w:hAnsi="Times New Roman" w:cs="Times New Roman"/>
          <w:noProof/>
          <w:sz w:val="20"/>
          <w:szCs w:val="20"/>
        </w:rPr>
        <w:t>4</w:t>
      </w:r>
      <w:r w:rsidRPr="003F0472">
        <w:rPr>
          <w:rFonts w:ascii="Times New Roman" w:hAnsi="Times New Roman" w:cs="Times New Roman"/>
          <w:sz w:val="20"/>
          <w:szCs w:val="20"/>
        </w:rPr>
        <w:fldChar w:fldCharType="end"/>
      </w:r>
      <w:r w:rsidRPr="003F0472">
        <w:rPr>
          <w:rFonts w:ascii="Times New Roman" w:hAnsi="Times New Roman" w:cs="Times New Roman"/>
          <w:sz w:val="20"/>
          <w:szCs w:val="20"/>
        </w:rPr>
        <w:t>. Empresas del sector de la construcción registradas en Aguachica, Cesar</w:t>
      </w:r>
      <w:bookmarkEnd w:id="61"/>
    </w:p>
    <w:tbl>
      <w:tblPr>
        <w:tblStyle w:val="Tablanormal5"/>
        <w:tblW w:w="0" w:type="auto"/>
        <w:tblLook w:val="04A0" w:firstRow="1" w:lastRow="0" w:firstColumn="1" w:lastColumn="0" w:noHBand="0" w:noVBand="1"/>
      </w:tblPr>
      <w:tblGrid>
        <w:gridCol w:w="594"/>
        <w:gridCol w:w="2663"/>
        <w:gridCol w:w="1402"/>
        <w:gridCol w:w="2735"/>
        <w:gridCol w:w="1666"/>
      </w:tblGrid>
      <w:tr w:rsidR="00EA408F" w:rsidRPr="00C942BD" w14:paraId="25E615C7" w14:textId="77777777" w:rsidTr="008B3584">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0" w:type="auto"/>
            <w:noWrap/>
            <w:hideMark/>
          </w:tcPr>
          <w:p w14:paraId="1098308F" w14:textId="2DF080A1" w:rsidR="00EA408F" w:rsidRPr="00C942BD" w:rsidRDefault="00C942BD" w:rsidP="00C942BD">
            <w:pPr>
              <w:spacing w:after="0"/>
              <w:jc w:val="center"/>
              <w:rPr>
                <w:rFonts w:ascii="Times New Roman" w:eastAsia="Times New Roman" w:hAnsi="Times New Roman" w:cs="Times New Roman"/>
                <w:b/>
                <w:bCs/>
                <w:color w:val="000000"/>
                <w:sz w:val="20"/>
                <w:szCs w:val="20"/>
                <w:lang w:eastAsia="es-CO"/>
              </w:rPr>
            </w:pPr>
            <w:r w:rsidRPr="00C942BD">
              <w:rPr>
                <w:rFonts w:ascii="Times New Roman" w:eastAsia="Times New Roman" w:hAnsi="Times New Roman" w:cs="Times New Roman"/>
                <w:b/>
                <w:bCs/>
                <w:color w:val="000000"/>
                <w:sz w:val="20"/>
                <w:szCs w:val="20"/>
                <w:lang w:eastAsia="es-CO"/>
              </w:rPr>
              <w:t>Ítem</w:t>
            </w:r>
          </w:p>
        </w:tc>
        <w:tc>
          <w:tcPr>
            <w:tcW w:w="2663" w:type="dxa"/>
            <w:noWrap/>
            <w:hideMark/>
          </w:tcPr>
          <w:p w14:paraId="398BAAD4" w14:textId="0D3115E3" w:rsidR="00EA408F" w:rsidRPr="00C942BD" w:rsidRDefault="00C942BD" w:rsidP="00C942B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CO"/>
              </w:rPr>
            </w:pPr>
            <w:r w:rsidRPr="00C942BD">
              <w:rPr>
                <w:rFonts w:ascii="Times New Roman" w:eastAsia="Times New Roman" w:hAnsi="Times New Roman" w:cs="Times New Roman"/>
                <w:b/>
                <w:bCs/>
                <w:color w:val="000000"/>
                <w:sz w:val="20"/>
                <w:szCs w:val="20"/>
                <w:lang w:eastAsia="es-CO"/>
              </w:rPr>
              <w:t xml:space="preserve">Razón Social </w:t>
            </w:r>
          </w:p>
        </w:tc>
        <w:tc>
          <w:tcPr>
            <w:tcW w:w="1402" w:type="dxa"/>
            <w:noWrap/>
            <w:hideMark/>
          </w:tcPr>
          <w:p w14:paraId="3E25486E" w14:textId="6E307E27" w:rsidR="00EA408F" w:rsidRPr="00C942BD" w:rsidRDefault="00C942BD" w:rsidP="00C942B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CO"/>
              </w:rPr>
            </w:pPr>
            <w:r w:rsidRPr="00C942BD">
              <w:rPr>
                <w:rFonts w:ascii="Times New Roman" w:eastAsia="Times New Roman" w:hAnsi="Times New Roman" w:cs="Times New Roman"/>
                <w:b/>
                <w:bCs/>
                <w:color w:val="000000"/>
                <w:sz w:val="20"/>
                <w:szCs w:val="20"/>
                <w:lang w:eastAsia="es-CO"/>
              </w:rPr>
              <w:t>NIT</w:t>
            </w:r>
          </w:p>
        </w:tc>
        <w:tc>
          <w:tcPr>
            <w:tcW w:w="2735" w:type="dxa"/>
            <w:hideMark/>
          </w:tcPr>
          <w:p w14:paraId="37586D64" w14:textId="3E5E6589" w:rsidR="00EA408F" w:rsidRPr="00C942BD" w:rsidRDefault="00C942BD" w:rsidP="00C942B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CO"/>
              </w:rPr>
            </w:pPr>
            <w:r w:rsidRPr="00C942BD">
              <w:rPr>
                <w:rFonts w:ascii="Times New Roman" w:eastAsia="Times New Roman" w:hAnsi="Times New Roman" w:cs="Times New Roman"/>
                <w:b/>
                <w:bCs/>
                <w:color w:val="000000"/>
                <w:sz w:val="20"/>
                <w:szCs w:val="20"/>
                <w:lang w:eastAsia="es-CO"/>
              </w:rPr>
              <w:t>Actividad Principal</w:t>
            </w:r>
          </w:p>
        </w:tc>
        <w:tc>
          <w:tcPr>
            <w:tcW w:w="0" w:type="auto"/>
            <w:noWrap/>
            <w:hideMark/>
          </w:tcPr>
          <w:p w14:paraId="56696F77" w14:textId="13DB25FD" w:rsidR="00EA408F" w:rsidRPr="00C942BD" w:rsidRDefault="003F0472" w:rsidP="00C942B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CO"/>
              </w:rPr>
            </w:pPr>
            <w:r w:rsidRPr="00C942BD">
              <w:rPr>
                <w:rFonts w:ascii="Times New Roman" w:eastAsia="Times New Roman" w:hAnsi="Times New Roman" w:cs="Times New Roman"/>
                <w:b/>
                <w:bCs/>
                <w:color w:val="000000"/>
                <w:sz w:val="20"/>
                <w:szCs w:val="20"/>
                <w:lang w:eastAsia="es-CO"/>
              </w:rPr>
              <w:t>Tamaño</w:t>
            </w:r>
          </w:p>
        </w:tc>
      </w:tr>
      <w:tr w:rsidR="00EA408F" w:rsidRPr="00C942BD" w14:paraId="1EA344A1"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06DE3C34"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w:t>
            </w:r>
          </w:p>
        </w:tc>
        <w:tc>
          <w:tcPr>
            <w:tcW w:w="2663" w:type="dxa"/>
            <w:noWrap/>
            <w:hideMark/>
          </w:tcPr>
          <w:p w14:paraId="16B84041" w14:textId="5BC5541F"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Carrillo Delgado Luis Antonio</w:t>
            </w:r>
          </w:p>
        </w:tc>
        <w:tc>
          <w:tcPr>
            <w:tcW w:w="1402" w:type="dxa"/>
            <w:noWrap/>
            <w:hideMark/>
          </w:tcPr>
          <w:p w14:paraId="3585BB48"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133584330</w:t>
            </w:r>
          </w:p>
        </w:tc>
        <w:tc>
          <w:tcPr>
            <w:tcW w:w="2735" w:type="dxa"/>
            <w:hideMark/>
          </w:tcPr>
          <w:p w14:paraId="666E7F70" w14:textId="67B6B484"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381BD410" w14:textId="7EF3BDB1"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5125B5F8" w14:textId="77777777" w:rsidTr="008B3584">
        <w:trPr>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88C8DA8"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2</w:t>
            </w:r>
          </w:p>
        </w:tc>
        <w:tc>
          <w:tcPr>
            <w:tcW w:w="2663" w:type="dxa"/>
            <w:noWrap/>
            <w:hideMark/>
          </w:tcPr>
          <w:p w14:paraId="43235693" w14:textId="740A792A"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Electrimac Empresa Unipersonal</w:t>
            </w:r>
          </w:p>
        </w:tc>
        <w:tc>
          <w:tcPr>
            <w:tcW w:w="1402" w:type="dxa"/>
            <w:noWrap/>
            <w:hideMark/>
          </w:tcPr>
          <w:p w14:paraId="3DBD18A6"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9000156665</w:t>
            </w:r>
          </w:p>
        </w:tc>
        <w:tc>
          <w:tcPr>
            <w:tcW w:w="2735" w:type="dxa"/>
            <w:hideMark/>
          </w:tcPr>
          <w:p w14:paraId="1A676A94" w14:textId="0E76C12F"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0C70742E" w14:textId="653788B2"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4CE58601" w14:textId="77777777" w:rsidTr="008B3584">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EC2B9D8"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3</w:t>
            </w:r>
          </w:p>
        </w:tc>
        <w:tc>
          <w:tcPr>
            <w:tcW w:w="2663" w:type="dxa"/>
            <w:noWrap/>
            <w:hideMark/>
          </w:tcPr>
          <w:p w14:paraId="7F6069A2" w14:textId="1DF3224C" w:rsidR="00EA408F" w:rsidRPr="00C942BD" w:rsidRDefault="00966567"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Páez</w:t>
            </w:r>
            <w:r w:rsidR="003F0472" w:rsidRPr="00C942BD">
              <w:rPr>
                <w:rFonts w:ascii="Times New Roman" w:eastAsia="Times New Roman" w:hAnsi="Times New Roman"/>
                <w:color w:val="000000"/>
                <w:sz w:val="20"/>
                <w:szCs w:val="20"/>
                <w:lang w:eastAsia="es-CO"/>
              </w:rPr>
              <w:t xml:space="preserve"> Reyes Abel</w:t>
            </w:r>
          </w:p>
        </w:tc>
        <w:tc>
          <w:tcPr>
            <w:tcW w:w="1402" w:type="dxa"/>
            <w:noWrap/>
            <w:hideMark/>
          </w:tcPr>
          <w:p w14:paraId="30C167B6"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49873401</w:t>
            </w:r>
          </w:p>
        </w:tc>
        <w:tc>
          <w:tcPr>
            <w:tcW w:w="2735" w:type="dxa"/>
            <w:hideMark/>
          </w:tcPr>
          <w:p w14:paraId="06B46E56" w14:textId="4731C927"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F4220 ** Construcción de proyectos de servicio publico</w:t>
            </w:r>
          </w:p>
        </w:tc>
        <w:tc>
          <w:tcPr>
            <w:tcW w:w="0" w:type="auto"/>
            <w:noWrap/>
            <w:hideMark/>
          </w:tcPr>
          <w:p w14:paraId="52F99C14" w14:textId="49DF9451"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A62F9BD"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C52ACEE"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4</w:t>
            </w:r>
          </w:p>
        </w:tc>
        <w:tc>
          <w:tcPr>
            <w:tcW w:w="2663" w:type="dxa"/>
            <w:noWrap/>
            <w:hideMark/>
          </w:tcPr>
          <w:p w14:paraId="2AC0F4C3" w14:textId="3F1DBC9C" w:rsidR="00EA408F" w:rsidRPr="00C942BD" w:rsidRDefault="00966567"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Álvarez</w:t>
            </w:r>
            <w:r w:rsidR="003F0472" w:rsidRPr="00C942BD">
              <w:rPr>
                <w:rFonts w:ascii="Times New Roman" w:eastAsia="Times New Roman" w:hAnsi="Times New Roman"/>
                <w:color w:val="000000"/>
                <w:sz w:val="20"/>
                <w:szCs w:val="20"/>
                <w:lang w:eastAsia="es-CO"/>
              </w:rPr>
              <w:t xml:space="preserve"> Portillo Edwin</w:t>
            </w:r>
          </w:p>
        </w:tc>
        <w:tc>
          <w:tcPr>
            <w:tcW w:w="1402" w:type="dxa"/>
            <w:noWrap/>
            <w:hideMark/>
          </w:tcPr>
          <w:p w14:paraId="477AAF90"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189237717</w:t>
            </w:r>
          </w:p>
        </w:tc>
        <w:tc>
          <w:tcPr>
            <w:tcW w:w="2735" w:type="dxa"/>
            <w:hideMark/>
          </w:tcPr>
          <w:p w14:paraId="48ADEF2B" w14:textId="1AB966B3"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53BD25E1" w14:textId="231E1B2F"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3CE9F679"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21388B2"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5</w:t>
            </w:r>
          </w:p>
        </w:tc>
        <w:tc>
          <w:tcPr>
            <w:tcW w:w="2663" w:type="dxa"/>
            <w:noWrap/>
            <w:hideMark/>
          </w:tcPr>
          <w:p w14:paraId="227007FB" w14:textId="201EB974"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Angarita Ortiz Lenin</w:t>
            </w:r>
          </w:p>
        </w:tc>
        <w:tc>
          <w:tcPr>
            <w:tcW w:w="1402" w:type="dxa"/>
            <w:noWrap/>
            <w:hideMark/>
          </w:tcPr>
          <w:p w14:paraId="3EEEF091"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881415543</w:t>
            </w:r>
          </w:p>
        </w:tc>
        <w:tc>
          <w:tcPr>
            <w:tcW w:w="2735" w:type="dxa"/>
            <w:hideMark/>
          </w:tcPr>
          <w:p w14:paraId="6F8FAFFB" w14:textId="3B2D6D75"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765F310F" w14:textId="518FC655"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EB9AA38"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6A15AB1"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6</w:t>
            </w:r>
          </w:p>
        </w:tc>
        <w:tc>
          <w:tcPr>
            <w:tcW w:w="2663" w:type="dxa"/>
            <w:noWrap/>
            <w:hideMark/>
          </w:tcPr>
          <w:p w14:paraId="2721373B" w14:textId="71B40381"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Vargas Romero José Raúl</w:t>
            </w:r>
          </w:p>
        </w:tc>
        <w:tc>
          <w:tcPr>
            <w:tcW w:w="1402" w:type="dxa"/>
            <w:noWrap/>
            <w:hideMark/>
          </w:tcPr>
          <w:p w14:paraId="4050A0E2"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189296153</w:t>
            </w:r>
          </w:p>
        </w:tc>
        <w:tc>
          <w:tcPr>
            <w:tcW w:w="2735" w:type="dxa"/>
            <w:hideMark/>
          </w:tcPr>
          <w:p w14:paraId="7038DEC2" w14:textId="3A06E31E"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50C69E74" w14:textId="2AE7A013"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3A6E2E88"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3C41DA1"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7</w:t>
            </w:r>
          </w:p>
        </w:tc>
        <w:tc>
          <w:tcPr>
            <w:tcW w:w="2663" w:type="dxa"/>
            <w:noWrap/>
            <w:hideMark/>
          </w:tcPr>
          <w:p w14:paraId="75B189EB" w14:textId="103233E8"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Parra Encinales Fernando En Reestructuración</w:t>
            </w:r>
          </w:p>
        </w:tc>
        <w:tc>
          <w:tcPr>
            <w:tcW w:w="1402" w:type="dxa"/>
            <w:noWrap/>
            <w:hideMark/>
          </w:tcPr>
          <w:p w14:paraId="3704F3CF"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189280278</w:t>
            </w:r>
          </w:p>
        </w:tc>
        <w:tc>
          <w:tcPr>
            <w:tcW w:w="2735" w:type="dxa"/>
            <w:hideMark/>
          </w:tcPr>
          <w:p w14:paraId="540A145B" w14:textId="7F3EBE79"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21BBBDD4" w14:textId="5376C984"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EE81C35"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FFBD9F2"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8</w:t>
            </w:r>
          </w:p>
        </w:tc>
        <w:tc>
          <w:tcPr>
            <w:tcW w:w="2663" w:type="dxa"/>
            <w:noWrap/>
            <w:hideMark/>
          </w:tcPr>
          <w:p w14:paraId="6BE4D7C7" w14:textId="2FBD0DC2"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Reyes Badillo Jaime</w:t>
            </w:r>
          </w:p>
        </w:tc>
        <w:tc>
          <w:tcPr>
            <w:tcW w:w="1402" w:type="dxa"/>
            <w:noWrap/>
            <w:hideMark/>
          </w:tcPr>
          <w:p w14:paraId="4536D658"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852005791</w:t>
            </w:r>
          </w:p>
        </w:tc>
        <w:tc>
          <w:tcPr>
            <w:tcW w:w="2735" w:type="dxa"/>
            <w:hideMark/>
          </w:tcPr>
          <w:p w14:paraId="63C9BAEB" w14:textId="3811AFDD"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F4312 ** Preparación del terreno</w:t>
            </w:r>
          </w:p>
        </w:tc>
        <w:tc>
          <w:tcPr>
            <w:tcW w:w="0" w:type="auto"/>
            <w:noWrap/>
            <w:hideMark/>
          </w:tcPr>
          <w:p w14:paraId="4D14B81D" w14:textId="013558AB"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A14B062"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98EF7C5"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9</w:t>
            </w:r>
          </w:p>
        </w:tc>
        <w:tc>
          <w:tcPr>
            <w:tcW w:w="2663" w:type="dxa"/>
            <w:noWrap/>
            <w:hideMark/>
          </w:tcPr>
          <w:p w14:paraId="1CC4043B" w14:textId="6FC92F9C"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Ricaurte Chalacan Helver Yesid</w:t>
            </w:r>
          </w:p>
        </w:tc>
        <w:tc>
          <w:tcPr>
            <w:tcW w:w="1402" w:type="dxa"/>
            <w:noWrap/>
            <w:hideMark/>
          </w:tcPr>
          <w:p w14:paraId="26E2FFBC"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10160105479</w:t>
            </w:r>
          </w:p>
        </w:tc>
        <w:tc>
          <w:tcPr>
            <w:tcW w:w="2735" w:type="dxa"/>
            <w:hideMark/>
          </w:tcPr>
          <w:p w14:paraId="6D79A0E4" w14:textId="0D84BB78"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6E1E439C" w14:textId="279A82F8"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48EA3095" w14:textId="77777777" w:rsidTr="008B3584">
        <w:trPr>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6BF6B0E"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10</w:t>
            </w:r>
          </w:p>
        </w:tc>
        <w:tc>
          <w:tcPr>
            <w:tcW w:w="2663" w:type="dxa"/>
            <w:noWrap/>
            <w:hideMark/>
          </w:tcPr>
          <w:p w14:paraId="187ACE8E" w14:textId="3843442C"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Pallares Carrillo Luis Fernando</w:t>
            </w:r>
          </w:p>
        </w:tc>
        <w:tc>
          <w:tcPr>
            <w:tcW w:w="1402" w:type="dxa"/>
            <w:noWrap/>
            <w:hideMark/>
          </w:tcPr>
          <w:p w14:paraId="3A52E897"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50841189</w:t>
            </w:r>
          </w:p>
        </w:tc>
        <w:tc>
          <w:tcPr>
            <w:tcW w:w="2735" w:type="dxa"/>
            <w:hideMark/>
          </w:tcPr>
          <w:p w14:paraId="19B1BBE1" w14:textId="257CFC9E"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F4330 ** Terminación y acabado de edificios y obras de ingeniería civil</w:t>
            </w:r>
          </w:p>
        </w:tc>
        <w:tc>
          <w:tcPr>
            <w:tcW w:w="0" w:type="auto"/>
            <w:noWrap/>
            <w:hideMark/>
          </w:tcPr>
          <w:p w14:paraId="5281641B" w14:textId="0EEFE454"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7FE7683" w14:textId="77777777" w:rsidTr="008B3584">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B5696A0"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11</w:t>
            </w:r>
          </w:p>
        </w:tc>
        <w:tc>
          <w:tcPr>
            <w:tcW w:w="2663" w:type="dxa"/>
            <w:noWrap/>
            <w:hideMark/>
          </w:tcPr>
          <w:p w14:paraId="23DD5171" w14:textId="6648FE59"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Marquez Muñoz Lino Antonio</w:t>
            </w:r>
          </w:p>
        </w:tc>
        <w:tc>
          <w:tcPr>
            <w:tcW w:w="1402" w:type="dxa"/>
            <w:noWrap/>
            <w:hideMark/>
          </w:tcPr>
          <w:p w14:paraId="7C8A234E"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10978903156</w:t>
            </w:r>
          </w:p>
        </w:tc>
        <w:tc>
          <w:tcPr>
            <w:tcW w:w="2735" w:type="dxa"/>
            <w:hideMark/>
          </w:tcPr>
          <w:p w14:paraId="5A795D92" w14:textId="7AE74E54"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F4322 ** Instalaciones de fontanería calefacción y aire acondicionado</w:t>
            </w:r>
          </w:p>
        </w:tc>
        <w:tc>
          <w:tcPr>
            <w:tcW w:w="0" w:type="auto"/>
            <w:noWrap/>
            <w:hideMark/>
          </w:tcPr>
          <w:p w14:paraId="7D079C27" w14:textId="2972C214"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7763CEC2" w14:textId="77777777" w:rsidTr="008B3584">
        <w:trPr>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8153A42"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lastRenderedPageBreak/>
              <w:t>12</w:t>
            </w:r>
          </w:p>
        </w:tc>
        <w:tc>
          <w:tcPr>
            <w:tcW w:w="2663" w:type="dxa"/>
            <w:noWrap/>
            <w:hideMark/>
          </w:tcPr>
          <w:p w14:paraId="1168D86F" w14:textId="0E860563"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Fonseca Cuesta Wilson</w:t>
            </w:r>
          </w:p>
        </w:tc>
        <w:tc>
          <w:tcPr>
            <w:tcW w:w="1402" w:type="dxa"/>
            <w:noWrap/>
            <w:hideMark/>
          </w:tcPr>
          <w:p w14:paraId="7E43E7B9"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881438443</w:t>
            </w:r>
          </w:p>
        </w:tc>
        <w:tc>
          <w:tcPr>
            <w:tcW w:w="2735" w:type="dxa"/>
            <w:hideMark/>
          </w:tcPr>
          <w:p w14:paraId="0E1D9667" w14:textId="16B4DB30"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F4322 ** Instalaciones de fontanería calefacción y aire acondicionado</w:t>
            </w:r>
          </w:p>
        </w:tc>
        <w:tc>
          <w:tcPr>
            <w:tcW w:w="0" w:type="auto"/>
            <w:noWrap/>
            <w:hideMark/>
          </w:tcPr>
          <w:p w14:paraId="201F9A01" w14:textId="4C9C41A3"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BADBDA2" w14:textId="77777777" w:rsidTr="008B3584">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AFFE3BC"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13</w:t>
            </w:r>
          </w:p>
        </w:tc>
        <w:tc>
          <w:tcPr>
            <w:tcW w:w="2663" w:type="dxa"/>
            <w:noWrap/>
            <w:hideMark/>
          </w:tcPr>
          <w:p w14:paraId="55D0757E" w14:textId="5B79B40A"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Conseguridad </w:t>
            </w:r>
            <w:r w:rsidR="00C02162">
              <w:rPr>
                <w:rFonts w:ascii="Times New Roman" w:eastAsia="Times New Roman" w:hAnsi="Times New Roman"/>
                <w:color w:val="000000"/>
                <w:sz w:val="20"/>
                <w:szCs w:val="20"/>
                <w:lang w:eastAsia="es-CO"/>
              </w:rPr>
              <w:t>y</w:t>
            </w:r>
            <w:r w:rsidRPr="00C942BD">
              <w:rPr>
                <w:rFonts w:ascii="Times New Roman" w:eastAsia="Times New Roman" w:hAnsi="Times New Roman"/>
                <w:color w:val="000000"/>
                <w:sz w:val="20"/>
                <w:szCs w:val="20"/>
                <w:lang w:eastAsia="es-CO"/>
              </w:rPr>
              <w:t xml:space="preserve"> Suministros S.A.S</w:t>
            </w:r>
          </w:p>
        </w:tc>
        <w:tc>
          <w:tcPr>
            <w:tcW w:w="1402" w:type="dxa"/>
            <w:noWrap/>
            <w:hideMark/>
          </w:tcPr>
          <w:p w14:paraId="39384694"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9004172492</w:t>
            </w:r>
          </w:p>
        </w:tc>
        <w:tc>
          <w:tcPr>
            <w:tcW w:w="2735" w:type="dxa"/>
            <w:hideMark/>
          </w:tcPr>
          <w:p w14:paraId="3EF87382" w14:textId="2B79EBC1"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F4210 ** Construcción de carreteras y vías de ferrocarril</w:t>
            </w:r>
          </w:p>
        </w:tc>
        <w:tc>
          <w:tcPr>
            <w:tcW w:w="0" w:type="auto"/>
            <w:noWrap/>
            <w:hideMark/>
          </w:tcPr>
          <w:p w14:paraId="5C74109A" w14:textId="7FA7D796"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7B25CFF"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0350D9F4"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14</w:t>
            </w:r>
          </w:p>
        </w:tc>
        <w:tc>
          <w:tcPr>
            <w:tcW w:w="2663" w:type="dxa"/>
            <w:noWrap/>
            <w:hideMark/>
          </w:tcPr>
          <w:p w14:paraId="4FC620E9" w14:textId="4D3EEDF2"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Caselles Vergel Mario Alfonso</w:t>
            </w:r>
          </w:p>
        </w:tc>
        <w:tc>
          <w:tcPr>
            <w:tcW w:w="1402" w:type="dxa"/>
            <w:noWrap/>
            <w:hideMark/>
          </w:tcPr>
          <w:p w14:paraId="7EE9581F"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49876221</w:t>
            </w:r>
          </w:p>
        </w:tc>
        <w:tc>
          <w:tcPr>
            <w:tcW w:w="2735" w:type="dxa"/>
            <w:hideMark/>
          </w:tcPr>
          <w:p w14:paraId="58E6870F" w14:textId="5F5228D5"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1ED83693" w14:textId="0F3799D3"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ECECEB7" w14:textId="77777777" w:rsidTr="008B3584">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0A69A4C"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15</w:t>
            </w:r>
          </w:p>
        </w:tc>
        <w:tc>
          <w:tcPr>
            <w:tcW w:w="2663" w:type="dxa"/>
            <w:noWrap/>
            <w:hideMark/>
          </w:tcPr>
          <w:p w14:paraId="527A3285" w14:textId="356573A3"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Empresa Prestadora De Servicios De Mantenimiento Vial De Aguachica Cesar S.A.S</w:t>
            </w:r>
          </w:p>
        </w:tc>
        <w:tc>
          <w:tcPr>
            <w:tcW w:w="1402" w:type="dxa"/>
            <w:noWrap/>
            <w:hideMark/>
          </w:tcPr>
          <w:p w14:paraId="34F0FB26"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9004549465</w:t>
            </w:r>
          </w:p>
        </w:tc>
        <w:tc>
          <w:tcPr>
            <w:tcW w:w="2735" w:type="dxa"/>
            <w:hideMark/>
          </w:tcPr>
          <w:p w14:paraId="1BDFAAB0" w14:textId="730F784C"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6EA3D928" w14:textId="32E85AB0"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5C9F77BF"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EDD0DA1"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16</w:t>
            </w:r>
          </w:p>
        </w:tc>
        <w:tc>
          <w:tcPr>
            <w:tcW w:w="2663" w:type="dxa"/>
            <w:noWrap/>
            <w:hideMark/>
          </w:tcPr>
          <w:p w14:paraId="0160E0D0" w14:textId="322CD539"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Empresa Prestadora De Servicios De Mantenimiento Vial Del Sur Del Cesar S.A.S.</w:t>
            </w:r>
          </w:p>
        </w:tc>
        <w:tc>
          <w:tcPr>
            <w:tcW w:w="1402" w:type="dxa"/>
            <w:noWrap/>
            <w:hideMark/>
          </w:tcPr>
          <w:p w14:paraId="7C9D40D5"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9004549472</w:t>
            </w:r>
          </w:p>
        </w:tc>
        <w:tc>
          <w:tcPr>
            <w:tcW w:w="2735" w:type="dxa"/>
            <w:hideMark/>
          </w:tcPr>
          <w:p w14:paraId="37CD3134" w14:textId="6E28024C"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55E566A4" w14:textId="73A16462"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Pequeña Empresa</w:t>
            </w:r>
          </w:p>
        </w:tc>
      </w:tr>
      <w:tr w:rsidR="00EA408F" w:rsidRPr="00C942BD" w14:paraId="1F4B3E21"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CC1AFE1"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17</w:t>
            </w:r>
          </w:p>
        </w:tc>
        <w:tc>
          <w:tcPr>
            <w:tcW w:w="2663" w:type="dxa"/>
            <w:noWrap/>
            <w:hideMark/>
          </w:tcPr>
          <w:p w14:paraId="5D852E3E" w14:textId="0B0E84D6"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Equipos Obras </w:t>
            </w:r>
            <w:r w:rsidR="00C02162">
              <w:rPr>
                <w:rFonts w:ascii="Times New Roman" w:eastAsia="Times New Roman" w:hAnsi="Times New Roman"/>
                <w:color w:val="000000"/>
                <w:sz w:val="20"/>
                <w:szCs w:val="20"/>
                <w:lang w:eastAsia="es-CO"/>
              </w:rPr>
              <w:t>y</w:t>
            </w:r>
            <w:r w:rsidRPr="00C942BD">
              <w:rPr>
                <w:rFonts w:ascii="Times New Roman" w:eastAsia="Times New Roman" w:hAnsi="Times New Roman"/>
                <w:color w:val="000000"/>
                <w:sz w:val="20"/>
                <w:szCs w:val="20"/>
                <w:lang w:eastAsia="es-CO"/>
              </w:rPr>
              <w:t xml:space="preserve"> Servicios G &amp; R S.A.S</w:t>
            </w:r>
          </w:p>
        </w:tc>
        <w:tc>
          <w:tcPr>
            <w:tcW w:w="1402" w:type="dxa"/>
            <w:noWrap/>
            <w:hideMark/>
          </w:tcPr>
          <w:p w14:paraId="594BE2C1"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9004679415</w:t>
            </w:r>
          </w:p>
        </w:tc>
        <w:tc>
          <w:tcPr>
            <w:tcW w:w="2735" w:type="dxa"/>
            <w:hideMark/>
          </w:tcPr>
          <w:p w14:paraId="4F46E4F9" w14:textId="6DCEE90D"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6DCAFCA5" w14:textId="1DB9DC69"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4D00EB2B"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49B38F4"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18</w:t>
            </w:r>
          </w:p>
        </w:tc>
        <w:tc>
          <w:tcPr>
            <w:tcW w:w="2663" w:type="dxa"/>
            <w:noWrap/>
            <w:hideMark/>
          </w:tcPr>
          <w:p w14:paraId="71E4AE9F" w14:textId="3E952A06"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Chinchilla Contreras Albeiro</w:t>
            </w:r>
          </w:p>
        </w:tc>
        <w:tc>
          <w:tcPr>
            <w:tcW w:w="1402" w:type="dxa"/>
            <w:noWrap/>
            <w:hideMark/>
          </w:tcPr>
          <w:p w14:paraId="6D0BFCA0"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189277414</w:t>
            </w:r>
          </w:p>
        </w:tc>
        <w:tc>
          <w:tcPr>
            <w:tcW w:w="2735" w:type="dxa"/>
            <w:hideMark/>
          </w:tcPr>
          <w:p w14:paraId="7FE7717E" w14:textId="0A5F3119"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6CF9FA36" w14:textId="5F55540B"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30DA4371"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374AACB5"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19</w:t>
            </w:r>
          </w:p>
        </w:tc>
        <w:tc>
          <w:tcPr>
            <w:tcW w:w="2663" w:type="dxa"/>
            <w:noWrap/>
            <w:hideMark/>
          </w:tcPr>
          <w:p w14:paraId="46D07EA9" w14:textId="1466F793"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Sarabia Castilla Luis Eduardo</w:t>
            </w:r>
          </w:p>
        </w:tc>
        <w:tc>
          <w:tcPr>
            <w:tcW w:w="1402" w:type="dxa"/>
            <w:noWrap/>
            <w:hideMark/>
          </w:tcPr>
          <w:p w14:paraId="4797EA3E"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189200651</w:t>
            </w:r>
          </w:p>
        </w:tc>
        <w:tc>
          <w:tcPr>
            <w:tcW w:w="2735" w:type="dxa"/>
            <w:hideMark/>
          </w:tcPr>
          <w:p w14:paraId="2A0225FD" w14:textId="7D1460E1"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2F78301B" w14:textId="1F250E30"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4947DFEC"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05A1267"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20</w:t>
            </w:r>
          </w:p>
        </w:tc>
        <w:tc>
          <w:tcPr>
            <w:tcW w:w="2663" w:type="dxa"/>
            <w:noWrap/>
            <w:hideMark/>
          </w:tcPr>
          <w:p w14:paraId="5A80D6C7" w14:textId="4CF17E0C"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Hispanica 2012 </w:t>
            </w:r>
            <w:r w:rsidR="00C942BD" w:rsidRPr="00C942BD">
              <w:rPr>
                <w:rFonts w:ascii="Times New Roman" w:eastAsia="Times New Roman" w:hAnsi="Times New Roman"/>
                <w:color w:val="000000"/>
                <w:sz w:val="20"/>
                <w:szCs w:val="20"/>
                <w:lang w:eastAsia="es-CO"/>
              </w:rPr>
              <w:t>Ingeniería</w:t>
            </w:r>
            <w:r w:rsidRPr="00C942BD">
              <w:rPr>
                <w:rFonts w:ascii="Times New Roman" w:eastAsia="Times New Roman" w:hAnsi="Times New Roman"/>
                <w:color w:val="000000"/>
                <w:sz w:val="20"/>
                <w:szCs w:val="20"/>
                <w:lang w:eastAsia="es-CO"/>
              </w:rPr>
              <w:t xml:space="preserve"> S.A.S</w:t>
            </w:r>
          </w:p>
        </w:tc>
        <w:tc>
          <w:tcPr>
            <w:tcW w:w="1402" w:type="dxa"/>
            <w:noWrap/>
            <w:hideMark/>
          </w:tcPr>
          <w:p w14:paraId="1BBC7693"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9005804908</w:t>
            </w:r>
          </w:p>
        </w:tc>
        <w:tc>
          <w:tcPr>
            <w:tcW w:w="2735" w:type="dxa"/>
            <w:hideMark/>
          </w:tcPr>
          <w:p w14:paraId="281D968F" w14:textId="12314B4B"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1225A56C" w14:textId="281FA421"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39F0534" w14:textId="77777777" w:rsidTr="008B3584">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56649B5"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21</w:t>
            </w:r>
          </w:p>
        </w:tc>
        <w:tc>
          <w:tcPr>
            <w:tcW w:w="2663" w:type="dxa"/>
            <w:noWrap/>
            <w:hideMark/>
          </w:tcPr>
          <w:p w14:paraId="202690F4" w14:textId="768D645C" w:rsidR="00EA408F" w:rsidRPr="00C942BD" w:rsidRDefault="00C942BD"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Pérez</w:t>
            </w:r>
            <w:r w:rsidR="003F0472" w:rsidRPr="00C942BD">
              <w:rPr>
                <w:rFonts w:ascii="Times New Roman" w:eastAsia="Times New Roman" w:hAnsi="Times New Roman"/>
                <w:color w:val="000000"/>
                <w:sz w:val="20"/>
                <w:szCs w:val="20"/>
                <w:lang w:eastAsia="es-CO"/>
              </w:rPr>
              <w:t xml:space="preserve"> Mena Geraint Eduardo</w:t>
            </w:r>
          </w:p>
        </w:tc>
        <w:tc>
          <w:tcPr>
            <w:tcW w:w="1402" w:type="dxa"/>
            <w:noWrap/>
            <w:hideMark/>
          </w:tcPr>
          <w:p w14:paraId="02939F36"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915170760</w:t>
            </w:r>
          </w:p>
        </w:tc>
        <w:tc>
          <w:tcPr>
            <w:tcW w:w="2735" w:type="dxa"/>
            <w:hideMark/>
          </w:tcPr>
          <w:p w14:paraId="744F816D" w14:textId="677D7F14"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F4322 ** Instalaciones de fontanería calefacción y aire acondicionado</w:t>
            </w:r>
          </w:p>
        </w:tc>
        <w:tc>
          <w:tcPr>
            <w:tcW w:w="0" w:type="auto"/>
            <w:noWrap/>
            <w:hideMark/>
          </w:tcPr>
          <w:p w14:paraId="29253640" w14:textId="4955CBDE"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6DE1D1B"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6974819"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22</w:t>
            </w:r>
          </w:p>
        </w:tc>
        <w:tc>
          <w:tcPr>
            <w:tcW w:w="2663" w:type="dxa"/>
            <w:noWrap/>
            <w:hideMark/>
          </w:tcPr>
          <w:p w14:paraId="04B5C75E" w14:textId="4FD08AE3"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Servicios De Arquitectura </w:t>
            </w:r>
            <w:r w:rsidR="00C02162">
              <w:rPr>
                <w:rFonts w:ascii="Times New Roman" w:eastAsia="Times New Roman" w:hAnsi="Times New Roman"/>
                <w:color w:val="000000"/>
                <w:sz w:val="20"/>
                <w:szCs w:val="20"/>
                <w:lang w:eastAsia="es-CO"/>
              </w:rPr>
              <w:t>y</w:t>
            </w:r>
            <w:r w:rsidRPr="00C942BD">
              <w:rPr>
                <w:rFonts w:ascii="Times New Roman" w:eastAsia="Times New Roman" w:hAnsi="Times New Roman"/>
                <w:color w:val="000000"/>
                <w:sz w:val="20"/>
                <w:szCs w:val="20"/>
                <w:lang w:eastAsia="es-CO"/>
              </w:rPr>
              <w:t xml:space="preserve"> De </w:t>
            </w:r>
            <w:r w:rsidR="00C942BD" w:rsidRPr="00C942BD">
              <w:rPr>
                <w:rFonts w:ascii="Times New Roman" w:eastAsia="Times New Roman" w:hAnsi="Times New Roman"/>
                <w:color w:val="000000"/>
                <w:sz w:val="20"/>
                <w:szCs w:val="20"/>
                <w:lang w:eastAsia="es-CO"/>
              </w:rPr>
              <w:t>Ingeniería</w:t>
            </w:r>
            <w:r w:rsidRPr="00C942BD">
              <w:rPr>
                <w:rFonts w:ascii="Times New Roman" w:eastAsia="Times New Roman" w:hAnsi="Times New Roman"/>
                <w:color w:val="000000"/>
                <w:sz w:val="20"/>
                <w:szCs w:val="20"/>
                <w:lang w:eastAsia="es-CO"/>
              </w:rPr>
              <w:t xml:space="preserve"> Civil S.A.S.</w:t>
            </w:r>
          </w:p>
        </w:tc>
        <w:tc>
          <w:tcPr>
            <w:tcW w:w="1402" w:type="dxa"/>
            <w:noWrap/>
            <w:hideMark/>
          </w:tcPr>
          <w:p w14:paraId="4CAE2449"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9006226296</w:t>
            </w:r>
          </w:p>
        </w:tc>
        <w:tc>
          <w:tcPr>
            <w:tcW w:w="2735" w:type="dxa"/>
            <w:hideMark/>
          </w:tcPr>
          <w:p w14:paraId="4FB2D4C4" w14:textId="068F7372"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F4112 ** Construcción de edificios no residenciales</w:t>
            </w:r>
          </w:p>
        </w:tc>
        <w:tc>
          <w:tcPr>
            <w:tcW w:w="0" w:type="auto"/>
            <w:noWrap/>
            <w:hideMark/>
          </w:tcPr>
          <w:p w14:paraId="1A9951A6" w14:textId="31A72C12"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93C29F2"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20F5972"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23</w:t>
            </w:r>
          </w:p>
        </w:tc>
        <w:tc>
          <w:tcPr>
            <w:tcW w:w="2663" w:type="dxa"/>
            <w:noWrap/>
            <w:hideMark/>
          </w:tcPr>
          <w:p w14:paraId="71E72C93" w14:textId="39B80192"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Morales Benjumea Oscar Eliecer</w:t>
            </w:r>
          </w:p>
        </w:tc>
        <w:tc>
          <w:tcPr>
            <w:tcW w:w="1402" w:type="dxa"/>
            <w:noWrap/>
            <w:hideMark/>
          </w:tcPr>
          <w:p w14:paraId="4CA5EC27"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124593491</w:t>
            </w:r>
          </w:p>
        </w:tc>
        <w:tc>
          <w:tcPr>
            <w:tcW w:w="2735" w:type="dxa"/>
            <w:hideMark/>
          </w:tcPr>
          <w:p w14:paraId="14616B9D" w14:textId="52601A66"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F4220 ** Construcción de proyectos de servicio publico</w:t>
            </w:r>
          </w:p>
        </w:tc>
        <w:tc>
          <w:tcPr>
            <w:tcW w:w="0" w:type="auto"/>
            <w:noWrap/>
            <w:hideMark/>
          </w:tcPr>
          <w:p w14:paraId="786A1889" w14:textId="75F6F491"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DA3ECCD" w14:textId="77777777" w:rsidTr="008B3584">
        <w:trPr>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3421EB3A"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24</w:t>
            </w:r>
          </w:p>
        </w:tc>
        <w:tc>
          <w:tcPr>
            <w:tcW w:w="2663" w:type="dxa"/>
            <w:noWrap/>
            <w:hideMark/>
          </w:tcPr>
          <w:p w14:paraId="1449E065" w14:textId="57428E6C"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Diseños </w:t>
            </w:r>
            <w:r w:rsidR="00C02162" w:rsidRPr="00C942BD">
              <w:rPr>
                <w:rFonts w:ascii="Times New Roman" w:eastAsia="Times New Roman" w:hAnsi="Times New Roman"/>
                <w:color w:val="000000"/>
                <w:sz w:val="20"/>
                <w:szCs w:val="20"/>
                <w:lang w:eastAsia="es-CO"/>
              </w:rPr>
              <w:t>Arquitectónicos</w:t>
            </w:r>
            <w:r w:rsidRPr="00C942BD">
              <w:rPr>
                <w:rFonts w:ascii="Times New Roman" w:eastAsia="Times New Roman" w:hAnsi="Times New Roman"/>
                <w:color w:val="000000"/>
                <w:sz w:val="20"/>
                <w:szCs w:val="20"/>
                <w:lang w:eastAsia="es-CO"/>
              </w:rPr>
              <w:t xml:space="preserve"> </w:t>
            </w:r>
            <w:r w:rsidR="00C02162">
              <w:rPr>
                <w:rFonts w:ascii="Times New Roman" w:eastAsia="Times New Roman" w:hAnsi="Times New Roman"/>
                <w:color w:val="000000"/>
                <w:sz w:val="20"/>
                <w:szCs w:val="20"/>
                <w:lang w:eastAsia="es-CO"/>
              </w:rPr>
              <w:t xml:space="preserve">y </w:t>
            </w:r>
            <w:r w:rsidRPr="00C942BD">
              <w:rPr>
                <w:rFonts w:ascii="Times New Roman" w:eastAsia="Times New Roman" w:hAnsi="Times New Roman"/>
                <w:color w:val="000000"/>
                <w:sz w:val="20"/>
                <w:szCs w:val="20"/>
                <w:lang w:eastAsia="es-CO"/>
              </w:rPr>
              <w:t>Obras Draos S.A.S.</w:t>
            </w:r>
          </w:p>
        </w:tc>
        <w:tc>
          <w:tcPr>
            <w:tcW w:w="1402" w:type="dxa"/>
            <w:noWrap/>
            <w:hideMark/>
          </w:tcPr>
          <w:p w14:paraId="713251BD"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9009285468</w:t>
            </w:r>
          </w:p>
        </w:tc>
        <w:tc>
          <w:tcPr>
            <w:tcW w:w="2735" w:type="dxa"/>
            <w:hideMark/>
          </w:tcPr>
          <w:p w14:paraId="3276B1B4" w14:textId="155E1C38"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F4390 ** Otras actividades especializadas para la construcción de edificios y obras de ingeniería civil</w:t>
            </w:r>
          </w:p>
        </w:tc>
        <w:tc>
          <w:tcPr>
            <w:tcW w:w="0" w:type="auto"/>
            <w:noWrap/>
            <w:hideMark/>
          </w:tcPr>
          <w:p w14:paraId="0E8C0B8E" w14:textId="1CD61F73"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CFA9877"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04C04061"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25</w:t>
            </w:r>
          </w:p>
        </w:tc>
        <w:tc>
          <w:tcPr>
            <w:tcW w:w="2663" w:type="dxa"/>
            <w:noWrap/>
            <w:hideMark/>
          </w:tcPr>
          <w:p w14:paraId="5E727CCA" w14:textId="077AB8F5"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O &amp; M Obras </w:t>
            </w:r>
            <w:r w:rsidR="00C02162">
              <w:rPr>
                <w:rFonts w:ascii="Times New Roman" w:eastAsia="Times New Roman" w:hAnsi="Times New Roman"/>
                <w:color w:val="000000"/>
                <w:sz w:val="20"/>
                <w:szCs w:val="20"/>
                <w:lang w:eastAsia="es-CO"/>
              </w:rPr>
              <w:t>y</w:t>
            </w:r>
            <w:r w:rsidRPr="00C942BD">
              <w:rPr>
                <w:rFonts w:ascii="Times New Roman" w:eastAsia="Times New Roman" w:hAnsi="Times New Roman"/>
                <w:color w:val="000000"/>
                <w:sz w:val="20"/>
                <w:szCs w:val="20"/>
                <w:lang w:eastAsia="es-CO"/>
              </w:rPr>
              <w:t xml:space="preserve"> Mantenimientos S.A.S</w:t>
            </w:r>
          </w:p>
        </w:tc>
        <w:tc>
          <w:tcPr>
            <w:tcW w:w="1402" w:type="dxa"/>
            <w:noWrap/>
            <w:hideMark/>
          </w:tcPr>
          <w:p w14:paraId="692A2A05"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9007096893</w:t>
            </w:r>
          </w:p>
        </w:tc>
        <w:tc>
          <w:tcPr>
            <w:tcW w:w="2735" w:type="dxa"/>
            <w:hideMark/>
          </w:tcPr>
          <w:p w14:paraId="119AFD74" w14:textId="22883EBB"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F4220 ** Construcción de proyectos de servicio publico</w:t>
            </w:r>
          </w:p>
        </w:tc>
        <w:tc>
          <w:tcPr>
            <w:tcW w:w="0" w:type="auto"/>
            <w:noWrap/>
            <w:hideMark/>
          </w:tcPr>
          <w:p w14:paraId="01F9F362" w14:textId="45542107"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3DB7C62F" w14:textId="77777777" w:rsidTr="008B3584">
        <w:trPr>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4B81154"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26</w:t>
            </w:r>
          </w:p>
        </w:tc>
        <w:tc>
          <w:tcPr>
            <w:tcW w:w="2663" w:type="dxa"/>
            <w:noWrap/>
            <w:hideMark/>
          </w:tcPr>
          <w:p w14:paraId="047DBD47" w14:textId="02762A53"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Romero Suarez </w:t>
            </w:r>
            <w:r w:rsidR="00C942BD" w:rsidRPr="00C942BD">
              <w:rPr>
                <w:rFonts w:ascii="Times New Roman" w:eastAsia="Times New Roman" w:hAnsi="Times New Roman"/>
                <w:color w:val="000000"/>
                <w:sz w:val="20"/>
                <w:szCs w:val="20"/>
                <w:lang w:eastAsia="es-CO"/>
              </w:rPr>
              <w:t>Jesús</w:t>
            </w:r>
            <w:r w:rsidRPr="00C942BD">
              <w:rPr>
                <w:rFonts w:ascii="Times New Roman" w:eastAsia="Times New Roman" w:hAnsi="Times New Roman"/>
                <w:color w:val="000000"/>
                <w:sz w:val="20"/>
                <w:szCs w:val="20"/>
                <w:lang w:eastAsia="es-CO"/>
              </w:rPr>
              <w:t xml:space="preserve"> Eduardo</w:t>
            </w:r>
          </w:p>
        </w:tc>
        <w:tc>
          <w:tcPr>
            <w:tcW w:w="1402" w:type="dxa"/>
            <w:noWrap/>
            <w:hideMark/>
          </w:tcPr>
          <w:p w14:paraId="66D306A3"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10629089578</w:t>
            </w:r>
          </w:p>
        </w:tc>
        <w:tc>
          <w:tcPr>
            <w:tcW w:w="2735" w:type="dxa"/>
            <w:hideMark/>
          </w:tcPr>
          <w:p w14:paraId="48B27DBF" w14:textId="79CF2974"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F4330 ** Terminación y acabado de edificios y obras de ingeniería civil</w:t>
            </w:r>
          </w:p>
        </w:tc>
        <w:tc>
          <w:tcPr>
            <w:tcW w:w="0" w:type="auto"/>
            <w:noWrap/>
            <w:hideMark/>
          </w:tcPr>
          <w:p w14:paraId="028EDCC3" w14:textId="2B354713"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9E29910"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E3ACC65"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27</w:t>
            </w:r>
          </w:p>
        </w:tc>
        <w:tc>
          <w:tcPr>
            <w:tcW w:w="2663" w:type="dxa"/>
            <w:noWrap/>
            <w:hideMark/>
          </w:tcPr>
          <w:p w14:paraId="40C02EEF" w14:textId="1FA2F67F"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Serrano Ciro Alfonso</w:t>
            </w:r>
          </w:p>
        </w:tc>
        <w:tc>
          <w:tcPr>
            <w:tcW w:w="1402" w:type="dxa"/>
            <w:noWrap/>
            <w:hideMark/>
          </w:tcPr>
          <w:p w14:paraId="27D56469"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189176896</w:t>
            </w:r>
          </w:p>
        </w:tc>
        <w:tc>
          <w:tcPr>
            <w:tcW w:w="2735" w:type="dxa"/>
            <w:hideMark/>
          </w:tcPr>
          <w:p w14:paraId="4079E4F7" w14:textId="0F6A8FCF"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1F51A2E3" w14:textId="7DD0E77B"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42B5D158"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516AFF0"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28</w:t>
            </w:r>
          </w:p>
        </w:tc>
        <w:tc>
          <w:tcPr>
            <w:tcW w:w="2663" w:type="dxa"/>
            <w:noWrap/>
            <w:hideMark/>
          </w:tcPr>
          <w:p w14:paraId="72685BB5" w14:textId="31E83027"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Pacheco </w:t>
            </w:r>
            <w:r w:rsidR="00C942BD" w:rsidRPr="00C942BD">
              <w:rPr>
                <w:rFonts w:ascii="Times New Roman" w:eastAsia="Times New Roman" w:hAnsi="Times New Roman"/>
                <w:color w:val="000000"/>
                <w:sz w:val="20"/>
                <w:szCs w:val="20"/>
                <w:lang w:eastAsia="es-CO"/>
              </w:rPr>
              <w:t>Arévalo</w:t>
            </w:r>
            <w:r w:rsidRPr="00C942BD">
              <w:rPr>
                <w:rFonts w:ascii="Times New Roman" w:eastAsia="Times New Roman" w:hAnsi="Times New Roman"/>
                <w:color w:val="000000"/>
                <w:sz w:val="20"/>
                <w:szCs w:val="20"/>
                <w:lang w:eastAsia="es-CO"/>
              </w:rPr>
              <w:t xml:space="preserve"> Pablo Emilio</w:t>
            </w:r>
          </w:p>
        </w:tc>
        <w:tc>
          <w:tcPr>
            <w:tcW w:w="1402" w:type="dxa"/>
            <w:noWrap/>
            <w:hideMark/>
          </w:tcPr>
          <w:p w14:paraId="28932092"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133647243</w:t>
            </w:r>
          </w:p>
        </w:tc>
        <w:tc>
          <w:tcPr>
            <w:tcW w:w="2735" w:type="dxa"/>
            <w:hideMark/>
          </w:tcPr>
          <w:p w14:paraId="2F555795" w14:textId="383691C2"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F4312 ** Preparación del terreno</w:t>
            </w:r>
          </w:p>
        </w:tc>
        <w:tc>
          <w:tcPr>
            <w:tcW w:w="0" w:type="auto"/>
            <w:noWrap/>
            <w:hideMark/>
          </w:tcPr>
          <w:p w14:paraId="780DC119" w14:textId="792E3149"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70E87BB"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42D0126"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29</w:t>
            </w:r>
          </w:p>
        </w:tc>
        <w:tc>
          <w:tcPr>
            <w:tcW w:w="2663" w:type="dxa"/>
            <w:noWrap/>
            <w:hideMark/>
          </w:tcPr>
          <w:p w14:paraId="5D91E306" w14:textId="0B898EAD"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Mavicol Construcciones S.A.S</w:t>
            </w:r>
          </w:p>
        </w:tc>
        <w:tc>
          <w:tcPr>
            <w:tcW w:w="1402" w:type="dxa"/>
            <w:noWrap/>
            <w:hideMark/>
          </w:tcPr>
          <w:p w14:paraId="40BF3D50"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9007661562</w:t>
            </w:r>
          </w:p>
        </w:tc>
        <w:tc>
          <w:tcPr>
            <w:tcW w:w="2735" w:type="dxa"/>
            <w:hideMark/>
          </w:tcPr>
          <w:p w14:paraId="03A001A1" w14:textId="6C2483E6"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2C6B2F9E" w14:textId="4D11E95E"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5CD5E275" w14:textId="77777777" w:rsidTr="008B3584">
        <w:trPr>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379E7C6"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30</w:t>
            </w:r>
          </w:p>
        </w:tc>
        <w:tc>
          <w:tcPr>
            <w:tcW w:w="2663" w:type="dxa"/>
            <w:noWrap/>
            <w:hideMark/>
          </w:tcPr>
          <w:p w14:paraId="26BD84C7" w14:textId="28B52E81"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Clavijo </w:t>
            </w:r>
            <w:r w:rsidR="00C942BD" w:rsidRPr="00C942BD">
              <w:rPr>
                <w:rFonts w:ascii="Times New Roman" w:eastAsia="Times New Roman" w:hAnsi="Times New Roman"/>
                <w:color w:val="000000"/>
                <w:sz w:val="20"/>
                <w:szCs w:val="20"/>
                <w:lang w:eastAsia="es-CO"/>
              </w:rPr>
              <w:t>Rodríguez</w:t>
            </w:r>
            <w:r w:rsidRPr="00C942BD">
              <w:rPr>
                <w:rFonts w:ascii="Times New Roman" w:eastAsia="Times New Roman" w:hAnsi="Times New Roman"/>
                <w:color w:val="000000"/>
                <w:sz w:val="20"/>
                <w:szCs w:val="20"/>
                <w:lang w:eastAsia="es-CO"/>
              </w:rPr>
              <w:t xml:space="preserve"> Rafael De </w:t>
            </w:r>
            <w:r w:rsidR="00C942BD" w:rsidRPr="00C942BD">
              <w:rPr>
                <w:rFonts w:ascii="Times New Roman" w:eastAsia="Times New Roman" w:hAnsi="Times New Roman"/>
                <w:color w:val="000000"/>
                <w:sz w:val="20"/>
                <w:szCs w:val="20"/>
                <w:lang w:eastAsia="es-CO"/>
              </w:rPr>
              <w:t>Jesús</w:t>
            </w:r>
          </w:p>
        </w:tc>
        <w:tc>
          <w:tcPr>
            <w:tcW w:w="1402" w:type="dxa"/>
            <w:noWrap/>
            <w:hideMark/>
          </w:tcPr>
          <w:p w14:paraId="4F9B84DC"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915330111</w:t>
            </w:r>
          </w:p>
        </w:tc>
        <w:tc>
          <w:tcPr>
            <w:tcW w:w="2735" w:type="dxa"/>
            <w:hideMark/>
          </w:tcPr>
          <w:p w14:paraId="1C44B91A" w14:textId="6630951C"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F4322 ** Instalaciones de fontanería calefacción y aire acondicionado</w:t>
            </w:r>
          </w:p>
        </w:tc>
        <w:tc>
          <w:tcPr>
            <w:tcW w:w="0" w:type="auto"/>
            <w:noWrap/>
            <w:hideMark/>
          </w:tcPr>
          <w:p w14:paraId="137DD15F" w14:textId="06FD7A6A"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49EF83B"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45D7E25"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31</w:t>
            </w:r>
          </w:p>
        </w:tc>
        <w:tc>
          <w:tcPr>
            <w:tcW w:w="2663" w:type="dxa"/>
            <w:noWrap/>
            <w:hideMark/>
          </w:tcPr>
          <w:p w14:paraId="61BD0A89" w14:textId="0FCE4AE9"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Proyectos Y Licitaciones Co S.A.S.</w:t>
            </w:r>
          </w:p>
        </w:tc>
        <w:tc>
          <w:tcPr>
            <w:tcW w:w="1402" w:type="dxa"/>
            <w:noWrap/>
            <w:hideMark/>
          </w:tcPr>
          <w:p w14:paraId="2C4A1358"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9007726726</w:t>
            </w:r>
          </w:p>
        </w:tc>
        <w:tc>
          <w:tcPr>
            <w:tcW w:w="2735" w:type="dxa"/>
            <w:hideMark/>
          </w:tcPr>
          <w:p w14:paraId="30D4EE30" w14:textId="611DC3AC"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73C26B65" w14:textId="570354A7"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5434F97F"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1A5B0B2"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32</w:t>
            </w:r>
          </w:p>
        </w:tc>
        <w:tc>
          <w:tcPr>
            <w:tcW w:w="2663" w:type="dxa"/>
            <w:noWrap/>
            <w:hideMark/>
          </w:tcPr>
          <w:p w14:paraId="2C787E86" w14:textId="612E162C" w:rsidR="00EA408F" w:rsidRPr="00C942BD" w:rsidRDefault="00C942BD"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Pérez</w:t>
            </w:r>
            <w:r w:rsidR="003F0472" w:rsidRPr="00C942BD">
              <w:rPr>
                <w:rFonts w:ascii="Times New Roman" w:eastAsia="Times New Roman" w:hAnsi="Times New Roman"/>
                <w:color w:val="000000"/>
                <w:sz w:val="20"/>
                <w:szCs w:val="20"/>
                <w:lang w:eastAsia="es-CO"/>
              </w:rPr>
              <w:t xml:space="preserve"> Osorio </w:t>
            </w:r>
            <w:r w:rsidRPr="00C942BD">
              <w:rPr>
                <w:rFonts w:ascii="Times New Roman" w:eastAsia="Times New Roman" w:hAnsi="Times New Roman"/>
                <w:color w:val="000000"/>
                <w:sz w:val="20"/>
                <w:szCs w:val="20"/>
                <w:lang w:eastAsia="es-CO"/>
              </w:rPr>
              <w:t>Ángel</w:t>
            </w:r>
          </w:p>
        </w:tc>
        <w:tc>
          <w:tcPr>
            <w:tcW w:w="1402" w:type="dxa"/>
            <w:noWrap/>
            <w:hideMark/>
          </w:tcPr>
          <w:p w14:paraId="259A96B3"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54716885</w:t>
            </w:r>
          </w:p>
        </w:tc>
        <w:tc>
          <w:tcPr>
            <w:tcW w:w="2735" w:type="dxa"/>
            <w:hideMark/>
          </w:tcPr>
          <w:p w14:paraId="36941776" w14:textId="794FE237"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6A54D9D0" w14:textId="098A237D"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89C4C25"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0F545D6C"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33</w:t>
            </w:r>
          </w:p>
        </w:tc>
        <w:tc>
          <w:tcPr>
            <w:tcW w:w="2663" w:type="dxa"/>
            <w:noWrap/>
            <w:hideMark/>
          </w:tcPr>
          <w:p w14:paraId="3290BB5F" w14:textId="07132857"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Mantenimiento Vial </w:t>
            </w:r>
            <w:r w:rsidR="00C02162">
              <w:rPr>
                <w:rFonts w:ascii="Times New Roman" w:eastAsia="Times New Roman" w:hAnsi="Times New Roman"/>
                <w:color w:val="000000"/>
                <w:sz w:val="20"/>
                <w:szCs w:val="20"/>
                <w:lang w:eastAsia="es-CO"/>
              </w:rPr>
              <w:t>y</w:t>
            </w:r>
            <w:r w:rsidRPr="00C942BD">
              <w:rPr>
                <w:rFonts w:ascii="Times New Roman" w:eastAsia="Times New Roman" w:hAnsi="Times New Roman"/>
                <w:color w:val="000000"/>
                <w:sz w:val="20"/>
                <w:szCs w:val="20"/>
                <w:lang w:eastAsia="es-CO"/>
              </w:rPr>
              <w:t xml:space="preserve"> Forestal Villasan S.A.S.</w:t>
            </w:r>
          </w:p>
        </w:tc>
        <w:tc>
          <w:tcPr>
            <w:tcW w:w="1402" w:type="dxa"/>
            <w:noWrap/>
            <w:hideMark/>
          </w:tcPr>
          <w:p w14:paraId="7570FBC2"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9008014463</w:t>
            </w:r>
          </w:p>
        </w:tc>
        <w:tc>
          <w:tcPr>
            <w:tcW w:w="2735" w:type="dxa"/>
            <w:hideMark/>
          </w:tcPr>
          <w:p w14:paraId="0A772FED" w14:textId="17B87B15"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197640AF" w14:textId="37037E16"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2183E6F"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F2207B9"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34</w:t>
            </w:r>
          </w:p>
        </w:tc>
        <w:tc>
          <w:tcPr>
            <w:tcW w:w="2663" w:type="dxa"/>
            <w:noWrap/>
            <w:hideMark/>
          </w:tcPr>
          <w:p w14:paraId="678F2DB4" w14:textId="0AEF83B5" w:rsidR="00EA408F" w:rsidRPr="00C942BD" w:rsidRDefault="00C942BD"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Arévalo</w:t>
            </w:r>
            <w:r w:rsidR="003F0472" w:rsidRPr="00C942BD">
              <w:rPr>
                <w:rFonts w:ascii="Times New Roman" w:eastAsia="Times New Roman" w:hAnsi="Times New Roman"/>
                <w:color w:val="000000"/>
                <w:sz w:val="20"/>
                <w:szCs w:val="20"/>
                <w:lang w:eastAsia="es-CO"/>
              </w:rPr>
              <w:t xml:space="preserve"> Bayona Constructores A</w:t>
            </w:r>
            <w:r>
              <w:rPr>
                <w:rFonts w:ascii="Times New Roman" w:eastAsia="Times New Roman" w:hAnsi="Times New Roman"/>
                <w:color w:val="000000"/>
                <w:sz w:val="20"/>
                <w:szCs w:val="20"/>
                <w:lang w:eastAsia="es-CO"/>
              </w:rPr>
              <w:t>BC</w:t>
            </w:r>
            <w:r w:rsidR="003F0472" w:rsidRPr="00C942BD">
              <w:rPr>
                <w:rFonts w:ascii="Times New Roman" w:eastAsia="Times New Roman" w:hAnsi="Times New Roman"/>
                <w:color w:val="000000"/>
                <w:sz w:val="20"/>
                <w:szCs w:val="20"/>
                <w:lang w:eastAsia="es-CO"/>
              </w:rPr>
              <w:t xml:space="preserve"> S.A.S.</w:t>
            </w:r>
          </w:p>
        </w:tc>
        <w:tc>
          <w:tcPr>
            <w:tcW w:w="1402" w:type="dxa"/>
            <w:noWrap/>
            <w:hideMark/>
          </w:tcPr>
          <w:p w14:paraId="7AD94900"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9008275733</w:t>
            </w:r>
          </w:p>
        </w:tc>
        <w:tc>
          <w:tcPr>
            <w:tcW w:w="2735" w:type="dxa"/>
            <w:hideMark/>
          </w:tcPr>
          <w:p w14:paraId="7CD27371" w14:textId="184FB713"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30A3AC5D" w14:textId="1A3E3F3B"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D1BC60B"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71FE936"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lastRenderedPageBreak/>
              <w:t>35</w:t>
            </w:r>
          </w:p>
        </w:tc>
        <w:tc>
          <w:tcPr>
            <w:tcW w:w="2663" w:type="dxa"/>
            <w:noWrap/>
            <w:hideMark/>
          </w:tcPr>
          <w:p w14:paraId="2E42A1FF" w14:textId="6E3B6A71"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Heros Ingenieria S.A.S.</w:t>
            </w:r>
          </w:p>
        </w:tc>
        <w:tc>
          <w:tcPr>
            <w:tcW w:w="1402" w:type="dxa"/>
            <w:noWrap/>
            <w:hideMark/>
          </w:tcPr>
          <w:p w14:paraId="4D4D8442"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9008541158</w:t>
            </w:r>
          </w:p>
        </w:tc>
        <w:tc>
          <w:tcPr>
            <w:tcW w:w="2735" w:type="dxa"/>
            <w:hideMark/>
          </w:tcPr>
          <w:p w14:paraId="31D7C2E7" w14:textId="73C4FEA5"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3D5CD31D" w14:textId="578D05C5" w:rsidR="00EA408F" w:rsidRPr="00C942BD" w:rsidRDefault="008B3584"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Pr>
                <w:rFonts w:ascii="Times New Roman" w:eastAsia="Times New Roman" w:hAnsi="Times New Roman"/>
                <w:color w:val="000000"/>
                <w:sz w:val="20"/>
                <w:szCs w:val="20"/>
                <w:lang w:eastAsia="es-CO"/>
              </w:rPr>
              <w:t>Pequeña</w:t>
            </w:r>
            <w:r w:rsidR="003F0472" w:rsidRPr="00C942BD">
              <w:rPr>
                <w:rFonts w:ascii="Times New Roman" w:eastAsia="Times New Roman" w:hAnsi="Times New Roman"/>
                <w:color w:val="000000"/>
                <w:sz w:val="20"/>
                <w:szCs w:val="20"/>
                <w:lang w:eastAsia="es-CO"/>
              </w:rPr>
              <w:t xml:space="preserve"> Empresa</w:t>
            </w:r>
          </w:p>
        </w:tc>
      </w:tr>
      <w:tr w:rsidR="00EA408F" w:rsidRPr="00C942BD" w14:paraId="181F9AC6"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D896AEA"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36</w:t>
            </w:r>
          </w:p>
        </w:tc>
        <w:tc>
          <w:tcPr>
            <w:tcW w:w="2663" w:type="dxa"/>
            <w:noWrap/>
            <w:hideMark/>
          </w:tcPr>
          <w:p w14:paraId="3BD76175" w14:textId="640E36BE"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Quiñones Bayona David Fabian</w:t>
            </w:r>
          </w:p>
        </w:tc>
        <w:tc>
          <w:tcPr>
            <w:tcW w:w="1402" w:type="dxa"/>
            <w:noWrap/>
            <w:hideMark/>
          </w:tcPr>
          <w:p w14:paraId="50C2A629"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189277460</w:t>
            </w:r>
          </w:p>
        </w:tc>
        <w:tc>
          <w:tcPr>
            <w:tcW w:w="2735" w:type="dxa"/>
            <w:hideMark/>
          </w:tcPr>
          <w:p w14:paraId="566D58DF" w14:textId="52B2F09B"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3BF74505" w14:textId="51ED9EA5"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5DAC120E"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0F815C20"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37</w:t>
            </w:r>
          </w:p>
        </w:tc>
        <w:tc>
          <w:tcPr>
            <w:tcW w:w="2663" w:type="dxa"/>
            <w:noWrap/>
            <w:hideMark/>
          </w:tcPr>
          <w:p w14:paraId="70B7E1F5" w14:textId="72E19A44"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Guevara Ortiz Yongir</w:t>
            </w:r>
          </w:p>
        </w:tc>
        <w:tc>
          <w:tcPr>
            <w:tcW w:w="1402" w:type="dxa"/>
            <w:noWrap/>
            <w:hideMark/>
          </w:tcPr>
          <w:p w14:paraId="596465E5"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189268418</w:t>
            </w:r>
          </w:p>
        </w:tc>
        <w:tc>
          <w:tcPr>
            <w:tcW w:w="2735" w:type="dxa"/>
            <w:hideMark/>
          </w:tcPr>
          <w:p w14:paraId="7BA5DFA0" w14:textId="1A27179F"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2580EA5F" w14:textId="2E50458A"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15D7C10"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D3D913B"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38</w:t>
            </w:r>
          </w:p>
        </w:tc>
        <w:tc>
          <w:tcPr>
            <w:tcW w:w="2663" w:type="dxa"/>
            <w:noWrap/>
            <w:hideMark/>
          </w:tcPr>
          <w:p w14:paraId="2DF95EB9" w14:textId="075160EB"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Rovincoll S.A.S.</w:t>
            </w:r>
          </w:p>
        </w:tc>
        <w:tc>
          <w:tcPr>
            <w:tcW w:w="1402" w:type="dxa"/>
            <w:noWrap/>
            <w:hideMark/>
          </w:tcPr>
          <w:p w14:paraId="52B3B453"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9008796970</w:t>
            </w:r>
          </w:p>
        </w:tc>
        <w:tc>
          <w:tcPr>
            <w:tcW w:w="2735" w:type="dxa"/>
            <w:hideMark/>
          </w:tcPr>
          <w:p w14:paraId="5319BB2E" w14:textId="5E619585"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1D2EA430" w14:textId="79211A42" w:rsidR="00EA408F" w:rsidRPr="00C942BD" w:rsidRDefault="008B3584"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Pr>
                <w:rFonts w:ascii="Times New Roman" w:eastAsia="Times New Roman" w:hAnsi="Times New Roman"/>
                <w:color w:val="000000"/>
                <w:sz w:val="20"/>
                <w:szCs w:val="20"/>
                <w:lang w:eastAsia="es-CO"/>
              </w:rPr>
              <w:t>Pequeña</w:t>
            </w:r>
            <w:r w:rsidR="003F0472" w:rsidRPr="00C942BD">
              <w:rPr>
                <w:rFonts w:ascii="Times New Roman" w:eastAsia="Times New Roman" w:hAnsi="Times New Roman"/>
                <w:color w:val="000000"/>
                <w:sz w:val="20"/>
                <w:szCs w:val="20"/>
                <w:lang w:eastAsia="es-CO"/>
              </w:rPr>
              <w:t xml:space="preserve"> Empresa</w:t>
            </w:r>
          </w:p>
        </w:tc>
      </w:tr>
      <w:tr w:rsidR="00EA408F" w:rsidRPr="00C942BD" w14:paraId="5B2B7D95"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A6D3540"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39</w:t>
            </w:r>
          </w:p>
        </w:tc>
        <w:tc>
          <w:tcPr>
            <w:tcW w:w="2663" w:type="dxa"/>
            <w:noWrap/>
            <w:hideMark/>
          </w:tcPr>
          <w:p w14:paraId="6AA09E02" w14:textId="2D9CC134"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Redes </w:t>
            </w:r>
            <w:r w:rsidR="00C02162">
              <w:rPr>
                <w:rFonts w:ascii="Times New Roman" w:eastAsia="Times New Roman" w:hAnsi="Times New Roman"/>
                <w:color w:val="000000"/>
                <w:sz w:val="20"/>
                <w:szCs w:val="20"/>
                <w:lang w:eastAsia="es-CO"/>
              </w:rPr>
              <w:t>y</w:t>
            </w:r>
            <w:r w:rsidRPr="00C942BD">
              <w:rPr>
                <w:rFonts w:ascii="Times New Roman" w:eastAsia="Times New Roman" w:hAnsi="Times New Roman"/>
                <w:color w:val="000000"/>
                <w:sz w:val="20"/>
                <w:szCs w:val="20"/>
                <w:lang w:eastAsia="es-CO"/>
              </w:rPr>
              <w:t xml:space="preserve"> Subestaciones M.P. S.A.S</w:t>
            </w:r>
          </w:p>
        </w:tc>
        <w:tc>
          <w:tcPr>
            <w:tcW w:w="1402" w:type="dxa"/>
            <w:noWrap/>
            <w:hideMark/>
          </w:tcPr>
          <w:p w14:paraId="2EDA90B0"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9008855898</w:t>
            </w:r>
          </w:p>
        </w:tc>
        <w:tc>
          <w:tcPr>
            <w:tcW w:w="2735" w:type="dxa"/>
            <w:hideMark/>
          </w:tcPr>
          <w:p w14:paraId="11ED813D" w14:textId="0B38660C"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5F83B7B5" w14:textId="2C8CDA93" w:rsidR="00EA408F" w:rsidRPr="00C942BD" w:rsidRDefault="008B3584"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Pr>
                <w:rFonts w:ascii="Times New Roman" w:eastAsia="Times New Roman" w:hAnsi="Times New Roman"/>
                <w:color w:val="000000"/>
                <w:sz w:val="20"/>
                <w:szCs w:val="20"/>
                <w:lang w:eastAsia="es-CO"/>
              </w:rPr>
              <w:t xml:space="preserve">Pequeña </w:t>
            </w:r>
            <w:r w:rsidR="003F0472" w:rsidRPr="00C942BD">
              <w:rPr>
                <w:rFonts w:ascii="Times New Roman" w:eastAsia="Times New Roman" w:hAnsi="Times New Roman"/>
                <w:color w:val="000000"/>
                <w:sz w:val="20"/>
                <w:szCs w:val="20"/>
                <w:lang w:eastAsia="es-CO"/>
              </w:rPr>
              <w:t>Empresa</w:t>
            </w:r>
          </w:p>
        </w:tc>
      </w:tr>
      <w:tr w:rsidR="00EA408F" w:rsidRPr="00C942BD" w14:paraId="467EFDA0"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E7DAD5F"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40</w:t>
            </w:r>
          </w:p>
        </w:tc>
        <w:tc>
          <w:tcPr>
            <w:tcW w:w="2663" w:type="dxa"/>
            <w:noWrap/>
            <w:hideMark/>
          </w:tcPr>
          <w:p w14:paraId="2670F319" w14:textId="4638B285"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Hidropozos L &amp; L S.A.S.</w:t>
            </w:r>
          </w:p>
        </w:tc>
        <w:tc>
          <w:tcPr>
            <w:tcW w:w="1402" w:type="dxa"/>
            <w:noWrap/>
            <w:hideMark/>
          </w:tcPr>
          <w:p w14:paraId="562ADAE6"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9008990218</w:t>
            </w:r>
          </w:p>
        </w:tc>
        <w:tc>
          <w:tcPr>
            <w:tcW w:w="2735" w:type="dxa"/>
            <w:hideMark/>
          </w:tcPr>
          <w:p w14:paraId="451C9B12" w14:textId="6AE503B4"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F4220 ** Construcción de proyectos de servicio publico</w:t>
            </w:r>
          </w:p>
        </w:tc>
        <w:tc>
          <w:tcPr>
            <w:tcW w:w="0" w:type="auto"/>
            <w:noWrap/>
            <w:hideMark/>
          </w:tcPr>
          <w:p w14:paraId="7575E27E" w14:textId="776FF680"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380589F7"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0D4B4BA"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41</w:t>
            </w:r>
          </w:p>
        </w:tc>
        <w:tc>
          <w:tcPr>
            <w:tcW w:w="2663" w:type="dxa"/>
            <w:noWrap/>
            <w:hideMark/>
          </w:tcPr>
          <w:p w14:paraId="4B25EFA1" w14:textId="0B788A85"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Estrada </w:t>
            </w:r>
            <w:r w:rsidR="00C942BD" w:rsidRPr="00C942BD">
              <w:rPr>
                <w:rFonts w:ascii="Times New Roman" w:eastAsia="Times New Roman" w:hAnsi="Times New Roman"/>
                <w:color w:val="000000"/>
                <w:sz w:val="20"/>
                <w:szCs w:val="20"/>
                <w:lang w:eastAsia="es-CO"/>
              </w:rPr>
              <w:t>Gaitán</w:t>
            </w:r>
            <w:r w:rsidRPr="00C942BD">
              <w:rPr>
                <w:rFonts w:ascii="Times New Roman" w:eastAsia="Times New Roman" w:hAnsi="Times New Roman"/>
                <w:color w:val="000000"/>
                <w:sz w:val="20"/>
                <w:szCs w:val="20"/>
                <w:lang w:eastAsia="es-CO"/>
              </w:rPr>
              <w:t xml:space="preserve"> Rubiel</w:t>
            </w:r>
          </w:p>
        </w:tc>
        <w:tc>
          <w:tcPr>
            <w:tcW w:w="1402" w:type="dxa"/>
            <w:noWrap/>
            <w:hideMark/>
          </w:tcPr>
          <w:p w14:paraId="0966C5D7"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10658716669</w:t>
            </w:r>
          </w:p>
        </w:tc>
        <w:tc>
          <w:tcPr>
            <w:tcW w:w="2735" w:type="dxa"/>
            <w:hideMark/>
          </w:tcPr>
          <w:p w14:paraId="46C06E1F" w14:textId="045B13EE"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F4112 ** Construcción de edificios no residenciales</w:t>
            </w:r>
          </w:p>
        </w:tc>
        <w:tc>
          <w:tcPr>
            <w:tcW w:w="0" w:type="auto"/>
            <w:noWrap/>
            <w:hideMark/>
          </w:tcPr>
          <w:p w14:paraId="5F4D6AC2" w14:textId="564E6FEB"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52FA9726"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78A9B60"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42</w:t>
            </w:r>
          </w:p>
        </w:tc>
        <w:tc>
          <w:tcPr>
            <w:tcW w:w="2663" w:type="dxa"/>
            <w:noWrap/>
            <w:hideMark/>
          </w:tcPr>
          <w:p w14:paraId="2B779921" w14:textId="76FA1A0C"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Isaza Simeon</w:t>
            </w:r>
          </w:p>
        </w:tc>
        <w:tc>
          <w:tcPr>
            <w:tcW w:w="1402" w:type="dxa"/>
            <w:noWrap/>
            <w:hideMark/>
          </w:tcPr>
          <w:p w14:paraId="263A4601"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50830430</w:t>
            </w:r>
          </w:p>
        </w:tc>
        <w:tc>
          <w:tcPr>
            <w:tcW w:w="2735" w:type="dxa"/>
            <w:hideMark/>
          </w:tcPr>
          <w:p w14:paraId="249C64FD" w14:textId="65ADB73E"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F4220 ** Construcción de proyectos de servicio publico</w:t>
            </w:r>
          </w:p>
        </w:tc>
        <w:tc>
          <w:tcPr>
            <w:tcW w:w="0" w:type="auto"/>
            <w:noWrap/>
            <w:hideMark/>
          </w:tcPr>
          <w:p w14:paraId="1EDB0279" w14:textId="1BB010BF"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58DF49BC"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28579AC"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43</w:t>
            </w:r>
          </w:p>
        </w:tc>
        <w:tc>
          <w:tcPr>
            <w:tcW w:w="2663" w:type="dxa"/>
            <w:noWrap/>
            <w:hideMark/>
          </w:tcPr>
          <w:p w14:paraId="0599B8C5" w14:textId="15CB5DF7"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A-R En Obra S.A.S</w:t>
            </w:r>
          </w:p>
        </w:tc>
        <w:tc>
          <w:tcPr>
            <w:tcW w:w="1402" w:type="dxa"/>
            <w:noWrap/>
            <w:hideMark/>
          </w:tcPr>
          <w:p w14:paraId="755205A6"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9009393261</w:t>
            </w:r>
          </w:p>
        </w:tc>
        <w:tc>
          <w:tcPr>
            <w:tcW w:w="2735" w:type="dxa"/>
            <w:hideMark/>
          </w:tcPr>
          <w:p w14:paraId="66AFB853" w14:textId="24A67169"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F4210 ** Construcción de carreteras y vías de ferrocarril</w:t>
            </w:r>
          </w:p>
        </w:tc>
        <w:tc>
          <w:tcPr>
            <w:tcW w:w="0" w:type="auto"/>
            <w:noWrap/>
            <w:hideMark/>
          </w:tcPr>
          <w:p w14:paraId="7E3F2E47" w14:textId="47ADC453"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472A673"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091C9987"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44</w:t>
            </w:r>
          </w:p>
        </w:tc>
        <w:tc>
          <w:tcPr>
            <w:tcW w:w="2663" w:type="dxa"/>
            <w:noWrap/>
            <w:hideMark/>
          </w:tcPr>
          <w:p w14:paraId="293A768F" w14:textId="0030481A"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Electrocad Del Sur S.A.S.</w:t>
            </w:r>
          </w:p>
        </w:tc>
        <w:tc>
          <w:tcPr>
            <w:tcW w:w="1402" w:type="dxa"/>
            <w:noWrap/>
            <w:hideMark/>
          </w:tcPr>
          <w:p w14:paraId="42E30D5D"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9009579496</w:t>
            </w:r>
          </w:p>
        </w:tc>
        <w:tc>
          <w:tcPr>
            <w:tcW w:w="2735" w:type="dxa"/>
            <w:hideMark/>
          </w:tcPr>
          <w:p w14:paraId="1B847238" w14:textId="41B493B4"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431E821F" w14:textId="7FCBBCEB"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7CBF5552"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3D682C52"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45</w:t>
            </w:r>
          </w:p>
        </w:tc>
        <w:tc>
          <w:tcPr>
            <w:tcW w:w="2663" w:type="dxa"/>
            <w:noWrap/>
            <w:hideMark/>
          </w:tcPr>
          <w:p w14:paraId="60791583" w14:textId="5E162428"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Construcciones </w:t>
            </w:r>
            <w:r w:rsidR="00C942BD" w:rsidRPr="00C942BD">
              <w:rPr>
                <w:rFonts w:ascii="Times New Roman" w:eastAsia="Times New Roman" w:hAnsi="Times New Roman"/>
                <w:color w:val="000000"/>
                <w:sz w:val="20"/>
                <w:szCs w:val="20"/>
                <w:lang w:eastAsia="es-CO"/>
              </w:rPr>
              <w:t>González</w:t>
            </w:r>
            <w:r w:rsidRPr="00C942BD">
              <w:rPr>
                <w:rFonts w:ascii="Times New Roman" w:eastAsia="Times New Roman" w:hAnsi="Times New Roman"/>
                <w:color w:val="000000"/>
                <w:sz w:val="20"/>
                <w:szCs w:val="20"/>
                <w:lang w:eastAsia="es-CO"/>
              </w:rPr>
              <w:t xml:space="preserve"> Quiñones S.A.S.</w:t>
            </w:r>
          </w:p>
        </w:tc>
        <w:tc>
          <w:tcPr>
            <w:tcW w:w="1402" w:type="dxa"/>
            <w:noWrap/>
            <w:hideMark/>
          </w:tcPr>
          <w:p w14:paraId="203B269F"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9009686317</w:t>
            </w:r>
          </w:p>
        </w:tc>
        <w:tc>
          <w:tcPr>
            <w:tcW w:w="2735" w:type="dxa"/>
            <w:hideMark/>
          </w:tcPr>
          <w:p w14:paraId="1845680C" w14:textId="7AEC1B44"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F4112 ** Construcción de edificios no residenciales</w:t>
            </w:r>
          </w:p>
        </w:tc>
        <w:tc>
          <w:tcPr>
            <w:tcW w:w="0" w:type="auto"/>
            <w:noWrap/>
            <w:hideMark/>
          </w:tcPr>
          <w:p w14:paraId="39B5565F" w14:textId="28207553"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07BFE6A"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33930AF"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46</w:t>
            </w:r>
          </w:p>
        </w:tc>
        <w:tc>
          <w:tcPr>
            <w:tcW w:w="2663" w:type="dxa"/>
            <w:noWrap/>
            <w:hideMark/>
          </w:tcPr>
          <w:p w14:paraId="540D9A31" w14:textId="70E7A5C9"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Jairo Ramos Ingenieros Civiles S</w:t>
            </w:r>
            <w:r w:rsidR="00C942BD">
              <w:rPr>
                <w:rFonts w:ascii="Times New Roman" w:eastAsia="Times New Roman" w:hAnsi="Times New Roman"/>
                <w:color w:val="000000"/>
                <w:sz w:val="20"/>
                <w:szCs w:val="20"/>
                <w:lang w:eastAsia="es-CO"/>
              </w:rPr>
              <w:t>AS</w:t>
            </w:r>
          </w:p>
        </w:tc>
        <w:tc>
          <w:tcPr>
            <w:tcW w:w="1402" w:type="dxa"/>
            <w:noWrap/>
            <w:hideMark/>
          </w:tcPr>
          <w:p w14:paraId="28E123DE"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9009749126</w:t>
            </w:r>
          </w:p>
        </w:tc>
        <w:tc>
          <w:tcPr>
            <w:tcW w:w="2735" w:type="dxa"/>
            <w:hideMark/>
          </w:tcPr>
          <w:p w14:paraId="6029BBDC" w14:textId="46D08C54"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3C18DA50" w14:textId="74048740"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3D5812F"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FDBE9B2"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47</w:t>
            </w:r>
          </w:p>
        </w:tc>
        <w:tc>
          <w:tcPr>
            <w:tcW w:w="2663" w:type="dxa"/>
            <w:noWrap/>
            <w:hideMark/>
          </w:tcPr>
          <w:p w14:paraId="42A12C8D" w14:textId="244DA06D"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Guerrero Gallardo </w:t>
            </w:r>
            <w:r w:rsidR="00C942BD" w:rsidRPr="00C942BD">
              <w:rPr>
                <w:rFonts w:ascii="Times New Roman" w:eastAsia="Times New Roman" w:hAnsi="Times New Roman"/>
                <w:color w:val="000000"/>
                <w:sz w:val="20"/>
                <w:szCs w:val="20"/>
                <w:lang w:eastAsia="es-CO"/>
              </w:rPr>
              <w:t>Héctor</w:t>
            </w:r>
          </w:p>
        </w:tc>
        <w:tc>
          <w:tcPr>
            <w:tcW w:w="1402" w:type="dxa"/>
            <w:noWrap/>
            <w:hideMark/>
          </w:tcPr>
          <w:p w14:paraId="3C3703BA"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10658755913</w:t>
            </w:r>
          </w:p>
        </w:tc>
        <w:tc>
          <w:tcPr>
            <w:tcW w:w="2735" w:type="dxa"/>
            <w:hideMark/>
          </w:tcPr>
          <w:p w14:paraId="2596BCA1" w14:textId="6B7F84B6"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22CF3FF6" w14:textId="71052997"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5D7073D5"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30C9A01F"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48</w:t>
            </w:r>
          </w:p>
        </w:tc>
        <w:tc>
          <w:tcPr>
            <w:tcW w:w="2663" w:type="dxa"/>
            <w:noWrap/>
            <w:hideMark/>
          </w:tcPr>
          <w:p w14:paraId="42109A01" w14:textId="2DADE3F4"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Arias Quintero Eduber</w:t>
            </w:r>
          </w:p>
        </w:tc>
        <w:tc>
          <w:tcPr>
            <w:tcW w:w="1402" w:type="dxa"/>
            <w:noWrap/>
            <w:hideMark/>
          </w:tcPr>
          <w:p w14:paraId="11F102EA"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189197886</w:t>
            </w:r>
          </w:p>
        </w:tc>
        <w:tc>
          <w:tcPr>
            <w:tcW w:w="2735" w:type="dxa"/>
            <w:hideMark/>
          </w:tcPr>
          <w:p w14:paraId="660989B9" w14:textId="713202CC"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16F55953" w14:textId="61C05BA5"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046963B"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3E189270"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49</w:t>
            </w:r>
          </w:p>
        </w:tc>
        <w:tc>
          <w:tcPr>
            <w:tcW w:w="2663" w:type="dxa"/>
            <w:noWrap/>
            <w:hideMark/>
          </w:tcPr>
          <w:p w14:paraId="4FB6A748" w14:textId="6A213D8E"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Echavez Pallares Giovanni</w:t>
            </w:r>
          </w:p>
        </w:tc>
        <w:tc>
          <w:tcPr>
            <w:tcW w:w="1402" w:type="dxa"/>
            <w:noWrap/>
            <w:hideMark/>
          </w:tcPr>
          <w:p w14:paraId="2D3C51C5"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189198236</w:t>
            </w:r>
          </w:p>
        </w:tc>
        <w:tc>
          <w:tcPr>
            <w:tcW w:w="2735" w:type="dxa"/>
            <w:hideMark/>
          </w:tcPr>
          <w:p w14:paraId="7E19B985" w14:textId="1E6A2042"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3BEF240B" w14:textId="3879EF0C"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39B5D17" w14:textId="77777777" w:rsidTr="008B3584">
        <w:trPr>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0EFE4647"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50</w:t>
            </w:r>
          </w:p>
        </w:tc>
        <w:tc>
          <w:tcPr>
            <w:tcW w:w="2663" w:type="dxa"/>
            <w:noWrap/>
            <w:hideMark/>
          </w:tcPr>
          <w:p w14:paraId="4BDADA66" w14:textId="77B09C49" w:rsidR="00EA408F" w:rsidRPr="00C942BD" w:rsidRDefault="00C942BD"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Calderón</w:t>
            </w:r>
            <w:r w:rsidR="003F0472" w:rsidRPr="00C942BD">
              <w:rPr>
                <w:rFonts w:ascii="Times New Roman" w:eastAsia="Times New Roman" w:hAnsi="Times New Roman"/>
                <w:color w:val="000000"/>
                <w:sz w:val="20"/>
                <w:szCs w:val="20"/>
                <w:lang w:eastAsia="es-CO"/>
              </w:rPr>
              <w:t xml:space="preserve"> Orozco Alexis George</w:t>
            </w:r>
          </w:p>
        </w:tc>
        <w:tc>
          <w:tcPr>
            <w:tcW w:w="1402" w:type="dxa"/>
            <w:noWrap/>
            <w:hideMark/>
          </w:tcPr>
          <w:p w14:paraId="25F95545"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189370964</w:t>
            </w:r>
          </w:p>
        </w:tc>
        <w:tc>
          <w:tcPr>
            <w:tcW w:w="2735" w:type="dxa"/>
            <w:hideMark/>
          </w:tcPr>
          <w:p w14:paraId="69490637" w14:textId="338C1A35"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F4322 ** Instalaciones de fontanería calefacción y aire acondicionado</w:t>
            </w:r>
          </w:p>
        </w:tc>
        <w:tc>
          <w:tcPr>
            <w:tcW w:w="0" w:type="auto"/>
            <w:noWrap/>
            <w:hideMark/>
          </w:tcPr>
          <w:p w14:paraId="31805721" w14:textId="48ADBD0C"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45299ED1"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A4EF581"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51</w:t>
            </w:r>
          </w:p>
        </w:tc>
        <w:tc>
          <w:tcPr>
            <w:tcW w:w="2663" w:type="dxa"/>
            <w:noWrap/>
            <w:hideMark/>
          </w:tcPr>
          <w:p w14:paraId="622D078A" w14:textId="01271FD2"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Softing Soluciones S.A.S.</w:t>
            </w:r>
          </w:p>
        </w:tc>
        <w:tc>
          <w:tcPr>
            <w:tcW w:w="1402" w:type="dxa"/>
            <w:noWrap/>
            <w:hideMark/>
          </w:tcPr>
          <w:p w14:paraId="74872361"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9005846181</w:t>
            </w:r>
          </w:p>
        </w:tc>
        <w:tc>
          <w:tcPr>
            <w:tcW w:w="2735" w:type="dxa"/>
            <w:hideMark/>
          </w:tcPr>
          <w:p w14:paraId="7F652FCE" w14:textId="0AD6B5A9"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67E7DD81" w14:textId="6F31D7CC" w:rsidR="00EA408F" w:rsidRPr="00C942BD" w:rsidRDefault="008B3584"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Pr>
                <w:rFonts w:ascii="Times New Roman" w:eastAsia="Times New Roman" w:hAnsi="Times New Roman"/>
                <w:color w:val="000000"/>
                <w:sz w:val="20"/>
                <w:szCs w:val="20"/>
                <w:lang w:eastAsia="es-CO"/>
              </w:rPr>
              <w:t>Pequeña</w:t>
            </w:r>
            <w:r w:rsidR="003F0472" w:rsidRPr="00C942BD">
              <w:rPr>
                <w:rFonts w:ascii="Times New Roman" w:eastAsia="Times New Roman" w:hAnsi="Times New Roman"/>
                <w:color w:val="000000"/>
                <w:sz w:val="20"/>
                <w:szCs w:val="20"/>
                <w:lang w:eastAsia="es-CO"/>
              </w:rPr>
              <w:t xml:space="preserve"> Empresa</w:t>
            </w:r>
          </w:p>
        </w:tc>
      </w:tr>
      <w:tr w:rsidR="00EA408F" w:rsidRPr="00C942BD" w14:paraId="13829D62"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8BE828D"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52</w:t>
            </w:r>
          </w:p>
        </w:tc>
        <w:tc>
          <w:tcPr>
            <w:tcW w:w="2663" w:type="dxa"/>
            <w:noWrap/>
            <w:hideMark/>
          </w:tcPr>
          <w:p w14:paraId="6FA35820" w14:textId="7188BA03"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Inmobiliaria Avm S.A.S.</w:t>
            </w:r>
          </w:p>
        </w:tc>
        <w:tc>
          <w:tcPr>
            <w:tcW w:w="1402" w:type="dxa"/>
            <w:noWrap/>
            <w:hideMark/>
          </w:tcPr>
          <w:p w14:paraId="6878BBF5"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9010132137</w:t>
            </w:r>
          </w:p>
        </w:tc>
        <w:tc>
          <w:tcPr>
            <w:tcW w:w="2735" w:type="dxa"/>
            <w:hideMark/>
          </w:tcPr>
          <w:p w14:paraId="7ACF9B6A" w14:textId="3C896ADB"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098A238D" w14:textId="4F9B8C34"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5434412D"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4DC852E"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53</w:t>
            </w:r>
          </w:p>
        </w:tc>
        <w:tc>
          <w:tcPr>
            <w:tcW w:w="2663" w:type="dxa"/>
            <w:noWrap/>
            <w:hideMark/>
          </w:tcPr>
          <w:p w14:paraId="6AEE019C" w14:textId="4AC9F3C8"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Rojas Moreno Jison</w:t>
            </w:r>
          </w:p>
        </w:tc>
        <w:tc>
          <w:tcPr>
            <w:tcW w:w="1402" w:type="dxa"/>
            <w:noWrap/>
            <w:hideMark/>
          </w:tcPr>
          <w:p w14:paraId="47C0BDF3"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189246381</w:t>
            </w:r>
          </w:p>
        </w:tc>
        <w:tc>
          <w:tcPr>
            <w:tcW w:w="2735" w:type="dxa"/>
            <w:hideMark/>
          </w:tcPr>
          <w:p w14:paraId="4843EBEB" w14:textId="4EC1AF5D"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70BE6BA3" w14:textId="511AEDF6"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4DA1A70"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3B54A04"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54</w:t>
            </w:r>
          </w:p>
        </w:tc>
        <w:tc>
          <w:tcPr>
            <w:tcW w:w="2663" w:type="dxa"/>
            <w:noWrap/>
            <w:hideMark/>
          </w:tcPr>
          <w:p w14:paraId="0CE56029" w14:textId="33231CD1" w:rsidR="00EA408F" w:rsidRPr="00C942BD" w:rsidRDefault="00DB7846"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Rodríguez</w:t>
            </w:r>
            <w:r w:rsidR="003F0472" w:rsidRPr="00C942BD">
              <w:rPr>
                <w:rFonts w:ascii="Times New Roman" w:eastAsia="Times New Roman" w:hAnsi="Times New Roman"/>
                <w:color w:val="000000"/>
                <w:sz w:val="20"/>
                <w:szCs w:val="20"/>
                <w:lang w:eastAsia="es-CO"/>
              </w:rPr>
              <w:t xml:space="preserve"> Villegas Manuel Salvador</w:t>
            </w:r>
          </w:p>
        </w:tc>
        <w:tc>
          <w:tcPr>
            <w:tcW w:w="1402" w:type="dxa"/>
            <w:noWrap/>
            <w:hideMark/>
          </w:tcPr>
          <w:p w14:paraId="56A6BD2A"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96925611</w:t>
            </w:r>
          </w:p>
        </w:tc>
        <w:tc>
          <w:tcPr>
            <w:tcW w:w="2735" w:type="dxa"/>
            <w:hideMark/>
          </w:tcPr>
          <w:p w14:paraId="55B3DDE8" w14:textId="0D2746E8"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7054EB77" w14:textId="41B5B88B"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4C46E17D"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3E34E4DF"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55</w:t>
            </w:r>
          </w:p>
        </w:tc>
        <w:tc>
          <w:tcPr>
            <w:tcW w:w="2663" w:type="dxa"/>
            <w:noWrap/>
            <w:hideMark/>
          </w:tcPr>
          <w:p w14:paraId="0E3D22F8" w14:textId="7F30C7BC" w:rsidR="00EA408F" w:rsidRPr="00C942BD" w:rsidRDefault="00DB7846"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Gómez</w:t>
            </w:r>
            <w:r w:rsidR="003F0472" w:rsidRPr="00C942BD">
              <w:rPr>
                <w:rFonts w:ascii="Times New Roman" w:eastAsia="Times New Roman" w:hAnsi="Times New Roman"/>
                <w:color w:val="000000"/>
                <w:sz w:val="20"/>
                <w:szCs w:val="20"/>
                <w:lang w:eastAsia="es-CO"/>
              </w:rPr>
              <w:t xml:space="preserve"> </w:t>
            </w:r>
            <w:r w:rsidRPr="00C942BD">
              <w:rPr>
                <w:rFonts w:ascii="Times New Roman" w:eastAsia="Times New Roman" w:hAnsi="Times New Roman"/>
                <w:color w:val="000000"/>
                <w:sz w:val="20"/>
                <w:szCs w:val="20"/>
                <w:lang w:eastAsia="es-CO"/>
              </w:rPr>
              <w:t>Hernández</w:t>
            </w:r>
            <w:r w:rsidR="003F0472" w:rsidRPr="00C942BD">
              <w:rPr>
                <w:rFonts w:ascii="Times New Roman" w:eastAsia="Times New Roman" w:hAnsi="Times New Roman"/>
                <w:color w:val="000000"/>
                <w:sz w:val="20"/>
                <w:szCs w:val="20"/>
                <w:lang w:eastAsia="es-CO"/>
              </w:rPr>
              <w:t xml:space="preserve"> Constructor </w:t>
            </w:r>
            <w:r w:rsidR="00C02162">
              <w:rPr>
                <w:rFonts w:ascii="Times New Roman" w:eastAsia="Times New Roman" w:hAnsi="Times New Roman"/>
                <w:color w:val="000000"/>
                <w:sz w:val="20"/>
                <w:szCs w:val="20"/>
                <w:lang w:eastAsia="es-CO"/>
              </w:rPr>
              <w:t>y</w:t>
            </w:r>
            <w:r w:rsidR="003F0472" w:rsidRPr="00C942BD">
              <w:rPr>
                <w:rFonts w:ascii="Times New Roman" w:eastAsia="Times New Roman" w:hAnsi="Times New Roman"/>
                <w:color w:val="000000"/>
                <w:sz w:val="20"/>
                <w:szCs w:val="20"/>
                <w:lang w:eastAsia="es-CO"/>
              </w:rPr>
              <w:t xml:space="preserve"> Consultor S.A.S.</w:t>
            </w:r>
          </w:p>
        </w:tc>
        <w:tc>
          <w:tcPr>
            <w:tcW w:w="1402" w:type="dxa"/>
            <w:noWrap/>
            <w:hideMark/>
          </w:tcPr>
          <w:p w14:paraId="5A734368"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9010451594</w:t>
            </w:r>
          </w:p>
        </w:tc>
        <w:tc>
          <w:tcPr>
            <w:tcW w:w="2735" w:type="dxa"/>
            <w:hideMark/>
          </w:tcPr>
          <w:p w14:paraId="12EDD948" w14:textId="4F41A1A2"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49B5533B" w14:textId="7F1C9DFF"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75CD5A14"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6455732"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56</w:t>
            </w:r>
          </w:p>
        </w:tc>
        <w:tc>
          <w:tcPr>
            <w:tcW w:w="2663" w:type="dxa"/>
            <w:noWrap/>
            <w:hideMark/>
          </w:tcPr>
          <w:p w14:paraId="3D2EEA63" w14:textId="04D8EC5C" w:rsidR="00EA408F" w:rsidRPr="00C942BD" w:rsidRDefault="00DB7846"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Sánchez</w:t>
            </w:r>
            <w:r w:rsidR="003F0472" w:rsidRPr="00C942BD">
              <w:rPr>
                <w:rFonts w:ascii="Times New Roman" w:eastAsia="Times New Roman" w:hAnsi="Times New Roman"/>
                <w:color w:val="000000"/>
                <w:sz w:val="20"/>
                <w:szCs w:val="20"/>
                <w:lang w:eastAsia="es-CO"/>
              </w:rPr>
              <w:t xml:space="preserve"> Cantillo Ed</w:t>
            </w:r>
            <w:r>
              <w:rPr>
                <w:rFonts w:ascii="Times New Roman" w:eastAsia="Times New Roman" w:hAnsi="Times New Roman"/>
                <w:color w:val="000000"/>
                <w:sz w:val="20"/>
                <w:szCs w:val="20"/>
                <w:lang w:eastAsia="es-CO"/>
              </w:rPr>
              <w:t>w</w:t>
            </w:r>
            <w:r w:rsidR="003F0472" w:rsidRPr="00C942BD">
              <w:rPr>
                <w:rFonts w:ascii="Times New Roman" w:eastAsia="Times New Roman" w:hAnsi="Times New Roman"/>
                <w:color w:val="000000"/>
                <w:sz w:val="20"/>
                <w:szCs w:val="20"/>
                <w:lang w:eastAsia="es-CO"/>
              </w:rPr>
              <w:t>in Alberto</w:t>
            </w:r>
          </w:p>
        </w:tc>
        <w:tc>
          <w:tcPr>
            <w:tcW w:w="1402" w:type="dxa"/>
            <w:noWrap/>
            <w:hideMark/>
          </w:tcPr>
          <w:p w14:paraId="4BE2ADE8"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854748451</w:t>
            </w:r>
          </w:p>
        </w:tc>
        <w:tc>
          <w:tcPr>
            <w:tcW w:w="2735" w:type="dxa"/>
            <w:hideMark/>
          </w:tcPr>
          <w:p w14:paraId="5236843B" w14:textId="5915F782"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107BBB4E" w14:textId="26A1F310"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FB6C4E8"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2059AB0"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57</w:t>
            </w:r>
          </w:p>
        </w:tc>
        <w:tc>
          <w:tcPr>
            <w:tcW w:w="2663" w:type="dxa"/>
            <w:noWrap/>
            <w:hideMark/>
          </w:tcPr>
          <w:p w14:paraId="0C0C41A9" w14:textId="33B998D0"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Dimac </w:t>
            </w:r>
            <w:r w:rsidR="00C942BD" w:rsidRPr="00C942BD">
              <w:rPr>
                <w:rFonts w:ascii="Times New Roman" w:eastAsia="Times New Roman" w:hAnsi="Times New Roman"/>
                <w:color w:val="000000"/>
                <w:sz w:val="20"/>
                <w:szCs w:val="20"/>
                <w:lang w:eastAsia="es-CO"/>
              </w:rPr>
              <w:t>Ingeniería</w:t>
            </w:r>
            <w:r w:rsidRPr="00C942BD">
              <w:rPr>
                <w:rFonts w:ascii="Times New Roman" w:eastAsia="Times New Roman" w:hAnsi="Times New Roman"/>
                <w:color w:val="000000"/>
                <w:sz w:val="20"/>
                <w:szCs w:val="20"/>
                <w:lang w:eastAsia="es-CO"/>
              </w:rPr>
              <w:t xml:space="preserve"> S.A.S.</w:t>
            </w:r>
          </w:p>
        </w:tc>
        <w:tc>
          <w:tcPr>
            <w:tcW w:w="1402" w:type="dxa"/>
            <w:noWrap/>
            <w:hideMark/>
          </w:tcPr>
          <w:p w14:paraId="4D3F9D34"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9010522878</w:t>
            </w:r>
          </w:p>
        </w:tc>
        <w:tc>
          <w:tcPr>
            <w:tcW w:w="2735" w:type="dxa"/>
            <w:hideMark/>
          </w:tcPr>
          <w:p w14:paraId="1C7E9F32" w14:textId="34158C25"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40AE09B2" w14:textId="61B8D2F5"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3ABA0CA4"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1ACF0EA"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58</w:t>
            </w:r>
          </w:p>
        </w:tc>
        <w:tc>
          <w:tcPr>
            <w:tcW w:w="2663" w:type="dxa"/>
            <w:noWrap/>
            <w:hideMark/>
          </w:tcPr>
          <w:p w14:paraId="72A32BED" w14:textId="10F02F89"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Sahefo </w:t>
            </w:r>
            <w:r w:rsidR="00C942BD" w:rsidRPr="00C942BD">
              <w:rPr>
                <w:rFonts w:ascii="Times New Roman" w:eastAsia="Times New Roman" w:hAnsi="Times New Roman"/>
                <w:color w:val="000000"/>
                <w:sz w:val="20"/>
                <w:szCs w:val="20"/>
                <w:lang w:eastAsia="es-CO"/>
              </w:rPr>
              <w:t>Ingeniería</w:t>
            </w:r>
            <w:r w:rsidRPr="00C942BD">
              <w:rPr>
                <w:rFonts w:ascii="Times New Roman" w:eastAsia="Times New Roman" w:hAnsi="Times New Roman"/>
                <w:color w:val="000000"/>
                <w:sz w:val="20"/>
                <w:szCs w:val="20"/>
                <w:lang w:eastAsia="es-CO"/>
              </w:rPr>
              <w:t xml:space="preserve"> Ltda</w:t>
            </w:r>
            <w:r w:rsidR="00DB7846">
              <w:rPr>
                <w:rFonts w:ascii="Times New Roman" w:eastAsia="Times New Roman" w:hAnsi="Times New Roman"/>
                <w:color w:val="000000"/>
                <w:sz w:val="20"/>
                <w:szCs w:val="20"/>
                <w:lang w:eastAsia="es-CO"/>
              </w:rPr>
              <w:t>.</w:t>
            </w:r>
          </w:p>
        </w:tc>
        <w:tc>
          <w:tcPr>
            <w:tcW w:w="1402" w:type="dxa"/>
            <w:noWrap/>
            <w:hideMark/>
          </w:tcPr>
          <w:p w14:paraId="78D92B04"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9003383699</w:t>
            </w:r>
          </w:p>
        </w:tc>
        <w:tc>
          <w:tcPr>
            <w:tcW w:w="2735" w:type="dxa"/>
            <w:hideMark/>
          </w:tcPr>
          <w:p w14:paraId="3E542579" w14:textId="26C53003"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3D2E77E3" w14:textId="32FD3EE9"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7A870A7"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0E83CCDE"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59</w:t>
            </w:r>
          </w:p>
        </w:tc>
        <w:tc>
          <w:tcPr>
            <w:tcW w:w="2663" w:type="dxa"/>
            <w:noWrap/>
            <w:hideMark/>
          </w:tcPr>
          <w:p w14:paraId="71571997" w14:textId="05738B7B"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Reyes Lara Hermanos S. En C.</w:t>
            </w:r>
          </w:p>
        </w:tc>
        <w:tc>
          <w:tcPr>
            <w:tcW w:w="1402" w:type="dxa"/>
            <w:noWrap/>
            <w:hideMark/>
          </w:tcPr>
          <w:p w14:paraId="357DB7DB"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9010769166</w:t>
            </w:r>
          </w:p>
        </w:tc>
        <w:tc>
          <w:tcPr>
            <w:tcW w:w="2735" w:type="dxa"/>
            <w:hideMark/>
          </w:tcPr>
          <w:p w14:paraId="33032C18" w14:textId="48032F4F"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1BBF5EE6" w14:textId="502B16E3"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A763336"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33F67B01"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60</w:t>
            </w:r>
          </w:p>
        </w:tc>
        <w:tc>
          <w:tcPr>
            <w:tcW w:w="2663" w:type="dxa"/>
            <w:noWrap/>
            <w:hideMark/>
          </w:tcPr>
          <w:p w14:paraId="11D9A205" w14:textId="6154D614"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Balmacea Cacua Omar</w:t>
            </w:r>
          </w:p>
        </w:tc>
        <w:tc>
          <w:tcPr>
            <w:tcW w:w="1402" w:type="dxa"/>
            <w:noWrap/>
            <w:hideMark/>
          </w:tcPr>
          <w:p w14:paraId="65294652"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50315708</w:t>
            </w:r>
          </w:p>
        </w:tc>
        <w:tc>
          <w:tcPr>
            <w:tcW w:w="2735" w:type="dxa"/>
            <w:hideMark/>
          </w:tcPr>
          <w:p w14:paraId="7B7BB3F1" w14:textId="7F7387F9"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53B323EE" w14:textId="1D16B7A3"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FCD5216"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397589D"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61</w:t>
            </w:r>
          </w:p>
        </w:tc>
        <w:tc>
          <w:tcPr>
            <w:tcW w:w="2663" w:type="dxa"/>
            <w:noWrap/>
            <w:hideMark/>
          </w:tcPr>
          <w:p w14:paraId="202F4924" w14:textId="047CD7A3"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Proyectos Integrales Para La Prosperidad Del Cesar</w:t>
            </w:r>
          </w:p>
        </w:tc>
        <w:tc>
          <w:tcPr>
            <w:tcW w:w="1402" w:type="dxa"/>
            <w:noWrap/>
            <w:hideMark/>
          </w:tcPr>
          <w:p w14:paraId="5115B634"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9010999015</w:t>
            </w:r>
          </w:p>
        </w:tc>
        <w:tc>
          <w:tcPr>
            <w:tcW w:w="2735" w:type="dxa"/>
            <w:hideMark/>
          </w:tcPr>
          <w:p w14:paraId="48FBD7B6" w14:textId="216E88EE"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008F2D66" w14:textId="21A7AC34"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55F07A72"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2D2DA07"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lastRenderedPageBreak/>
              <w:t>62</w:t>
            </w:r>
          </w:p>
        </w:tc>
        <w:tc>
          <w:tcPr>
            <w:tcW w:w="2663" w:type="dxa"/>
            <w:noWrap/>
            <w:hideMark/>
          </w:tcPr>
          <w:p w14:paraId="7E03212F" w14:textId="126EDAA2"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Hercont S.A.S</w:t>
            </w:r>
          </w:p>
        </w:tc>
        <w:tc>
          <w:tcPr>
            <w:tcW w:w="1402" w:type="dxa"/>
            <w:noWrap/>
            <w:hideMark/>
          </w:tcPr>
          <w:p w14:paraId="591CFA1D"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9010999860</w:t>
            </w:r>
          </w:p>
        </w:tc>
        <w:tc>
          <w:tcPr>
            <w:tcW w:w="2735" w:type="dxa"/>
            <w:hideMark/>
          </w:tcPr>
          <w:p w14:paraId="47B4160F" w14:textId="2381C07A"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62BF0A06" w14:textId="0B356809"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18330DE"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05964155"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63</w:t>
            </w:r>
          </w:p>
        </w:tc>
        <w:tc>
          <w:tcPr>
            <w:tcW w:w="2663" w:type="dxa"/>
            <w:noWrap/>
            <w:hideMark/>
          </w:tcPr>
          <w:p w14:paraId="70550C27" w14:textId="381C7F2D"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Inversiones </w:t>
            </w:r>
            <w:r w:rsidR="00C02162">
              <w:rPr>
                <w:rFonts w:ascii="Times New Roman" w:eastAsia="Times New Roman" w:hAnsi="Times New Roman"/>
                <w:color w:val="000000"/>
                <w:sz w:val="20"/>
                <w:szCs w:val="20"/>
                <w:lang w:eastAsia="es-CO"/>
              </w:rPr>
              <w:t>y</w:t>
            </w:r>
            <w:r w:rsidRPr="00C942BD">
              <w:rPr>
                <w:rFonts w:ascii="Times New Roman" w:eastAsia="Times New Roman" w:hAnsi="Times New Roman"/>
                <w:color w:val="000000"/>
                <w:sz w:val="20"/>
                <w:szCs w:val="20"/>
                <w:lang w:eastAsia="es-CO"/>
              </w:rPr>
              <w:t xml:space="preserve"> Servicios Ingco S.A.S.</w:t>
            </w:r>
          </w:p>
        </w:tc>
        <w:tc>
          <w:tcPr>
            <w:tcW w:w="1402" w:type="dxa"/>
            <w:noWrap/>
            <w:hideMark/>
          </w:tcPr>
          <w:p w14:paraId="09C02FCE"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9011059701</w:t>
            </w:r>
          </w:p>
        </w:tc>
        <w:tc>
          <w:tcPr>
            <w:tcW w:w="2735" w:type="dxa"/>
            <w:hideMark/>
          </w:tcPr>
          <w:p w14:paraId="2CF69A39" w14:textId="0806F0B5"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0B8752E1" w14:textId="55A32D80"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2FC2FC3" w14:textId="77777777" w:rsidTr="008B3584">
        <w:trPr>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00F69828"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64</w:t>
            </w:r>
          </w:p>
        </w:tc>
        <w:tc>
          <w:tcPr>
            <w:tcW w:w="2663" w:type="dxa"/>
            <w:noWrap/>
            <w:hideMark/>
          </w:tcPr>
          <w:p w14:paraId="0F37F267" w14:textId="44D86987"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Trigos Collantes </w:t>
            </w:r>
            <w:r w:rsidR="00C942BD" w:rsidRPr="00C942BD">
              <w:rPr>
                <w:rFonts w:ascii="Times New Roman" w:eastAsia="Times New Roman" w:hAnsi="Times New Roman"/>
                <w:color w:val="000000"/>
                <w:sz w:val="20"/>
                <w:szCs w:val="20"/>
                <w:lang w:eastAsia="es-CO"/>
              </w:rPr>
              <w:t>José</w:t>
            </w:r>
            <w:r w:rsidRPr="00C942BD">
              <w:rPr>
                <w:rFonts w:ascii="Times New Roman" w:eastAsia="Times New Roman" w:hAnsi="Times New Roman"/>
                <w:color w:val="000000"/>
                <w:sz w:val="20"/>
                <w:szCs w:val="20"/>
                <w:lang w:eastAsia="es-CO"/>
              </w:rPr>
              <w:t xml:space="preserve"> Luis</w:t>
            </w:r>
          </w:p>
        </w:tc>
        <w:tc>
          <w:tcPr>
            <w:tcW w:w="1402" w:type="dxa"/>
            <w:noWrap/>
            <w:hideMark/>
          </w:tcPr>
          <w:p w14:paraId="705B11EA"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10075394939</w:t>
            </w:r>
          </w:p>
        </w:tc>
        <w:tc>
          <w:tcPr>
            <w:tcW w:w="2735" w:type="dxa"/>
            <w:hideMark/>
          </w:tcPr>
          <w:p w14:paraId="70CB21B2" w14:textId="722835E8"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F4322 ** Instalaciones de fontanería calefacción y aire acondicionado</w:t>
            </w:r>
          </w:p>
        </w:tc>
        <w:tc>
          <w:tcPr>
            <w:tcW w:w="0" w:type="auto"/>
            <w:noWrap/>
            <w:hideMark/>
          </w:tcPr>
          <w:p w14:paraId="3BD8B09C" w14:textId="00F06503"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F3D5819"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FC0EC36"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65</w:t>
            </w:r>
          </w:p>
        </w:tc>
        <w:tc>
          <w:tcPr>
            <w:tcW w:w="2663" w:type="dxa"/>
            <w:noWrap/>
            <w:hideMark/>
          </w:tcPr>
          <w:p w14:paraId="47329914" w14:textId="43411EE4"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Constructcorp </w:t>
            </w:r>
            <w:r w:rsidR="00C02162">
              <w:rPr>
                <w:rFonts w:ascii="Times New Roman" w:eastAsia="Times New Roman" w:hAnsi="Times New Roman"/>
                <w:color w:val="000000"/>
                <w:sz w:val="20"/>
                <w:szCs w:val="20"/>
                <w:lang w:eastAsia="es-CO"/>
              </w:rPr>
              <w:t>y</w:t>
            </w:r>
            <w:r w:rsidRPr="00C942BD">
              <w:rPr>
                <w:rFonts w:ascii="Times New Roman" w:eastAsia="Times New Roman" w:hAnsi="Times New Roman"/>
                <w:color w:val="000000"/>
                <w:sz w:val="20"/>
                <w:szCs w:val="20"/>
                <w:lang w:eastAsia="es-CO"/>
              </w:rPr>
              <w:t xml:space="preserve"> Acabados S</w:t>
            </w:r>
            <w:r w:rsidR="00C942BD">
              <w:rPr>
                <w:rFonts w:ascii="Times New Roman" w:eastAsia="Times New Roman" w:hAnsi="Times New Roman"/>
                <w:color w:val="000000"/>
                <w:sz w:val="20"/>
                <w:szCs w:val="20"/>
                <w:lang w:eastAsia="es-CO"/>
              </w:rPr>
              <w:t>AS</w:t>
            </w:r>
          </w:p>
        </w:tc>
        <w:tc>
          <w:tcPr>
            <w:tcW w:w="1402" w:type="dxa"/>
            <w:noWrap/>
            <w:hideMark/>
          </w:tcPr>
          <w:p w14:paraId="7B276D5A"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9011601328</w:t>
            </w:r>
          </w:p>
        </w:tc>
        <w:tc>
          <w:tcPr>
            <w:tcW w:w="2735" w:type="dxa"/>
            <w:hideMark/>
          </w:tcPr>
          <w:p w14:paraId="329B14C6" w14:textId="2FCD1089"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0278CC2C" w14:textId="74C6A861"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8746964" w14:textId="77777777" w:rsidTr="008B3584">
        <w:trPr>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F69A60E"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66</w:t>
            </w:r>
          </w:p>
        </w:tc>
        <w:tc>
          <w:tcPr>
            <w:tcW w:w="2663" w:type="dxa"/>
            <w:noWrap/>
            <w:hideMark/>
          </w:tcPr>
          <w:p w14:paraId="331431F1" w14:textId="638D4FAA" w:rsidR="00EA408F" w:rsidRPr="00C942BD" w:rsidRDefault="00C942BD"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Refrigeración</w:t>
            </w:r>
            <w:r w:rsidR="003F0472" w:rsidRPr="00C942BD">
              <w:rPr>
                <w:rFonts w:ascii="Times New Roman" w:eastAsia="Times New Roman" w:hAnsi="Times New Roman"/>
                <w:color w:val="000000"/>
                <w:sz w:val="20"/>
                <w:szCs w:val="20"/>
                <w:lang w:eastAsia="es-CO"/>
              </w:rPr>
              <w:t xml:space="preserve"> Integral Del Sur S.A.S</w:t>
            </w:r>
          </w:p>
        </w:tc>
        <w:tc>
          <w:tcPr>
            <w:tcW w:w="1402" w:type="dxa"/>
            <w:noWrap/>
            <w:hideMark/>
          </w:tcPr>
          <w:p w14:paraId="28CCAFA3"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9011718308</w:t>
            </w:r>
          </w:p>
        </w:tc>
        <w:tc>
          <w:tcPr>
            <w:tcW w:w="2735" w:type="dxa"/>
            <w:hideMark/>
          </w:tcPr>
          <w:p w14:paraId="4F7AC5D3" w14:textId="0BA8F707"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F4322 ** Instalaciones de fontanería calefacción y aire acondicionado</w:t>
            </w:r>
          </w:p>
        </w:tc>
        <w:tc>
          <w:tcPr>
            <w:tcW w:w="0" w:type="auto"/>
            <w:noWrap/>
            <w:hideMark/>
          </w:tcPr>
          <w:p w14:paraId="3403FFAD" w14:textId="3D4F7412"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12D59D0"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4FBD720"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67</w:t>
            </w:r>
          </w:p>
        </w:tc>
        <w:tc>
          <w:tcPr>
            <w:tcW w:w="2663" w:type="dxa"/>
            <w:noWrap/>
            <w:hideMark/>
          </w:tcPr>
          <w:p w14:paraId="0C78D081" w14:textId="2FAED719"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Sociedad Saga </w:t>
            </w:r>
            <w:r w:rsidR="00C942BD" w:rsidRPr="00C942BD">
              <w:rPr>
                <w:rFonts w:ascii="Times New Roman" w:eastAsia="Times New Roman" w:hAnsi="Times New Roman"/>
                <w:color w:val="000000"/>
                <w:sz w:val="20"/>
                <w:szCs w:val="20"/>
                <w:lang w:eastAsia="es-CO"/>
              </w:rPr>
              <w:t>Ingeniería</w:t>
            </w:r>
            <w:r w:rsidRPr="00C942BD">
              <w:rPr>
                <w:rFonts w:ascii="Times New Roman" w:eastAsia="Times New Roman" w:hAnsi="Times New Roman"/>
                <w:color w:val="000000"/>
                <w:sz w:val="20"/>
                <w:szCs w:val="20"/>
                <w:lang w:eastAsia="es-CO"/>
              </w:rPr>
              <w:t xml:space="preserve"> Suministros </w:t>
            </w:r>
            <w:r w:rsidR="00C02162">
              <w:rPr>
                <w:rFonts w:ascii="Times New Roman" w:eastAsia="Times New Roman" w:hAnsi="Times New Roman"/>
                <w:color w:val="000000"/>
                <w:sz w:val="20"/>
                <w:szCs w:val="20"/>
                <w:lang w:eastAsia="es-CO"/>
              </w:rPr>
              <w:t>y</w:t>
            </w:r>
            <w:r w:rsidRPr="00C942BD">
              <w:rPr>
                <w:rFonts w:ascii="Times New Roman" w:eastAsia="Times New Roman" w:hAnsi="Times New Roman"/>
                <w:color w:val="000000"/>
                <w:sz w:val="20"/>
                <w:szCs w:val="20"/>
                <w:lang w:eastAsia="es-CO"/>
              </w:rPr>
              <w:t xml:space="preserve"> Servicios S.A.S.</w:t>
            </w:r>
          </w:p>
        </w:tc>
        <w:tc>
          <w:tcPr>
            <w:tcW w:w="1402" w:type="dxa"/>
            <w:noWrap/>
            <w:hideMark/>
          </w:tcPr>
          <w:p w14:paraId="11E38B3B"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9011818404</w:t>
            </w:r>
          </w:p>
        </w:tc>
        <w:tc>
          <w:tcPr>
            <w:tcW w:w="2735" w:type="dxa"/>
            <w:hideMark/>
          </w:tcPr>
          <w:p w14:paraId="616109E8" w14:textId="2C3F9492"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62C60151" w14:textId="176CA0F4"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356F97F6" w14:textId="77777777" w:rsidTr="008B3584">
        <w:trPr>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3DB7527"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68</w:t>
            </w:r>
          </w:p>
        </w:tc>
        <w:tc>
          <w:tcPr>
            <w:tcW w:w="2663" w:type="dxa"/>
            <w:noWrap/>
            <w:hideMark/>
          </w:tcPr>
          <w:p w14:paraId="352A24EC" w14:textId="4AF1D70C"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Refrimontaje Peñaranda S</w:t>
            </w:r>
            <w:r w:rsidR="00C942BD">
              <w:rPr>
                <w:rFonts w:ascii="Times New Roman" w:eastAsia="Times New Roman" w:hAnsi="Times New Roman"/>
                <w:color w:val="000000"/>
                <w:sz w:val="20"/>
                <w:szCs w:val="20"/>
                <w:lang w:eastAsia="es-CO"/>
              </w:rPr>
              <w:t>AS</w:t>
            </w:r>
          </w:p>
        </w:tc>
        <w:tc>
          <w:tcPr>
            <w:tcW w:w="1402" w:type="dxa"/>
            <w:noWrap/>
            <w:hideMark/>
          </w:tcPr>
          <w:p w14:paraId="2CD73DB7"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9011919627</w:t>
            </w:r>
          </w:p>
        </w:tc>
        <w:tc>
          <w:tcPr>
            <w:tcW w:w="2735" w:type="dxa"/>
            <w:hideMark/>
          </w:tcPr>
          <w:p w14:paraId="58675000" w14:textId="6A55EDD1"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F4322 ** Instalaciones de fontanería calefacción y aire acondicionado</w:t>
            </w:r>
          </w:p>
        </w:tc>
        <w:tc>
          <w:tcPr>
            <w:tcW w:w="0" w:type="auto"/>
            <w:noWrap/>
            <w:hideMark/>
          </w:tcPr>
          <w:p w14:paraId="0E74E486" w14:textId="768A9A99"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6DA9F60"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5258373"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69</w:t>
            </w:r>
          </w:p>
        </w:tc>
        <w:tc>
          <w:tcPr>
            <w:tcW w:w="2663" w:type="dxa"/>
            <w:noWrap/>
            <w:hideMark/>
          </w:tcPr>
          <w:p w14:paraId="5B308667" w14:textId="6BAFB047"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Joal </w:t>
            </w:r>
            <w:r w:rsidR="00C942BD" w:rsidRPr="00C942BD">
              <w:rPr>
                <w:rFonts w:ascii="Times New Roman" w:eastAsia="Times New Roman" w:hAnsi="Times New Roman"/>
                <w:color w:val="000000"/>
                <w:sz w:val="20"/>
                <w:szCs w:val="20"/>
                <w:lang w:eastAsia="es-CO"/>
              </w:rPr>
              <w:t>Ingeniería</w:t>
            </w:r>
            <w:r w:rsidRPr="00C942BD">
              <w:rPr>
                <w:rFonts w:ascii="Times New Roman" w:eastAsia="Times New Roman" w:hAnsi="Times New Roman"/>
                <w:color w:val="000000"/>
                <w:sz w:val="20"/>
                <w:szCs w:val="20"/>
                <w:lang w:eastAsia="es-CO"/>
              </w:rPr>
              <w:t xml:space="preserve"> S.A.S.</w:t>
            </w:r>
          </w:p>
        </w:tc>
        <w:tc>
          <w:tcPr>
            <w:tcW w:w="1402" w:type="dxa"/>
            <w:noWrap/>
            <w:hideMark/>
          </w:tcPr>
          <w:p w14:paraId="6FA0FD06"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9011963534</w:t>
            </w:r>
          </w:p>
        </w:tc>
        <w:tc>
          <w:tcPr>
            <w:tcW w:w="2735" w:type="dxa"/>
            <w:hideMark/>
          </w:tcPr>
          <w:p w14:paraId="0E17C6B2" w14:textId="73F9D0EA"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412E435A" w14:textId="18979798"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A0E2D2D"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C20EAE3"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70</w:t>
            </w:r>
          </w:p>
        </w:tc>
        <w:tc>
          <w:tcPr>
            <w:tcW w:w="2663" w:type="dxa"/>
            <w:noWrap/>
            <w:hideMark/>
          </w:tcPr>
          <w:p w14:paraId="05DFC51C" w14:textId="3B62AEDD"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Aj Construcciones &amp; Equipo S</w:t>
            </w:r>
            <w:r w:rsidR="00C942BD">
              <w:rPr>
                <w:rFonts w:ascii="Times New Roman" w:eastAsia="Times New Roman" w:hAnsi="Times New Roman"/>
                <w:color w:val="000000"/>
                <w:sz w:val="20"/>
                <w:szCs w:val="20"/>
                <w:lang w:eastAsia="es-CO"/>
              </w:rPr>
              <w:t>AS</w:t>
            </w:r>
          </w:p>
        </w:tc>
        <w:tc>
          <w:tcPr>
            <w:tcW w:w="1402" w:type="dxa"/>
            <w:noWrap/>
            <w:hideMark/>
          </w:tcPr>
          <w:p w14:paraId="749970F3"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9011969264</w:t>
            </w:r>
          </w:p>
        </w:tc>
        <w:tc>
          <w:tcPr>
            <w:tcW w:w="2735" w:type="dxa"/>
            <w:hideMark/>
          </w:tcPr>
          <w:p w14:paraId="3D8F19CE" w14:textId="127CABAB"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35DDD3AC" w14:textId="2056606E"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38007985"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CE7D9F6"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71</w:t>
            </w:r>
          </w:p>
        </w:tc>
        <w:tc>
          <w:tcPr>
            <w:tcW w:w="2663" w:type="dxa"/>
            <w:noWrap/>
            <w:hideMark/>
          </w:tcPr>
          <w:p w14:paraId="55A17833" w14:textId="19F599C4" w:rsidR="00EA408F" w:rsidRPr="00C942BD" w:rsidRDefault="00C942BD"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Cáceres</w:t>
            </w:r>
            <w:r w:rsidR="003F0472" w:rsidRPr="00C942BD">
              <w:rPr>
                <w:rFonts w:ascii="Times New Roman" w:eastAsia="Times New Roman" w:hAnsi="Times New Roman"/>
                <w:color w:val="000000"/>
                <w:sz w:val="20"/>
                <w:szCs w:val="20"/>
                <w:lang w:eastAsia="es-CO"/>
              </w:rPr>
              <w:t xml:space="preserve"> Santiago Jhonatan</w:t>
            </w:r>
          </w:p>
        </w:tc>
        <w:tc>
          <w:tcPr>
            <w:tcW w:w="1402" w:type="dxa"/>
            <w:noWrap/>
            <w:hideMark/>
          </w:tcPr>
          <w:p w14:paraId="2E8D2175"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10678749370</w:t>
            </w:r>
          </w:p>
        </w:tc>
        <w:tc>
          <w:tcPr>
            <w:tcW w:w="2735" w:type="dxa"/>
            <w:hideMark/>
          </w:tcPr>
          <w:p w14:paraId="774952AD" w14:textId="014BFD5F"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52F5BA7F" w14:textId="1431D88A"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B87DADE"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0542C5ED"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72</w:t>
            </w:r>
          </w:p>
        </w:tc>
        <w:tc>
          <w:tcPr>
            <w:tcW w:w="2663" w:type="dxa"/>
            <w:noWrap/>
            <w:hideMark/>
          </w:tcPr>
          <w:p w14:paraId="6DAFCA12" w14:textId="63123FD9" w:rsidR="00EA408F" w:rsidRPr="00C942BD" w:rsidRDefault="00C942BD"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CHL</w:t>
            </w:r>
            <w:r w:rsidR="003F0472" w:rsidRPr="00C942BD">
              <w:rPr>
                <w:rFonts w:ascii="Times New Roman" w:eastAsia="Times New Roman" w:hAnsi="Times New Roman"/>
                <w:color w:val="000000"/>
                <w:sz w:val="20"/>
                <w:szCs w:val="20"/>
                <w:lang w:eastAsia="es-CO"/>
              </w:rPr>
              <w:t xml:space="preserve"> </w:t>
            </w:r>
            <w:r w:rsidRPr="00C942BD">
              <w:rPr>
                <w:rFonts w:ascii="Times New Roman" w:eastAsia="Times New Roman" w:hAnsi="Times New Roman"/>
                <w:color w:val="000000"/>
                <w:sz w:val="20"/>
                <w:szCs w:val="20"/>
                <w:lang w:eastAsia="es-CO"/>
              </w:rPr>
              <w:t>Ingeniería</w:t>
            </w:r>
            <w:r w:rsidR="003F0472" w:rsidRPr="00C942BD">
              <w:rPr>
                <w:rFonts w:ascii="Times New Roman" w:eastAsia="Times New Roman" w:hAnsi="Times New Roman"/>
                <w:color w:val="000000"/>
                <w:sz w:val="20"/>
                <w:szCs w:val="20"/>
                <w:lang w:eastAsia="es-CO"/>
              </w:rPr>
              <w:t xml:space="preserve"> S.A.S.</w:t>
            </w:r>
          </w:p>
        </w:tc>
        <w:tc>
          <w:tcPr>
            <w:tcW w:w="1402" w:type="dxa"/>
            <w:noWrap/>
            <w:hideMark/>
          </w:tcPr>
          <w:p w14:paraId="0BE7FE7E"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9012118031</w:t>
            </w:r>
          </w:p>
        </w:tc>
        <w:tc>
          <w:tcPr>
            <w:tcW w:w="2735" w:type="dxa"/>
            <w:hideMark/>
          </w:tcPr>
          <w:p w14:paraId="5E1AD541" w14:textId="10D74851"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46740245" w14:textId="3E41796F"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224D7DA"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5E473A1"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73</w:t>
            </w:r>
          </w:p>
        </w:tc>
        <w:tc>
          <w:tcPr>
            <w:tcW w:w="2663" w:type="dxa"/>
            <w:noWrap/>
            <w:hideMark/>
          </w:tcPr>
          <w:p w14:paraId="3834C06E" w14:textId="7B96FC31"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Vergel </w:t>
            </w:r>
            <w:r w:rsidR="00C942BD" w:rsidRPr="00C942BD">
              <w:rPr>
                <w:rFonts w:ascii="Times New Roman" w:eastAsia="Times New Roman" w:hAnsi="Times New Roman"/>
                <w:color w:val="000000"/>
                <w:sz w:val="20"/>
                <w:szCs w:val="20"/>
                <w:lang w:eastAsia="es-CO"/>
              </w:rPr>
              <w:t>Arévalo</w:t>
            </w:r>
            <w:r w:rsidRPr="00C942BD">
              <w:rPr>
                <w:rFonts w:ascii="Times New Roman" w:eastAsia="Times New Roman" w:hAnsi="Times New Roman"/>
                <w:color w:val="000000"/>
                <w:sz w:val="20"/>
                <w:szCs w:val="20"/>
                <w:lang w:eastAsia="es-CO"/>
              </w:rPr>
              <w:t xml:space="preserve"> Alexander</w:t>
            </w:r>
          </w:p>
        </w:tc>
        <w:tc>
          <w:tcPr>
            <w:tcW w:w="1402" w:type="dxa"/>
            <w:noWrap/>
            <w:hideMark/>
          </w:tcPr>
          <w:p w14:paraId="5AC706BD"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189196358</w:t>
            </w:r>
          </w:p>
        </w:tc>
        <w:tc>
          <w:tcPr>
            <w:tcW w:w="2735" w:type="dxa"/>
            <w:hideMark/>
          </w:tcPr>
          <w:p w14:paraId="205A6524" w14:textId="46743187"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46E6DFCF" w14:textId="531693A1"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08D766C" w14:textId="77777777" w:rsidTr="008B3584">
        <w:trPr>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A797CE4"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74</w:t>
            </w:r>
          </w:p>
        </w:tc>
        <w:tc>
          <w:tcPr>
            <w:tcW w:w="2663" w:type="dxa"/>
            <w:noWrap/>
            <w:hideMark/>
          </w:tcPr>
          <w:p w14:paraId="21B92799" w14:textId="5AAD6965"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Geocimientos S.A.S Z</w:t>
            </w:r>
            <w:r w:rsidR="0089700A">
              <w:rPr>
                <w:rFonts w:ascii="Times New Roman" w:eastAsia="Times New Roman" w:hAnsi="Times New Roman"/>
                <w:color w:val="000000"/>
                <w:sz w:val="20"/>
                <w:szCs w:val="20"/>
                <w:lang w:eastAsia="es-CO"/>
              </w:rPr>
              <w:t>OMAC</w:t>
            </w:r>
          </w:p>
        </w:tc>
        <w:tc>
          <w:tcPr>
            <w:tcW w:w="1402" w:type="dxa"/>
            <w:noWrap/>
            <w:hideMark/>
          </w:tcPr>
          <w:p w14:paraId="5730DA4B"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9012237834</w:t>
            </w:r>
          </w:p>
        </w:tc>
        <w:tc>
          <w:tcPr>
            <w:tcW w:w="2735" w:type="dxa"/>
            <w:hideMark/>
          </w:tcPr>
          <w:p w14:paraId="0833548E" w14:textId="59868874"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F4390 ** Otras actividades especializadas para la construcción de edificios y obras de ingeniería civil</w:t>
            </w:r>
          </w:p>
        </w:tc>
        <w:tc>
          <w:tcPr>
            <w:tcW w:w="0" w:type="auto"/>
            <w:noWrap/>
            <w:hideMark/>
          </w:tcPr>
          <w:p w14:paraId="343F6EE1" w14:textId="0929A216"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76BD9159"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E04C80D"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75</w:t>
            </w:r>
          </w:p>
        </w:tc>
        <w:tc>
          <w:tcPr>
            <w:tcW w:w="2663" w:type="dxa"/>
            <w:noWrap/>
            <w:hideMark/>
          </w:tcPr>
          <w:p w14:paraId="287B8B1E" w14:textId="4ED9A491"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Tecni Torno Meuser S.A.S</w:t>
            </w:r>
          </w:p>
        </w:tc>
        <w:tc>
          <w:tcPr>
            <w:tcW w:w="1402" w:type="dxa"/>
            <w:noWrap/>
            <w:hideMark/>
          </w:tcPr>
          <w:p w14:paraId="2694CE86"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9012239934</w:t>
            </w:r>
          </w:p>
        </w:tc>
        <w:tc>
          <w:tcPr>
            <w:tcW w:w="2735" w:type="dxa"/>
            <w:hideMark/>
          </w:tcPr>
          <w:p w14:paraId="35C3AF3D" w14:textId="57318B5A"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2F2698B8" w14:textId="1E6E471C"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522A855B"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17E009C"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76</w:t>
            </w:r>
          </w:p>
        </w:tc>
        <w:tc>
          <w:tcPr>
            <w:tcW w:w="2663" w:type="dxa"/>
            <w:noWrap/>
            <w:hideMark/>
          </w:tcPr>
          <w:p w14:paraId="39EA557C" w14:textId="0D7E2C08"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A Y C Maquinaria Y Construcciones S.A.S</w:t>
            </w:r>
          </w:p>
        </w:tc>
        <w:tc>
          <w:tcPr>
            <w:tcW w:w="1402" w:type="dxa"/>
            <w:noWrap/>
            <w:hideMark/>
          </w:tcPr>
          <w:p w14:paraId="6DDE56B4"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9012418591</w:t>
            </w:r>
          </w:p>
        </w:tc>
        <w:tc>
          <w:tcPr>
            <w:tcW w:w="2735" w:type="dxa"/>
            <w:hideMark/>
          </w:tcPr>
          <w:p w14:paraId="05B11D5F" w14:textId="7FD6467B"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F4312 ** Preparación del terreno</w:t>
            </w:r>
          </w:p>
        </w:tc>
        <w:tc>
          <w:tcPr>
            <w:tcW w:w="0" w:type="auto"/>
            <w:noWrap/>
            <w:hideMark/>
          </w:tcPr>
          <w:p w14:paraId="76C0813A" w14:textId="3CC00586"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414C7AB4"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44AD47E"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77</w:t>
            </w:r>
          </w:p>
        </w:tc>
        <w:tc>
          <w:tcPr>
            <w:tcW w:w="2663" w:type="dxa"/>
            <w:noWrap/>
            <w:hideMark/>
          </w:tcPr>
          <w:p w14:paraId="05C6B6DA" w14:textId="7C73A260"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Sur Asociados S.A.S. Suras S</w:t>
            </w:r>
            <w:r w:rsidR="0089700A">
              <w:rPr>
                <w:rFonts w:ascii="Times New Roman" w:eastAsia="Times New Roman" w:hAnsi="Times New Roman"/>
                <w:color w:val="000000"/>
                <w:sz w:val="20"/>
                <w:szCs w:val="20"/>
                <w:lang w:eastAsia="es-CO"/>
              </w:rPr>
              <w:t>AS</w:t>
            </w:r>
          </w:p>
        </w:tc>
        <w:tc>
          <w:tcPr>
            <w:tcW w:w="1402" w:type="dxa"/>
            <w:noWrap/>
            <w:hideMark/>
          </w:tcPr>
          <w:p w14:paraId="33616AD7"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9012500974</w:t>
            </w:r>
          </w:p>
        </w:tc>
        <w:tc>
          <w:tcPr>
            <w:tcW w:w="2735" w:type="dxa"/>
            <w:hideMark/>
          </w:tcPr>
          <w:p w14:paraId="3B4C82F0" w14:textId="299CA350"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0147F9F2" w14:textId="0CEB4B74"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EEAF2F7"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E0C114D"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78</w:t>
            </w:r>
          </w:p>
        </w:tc>
        <w:tc>
          <w:tcPr>
            <w:tcW w:w="2663" w:type="dxa"/>
            <w:noWrap/>
            <w:hideMark/>
          </w:tcPr>
          <w:p w14:paraId="200087F9" w14:textId="4BB0F086" w:rsidR="00EA408F" w:rsidRPr="00C942BD" w:rsidRDefault="00C942BD"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Guzmán</w:t>
            </w:r>
            <w:r w:rsidR="003F0472" w:rsidRPr="00C942BD">
              <w:rPr>
                <w:rFonts w:ascii="Times New Roman" w:eastAsia="Times New Roman" w:hAnsi="Times New Roman"/>
                <w:color w:val="000000"/>
                <w:sz w:val="20"/>
                <w:szCs w:val="20"/>
                <w:lang w:eastAsia="es-CO"/>
              </w:rPr>
              <w:t xml:space="preserve"> Diaz Adrian</w:t>
            </w:r>
          </w:p>
        </w:tc>
        <w:tc>
          <w:tcPr>
            <w:tcW w:w="1402" w:type="dxa"/>
            <w:noWrap/>
            <w:hideMark/>
          </w:tcPr>
          <w:p w14:paraId="4F6D1C7F"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96931036</w:t>
            </w:r>
          </w:p>
        </w:tc>
        <w:tc>
          <w:tcPr>
            <w:tcW w:w="2735" w:type="dxa"/>
            <w:hideMark/>
          </w:tcPr>
          <w:p w14:paraId="27EB0117" w14:textId="776604A1"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7D9597BC" w14:textId="3ED0E61A"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72A2ABFE"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677EEAF"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79</w:t>
            </w:r>
          </w:p>
        </w:tc>
        <w:tc>
          <w:tcPr>
            <w:tcW w:w="2663" w:type="dxa"/>
            <w:noWrap/>
            <w:hideMark/>
          </w:tcPr>
          <w:p w14:paraId="020C7A48" w14:textId="7A846F18"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J</w:t>
            </w:r>
            <w:r w:rsidR="00C942BD">
              <w:rPr>
                <w:rFonts w:ascii="Times New Roman" w:eastAsia="Times New Roman" w:hAnsi="Times New Roman"/>
                <w:color w:val="000000"/>
                <w:sz w:val="20"/>
                <w:szCs w:val="20"/>
                <w:lang w:eastAsia="es-CO"/>
              </w:rPr>
              <w:t>D</w:t>
            </w:r>
            <w:r w:rsidRPr="00C942BD">
              <w:rPr>
                <w:rFonts w:ascii="Times New Roman" w:eastAsia="Times New Roman" w:hAnsi="Times New Roman"/>
                <w:color w:val="000000"/>
                <w:sz w:val="20"/>
                <w:szCs w:val="20"/>
                <w:lang w:eastAsia="es-CO"/>
              </w:rPr>
              <w:t xml:space="preserve"> </w:t>
            </w:r>
            <w:r w:rsidR="00C942BD" w:rsidRPr="00C942BD">
              <w:rPr>
                <w:rFonts w:ascii="Times New Roman" w:eastAsia="Times New Roman" w:hAnsi="Times New Roman"/>
                <w:color w:val="000000"/>
                <w:sz w:val="20"/>
                <w:szCs w:val="20"/>
                <w:lang w:eastAsia="es-CO"/>
              </w:rPr>
              <w:t>Consultoría</w:t>
            </w:r>
            <w:r w:rsidRPr="00C942BD">
              <w:rPr>
                <w:rFonts w:ascii="Times New Roman" w:eastAsia="Times New Roman" w:hAnsi="Times New Roman"/>
                <w:color w:val="000000"/>
                <w:sz w:val="20"/>
                <w:szCs w:val="20"/>
                <w:lang w:eastAsia="es-CO"/>
              </w:rPr>
              <w:t xml:space="preserve"> E </w:t>
            </w:r>
            <w:r w:rsidR="00C942BD" w:rsidRPr="00C942BD">
              <w:rPr>
                <w:rFonts w:ascii="Times New Roman" w:eastAsia="Times New Roman" w:hAnsi="Times New Roman"/>
                <w:color w:val="000000"/>
                <w:sz w:val="20"/>
                <w:szCs w:val="20"/>
                <w:lang w:eastAsia="es-CO"/>
              </w:rPr>
              <w:t>Ingeniería</w:t>
            </w:r>
            <w:r w:rsidRPr="00C942BD">
              <w:rPr>
                <w:rFonts w:ascii="Times New Roman" w:eastAsia="Times New Roman" w:hAnsi="Times New Roman"/>
                <w:color w:val="000000"/>
                <w:sz w:val="20"/>
                <w:szCs w:val="20"/>
                <w:lang w:eastAsia="es-CO"/>
              </w:rPr>
              <w:t xml:space="preserve"> S.A.S.</w:t>
            </w:r>
          </w:p>
        </w:tc>
        <w:tc>
          <w:tcPr>
            <w:tcW w:w="1402" w:type="dxa"/>
            <w:noWrap/>
            <w:hideMark/>
          </w:tcPr>
          <w:p w14:paraId="33BBD34E"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9012531184</w:t>
            </w:r>
          </w:p>
        </w:tc>
        <w:tc>
          <w:tcPr>
            <w:tcW w:w="2735" w:type="dxa"/>
            <w:hideMark/>
          </w:tcPr>
          <w:p w14:paraId="47A62530" w14:textId="0436B9F5"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4BED88B7" w14:textId="11EC801C"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31040D6"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5AD3578"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80</w:t>
            </w:r>
          </w:p>
        </w:tc>
        <w:tc>
          <w:tcPr>
            <w:tcW w:w="2663" w:type="dxa"/>
            <w:noWrap/>
            <w:hideMark/>
          </w:tcPr>
          <w:p w14:paraId="40E922B9" w14:textId="0F9EDCF6"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Innovar B&amp;E S.A.S</w:t>
            </w:r>
          </w:p>
        </w:tc>
        <w:tc>
          <w:tcPr>
            <w:tcW w:w="1402" w:type="dxa"/>
            <w:noWrap/>
            <w:hideMark/>
          </w:tcPr>
          <w:p w14:paraId="4AE5DCC9"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9012545973</w:t>
            </w:r>
          </w:p>
        </w:tc>
        <w:tc>
          <w:tcPr>
            <w:tcW w:w="2735" w:type="dxa"/>
            <w:hideMark/>
          </w:tcPr>
          <w:p w14:paraId="6F53F318" w14:textId="6F0982D0"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02A1C507" w14:textId="1FDEDE53"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773826A7"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1941A6C"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81</w:t>
            </w:r>
          </w:p>
        </w:tc>
        <w:tc>
          <w:tcPr>
            <w:tcW w:w="2663" w:type="dxa"/>
            <w:noWrap/>
            <w:hideMark/>
          </w:tcPr>
          <w:p w14:paraId="59C6996B" w14:textId="2F90303D" w:rsidR="00EA408F" w:rsidRPr="00C942BD" w:rsidRDefault="00C942BD"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Beltrán</w:t>
            </w:r>
            <w:r w:rsidR="003F0472" w:rsidRPr="00C942BD">
              <w:rPr>
                <w:rFonts w:ascii="Times New Roman" w:eastAsia="Times New Roman" w:hAnsi="Times New Roman"/>
                <w:color w:val="000000"/>
                <w:sz w:val="20"/>
                <w:szCs w:val="20"/>
                <w:lang w:eastAsia="es-CO"/>
              </w:rPr>
              <w:t xml:space="preserve"> Ballena Fabriany</w:t>
            </w:r>
          </w:p>
        </w:tc>
        <w:tc>
          <w:tcPr>
            <w:tcW w:w="1402" w:type="dxa"/>
            <w:noWrap/>
            <w:hideMark/>
          </w:tcPr>
          <w:p w14:paraId="32F88533"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10658833530</w:t>
            </w:r>
          </w:p>
        </w:tc>
        <w:tc>
          <w:tcPr>
            <w:tcW w:w="2735" w:type="dxa"/>
            <w:hideMark/>
          </w:tcPr>
          <w:p w14:paraId="031ABB84" w14:textId="62D31ABA"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33985D18" w14:textId="610D2F24"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2468922"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02FC9B5"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82</w:t>
            </w:r>
          </w:p>
        </w:tc>
        <w:tc>
          <w:tcPr>
            <w:tcW w:w="2663" w:type="dxa"/>
            <w:noWrap/>
            <w:hideMark/>
          </w:tcPr>
          <w:p w14:paraId="0459F41B" w14:textId="6D8FB4F2"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Construcciones E Infraestructura Jr S.A.S.</w:t>
            </w:r>
          </w:p>
        </w:tc>
        <w:tc>
          <w:tcPr>
            <w:tcW w:w="1402" w:type="dxa"/>
            <w:noWrap/>
            <w:hideMark/>
          </w:tcPr>
          <w:p w14:paraId="09F67100"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9012731846</w:t>
            </w:r>
          </w:p>
        </w:tc>
        <w:tc>
          <w:tcPr>
            <w:tcW w:w="2735" w:type="dxa"/>
            <w:hideMark/>
          </w:tcPr>
          <w:p w14:paraId="4E59C186" w14:textId="042F5A12"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6462182E" w14:textId="27F46051"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74625251" w14:textId="77777777" w:rsidTr="008B3584">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0707B0D3"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83</w:t>
            </w:r>
          </w:p>
        </w:tc>
        <w:tc>
          <w:tcPr>
            <w:tcW w:w="2663" w:type="dxa"/>
            <w:noWrap/>
            <w:hideMark/>
          </w:tcPr>
          <w:p w14:paraId="4D174F77" w14:textId="4C663E14" w:rsidR="00EA408F" w:rsidRPr="00C942BD" w:rsidRDefault="00C942BD"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Sánchez</w:t>
            </w:r>
            <w:r w:rsidR="003F0472" w:rsidRPr="00C942BD">
              <w:rPr>
                <w:rFonts w:ascii="Times New Roman" w:eastAsia="Times New Roman" w:hAnsi="Times New Roman"/>
                <w:color w:val="000000"/>
                <w:sz w:val="20"/>
                <w:szCs w:val="20"/>
                <w:lang w:eastAsia="es-CO"/>
              </w:rPr>
              <w:t xml:space="preserve"> Arias Leidy Johanna</w:t>
            </w:r>
          </w:p>
        </w:tc>
        <w:tc>
          <w:tcPr>
            <w:tcW w:w="1402" w:type="dxa"/>
            <w:noWrap/>
            <w:hideMark/>
          </w:tcPr>
          <w:p w14:paraId="125066A5"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10659049699</w:t>
            </w:r>
          </w:p>
        </w:tc>
        <w:tc>
          <w:tcPr>
            <w:tcW w:w="2735" w:type="dxa"/>
            <w:hideMark/>
          </w:tcPr>
          <w:p w14:paraId="317E7653" w14:textId="563E13B4"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F4330 ** Terminación y acabado de edificios y obras de ingeniería civil</w:t>
            </w:r>
          </w:p>
        </w:tc>
        <w:tc>
          <w:tcPr>
            <w:tcW w:w="0" w:type="auto"/>
            <w:noWrap/>
            <w:hideMark/>
          </w:tcPr>
          <w:p w14:paraId="5B8E1256" w14:textId="12220F42"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E8AF0BE"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AFCEEE6"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84</w:t>
            </w:r>
          </w:p>
        </w:tc>
        <w:tc>
          <w:tcPr>
            <w:tcW w:w="2663" w:type="dxa"/>
            <w:noWrap/>
            <w:hideMark/>
          </w:tcPr>
          <w:p w14:paraId="5465E8F6" w14:textId="4FF0F85B"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Barbosa </w:t>
            </w:r>
            <w:r w:rsidR="00C942BD" w:rsidRPr="00C942BD">
              <w:rPr>
                <w:rFonts w:ascii="Times New Roman" w:eastAsia="Times New Roman" w:hAnsi="Times New Roman"/>
                <w:color w:val="000000"/>
                <w:sz w:val="20"/>
                <w:szCs w:val="20"/>
                <w:lang w:eastAsia="es-CO"/>
              </w:rPr>
              <w:t>Páez</w:t>
            </w:r>
            <w:r w:rsidRPr="00C942BD">
              <w:rPr>
                <w:rFonts w:ascii="Times New Roman" w:eastAsia="Times New Roman" w:hAnsi="Times New Roman"/>
                <w:color w:val="000000"/>
                <w:sz w:val="20"/>
                <w:szCs w:val="20"/>
                <w:lang w:eastAsia="es-CO"/>
              </w:rPr>
              <w:t xml:space="preserve"> Fabian Armando</w:t>
            </w:r>
          </w:p>
        </w:tc>
        <w:tc>
          <w:tcPr>
            <w:tcW w:w="1402" w:type="dxa"/>
            <w:noWrap/>
            <w:hideMark/>
          </w:tcPr>
          <w:p w14:paraId="64A70580"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10658717262</w:t>
            </w:r>
          </w:p>
        </w:tc>
        <w:tc>
          <w:tcPr>
            <w:tcW w:w="2735" w:type="dxa"/>
            <w:hideMark/>
          </w:tcPr>
          <w:p w14:paraId="768ADB0F" w14:textId="77777777"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F4329 ** Otras instalaciones especializadas</w:t>
            </w:r>
          </w:p>
        </w:tc>
        <w:tc>
          <w:tcPr>
            <w:tcW w:w="0" w:type="auto"/>
            <w:noWrap/>
            <w:hideMark/>
          </w:tcPr>
          <w:p w14:paraId="4802CD4D" w14:textId="60C447D8"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66B41A4"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34286D6"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85</w:t>
            </w:r>
          </w:p>
        </w:tc>
        <w:tc>
          <w:tcPr>
            <w:tcW w:w="2663" w:type="dxa"/>
            <w:noWrap/>
            <w:hideMark/>
          </w:tcPr>
          <w:p w14:paraId="4A3B831A" w14:textId="4B681053"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Azimut - Soluciones De </w:t>
            </w:r>
            <w:r w:rsidR="00C942BD" w:rsidRPr="00C942BD">
              <w:rPr>
                <w:rFonts w:ascii="Times New Roman" w:eastAsia="Times New Roman" w:hAnsi="Times New Roman"/>
                <w:color w:val="000000"/>
                <w:sz w:val="20"/>
                <w:szCs w:val="20"/>
                <w:lang w:eastAsia="es-CO"/>
              </w:rPr>
              <w:t>Ingeniería</w:t>
            </w:r>
            <w:r w:rsidRPr="00C942BD">
              <w:rPr>
                <w:rFonts w:ascii="Times New Roman" w:eastAsia="Times New Roman" w:hAnsi="Times New Roman"/>
                <w:color w:val="000000"/>
                <w:sz w:val="20"/>
                <w:szCs w:val="20"/>
                <w:lang w:eastAsia="es-CO"/>
              </w:rPr>
              <w:t xml:space="preserve"> S</w:t>
            </w:r>
            <w:r w:rsidR="00C942BD">
              <w:rPr>
                <w:rFonts w:ascii="Times New Roman" w:eastAsia="Times New Roman" w:hAnsi="Times New Roman"/>
                <w:color w:val="000000"/>
                <w:sz w:val="20"/>
                <w:szCs w:val="20"/>
                <w:lang w:eastAsia="es-CO"/>
              </w:rPr>
              <w:t>AS</w:t>
            </w:r>
          </w:p>
        </w:tc>
        <w:tc>
          <w:tcPr>
            <w:tcW w:w="1402" w:type="dxa"/>
            <w:noWrap/>
            <w:hideMark/>
          </w:tcPr>
          <w:p w14:paraId="68216199"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9012814432</w:t>
            </w:r>
          </w:p>
        </w:tc>
        <w:tc>
          <w:tcPr>
            <w:tcW w:w="2735" w:type="dxa"/>
            <w:hideMark/>
          </w:tcPr>
          <w:p w14:paraId="63AA0CA9" w14:textId="53C70B07"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0DB4A6AF" w14:textId="0E95E5C5"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5296A1C"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3BC22804"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lastRenderedPageBreak/>
              <w:t>86</w:t>
            </w:r>
          </w:p>
        </w:tc>
        <w:tc>
          <w:tcPr>
            <w:tcW w:w="2663" w:type="dxa"/>
            <w:noWrap/>
            <w:hideMark/>
          </w:tcPr>
          <w:p w14:paraId="2285E976" w14:textId="19045F4C"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Ingenielect </w:t>
            </w:r>
            <w:r w:rsidR="00C942BD" w:rsidRPr="00C942BD">
              <w:rPr>
                <w:rFonts w:ascii="Times New Roman" w:eastAsia="Times New Roman" w:hAnsi="Times New Roman"/>
                <w:color w:val="000000"/>
                <w:sz w:val="20"/>
                <w:szCs w:val="20"/>
                <w:lang w:eastAsia="es-CO"/>
              </w:rPr>
              <w:t>Ingeniería</w:t>
            </w:r>
            <w:r w:rsidRPr="00C942BD">
              <w:rPr>
                <w:rFonts w:ascii="Times New Roman" w:eastAsia="Times New Roman" w:hAnsi="Times New Roman"/>
                <w:color w:val="000000"/>
                <w:sz w:val="20"/>
                <w:szCs w:val="20"/>
                <w:lang w:eastAsia="es-CO"/>
              </w:rPr>
              <w:t xml:space="preserve"> </w:t>
            </w:r>
            <w:r w:rsidR="00C942BD" w:rsidRPr="00C942BD">
              <w:rPr>
                <w:rFonts w:ascii="Times New Roman" w:eastAsia="Times New Roman" w:hAnsi="Times New Roman"/>
                <w:color w:val="000000"/>
                <w:sz w:val="20"/>
                <w:szCs w:val="20"/>
                <w:lang w:eastAsia="es-CO"/>
              </w:rPr>
              <w:t>Eléctrica</w:t>
            </w:r>
            <w:r w:rsidRPr="00C942BD">
              <w:rPr>
                <w:rFonts w:ascii="Times New Roman" w:eastAsia="Times New Roman" w:hAnsi="Times New Roman"/>
                <w:color w:val="000000"/>
                <w:sz w:val="20"/>
                <w:szCs w:val="20"/>
                <w:lang w:eastAsia="es-CO"/>
              </w:rPr>
              <w:t xml:space="preserve"> Y Suministros S.A.S.</w:t>
            </w:r>
          </w:p>
        </w:tc>
        <w:tc>
          <w:tcPr>
            <w:tcW w:w="1402" w:type="dxa"/>
            <w:noWrap/>
            <w:hideMark/>
          </w:tcPr>
          <w:p w14:paraId="065A1CB4"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9012860930</w:t>
            </w:r>
          </w:p>
        </w:tc>
        <w:tc>
          <w:tcPr>
            <w:tcW w:w="2735" w:type="dxa"/>
            <w:hideMark/>
          </w:tcPr>
          <w:p w14:paraId="4A0BC7C8" w14:textId="38747838"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40FC2BCF" w14:textId="34FF0C4B"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2EACE24"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0D879B5"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87</w:t>
            </w:r>
          </w:p>
        </w:tc>
        <w:tc>
          <w:tcPr>
            <w:tcW w:w="2663" w:type="dxa"/>
            <w:noWrap/>
            <w:hideMark/>
          </w:tcPr>
          <w:p w14:paraId="4BC1DDCF" w14:textId="168CF804" w:rsidR="00EA408F" w:rsidRPr="00C942BD" w:rsidRDefault="00813396"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DICIS</w:t>
            </w:r>
            <w:r w:rsidR="003F0472" w:rsidRPr="00C942BD">
              <w:rPr>
                <w:rFonts w:ascii="Times New Roman" w:eastAsia="Times New Roman" w:hAnsi="Times New Roman"/>
                <w:color w:val="000000"/>
                <w:sz w:val="20"/>
                <w:szCs w:val="20"/>
                <w:lang w:eastAsia="es-CO"/>
              </w:rPr>
              <w:t xml:space="preserve"> Construcciones S</w:t>
            </w:r>
            <w:r w:rsidR="00C942BD">
              <w:rPr>
                <w:rFonts w:ascii="Times New Roman" w:eastAsia="Times New Roman" w:hAnsi="Times New Roman"/>
                <w:color w:val="000000"/>
                <w:sz w:val="20"/>
                <w:szCs w:val="20"/>
                <w:lang w:eastAsia="es-CO"/>
              </w:rPr>
              <w:t>AS</w:t>
            </w:r>
          </w:p>
        </w:tc>
        <w:tc>
          <w:tcPr>
            <w:tcW w:w="1402" w:type="dxa"/>
            <w:noWrap/>
            <w:hideMark/>
          </w:tcPr>
          <w:p w14:paraId="67672BDC"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9012901522</w:t>
            </w:r>
          </w:p>
        </w:tc>
        <w:tc>
          <w:tcPr>
            <w:tcW w:w="2735" w:type="dxa"/>
            <w:hideMark/>
          </w:tcPr>
          <w:p w14:paraId="7C0A72B5" w14:textId="7FB78CCF"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37DF7726" w14:textId="5F37C89D"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9FA8DCF" w14:textId="77777777" w:rsidTr="008B3584">
        <w:trPr>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4F2ECAE"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88</w:t>
            </w:r>
          </w:p>
        </w:tc>
        <w:tc>
          <w:tcPr>
            <w:tcW w:w="2663" w:type="dxa"/>
            <w:noWrap/>
            <w:hideMark/>
          </w:tcPr>
          <w:p w14:paraId="066EB27F" w14:textId="5601E870"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Otalvarez Herrera Jesualdo</w:t>
            </w:r>
          </w:p>
        </w:tc>
        <w:tc>
          <w:tcPr>
            <w:tcW w:w="1402" w:type="dxa"/>
            <w:noWrap/>
            <w:hideMark/>
          </w:tcPr>
          <w:p w14:paraId="5FC25919"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10658643751</w:t>
            </w:r>
          </w:p>
        </w:tc>
        <w:tc>
          <w:tcPr>
            <w:tcW w:w="2735" w:type="dxa"/>
            <w:hideMark/>
          </w:tcPr>
          <w:p w14:paraId="3DE0FF4E" w14:textId="5DA72B04"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F4330 ** Terminación y acabado de edificios y obras de ingeniería civil</w:t>
            </w:r>
          </w:p>
        </w:tc>
        <w:tc>
          <w:tcPr>
            <w:tcW w:w="0" w:type="auto"/>
            <w:noWrap/>
            <w:hideMark/>
          </w:tcPr>
          <w:p w14:paraId="7BAF2A66" w14:textId="0BFE92AA"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37288ABE"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C1EF053"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89</w:t>
            </w:r>
          </w:p>
        </w:tc>
        <w:tc>
          <w:tcPr>
            <w:tcW w:w="2663" w:type="dxa"/>
            <w:noWrap/>
            <w:hideMark/>
          </w:tcPr>
          <w:p w14:paraId="79F68DD8" w14:textId="6757C6C8"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R C S Construcciones S</w:t>
            </w:r>
            <w:r w:rsidR="00C942BD">
              <w:rPr>
                <w:rFonts w:ascii="Times New Roman" w:eastAsia="Times New Roman" w:hAnsi="Times New Roman"/>
                <w:color w:val="000000"/>
                <w:sz w:val="20"/>
                <w:szCs w:val="20"/>
                <w:lang w:eastAsia="es-CO"/>
              </w:rPr>
              <w:t>AS</w:t>
            </w:r>
          </w:p>
        </w:tc>
        <w:tc>
          <w:tcPr>
            <w:tcW w:w="1402" w:type="dxa"/>
            <w:noWrap/>
            <w:hideMark/>
          </w:tcPr>
          <w:p w14:paraId="02AC94AE"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9013069053</w:t>
            </w:r>
          </w:p>
        </w:tc>
        <w:tc>
          <w:tcPr>
            <w:tcW w:w="2735" w:type="dxa"/>
            <w:hideMark/>
          </w:tcPr>
          <w:p w14:paraId="31D07868" w14:textId="24BAE1AB"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25A7F32B" w14:textId="6E32C01F"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FBDE5DD"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95F77DC"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90</w:t>
            </w:r>
          </w:p>
        </w:tc>
        <w:tc>
          <w:tcPr>
            <w:tcW w:w="2663" w:type="dxa"/>
            <w:noWrap/>
            <w:hideMark/>
          </w:tcPr>
          <w:p w14:paraId="4E860EC9" w14:textId="413885B2" w:rsidR="00EA408F" w:rsidRPr="00C942BD" w:rsidRDefault="00C942BD"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COMORSAN</w:t>
            </w:r>
            <w:r w:rsidR="003F0472" w:rsidRPr="00C942BD">
              <w:rPr>
                <w:rFonts w:ascii="Times New Roman" w:eastAsia="Times New Roman" w:hAnsi="Times New Roman"/>
                <w:color w:val="000000"/>
                <w:sz w:val="20"/>
                <w:szCs w:val="20"/>
                <w:lang w:eastAsia="es-CO"/>
              </w:rPr>
              <w:t xml:space="preserve"> </w:t>
            </w:r>
            <w:r>
              <w:rPr>
                <w:rFonts w:ascii="Times New Roman" w:eastAsia="Times New Roman" w:hAnsi="Times New Roman"/>
                <w:color w:val="000000"/>
                <w:sz w:val="20"/>
                <w:szCs w:val="20"/>
                <w:lang w:eastAsia="es-CO"/>
              </w:rPr>
              <w:t>SAS</w:t>
            </w:r>
          </w:p>
        </w:tc>
        <w:tc>
          <w:tcPr>
            <w:tcW w:w="1402" w:type="dxa"/>
            <w:noWrap/>
            <w:hideMark/>
          </w:tcPr>
          <w:p w14:paraId="07F20306"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9011656615</w:t>
            </w:r>
          </w:p>
        </w:tc>
        <w:tc>
          <w:tcPr>
            <w:tcW w:w="2735" w:type="dxa"/>
            <w:hideMark/>
          </w:tcPr>
          <w:p w14:paraId="6A6AB406" w14:textId="30C909B8"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1A8948E3" w14:textId="49234011"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AEE02FB"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3280801"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91</w:t>
            </w:r>
          </w:p>
        </w:tc>
        <w:tc>
          <w:tcPr>
            <w:tcW w:w="2663" w:type="dxa"/>
            <w:noWrap/>
            <w:hideMark/>
          </w:tcPr>
          <w:p w14:paraId="41C7FB76" w14:textId="35145698" w:rsidR="00EA408F" w:rsidRPr="00C942BD" w:rsidRDefault="00C942BD"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Flórez</w:t>
            </w:r>
            <w:r w:rsidR="003F0472" w:rsidRPr="00C942BD">
              <w:rPr>
                <w:rFonts w:ascii="Times New Roman" w:eastAsia="Times New Roman" w:hAnsi="Times New Roman"/>
                <w:color w:val="000000"/>
                <w:sz w:val="20"/>
                <w:szCs w:val="20"/>
                <w:lang w:eastAsia="es-CO"/>
              </w:rPr>
              <w:t xml:space="preserve"> Osorio </w:t>
            </w:r>
            <w:r w:rsidRPr="00C942BD">
              <w:rPr>
                <w:rFonts w:ascii="Times New Roman" w:eastAsia="Times New Roman" w:hAnsi="Times New Roman"/>
                <w:color w:val="000000"/>
                <w:sz w:val="20"/>
                <w:szCs w:val="20"/>
                <w:lang w:eastAsia="es-CO"/>
              </w:rPr>
              <w:t>José</w:t>
            </w:r>
            <w:r w:rsidR="003F0472" w:rsidRPr="00C942BD">
              <w:rPr>
                <w:rFonts w:ascii="Times New Roman" w:eastAsia="Times New Roman" w:hAnsi="Times New Roman"/>
                <w:color w:val="000000"/>
                <w:sz w:val="20"/>
                <w:szCs w:val="20"/>
                <w:lang w:eastAsia="es-CO"/>
              </w:rPr>
              <w:t xml:space="preserve"> </w:t>
            </w:r>
            <w:r w:rsidRPr="00C942BD">
              <w:rPr>
                <w:rFonts w:ascii="Times New Roman" w:eastAsia="Times New Roman" w:hAnsi="Times New Roman"/>
                <w:color w:val="000000"/>
                <w:sz w:val="20"/>
                <w:szCs w:val="20"/>
                <w:lang w:eastAsia="es-CO"/>
              </w:rPr>
              <w:t>Guzmán</w:t>
            </w:r>
          </w:p>
        </w:tc>
        <w:tc>
          <w:tcPr>
            <w:tcW w:w="1402" w:type="dxa"/>
            <w:noWrap/>
            <w:hideMark/>
          </w:tcPr>
          <w:p w14:paraId="3006A354"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10648404555</w:t>
            </w:r>
          </w:p>
        </w:tc>
        <w:tc>
          <w:tcPr>
            <w:tcW w:w="2735" w:type="dxa"/>
            <w:hideMark/>
          </w:tcPr>
          <w:p w14:paraId="09B48F9B" w14:textId="7A0C9A9A"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6EF5E8B9" w14:textId="6E6B79F4"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518161E" w14:textId="77777777" w:rsidTr="008B3584">
        <w:trPr>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7F5481A"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92</w:t>
            </w:r>
          </w:p>
        </w:tc>
        <w:tc>
          <w:tcPr>
            <w:tcW w:w="2663" w:type="dxa"/>
            <w:noWrap/>
            <w:hideMark/>
          </w:tcPr>
          <w:p w14:paraId="27DBDD19" w14:textId="0B044F6D"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Ortega Devia Carmen Cecilia</w:t>
            </w:r>
          </w:p>
        </w:tc>
        <w:tc>
          <w:tcPr>
            <w:tcW w:w="1402" w:type="dxa"/>
            <w:noWrap/>
            <w:hideMark/>
          </w:tcPr>
          <w:p w14:paraId="38BDBEC8"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496714887</w:t>
            </w:r>
          </w:p>
        </w:tc>
        <w:tc>
          <w:tcPr>
            <w:tcW w:w="2735" w:type="dxa"/>
            <w:hideMark/>
          </w:tcPr>
          <w:p w14:paraId="624CC90F" w14:textId="2D71CC2F"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F4322 ** Instalaciones de fontanería calefacción y aire acondicionado</w:t>
            </w:r>
          </w:p>
        </w:tc>
        <w:tc>
          <w:tcPr>
            <w:tcW w:w="0" w:type="auto"/>
            <w:noWrap/>
            <w:hideMark/>
          </w:tcPr>
          <w:p w14:paraId="36CA2C73" w14:textId="29D81AB2"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17309D1"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08152451"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93</w:t>
            </w:r>
          </w:p>
        </w:tc>
        <w:tc>
          <w:tcPr>
            <w:tcW w:w="2663" w:type="dxa"/>
            <w:noWrap/>
            <w:hideMark/>
          </w:tcPr>
          <w:p w14:paraId="2E1ED95F" w14:textId="0CFCB02B"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Vega Gallardo Jhon Fernando</w:t>
            </w:r>
          </w:p>
        </w:tc>
        <w:tc>
          <w:tcPr>
            <w:tcW w:w="1402" w:type="dxa"/>
            <w:noWrap/>
            <w:hideMark/>
          </w:tcPr>
          <w:p w14:paraId="7085CFD9"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189258674</w:t>
            </w:r>
          </w:p>
        </w:tc>
        <w:tc>
          <w:tcPr>
            <w:tcW w:w="2735" w:type="dxa"/>
            <w:hideMark/>
          </w:tcPr>
          <w:p w14:paraId="5883BCD4" w14:textId="2331957E"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50EFFABD" w14:textId="218366F2"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ED9A3F6"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54C52A5"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94</w:t>
            </w:r>
          </w:p>
        </w:tc>
        <w:tc>
          <w:tcPr>
            <w:tcW w:w="2663" w:type="dxa"/>
            <w:noWrap/>
            <w:hideMark/>
          </w:tcPr>
          <w:p w14:paraId="6C0B54DD" w14:textId="4BEBFA88"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Camargo </w:t>
            </w:r>
            <w:r w:rsidR="00C942BD" w:rsidRPr="00C942BD">
              <w:rPr>
                <w:rFonts w:ascii="Times New Roman" w:eastAsia="Times New Roman" w:hAnsi="Times New Roman"/>
                <w:color w:val="000000"/>
                <w:sz w:val="20"/>
                <w:szCs w:val="20"/>
                <w:lang w:eastAsia="es-CO"/>
              </w:rPr>
              <w:t>Rodríguez</w:t>
            </w:r>
            <w:r w:rsidRPr="00C942BD">
              <w:rPr>
                <w:rFonts w:ascii="Times New Roman" w:eastAsia="Times New Roman" w:hAnsi="Times New Roman"/>
                <w:color w:val="000000"/>
                <w:sz w:val="20"/>
                <w:szCs w:val="20"/>
                <w:lang w:eastAsia="es-CO"/>
              </w:rPr>
              <w:t xml:space="preserve"> Julio Cesar</w:t>
            </w:r>
          </w:p>
        </w:tc>
        <w:tc>
          <w:tcPr>
            <w:tcW w:w="1402" w:type="dxa"/>
            <w:noWrap/>
            <w:hideMark/>
          </w:tcPr>
          <w:p w14:paraId="09C382B9"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96928007</w:t>
            </w:r>
          </w:p>
        </w:tc>
        <w:tc>
          <w:tcPr>
            <w:tcW w:w="2735" w:type="dxa"/>
            <w:hideMark/>
          </w:tcPr>
          <w:p w14:paraId="2C7A9DFE" w14:textId="274DD8BE"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770BE83F" w14:textId="2CDD80F1"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45FC22A8" w14:textId="77777777" w:rsidTr="008B3584">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E73DD93"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95</w:t>
            </w:r>
          </w:p>
        </w:tc>
        <w:tc>
          <w:tcPr>
            <w:tcW w:w="2663" w:type="dxa"/>
            <w:noWrap/>
            <w:hideMark/>
          </w:tcPr>
          <w:p w14:paraId="5E0815A2" w14:textId="4008E3F3" w:rsidR="00EA408F" w:rsidRPr="00C942BD" w:rsidRDefault="00C942BD"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NY WELDING SAS</w:t>
            </w:r>
          </w:p>
        </w:tc>
        <w:tc>
          <w:tcPr>
            <w:tcW w:w="1402" w:type="dxa"/>
            <w:noWrap/>
            <w:hideMark/>
          </w:tcPr>
          <w:p w14:paraId="7732E1C2"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9013352051</w:t>
            </w:r>
          </w:p>
        </w:tc>
        <w:tc>
          <w:tcPr>
            <w:tcW w:w="2735" w:type="dxa"/>
            <w:hideMark/>
          </w:tcPr>
          <w:p w14:paraId="760BBD9E" w14:textId="686441DE"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F4330 ** Terminación y acabado de edificios y obras de ingeniería civil</w:t>
            </w:r>
          </w:p>
        </w:tc>
        <w:tc>
          <w:tcPr>
            <w:tcW w:w="0" w:type="auto"/>
            <w:noWrap/>
            <w:hideMark/>
          </w:tcPr>
          <w:p w14:paraId="3B765733" w14:textId="7FABC382"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D3D45C9"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4CA6CC8"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96</w:t>
            </w:r>
          </w:p>
        </w:tc>
        <w:tc>
          <w:tcPr>
            <w:tcW w:w="2663" w:type="dxa"/>
            <w:noWrap/>
            <w:hideMark/>
          </w:tcPr>
          <w:p w14:paraId="14BC2820" w14:textId="3381AB27"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Soluciones Para Infraestructura Civiles E Industriales Cl S.A.S.</w:t>
            </w:r>
          </w:p>
        </w:tc>
        <w:tc>
          <w:tcPr>
            <w:tcW w:w="1402" w:type="dxa"/>
            <w:noWrap/>
            <w:hideMark/>
          </w:tcPr>
          <w:p w14:paraId="115C03A8"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9013354554</w:t>
            </w:r>
          </w:p>
        </w:tc>
        <w:tc>
          <w:tcPr>
            <w:tcW w:w="2735" w:type="dxa"/>
            <w:hideMark/>
          </w:tcPr>
          <w:p w14:paraId="12050812" w14:textId="1F748D23"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66134B51" w14:textId="691738A2"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4D85ACF"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02AADDF4"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97</w:t>
            </w:r>
          </w:p>
        </w:tc>
        <w:tc>
          <w:tcPr>
            <w:tcW w:w="2663" w:type="dxa"/>
            <w:noWrap/>
            <w:hideMark/>
          </w:tcPr>
          <w:p w14:paraId="70119A60" w14:textId="74F0D253"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Edificaciones Y Diseños. S.A.S.</w:t>
            </w:r>
          </w:p>
        </w:tc>
        <w:tc>
          <w:tcPr>
            <w:tcW w:w="1402" w:type="dxa"/>
            <w:noWrap/>
            <w:hideMark/>
          </w:tcPr>
          <w:p w14:paraId="6E5C52AE"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9013437545</w:t>
            </w:r>
          </w:p>
        </w:tc>
        <w:tc>
          <w:tcPr>
            <w:tcW w:w="2735" w:type="dxa"/>
            <w:hideMark/>
          </w:tcPr>
          <w:p w14:paraId="66DCCD14" w14:textId="7A452EEA"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F4112 ** Construcción de edificios no residenciales</w:t>
            </w:r>
          </w:p>
        </w:tc>
        <w:tc>
          <w:tcPr>
            <w:tcW w:w="0" w:type="auto"/>
            <w:noWrap/>
            <w:hideMark/>
          </w:tcPr>
          <w:p w14:paraId="3FB45973" w14:textId="6A58AB93"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5C2A117D"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B207C5B"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98</w:t>
            </w:r>
          </w:p>
        </w:tc>
        <w:tc>
          <w:tcPr>
            <w:tcW w:w="2663" w:type="dxa"/>
            <w:noWrap/>
            <w:hideMark/>
          </w:tcPr>
          <w:p w14:paraId="284FA200" w14:textId="15A54B1E" w:rsidR="00EA408F" w:rsidRPr="00C942BD" w:rsidRDefault="00C942BD"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Sánchez</w:t>
            </w:r>
            <w:r w:rsidR="003F0472" w:rsidRPr="00C942BD">
              <w:rPr>
                <w:rFonts w:ascii="Times New Roman" w:eastAsia="Times New Roman" w:hAnsi="Times New Roman"/>
                <w:color w:val="000000"/>
                <w:sz w:val="20"/>
                <w:szCs w:val="20"/>
                <w:lang w:eastAsia="es-CO"/>
              </w:rPr>
              <w:t xml:space="preserve"> Sosa </w:t>
            </w:r>
            <w:r w:rsidRPr="00C942BD">
              <w:rPr>
                <w:rFonts w:ascii="Times New Roman" w:eastAsia="Times New Roman" w:hAnsi="Times New Roman"/>
                <w:color w:val="000000"/>
                <w:sz w:val="20"/>
                <w:szCs w:val="20"/>
                <w:lang w:eastAsia="es-CO"/>
              </w:rPr>
              <w:t>José</w:t>
            </w:r>
            <w:r w:rsidR="003F0472" w:rsidRPr="00C942BD">
              <w:rPr>
                <w:rFonts w:ascii="Times New Roman" w:eastAsia="Times New Roman" w:hAnsi="Times New Roman"/>
                <w:color w:val="000000"/>
                <w:sz w:val="20"/>
                <w:szCs w:val="20"/>
                <w:lang w:eastAsia="es-CO"/>
              </w:rPr>
              <w:t xml:space="preserve"> Danuil</w:t>
            </w:r>
          </w:p>
        </w:tc>
        <w:tc>
          <w:tcPr>
            <w:tcW w:w="1402" w:type="dxa"/>
            <w:noWrap/>
            <w:hideMark/>
          </w:tcPr>
          <w:p w14:paraId="1206A60E"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131667022</w:t>
            </w:r>
          </w:p>
        </w:tc>
        <w:tc>
          <w:tcPr>
            <w:tcW w:w="2735" w:type="dxa"/>
            <w:hideMark/>
          </w:tcPr>
          <w:p w14:paraId="241D2893" w14:textId="24E67C15"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0DAA5FCE" w14:textId="30F385F4"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AADD52F"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4EDD654"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99</w:t>
            </w:r>
          </w:p>
        </w:tc>
        <w:tc>
          <w:tcPr>
            <w:tcW w:w="2663" w:type="dxa"/>
            <w:noWrap/>
            <w:hideMark/>
          </w:tcPr>
          <w:p w14:paraId="43444043" w14:textId="00B500FD"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Merchans Group </w:t>
            </w:r>
            <w:r w:rsidR="00C942BD" w:rsidRPr="00C942BD">
              <w:rPr>
                <w:rFonts w:ascii="Times New Roman" w:eastAsia="Times New Roman" w:hAnsi="Times New Roman"/>
                <w:color w:val="000000"/>
                <w:sz w:val="20"/>
                <w:szCs w:val="20"/>
                <w:lang w:eastAsia="es-CO"/>
              </w:rPr>
              <w:t>SAS</w:t>
            </w:r>
            <w:r w:rsidRPr="00C942BD">
              <w:rPr>
                <w:rFonts w:ascii="Times New Roman" w:eastAsia="Times New Roman" w:hAnsi="Times New Roman"/>
                <w:color w:val="000000"/>
                <w:sz w:val="20"/>
                <w:szCs w:val="20"/>
                <w:lang w:eastAsia="es-CO"/>
              </w:rPr>
              <w:t xml:space="preserve"> Zomac</w:t>
            </w:r>
          </w:p>
        </w:tc>
        <w:tc>
          <w:tcPr>
            <w:tcW w:w="1402" w:type="dxa"/>
            <w:noWrap/>
            <w:hideMark/>
          </w:tcPr>
          <w:p w14:paraId="2C622BD3"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9013539884</w:t>
            </w:r>
          </w:p>
        </w:tc>
        <w:tc>
          <w:tcPr>
            <w:tcW w:w="2735" w:type="dxa"/>
            <w:hideMark/>
          </w:tcPr>
          <w:p w14:paraId="4D37FD31" w14:textId="422860F9"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F4220 ** Construcción de proyectos de servicio publico</w:t>
            </w:r>
          </w:p>
        </w:tc>
        <w:tc>
          <w:tcPr>
            <w:tcW w:w="0" w:type="auto"/>
            <w:noWrap/>
            <w:hideMark/>
          </w:tcPr>
          <w:p w14:paraId="77F91BD6" w14:textId="42648FB0"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85F4D70"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9D82A0A"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100</w:t>
            </w:r>
          </w:p>
        </w:tc>
        <w:tc>
          <w:tcPr>
            <w:tcW w:w="2663" w:type="dxa"/>
            <w:noWrap/>
            <w:hideMark/>
          </w:tcPr>
          <w:p w14:paraId="24D1A3CA" w14:textId="1315384E"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Lux </w:t>
            </w:r>
            <w:r w:rsidR="00C942BD" w:rsidRPr="00C942BD">
              <w:rPr>
                <w:rFonts w:ascii="Times New Roman" w:eastAsia="Times New Roman" w:hAnsi="Times New Roman"/>
                <w:color w:val="000000"/>
                <w:sz w:val="20"/>
                <w:szCs w:val="20"/>
                <w:lang w:eastAsia="es-CO"/>
              </w:rPr>
              <w:t>Ingeniería</w:t>
            </w:r>
            <w:r w:rsidRPr="00C942BD">
              <w:rPr>
                <w:rFonts w:ascii="Times New Roman" w:eastAsia="Times New Roman" w:hAnsi="Times New Roman"/>
                <w:color w:val="000000"/>
                <w:sz w:val="20"/>
                <w:szCs w:val="20"/>
                <w:lang w:eastAsia="es-CO"/>
              </w:rPr>
              <w:t xml:space="preserve"> </w:t>
            </w:r>
            <w:r w:rsidR="00C942BD" w:rsidRPr="00C942BD">
              <w:rPr>
                <w:rFonts w:ascii="Times New Roman" w:eastAsia="Times New Roman" w:hAnsi="Times New Roman"/>
                <w:color w:val="000000"/>
                <w:sz w:val="20"/>
                <w:szCs w:val="20"/>
                <w:lang w:eastAsia="es-CO"/>
              </w:rPr>
              <w:t>Eléctrica SAS</w:t>
            </w:r>
          </w:p>
        </w:tc>
        <w:tc>
          <w:tcPr>
            <w:tcW w:w="1402" w:type="dxa"/>
            <w:noWrap/>
            <w:hideMark/>
          </w:tcPr>
          <w:p w14:paraId="19855447"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9013567147</w:t>
            </w:r>
          </w:p>
        </w:tc>
        <w:tc>
          <w:tcPr>
            <w:tcW w:w="2735" w:type="dxa"/>
            <w:hideMark/>
          </w:tcPr>
          <w:p w14:paraId="2AFEDDBE" w14:textId="6A5C5770"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0E8D9379" w14:textId="5981AA4F"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3B4B8226"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B2AC2A4"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101</w:t>
            </w:r>
          </w:p>
        </w:tc>
        <w:tc>
          <w:tcPr>
            <w:tcW w:w="2663" w:type="dxa"/>
            <w:noWrap/>
            <w:hideMark/>
          </w:tcPr>
          <w:p w14:paraId="2279D835" w14:textId="6F47ACA7"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Diaz </w:t>
            </w:r>
            <w:r w:rsidR="00C942BD" w:rsidRPr="00C942BD">
              <w:rPr>
                <w:rFonts w:ascii="Times New Roman" w:eastAsia="Times New Roman" w:hAnsi="Times New Roman"/>
                <w:color w:val="000000"/>
                <w:sz w:val="20"/>
                <w:szCs w:val="20"/>
                <w:lang w:eastAsia="es-CO"/>
              </w:rPr>
              <w:t>Sánchez</w:t>
            </w:r>
            <w:r w:rsidRPr="00C942BD">
              <w:rPr>
                <w:rFonts w:ascii="Times New Roman" w:eastAsia="Times New Roman" w:hAnsi="Times New Roman"/>
                <w:color w:val="000000"/>
                <w:sz w:val="20"/>
                <w:szCs w:val="20"/>
                <w:lang w:eastAsia="es-CO"/>
              </w:rPr>
              <w:t xml:space="preserve"> </w:t>
            </w:r>
            <w:r w:rsidR="00C942BD" w:rsidRPr="00C942BD">
              <w:rPr>
                <w:rFonts w:ascii="Times New Roman" w:eastAsia="Times New Roman" w:hAnsi="Times New Roman"/>
                <w:color w:val="000000"/>
                <w:sz w:val="20"/>
                <w:szCs w:val="20"/>
                <w:lang w:eastAsia="es-CO"/>
              </w:rPr>
              <w:t>José</w:t>
            </w:r>
            <w:r w:rsidRPr="00C942BD">
              <w:rPr>
                <w:rFonts w:ascii="Times New Roman" w:eastAsia="Times New Roman" w:hAnsi="Times New Roman"/>
                <w:color w:val="000000"/>
                <w:sz w:val="20"/>
                <w:szCs w:val="20"/>
                <w:lang w:eastAsia="es-CO"/>
              </w:rPr>
              <w:t xml:space="preserve"> Fermin</w:t>
            </w:r>
          </w:p>
        </w:tc>
        <w:tc>
          <w:tcPr>
            <w:tcW w:w="1402" w:type="dxa"/>
            <w:noWrap/>
            <w:hideMark/>
          </w:tcPr>
          <w:p w14:paraId="37683FCC"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10485551758</w:t>
            </w:r>
          </w:p>
        </w:tc>
        <w:tc>
          <w:tcPr>
            <w:tcW w:w="2735" w:type="dxa"/>
            <w:hideMark/>
          </w:tcPr>
          <w:p w14:paraId="35644715" w14:textId="17FF72DB"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6307BF87" w14:textId="77E28343"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74649C5D"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ACCB90E"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102</w:t>
            </w:r>
          </w:p>
        </w:tc>
        <w:tc>
          <w:tcPr>
            <w:tcW w:w="2663" w:type="dxa"/>
            <w:noWrap/>
            <w:hideMark/>
          </w:tcPr>
          <w:p w14:paraId="7AE43256" w14:textId="03C0470E"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Arriola Caselles Johan Cristian</w:t>
            </w:r>
          </w:p>
        </w:tc>
        <w:tc>
          <w:tcPr>
            <w:tcW w:w="1402" w:type="dxa"/>
            <w:noWrap/>
            <w:hideMark/>
          </w:tcPr>
          <w:p w14:paraId="1F6C0ECC"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10658691869</w:t>
            </w:r>
          </w:p>
        </w:tc>
        <w:tc>
          <w:tcPr>
            <w:tcW w:w="2735" w:type="dxa"/>
            <w:hideMark/>
          </w:tcPr>
          <w:p w14:paraId="0F805DD6" w14:textId="54FF5244"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4A9C9749" w14:textId="7669A4CB"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60D56A5"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2CF9B9D"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103</w:t>
            </w:r>
          </w:p>
        </w:tc>
        <w:tc>
          <w:tcPr>
            <w:tcW w:w="2663" w:type="dxa"/>
            <w:noWrap/>
            <w:hideMark/>
          </w:tcPr>
          <w:p w14:paraId="0191AB62" w14:textId="02D3CDFA"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C.G &amp; M. Ltda.</w:t>
            </w:r>
          </w:p>
        </w:tc>
        <w:tc>
          <w:tcPr>
            <w:tcW w:w="1402" w:type="dxa"/>
            <w:noWrap/>
            <w:hideMark/>
          </w:tcPr>
          <w:p w14:paraId="4C687DCE"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8002093701</w:t>
            </w:r>
          </w:p>
        </w:tc>
        <w:tc>
          <w:tcPr>
            <w:tcW w:w="2735" w:type="dxa"/>
            <w:hideMark/>
          </w:tcPr>
          <w:p w14:paraId="5FAF324F" w14:textId="79CAAF79"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5F29EA46" w14:textId="1FDA1EF7"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4AB8A95"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8C1E244"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104</w:t>
            </w:r>
          </w:p>
        </w:tc>
        <w:tc>
          <w:tcPr>
            <w:tcW w:w="2663" w:type="dxa"/>
            <w:noWrap/>
            <w:hideMark/>
          </w:tcPr>
          <w:p w14:paraId="31121AE1" w14:textId="202E339C" w:rsidR="00EA408F" w:rsidRPr="00C942BD" w:rsidRDefault="00C942BD"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ASS Ingeniería</w:t>
            </w:r>
            <w:r w:rsidR="003F0472" w:rsidRPr="00C942BD">
              <w:rPr>
                <w:rFonts w:ascii="Times New Roman" w:eastAsia="Times New Roman" w:hAnsi="Times New Roman"/>
                <w:color w:val="000000"/>
                <w:sz w:val="20"/>
                <w:szCs w:val="20"/>
                <w:lang w:eastAsia="es-CO"/>
              </w:rPr>
              <w:t xml:space="preserve"> &amp; </w:t>
            </w:r>
            <w:r w:rsidRPr="00C942BD">
              <w:rPr>
                <w:rFonts w:ascii="Times New Roman" w:eastAsia="Times New Roman" w:hAnsi="Times New Roman"/>
                <w:color w:val="000000"/>
                <w:sz w:val="20"/>
                <w:szCs w:val="20"/>
                <w:lang w:eastAsia="es-CO"/>
              </w:rPr>
              <w:t>Consultoría</w:t>
            </w:r>
            <w:r w:rsidR="003F0472" w:rsidRPr="00C942BD">
              <w:rPr>
                <w:rFonts w:ascii="Times New Roman" w:eastAsia="Times New Roman" w:hAnsi="Times New Roman"/>
                <w:color w:val="000000"/>
                <w:sz w:val="20"/>
                <w:szCs w:val="20"/>
                <w:lang w:eastAsia="es-CO"/>
              </w:rPr>
              <w:t xml:space="preserve"> </w:t>
            </w:r>
            <w:r w:rsidRPr="00C942BD">
              <w:rPr>
                <w:rFonts w:ascii="Times New Roman" w:eastAsia="Times New Roman" w:hAnsi="Times New Roman"/>
                <w:color w:val="000000"/>
                <w:sz w:val="20"/>
                <w:szCs w:val="20"/>
                <w:lang w:eastAsia="es-CO"/>
              </w:rPr>
              <w:t>SAS</w:t>
            </w:r>
          </w:p>
        </w:tc>
        <w:tc>
          <w:tcPr>
            <w:tcW w:w="1402" w:type="dxa"/>
            <w:noWrap/>
            <w:hideMark/>
          </w:tcPr>
          <w:p w14:paraId="1E9DEADA"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9013616052</w:t>
            </w:r>
          </w:p>
        </w:tc>
        <w:tc>
          <w:tcPr>
            <w:tcW w:w="2735" w:type="dxa"/>
            <w:hideMark/>
          </w:tcPr>
          <w:p w14:paraId="2B47811E" w14:textId="16DE52B2"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71312028" w14:textId="4A2BA6A0"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37F4EC3"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3F026E8"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105</w:t>
            </w:r>
          </w:p>
        </w:tc>
        <w:tc>
          <w:tcPr>
            <w:tcW w:w="2663" w:type="dxa"/>
            <w:noWrap/>
            <w:hideMark/>
          </w:tcPr>
          <w:p w14:paraId="6F1175A2" w14:textId="26E53481"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Sang Constructores S.A.S.</w:t>
            </w:r>
          </w:p>
        </w:tc>
        <w:tc>
          <w:tcPr>
            <w:tcW w:w="1402" w:type="dxa"/>
            <w:noWrap/>
            <w:hideMark/>
          </w:tcPr>
          <w:p w14:paraId="0BDAC283"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9013711402</w:t>
            </w:r>
          </w:p>
        </w:tc>
        <w:tc>
          <w:tcPr>
            <w:tcW w:w="2735" w:type="dxa"/>
            <w:hideMark/>
          </w:tcPr>
          <w:p w14:paraId="6264DC67" w14:textId="6DD2746B"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526839D4" w14:textId="3C538DF3"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5AA81E21"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5FD5306"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106</w:t>
            </w:r>
          </w:p>
        </w:tc>
        <w:tc>
          <w:tcPr>
            <w:tcW w:w="2663" w:type="dxa"/>
            <w:noWrap/>
            <w:hideMark/>
          </w:tcPr>
          <w:p w14:paraId="2266F243" w14:textId="2C458FCE"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Servicio De </w:t>
            </w:r>
            <w:r w:rsidR="00C942BD" w:rsidRPr="00C942BD">
              <w:rPr>
                <w:rFonts w:ascii="Times New Roman" w:eastAsia="Times New Roman" w:hAnsi="Times New Roman"/>
                <w:color w:val="000000"/>
                <w:sz w:val="20"/>
                <w:szCs w:val="20"/>
                <w:lang w:eastAsia="es-CO"/>
              </w:rPr>
              <w:t>Ingeniería</w:t>
            </w:r>
            <w:r w:rsidRPr="00C942BD">
              <w:rPr>
                <w:rFonts w:ascii="Times New Roman" w:eastAsia="Times New Roman" w:hAnsi="Times New Roman"/>
                <w:color w:val="000000"/>
                <w:sz w:val="20"/>
                <w:szCs w:val="20"/>
                <w:lang w:eastAsia="es-CO"/>
              </w:rPr>
              <w:t xml:space="preserve"> Nacional S</w:t>
            </w:r>
            <w:r w:rsidR="00C942BD">
              <w:rPr>
                <w:rFonts w:ascii="Times New Roman" w:eastAsia="Times New Roman" w:hAnsi="Times New Roman"/>
                <w:color w:val="000000"/>
                <w:sz w:val="20"/>
                <w:szCs w:val="20"/>
                <w:lang w:eastAsia="es-CO"/>
              </w:rPr>
              <w:t>AS</w:t>
            </w:r>
          </w:p>
        </w:tc>
        <w:tc>
          <w:tcPr>
            <w:tcW w:w="1402" w:type="dxa"/>
            <w:noWrap/>
            <w:hideMark/>
          </w:tcPr>
          <w:p w14:paraId="6268A916"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9013813401</w:t>
            </w:r>
          </w:p>
        </w:tc>
        <w:tc>
          <w:tcPr>
            <w:tcW w:w="2735" w:type="dxa"/>
            <w:hideMark/>
          </w:tcPr>
          <w:p w14:paraId="642BAC66" w14:textId="30F05481"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7A81A51C" w14:textId="0B01223D"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49634B8"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E98B4AC"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107</w:t>
            </w:r>
          </w:p>
        </w:tc>
        <w:tc>
          <w:tcPr>
            <w:tcW w:w="2663" w:type="dxa"/>
            <w:noWrap/>
            <w:hideMark/>
          </w:tcPr>
          <w:p w14:paraId="43581EC6" w14:textId="52C7405C"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Trillos Contreras Alfonso</w:t>
            </w:r>
          </w:p>
        </w:tc>
        <w:tc>
          <w:tcPr>
            <w:tcW w:w="1402" w:type="dxa"/>
            <w:noWrap/>
            <w:hideMark/>
          </w:tcPr>
          <w:p w14:paraId="26A1682D" w14:textId="77777777"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18926255-1</w:t>
            </w:r>
          </w:p>
        </w:tc>
        <w:tc>
          <w:tcPr>
            <w:tcW w:w="2735" w:type="dxa"/>
            <w:hideMark/>
          </w:tcPr>
          <w:p w14:paraId="19263C73" w14:textId="217AE3B0"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F4112 ** Construcción de edificios no residenciales</w:t>
            </w:r>
          </w:p>
        </w:tc>
        <w:tc>
          <w:tcPr>
            <w:tcW w:w="0" w:type="auto"/>
            <w:noWrap/>
            <w:hideMark/>
          </w:tcPr>
          <w:p w14:paraId="6AE9C0CC" w14:textId="090FFF7A"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7BED950B"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31712BD2"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108</w:t>
            </w:r>
          </w:p>
        </w:tc>
        <w:tc>
          <w:tcPr>
            <w:tcW w:w="2663" w:type="dxa"/>
            <w:noWrap/>
            <w:hideMark/>
          </w:tcPr>
          <w:p w14:paraId="5DAADADF" w14:textId="6C9F7FAB"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Construcciones Milagros &amp; </w:t>
            </w:r>
            <w:r w:rsidR="00F92227" w:rsidRPr="00C942BD">
              <w:rPr>
                <w:rFonts w:ascii="Times New Roman" w:eastAsia="Times New Roman" w:hAnsi="Times New Roman"/>
                <w:color w:val="000000"/>
                <w:sz w:val="20"/>
                <w:szCs w:val="20"/>
                <w:lang w:eastAsia="es-CO"/>
              </w:rPr>
              <w:t>Bermúdez</w:t>
            </w:r>
            <w:r w:rsidRPr="00C942BD">
              <w:rPr>
                <w:rFonts w:ascii="Times New Roman" w:eastAsia="Times New Roman" w:hAnsi="Times New Roman"/>
                <w:color w:val="000000"/>
                <w:sz w:val="20"/>
                <w:szCs w:val="20"/>
                <w:lang w:eastAsia="es-CO"/>
              </w:rPr>
              <w:t xml:space="preserve"> S</w:t>
            </w:r>
            <w:r w:rsidR="00F92227">
              <w:rPr>
                <w:rFonts w:ascii="Times New Roman" w:eastAsia="Times New Roman" w:hAnsi="Times New Roman"/>
                <w:color w:val="000000"/>
                <w:sz w:val="20"/>
                <w:szCs w:val="20"/>
                <w:lang w:eastAsia="es-CO"/>
              </w:rPr>
              <w:t>AS</w:t>
            </w:r>
          </w:p>
        </w:tc>
        <w:tc>
          <w:tcPr>
            <w:tcW w:w="1402" w:type="dxa"/>
            <w:noWrap/>
            <w:hideMark/>
          </w:tcPr>
          <w:p w14:paraId="7E9B9711"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9013826091</w:t>
            </w:r>
          </w:p>
        </w:tc>
        <w:tc>
          <w:tcPr>
            <w:tcW w:w="2735" w:type="dxa"/>
            <w:hideMark/>
          </w:tcPr>
          <w:p w14:paraId="31FF6342" w14:textId="79269E0F"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2D8FAD06" w14:textId="3AA39F40"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594918EA"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47BCD57"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109</w:t>
            </w:r>
          </w:p>
        </w:tc>
        <w:tc>
          <w:tcPr>
            <w:tcW w:w="2663" w:type="dxa"/>
            <w:noWrap/>
            <w:hideMark/>
          </w:tcPr>
          <w:p w14:paraId="7C8176AB" w14:textId="13F94C12"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Casadiegos Osorio </w:t>
            </w:r>
            <w:r w:rsidR="00F92227" w:rsidRPr="00C942BD">
              <w:rPr>
                <w:rFonts w:ascii="Times New Roman" w:eastAsia="Times New Roman" w:hAnsi="Times New Roman"/>
                <w:color w:val="000000"/>
                <w:sz w:val="20"/>
                <w:szCs w:val="20"/>
                <w:lang w:eastAsia="es-CO"/>
              </w:rPr>
              <w:t>Sebastián</w:t>
            </w:r>
          </w:p>
        </w:tc>
        <w:tc>
          <w:tcPr>
            <w:tcW w:w="1402" w:type="dxa"/>
            <w:noWrap/>
            <w:hideMark/>
          </w:tcPr>
          <w:p w14:paraId="0DB265D3"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10648397375</w:t>
            </w:r>
          </w:p>
        </w:tc>
        <w:tc>
          <w:tcPr>
            <w:tcW w:w="2735" w:type="dxa"/>
            <w:hideMark/>
          </w:tcPr>
          <w:p w14:paraId="0FF9121E" w14:textId="6AA07ABD"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6138C0CB" w14:textId="3DCFB3ED"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32561BBF"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44DBBCC"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110</w:t>
            </w:r>
          </w:p>
        </w:tc>
        <w:tc>
          <w:tcPr>
            <w:tcW w:w="2663" w:type="dxa"/>
            <w:noWrap/>
            <w:hideMark/>
          </w:tcPr>
          <w:p w14:paraId="152A6571" w14:textId="6DC3F5F4" w:rsidR="00EA408F" w:rsidRPr="00C942BD" w:rsidRDefault="00F92227"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SERPETCOL S.A.S</w:t>
            </w:r>
          </w:p>
        </w:tc>
        <w:tc>
          <w:tcPr>
            <w:tcW w:w="1402" w:type="dxa"/>
            <w:noWrap/>
            <w:hideMark/>
          </w:tcPr>
          <w:p w14:paraId="16825BD9"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8002161901</w:t>
            </w:r>
          </w:p>
        </w:tc>
        <w:tc>
          <w:tcPr>
            <w:tcW w:w="2735" w:type="dxa"/>
            <w:hideMark/>
          </w:tcPr>
          <w:p w14:paraId="220A455D" w14:textId="3348FB7A"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7F13B6BB" w14:textId="150D6566"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Mediana Empresa</w:t>
            </w:r>
          </w:p>
        </w:tc>
      </w:tr>
      <w:tr w:rsidR="00EA408F" w:rsidRPr="00C942BD" w14:paraId="2D1A3146"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C7332F3"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lastRenderedPageBreak/>
              <w:t>111</w:t>
            </w:r>
          </w:p>
        </w:tc>
        <w:tc>
          <w:tcPr>
            <w:tcW w:w="2663" w:type="dxa"/>
            <w:noWrap/>
            <w:hideMark/>
          </w:tcPr>
          <w:p w14:paraId="5A764F78" w14:textId="64433780" w:rsidR="00EA408F" w:rsidRPr="00C942BD" w:rsidRDefault="00F92227"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Gutiérrez</w:t>
            </w:r>
            <w:r w:rsidR="003F0472" w:rsidRPr="00C942BD">
              <w:rPr>
                <w:rFonts w:ascii="Times New Roman" w:eastAsia="Times New Roman" w:hAnsi="Times New Roman"/>
                <w:color w:val="000000"/>
                <w:sz w:val="20"/>
                <w:szCs w:val="20"/>
                <w:lang w:eastAsia="es-CO"/>
              </w:rPr>
              <w:t xml:space="preserve"> </w:t>
            </w:r>
            <w:r w:rsidRPr="00C942BD">
              <w:rPr>
                <w:rFonts w:ascii="Times New Roman" w:eastAsia="Times New Roman" w:hAnsi="Times New Roman"/>
                <w:color w:val="000000"/>
                <w:sz w:val="20"/>
                <w:szCs w:val="20"/>
                <w:lang w:eastAsia="es-CO"/>
              </w:rPr>
              <w:t>Rodríguez</w:t>
            </w:r>
            <w:r w:rsidR="003F0472" w:rsidRPr="00C942BD">
              <w:rPr>
                <w:rFonts w:ascii="Times New Roman" w:eastAsia="Times New Roman" w:hAnsi="Times New Roman"/>
                <w:color w:val="000000"/>
                <w:sz w:val="20"/>
                <w:szCs w:val="20"/>
                <w:lang w:eastAsia="es-CO"/>
              </w:rPr>
              <w:t xml:space="preserve"> Ghongine</w:t>
            </w:r>
          </w:p>
        </w:tc>
        <w:tc>
          <w:tcPr>
            <w:tcW w:w="1402" w:type="dxa"/>
            <w:noWrap/>
            <w:hideMark/>
          </w:tcPr>
          <w:p w14:paraId="07D39B78"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730203511</w:t>
            </w:r>
          </w:p>
        </w:tc>
        <w:tc>
          <w:tcPr>
            <w:tcW w:w="2735" w:type="dxa"/>
            <w:hideMark/>
          </w:tcPr>
          <w:p w14:paraId="5BFFFB25" w14:textId="2F9B08B8"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F4220 ** Construcción de proyectos de servicio publico</w:t>
            </w:r>
          </w:p>
        </w:tc>
        <w:tc>
          <w:tcPr>
            <w:tcW w:w="0" w:type="auto"/>
            <w:noWrap/>
            <w:hideMark/>
          </w:tcPr>
          <w:p w14:paraId="0652AF42" w14:textId="623C06E7"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483BBA2"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0E10A0B"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112</w:t>
            </w:r>
          </w:p>
        </w:tc>
        <w:tc>
          <w:tcPr>
            <w:tcW w:w="2663" w:type="dxa"/>
            <w:noWrap/>
            <w:hideMark/>
          </w:tcPr>
          <w:p w14:paraId="344B2A01" w14:textId="7FFBAFBC"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Construcciones &amp; Soluciones Del Río S.A.S.</w:t>
            </w:r>
          </w:p>
        </w:tc>
        <w:tc>
          <w:tcPr>
            <w:tcW w:w="1402" w:type="dxa"/>
            <w:noWrap/>
            <w:hideMark/>
          </w:tcPr>
          <w:p w14:paraId="42973251"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9010511320</w:t>
            </w:r>
          </w:p>
        </w:tc>
        <w:tc>
          <w:tcPr>
            <w:tcW w:w="2735" w:type="dxa"/>
            <w:hideMark/>
          </w:tcPr>
          <w:p w14:paraId="3D7231FB" w14:textId="552CCD6E"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60F43AE1" w14:textId="769A675D"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27F3347"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CC1ECED"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113</w:t>
            </w:r>
          </w:p>
        </w:tc>
        <w:tc>
          <w:tcPr>
            <w:tcW w:w="2663" w:type="dxa"/>
            <w:noWrap/>
            <w:hideMark/>
          </w:tcPr>
          <w:p w14:paraId="56AB06FB" w14:textId="29DDA7EF" w:rsidR="00EA408F" w:rsidRPr="00C942BD" w:rsidRDefault="00F92227"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Ingeniería</w:t>
            </w:r>
            <w:r w:rsidR="003F0472" w:rsidRPr="00C942BD">
              <w:rPr>
                <w:rFonts w:ascii="Times New Roman" w:eastAsia="Times New Roman" w:hAnsi="Times New Roman"/>
                <w:color w:val="000000"/>
                <w:sz w:val="20"/>
                <w:szCs w:val="20"/>
                <w:lang w:eastAsia="es-CO"/>
              </w:rPr>
              <w:t xml:space="preserve"> Geotecnia &amp; </w:t>
            </w:r>
            <w:r w:rsidRPr="00C942BD">
              <w:rPr>
                <w:rFonts w:ascii="Times New Roman" w:eastAsia="Times New Roman" w:hAnsi="Times New Roman"/>
                <w:color w:val="000000"/>
                <w:sz w:val="20"/>
                <w:szCs w:val="20"/>
                <w:lang w:eastAsia="es-CO"/>
              </w:rPr>
              <w:t>Protección</w:t>
            </w:r>
            <w:r w:rsidR="003F0472" w:rsidRPr="00C942BD">
              <w:rPr>
                <w:rFonts w:ascii="Times New Roman" w:eastAsia="Times New Roman" w:hAnsi="Times New Roman"/>
                <w:color w:val="000000"/>
                <w:sz w:val="20"/>
                <w:szCs w:val="20"/>
                <w:lang w:eastAsia="es-CO"/>
              </w:rPr>
              <w:t xml:space="preserve"> </w:t>
            </w:r>
            <w:r w:rsidR="00813396" w:rsidRPr="00C942BD">
              <w:rPr>
                <w:rFonts w:ascii="Times New Roman" w:eastAsia="Times New Roman" w:hAnsi="Times New Roman"/>
                <w:color w:val="000000"/>
                <w:sz w:val="20"/>
                <w:szCs w:val="20"/>
                <w:lang w:eastAsia="es-CO"/>
              </w:rPr>
              <w:t>SST</w:t>
            </w:r>
            <w:r w:rsidR="003F0472" w:rsidRPr="00C942BD">
              <w:rPr>
                <w:rFonts w:ascii="Times New Roman" w:eastAsia="Times New Roman" w:hAnsi="Times New Roman"/>
                <w:color w:val="000000"/>
                <w:sz w:val="20"/>
                <w:szCs w:val="20"/>
                <w:lang w:eastAsia="es-CO"/>
              </w:rPr>
              <w:t xml:space="preserve"> S.A.S.</w:t>
            </w:r>
          </w:p>
        </w:tc>
        <w:tc>
          <w:tcPr>
            <w:tcW w:w="1402" w:type="dxa"/>
            <w:noWrap/>
            <w:hideMark/>
          </w:tcPr>
          <w:p w14:paraId="7A379E93"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9013896348</w:t>
            </w:r>
          </w:p>
        </w:tc>
        <w:tc>
          <w:tcPr>
            <w:tcW w:w="2735" w:type="dxa"/>
            <w:hideMark/>
          </w:tcPr>
          <w:p w14:paraId="42CB73F9" w14:textId="5810A753"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122CF9FE" w14:textId="6981F03E"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B368777"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4DF18DD"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114</w:t>
            </w:r>
          </w:p>
        </w:tc>
        <w:tc>
          <w:tcPr>
            <w:tcW w:w="2663" w:type="dxa"/>
            <w:noWrap/>
            <w:hideMark/>
          </w:tcPr>
          <w:p w14:paraId="3DC9A99B" w14:textId="4C33282E" w:rsidR="00EA408F" w:rsidRPr="00C942BD" w:rsidRDefault="00813396"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ARSE INGETOP </w:t>
            </w:r>
            <w:r w:rsidR="003F0472" w:rsidRPr="00C942BD">
              <w:rPr>
                <w:rFonts w:ascii="Times New Roman" w:eastAsia="Times New Roman" w:hAnsi="Times New Roman"/>
                <w:color w:val="000000"/>
                <w:sz w:val="20"/>
                <w:szCs w:val="20"/>
                <w:lang w:eastAsia="es-CO"/>
              </w:rPr>
              <w:t>S.A.S.</w:t>
            </w:r>
          </w:p>
        </w:tc>
        <w:tc>
          <w:tcPr>
            <w:tcW w:w="1402" w:type="dxa"/>
            <w:noWrap/>
            <w:hideMark/>
          </w:tcPr>
          <w:p w14:paraId="7C7C788B"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9013924335</w:t>
            </w:r>
          </w:p>
        </w:tc>
        <w:tc>
          <w:tcPr>
            <w:tcW w:w="2735" w:type="dxa"/>
            <w:hideMark/>
          </w:tcPr>
          <w:p w14:paraId="4E297983" w14:textId="27594BC5"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28276ABC" w14:textId="1287D061"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5D370246" w14:textId="77777777" w:rsidTr="008B3584">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5F7998D"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115</w:t>
            </w:r>
          </w:p>
        </w:tc>
        <w:tc>
          <w:tcPr>
            <w:tcW w:w="2663" w:type="dxa"/>
            <w:noWrap/>
            <w:hideMark/>
          </w:tcPr>
          <w:p w14:paraId="46CA8E57" w14:textId="1B085810"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E&amp;E Acabados S.A.S</w:t>
            </w:r>
          </w:p>
        </w:tc>
        <w:tc>
          <w:tcPr>
            <w:tcW w:w="1402" w:type="dxa"/>
            <w:noWrap/>
            <w:hideMark/>
          </w:tcPr>
          <w:p w14:paraId="63C36A75"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9013937477</w:t>
            </w:r>
          </w:p>
        </w:tc>
        <w:tc>
          <w:tcPr>
            <w:tcW w:w="2735" w:type="dxa"/>
            <w:hideMark/>
          </w:tcPr>
          <w:p w14:paraId="5AD7F5F3" w14:textId="463ADA0C"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F4330 ** Terminación y acabado de edificios y obras de ingeniería civil</w:t>
            </w:r>
          </w:p>
        </w:tc>
        <w:tc>
          <w:tcPr>
            <w:tcW w:w="0" w:type="auto"/>
            <w:noWrap/>
            <w:hideMark/>
          </w:tcPr>
          <w:p w14:paraId="2A035740" w14:textId="02E79A79"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05A9243"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25F10F9"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116</w:t>
            </w:r>
          </w:p>
        </w:tc>
        <w:tc>
          <w:tcPr>
            <w:tcW w:w="2663" w:type="dxa"/>
            <w:noWrap/>
            <w:hideMark/>
          </w:tcPr>
          <w:p w14:paraId="341AD642" w14:textId="4662F94C" w:rsidR="00EA408F" w:rsidRPr="00C942BD" w:rsidRDefault="00813396"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EPES</w:t>
            </w:r>
            <w:r w:rsidR="003F0472" w:rsidRPr="00C942BD">
              <w:rPr>
                <w:rFonts w:ascii="Times New Roman" w:eastAsia="Times New Roman" w:hAnsi="Times New Roman"/>
                <w:color w:val="000000"/>
                <w:sz w:val="20"/>
                <w:szCs w:val="20"/>
                <w:lang w:eastAsia="es-CO"/>
              </w:rPr>
              <w:t xml:space="preserve"> Construcciones Y </w:t>
            </w:r>
            <w:r w:rsidR="00F92227" w:rsidRPr="00C942BD">
              <w:rPr>
                <w:rFonts w:ascii="Times New Roman" w:eastAsia="Times New Roman" w:hAnsi="Times New Roman"/>
                <w:color w:val="000000"/>
                <w:sz w:val="20"/>
                <w:szCs w:val="20"/>
                <w:lang w:eastAsia="es-CO"/>
              </w:rPr>
              <w:t>Consultorías</w:t>
            </w:r>
            <w:r w:rsidR="003F0472" w:rsidRPr="00C942BD">
              <w:rPr>
                <w:rFonts w:ascii="Times New Roman" w:eastAsia="Times New Roman" w:hAnsi="Times New Roman"/>
                <w:color w:val="000000"/>
                <w:sz w:val="20"/>
                <w:szCs w:val="20"/>
                <w:lang w:eastAsia="es-CO"/>
              </w:rPr>
              <w:t xml:space="preserve"> S</w:t>
            </w:r>
            <w:r w:rsidR="00F92227">
              <w:rPr>
                <w:rFonts w:ascii="Times New Roman" w:eastAsia="Times New Roman" w:hAnsi="Times New Roman"/>
                <w:color w:val="000000"/>
                <w:sz w:val="20"/>
                <w:szCs w:val="20"/>
                <w:lang w:eastAsia="es-CO"/>
              </w:rPr>
              <w:t>AS</w:t>
            </w:r>
          </w:p>
        </w:tc>
        <w:tc>
          <w:tcPr>
            <w:tcW w:w="1402" w:type="dxa"/>
            <w:noWrap/>
            <w:hideMark/>
          </w:tcPr>
          <w:p w14:paraId="049A657E"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9014054530</w:t>
            </w:r>
          </w:p>
        </w:tc>
        <w:tc>
          <w:tcPr>
            <w:tcW w:w="2735" w:type="dxa"/>
            <w:hideMark/>
          </w:tcPr>
          <w:p w14:paraId="32343923" w14:textId="1769209F"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1880CD8E" w14:textId="3195D4BA"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0EFDC0E"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DA9C75E"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117</w:t>
            </w:r>
          </w:p>
        </w:tc>
        <w:tc>
          <w:tcPr>
            <w:tcW w:w="2663" w:type="dxa"/>
            <w:noWrap/>
            <w:hideMark/>
          </w:tcPr>
          <w:p w14:paraId="05522F61" w14:textId="7CF66EE2" w:rsidR="00EA408F" w:rsidRPr="00C942BD" w:rsidRDefault="00F92227"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Gómez</w:t>
            </w:r>
            <w:r w:rsidR="003F0472" w:rsidRPr="00C942BD">
              <w:rPr>
                <w:rFonts w:ascii="Times New Roman" w:eastAsia="Times New Roman" w:hAnsi="Times New Roman"/>
                <w:color w:val="000000"/>
                <w:sz w:val="20"/>
                <w:szCs w:val="20"/>
                <w:lang w:eastAsia="es-CO"/>
              </w:rPr>
              <w:t xml:space="preserve"> Yaruro Miguel Antonio</w:t>
            </w:r>
          </w:p>
        </w:tc>
        <w:tc>
          <w:tcPr>
            <w:tcW w:w="1402" w:type="dxa"/>
            <w:noWrap/>
            <w:hideMark/>
          </w:tcPr>
          <w:p w14:paraId="3CF041A1"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189158198</w:t>
            </w:r>
          </w:p>
        </w:tc>
        <w:tc>
          <w:tcPr>
            <w:tcW w:w="2735" w:type="dxa"/>
            <w:hideMark/>
          </w:tcPr>
          <w:p w14:paraId="68128977" w14:textId="05C354A8"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2A307B1D" w14:textId="3A6B5307"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3E7CBFA8"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CD9DABB"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118</w:t>
            </w:r>
          </w:p>
        </w:tc>
        <w:tc>
          <w:tcPr>
            <w:tcW w:w="2663" w:type="dxa"/>
            <w:noWrap/>
            <w:hideMark/>
          </w:tcPr>
          <w:p w14:paraId="3CA90303" w14:textId="74B79355"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Gnp Construcciones S.A.S. Zomac</w:t>
            </w:r>
          </w:p>
        </w:tc>
        <w:tc>
          <w:tcPr>
            <w:tcW w:w="1402" w:type="dxa"/>
            <w:noWrap/>
            <w:hideMark/>
          </w:tcPr>
          <w:p w14:paraId="3AE56414"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9014038011</w:t>
            </w:r>
          </w:p>
        </w:tc>
        <w:tc>
          <w:tcPr>
            <w:tcW w:w="2735" w:type="dxa"/>
            <w:hideMark/>
          </w:tcPr>
          <w:p w14:paraId="0D3D32E1" w14:textId="0AEDA965"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7FD58C85" w14:textId="63E6B629"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37B38EA7"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2D154E4"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119</w:t>
            </w:r>
          </w:p>
        </w:tc>
        <w:tc>
          <w:tcPr>
            <w:tcW w:w="2663" w:type="dxa"/>
            <w:noWrap/>
            <w:hideMark/>
          </w:tcPr>
          <w:p w14:paraId="43B285E5" w14:textId="0B810BA5"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Castañeda Botello Yury </w:t>
            </w:r>
            <w:r w:rsidR="00F92227" w:rsidRPr="00C942BD">
              <w:rPr>
                <w:rFonts w:ascii="Times New Roman" w:eastAsia="Times New Roman" w:hAnsi="Times New Roman"/>
                <w:color w:val="000000"/>
                <w:sz w:val="20"/>
                <w:szCs w:val="20"/>
                <w:lang w:eastAsia="es-CO"/>
              </w:rPr>
              <w:t>María</w:t>
            </w:r>
          </w:p>
        </w:tc>
        <w:tc>
          <w:tcPr>
            <w:tcW w:w="1402" w:type="dxa"/>
            <w:noWrap/>
            <w:hideMark/>
          </w:tcPr>
          <w:p w14:paraId="32C77E94"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496712723</w:t>
            </w:r>
          </w:p>
        </w:tc>
        <w:tc>
          <w:tcPr>
            <w:tcW w:w="2735" w:type="dxa"/>
            <w:hideMark/>
          </w:tcPr>
          <w:p w14:paraId="2A4FCC2F" w14:textId="5ABE7363"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5258E770" w14:textId="56734E59"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50B3CCBF"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E7463C5"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120</w:t>
            </w:r>
          </w:p>
        </w:tc>
        <w:tc>
          <w:tcPr>
            <w:tcW w:w="2663" w:type="dxa"/>
            <w:noWrap/>
            <w:hideMark/>
          </w:tcPr>
          <w:p w14:paraId="52248B3B" w14:textId="51E03413"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Dionel Alfonso </w:t>
            </w:r>
            <w:r w:rsidR="00F92227" w:rsidRPr="00C942BD">
              <w:rPr>
                <w:rFonts w:ascii="Times New Roman" w:eastAsia="Times New Roman" w:hAnsi="Times New Roman"/>
                <w:color w:val="000000"/>
                <w:sz w:val="20"/>
                <w:szCs w:val="20"/>
                <w:lang w:eastAsia="es-CO"/>
              </w:rPr>
              <w:t>García</w:t>
            </w:r>
          </w:p>
        </w:tc>
        <w:tc>
          <w:tcPr>
            <w:tcW w:w="1402" w:type="dxa"/>
            <w:noWrap/>
            <w:hideMark/>
          </w:tcPr>
          <w:p w14:paraId="5EFE2A47"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96906334</w:t>
            </w:r>
          </w:p>
        </w:tc>
        <w:tc>
          <w:tcPr>
            <w:tcW w:w="2735" w:type="dxa"/>
            <w:hideMark/>
          </w:tcPr>
          <w:p w14:paraId="57A8C972" w14:textId="7935C8AD"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01450A96" w14:textId="0C8418C0"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78651C0F"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CC29455"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121</w:t>
            </w:r>
          </w:p>
        </w:tc>
        <w:tc>
          <w:tcPr>
            <w:tcW w:w="2663" w:type="dxa"/>
            <w:noWrap/>
            <w:hideMark/>
          </w:tcPr>
          <w:p w14:paraId="6FC130C1" w14:textId="606520CE" w:rsidR="00EA408F" w:rsidRPr="00C942BD" w:rsidRDefault="00F92227"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Ramírez</w:t>
            </w:r>
            <w:r w:rsidR="003F0472" w:rsidRPr="00C942BD">
              <w:rPr>
                <w:rFonts w:ascii="Times New Roman" w:eastAsia="Times New Roman" w:hAnsi="Times New Roman"/>
                <w:color w:val="000000"/>
                <w:sz w:val="20"/>
                <w:szCs w:val="20"/>
                <w:lang w:eastAsia="es-CO"/>
              </w:rPr>
              <w:t xml:space="preserve"> Bautista Jessica Lorena</w:t>
            </w:r>
          </w:p>
        </w:tc>
        <w:tc>
          <w:tcPr>
            <w:tcW w:w="1402" w:type="dxa"/>
            <w:noWrap/>
            <w:hideMark/>
          </w:tcPr>
          <w:p w14:paraId="61785EF0"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10959123202</w:t>
            </w:r>
          </w:p>
        </w:tc>
        <w:tc>
          <w:tcPr>
            <w:tcW w:w="2735" w:type="dxa"/>
            <w:hideMark/>
          </w:tcPr>
          <w:p w14:paraId="61DEFCB8" w14:textId="5F8D3D02"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42920F63" w14:textId="645A1AEB"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1B54077"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9F25625"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122</w:t>
            </w:r>
          </w:p>
        </w:tc>
        <w:tc>
          <w:tcPr>
            <w:tcW w:w="2663" w:type="dxa"/>
            <w:noWrap/>
            <w:hideMark/>
          </w:tcPr>
          <w:p w14:paraId="40DFBC75" w14:textId="31252E39"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A&amp;E Soluciones Integrales S.A.S.</w:t>
            </w:r>
          </w:p>
        </w:tc>
        <w:tc>
          <w:tcPr>
            <w:tcW w:w="1402" w:type="dxa"/>
            <w:noWrap/>
            <w:hideMark/>
          </w:tcPr>
          <w:p w14:paraId="624DA75F"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9014071551</w:t>
            </w:r>
          </w:p>
        </w:tc>
        <w:tc>
          <w:tcPr>
            <w:tcW w:w="2735" w:type="dxa"/>
            <w:hideMark/>
          </w:tcPr>
          <w:p w14:paraId="581AE3AB" w14:textId="5AA1956C"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1A9CF023" w14:textId="57FDF261"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0122787"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176CF39"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123</w:t>
            </w:r>
          </w:p>
        </w:tc>
        <w:tc>
          <w:tcPr>
            <w:tcW w:w="2663" w:type="dxa"/>
            <w:noWrap/>
            <w:hideMark/>
          </w:tcPr>
          <w:p w14:paraId="75F8AE2C" w14:textId="1ACEFC33"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H Imsa Construcciones S</w:t>
            </w:r>
            <w:r w:rsidR="00F92227">
              <w:rPr>
                <w:rFonts w:ascii="Times New Roman" w:eastAsia="Times New Roman" w:hAnsi="Times New Roman"/>
                <w:color w:val="000000"/>
                <w:sz w:val="20"/>
                <w:szCs w:val="20"/>
                <w:lang w:eastAsia="es-CO"/>
              </w:rPr>
              <w:t>AS</w:t>
            </w:r>
          </w:p>
        </w:tc>
        <w:tc>
          <w:tcPr>
            <w:tcW w:w="1402" w:type="dxa"/>
            <w:noWrap/>
            <w:hideMark/>
          </w:tcPr>
          <w:p w14:paraId="603EC08C"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9014090821</w:t>
            </w:r>
          </w:p>
        </w:tc>
        <w:tc>
          <w:tcPr>
            <w:tcW w:w="2735" w:type="dxa"/>
            <w:hideMark/>
          </w:tcPr>
          <w:p w14:paraId="626DB0B8" w14:textId="43468F82"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25217855" w14:textId="23ED1382"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415F0963"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38326EF"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124</w:t>
            </w:r>
          </w:p>
        </w:tc>
        <w:tc>
          <w:tcPr>
            <w:tcW w:w="2663" w:type="dxa"/>
            <w:noWrap/>
            <w:hideMark/>
          </w:tcPr>
          <w:p w14:paraId="79795DD6" w14:textId="57C8C85F"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Acosta Peña Eliana Katherine</w:t>
            </w:r>
          </w:p>
        </w:tc>
        <w:tc>
          <w:tcPr>
            <w:tcW w:w="1402" w:type="dxa"/>
            <w:noWrap/>
            <w:hideMark/>
          </w:tcPr>
          <w:p w14:paraId="4011D1BB"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10184393100</w:t>
            </w:r>
          </w:p>
        </w:tc>
        <w:tc>
          <w:tcPr>
            <w:tcW w:w="2735" w:type="dxa"/>
            <w:hideMark/>
          </w:tcPr>
          <w:p w14:paraId="06A7B77F" w14:textId="36CC7CE5"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6B373E54" w14:textId="2B3B2DFD"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E86F146"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5F7F1F4"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125</w:t>
            </w:r>
          </w:p>
        </w:tc>
        <w:tc>
          <w:tcPr>
            <w:tcW w:w="2663" w:type="dxa"/>
            <w:noWrap/>
            <w:hideMark/>
          </w:tcPr>
          <w:p w14:paraId="440A196C" w14:textId="76633334"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T</w:t>
            </w:r>
            <w:r w:rsidR="00F95D0E" w:rsidRPr="00C942BD">
              <w:rPr>
                <w:rFonts w:ascii="Times New Roman" w:eastAsia="Times New Roman" w:hAnsi="Times New Roman"/>
                <w:color w:val="000000"/>
                <w:sz w:val="20"/>
                <w:szCs w:val="20"/>
                <w:lang w:eastAsia="es-CO"/>
              </w:rPr>
              <w:t>DP</w:t>
            </w:r>
            <w:r w:rsidRPr="00C942BD">
              <w:rPr>
                <w:rFonts w:ascii="Times New Roman" w:eastAsia="Times New Roman" w:hAnsi="Times New Roman"/>
                <w:color w:val="000000"/>
                <w:sz w:val="20"/>
                <w:szCs w:val="20"/>
                <w:lang w:eastAsia="es-CO"/>
              </w:rPr>
              <w:t xml:space="preserve"> Construcciones Y Mantenimientos S</w:t>
            </w:r>
            <w:r w:rsidR="00F92227">
              <w:rPr>
                <w:rFonts w:ascii="Times New Roman" w:eastAsia="Times New Roman" w:hAnsi="Times New Roman"/>
                <w:color w:val="000000"/>
                <w:sz w:val="20"/>
                <w:szCs w:val="20"/>
                <w:lang w:eastAsia="es-CO"/>
              </w:rPr>
              <w:t>AS</w:t>
            </w:r>
          </w:p>
        </w:tc>
        <w:tc>
          <w:tcPr>
            <w:tcW w:w="1402" w:type="dxa"/>
            <w:noWrap/>
            <w:hideMark/>
          </w:tcPr>
          <w:p w14:paraId="527E20C5"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9014143777</w:t>
            </w:r>
          </w:p>
        </w:tc>
        <w:tc>
          <w:tcPr>
            <w:tcW w:w="2735" w:type="dxa"/>
            <w:hideMark/>
          </w:tcPr>
          <w:p w14:paraId="4BBC0BEB" w14:textId="6AA1D601"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082214DC" w14:textId="36EEA972"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76880D11"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39E2CA7E"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126</w:t>
            </w:r>
          </w:p>
        </w:tc>
        <w:tc>
          <w:tcPr>
            <w:tcW w:w="2663" w:type="dxa"/>
            <w:noWrap/>
            <w:hideMark/>
          </w:tcPr>
          <w:p w14:paraId="4C7F293A" w14:textId="59515919"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Soluciones &amp; </w:t>
            </w:r>
            <w:r w:rsidR="00F92227" w:rsidRPr="00C942BD">
              <w:rPr>
                <w:rFonts w:ascii="Times New Roman" w:eastAsia="Times New Roman" w:hAnsi="Times New Roman"/>
                <w:color w:val="000000"/>
                <w:sz w:val="20"/>
                <w:szCs w:val="20"/>
                <w:lang w:eastAsia="es-CO"/>
              </w:rPr>
              <w:t>Consultorías</w:t>
            </w:r>
            <w:r w:rsidRPr="00C942BD">
              <w:rPr>
                <w:rFonts w:ascii="Times New Roman" w:eastAsia="Times New Roman" w:hAnsi="Times New Roman"/>
                <w:color w:val="000000"/>
                <w:sz w:val="20"/>
                <w:szCs w:val="20"/>
                <w:lang w:eastAsia="es-CO"/>
              </w:rPr>
              <w:t xml:space="preserve"> De Obras Civiles S</w:t>
            </w:r>
            <w:r w:rsidR="00F92227">
              <w:rPr>
                <w:rFonts w:ascii="Times New Roman" w:eastAsia="Times New Roman" w:hAnsi="Times New Roman"/>
                <w:color w:val="000000"/>
                <w:sz w:val="20"/>
                <w:szCs w:val="20"/>
                <w:lang w:eastAsia="es-CO"/>
              </w:rPr>
              <w:t>AS</w:t>
            </w:r>
          </w:p>
        </w:tc>
        <w:tc>
          <w:tcPr>
            <w:tcW w:w="1402" w:type="dxa"/>
            <w:noWrap/>
            <w:hideMark/>
          </w:tcPr>
          <w:p w14:paraId="455D6DA9"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9014169009</w:t>
            </w:r>
          </w:p>
        </w:tc>
        <w:tc>
          <w:tcPr>
            <w:tcW w:w="2735" w:type="dxa"/>
            <w:hideMark/>
          </w:tcPr>
          <w:p w14:paraId="2C44D333" w14:textId="26A38D5B"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67670718" w14:textId="4F1FAFBC"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78D2328D"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C6A2DD9"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127</w:t>
            </w:r>
          </w:p>
        </w:tc>
        <w:tc>
          <w:tcPr>
            <w:tcW w:w="2663" w:type="dxa"/>
            <w:noWrap/>
            <w:hideMark/>
          </w:tcPr>
          <w:p w14:paraId="706DD497" w14:textId="14D9B193"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Quintero Vergara Arelis</w:t>
            </w:r>
          </w:p>
        </w:tc>
        <w:tc>
          <w:tcPr>
            <w:tcW w:w="1402" w:type="dxa"/>
            <w:noWrap/>
            <w:hideMark/>
          </w:tcPr>
          <w:p w14:paraId="4081A13D"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496605627</w:t>
            </w:r>
          </w:p>
        </w:tc>
        <w:tc>
          <w:tcPr>
            <w:tcW w:w="2735" w:type="dxa"/>
            <w:hideMark/>
          </w:tcPr>
          <w:p w14:paraId="481368B7" w14:textId="27DB0083"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F4220 ** Construcción de proyectos de servicio publico</w:t>
            </w:r>
          </w:p>
        </w:tc>
        <w:tc>
          <w:tcPr>
            <w:tcW w:w="0" w:type="auto"/>
            <w:noWrap/>
            <w:hideMark/>
          </w:tcPr>
          <w:p w14:paraId="2BA5203B" w14:textId="28887C01"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3C8AF8A0"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32EA3120"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128</w:t>
            </w:r>
          </w:p>
        </w:tc>
        <w:tc>
          <w:tcPr>
            <w:tcW w:w="2663" w:type="dxa"/>
            <w:noWrap/>
            <w:hideMark/>
          </w:tcPr>
          <w:p w14:paraId="5D6B73A9" w14:textId="7EAE7924"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Arco Luz </w:t>
            </w:r>
            <w:r w:rsidR="00F92227" w:rsidRPr="00C942BD">
              <w:rPr>
                <w:rFonts w:ascii="Times New Roman" w:eastAsia="Times New Roman" w:hAnsi="Times New Roman"/>
                <w:color w:val="000000"/>
                <w:sz w:val="20"/>
                <w:szCs w:val="20"/>
                <w:lang w:eastAsia="es-CO"/>
              </w:rPr>
              <w:t>Ingenierías</w:t>
            </w:r>
            <w:r w:rsidRPr="00C942BD">
              <w:rPr>
                <w:rFonts w:ascii="Times New Roman" w:eastAsia="Times New Roman" w:hAnsi="Times New Roman"/>
                <w:color w:val="000000"/>
                <w:sz w:val="20"/>
                <w:szCs w:val="20"/>
                <w:lang w:eastAsia="es-CO"/>
              </w:rPr>
              <w:t xml:space="preserve"> S.A.S.</w:t>
            </w:r>
          </w:p>
        </w:tc>
        <w:tc>
          <w:tcPr>
            <w:tcW w:w="1402" w:type="dxa"/>
            <w:noWrap/>
            <w:hideMark/>
          </w:tcPr>
          <w:p w14:paraId="7E410ED4"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8002318711</w:t>
            </w:r>
          </w:p>
        </w:tc>
        <w:tc>
          <w:tcPr>
            <w:tcW w:w="2735" w:type="dxa"/>
            <w:hideMark/>
          </w:tcPr>
          <w:p w14:paraId="20E2E58F" w14:textId="0281F5DC"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3B8D733F" w14:textId="7549D22B"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Pequeña Empresa</w:t>
            </w:r>
          </w:p>
        </w:tc>
      </w:tr>
      <w:tr w:rsidR="00EA408F" w:rsidRPr="00C942BD" w14:paraId="71496FAA" w14:textId="77777777" w:rsidTr="008B3584">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3A70E991"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129</w:t>
            </w:r>
          </w:p>
        </w:tc>
        <w:tc>
          <w:tcPr>
            <w:tcW w:w="2663" w:type="dxa"/>
            <w:noWrap/>
            <w:hideMark/>
          </w:tcPr>
          <w:p w14:paraId="18BD388B" w14:textId="7C4DE6B8"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Santoal Construcciones S</w:t>
            </w:r>
            <w:r w:rsidR="00F92227">
              <w:rPr>
                <w:rFonts w:ascii="Times New Roman" w:eastAsia="Times New Roman" w:hAnsi="Times New Roman"/>
                <w:color w:val="000000"/>
                <w:sz w:val="20"/>
                <w:szCs w:val="20"/>
                <w:lang w:eastAsia="es-CO"/>
              </w:rPr>
              <w:t>AS</w:t>
            </w:r>
          </w:p>
        </w:tc>
        <w:tc>
          <w:tcPr>
            <w:tcW w:w="1402" w:type="dxa"/>
            <w:noWrap/>
            <w:hideMark/>
          </w:tcPr>
          <w:p w14:paraId="2E2EF04F"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9014208568</w:t>
            </w:r>
          </w:p>
        </w:tc>
        <w:tc>
          <w:tcPr>
            <w:tcW w:w="2735" w:type="dxa"/>
            <w:hideMark/>
          </w:tcPr>
          <w:p w14:paraId="59C5C8EF" w14:textId="70B23575"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F4330 ** Terminación y acabado de edificios y obras de ingeniería civil</w:t>
            </w:r>
          </w:p>
        </w:tc>
        <w:tc>
          <w:tcPr>
            <w:tcW w:w="0" w:type="auto"/>
            <w:noWrap/>
            <w:hideMark/>
          </w:tcPr>
          <w:p w14:paraId="13BA688C" w14:textId="01261B91"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B3D8045" w14:textId="77777777" w:rsidTr="008B3584">
        <w:trPr>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94DBE6D"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130</w:t>
            </w:r>
          </w:p>
        </w:tc>
        <w:tc>
          <w:tcPr>
            <w:tcW w:w="2663" w:type="dxa"/>
            <w:noWrap/>
            <w:hideMark/>
          </w:tcPr>
          <w:p w14:paraId="268F2434" w14:textId="56F32633"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D.A.T. S.A.S.</w:t>
            </w:r>
          </w:p>
        </w:tc>
        <w:tc>
          <w:tcPr>
            <w:tcW w:w="1402" w:type="dxa"/>
            <w:noWrap/>
            <w:hideMark/>
          </w:tcPr>
          <w:p w14:paraId="5C6CB91A"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9014278459</w:t>
            </w:r>
          </w:p>
        </w:tc>
        <w:tc>
          <w:tcPr>
            <w:tcW w:w="2735" w:type="dxa"/>
            <w:hideMark/>
          </w:tcPr>
          <w:p w14:paraId="52060EF5" w14:textId="066A6646"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F4322 ** Instalaciones de fontanería calefacción y aire acondicionado</w:t>
            </w:r>
          </w:p>
        </w:tc>
        <w:tc>
          <w:tcPr>
            <w:tcW w:w="0" w:type="auto"/>
            <w:noWrap/>
            <w:hideMark/>
          </w:tcPr>
          <w:p w14:paraId="4D78B827" w14:textId="3E085245"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32C99E4F" w14:textId="77777777" w:rsidTr="008B3584">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16E9135"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131</w:t>
            </w:r>
          </w:p>
        </w:tc>
        <w:tc>
          <w:tcPr>
            <w:tcW w:w="2663" w:type="dxa"/>
            <w:noWrap/>
            <w:hideMark/>
          </w:tcPr>
          <w:p w14:paraId="39C59CA9" w14:textId="4188022C" w:rsidR="00EA408F" w:rsidRPr="00C942BD" w:rsidRDefault="00F92227"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Velásquez</w:t>
            </w:r>
            <w:r w:rsidR="003F0472" w:rsidRPr="00C942BD">
              <w:rPr>
                <w:rFonts w:ascii="Times New Roman" w:eastAsia="Times New Roman" w:hAnsi="Times New Roman"/>
                <w:color w:val="000000"/>
                <w:sz w:val="20"/>
                <w:szCs w:val="20"/>
                <w:lang w:eastAsia="es-CO"/>
              </w:rPr>
              <w:t xml:space="preserve"> </w:t>
            </w:r>
            <w:r w:rsidRPr="00C942BD">
              <w:rPr>
                <w:rFonts w:ascii="Times New Roman" w:eastAsia="Times New Roman" w:hAnsi="Times New Roman"/>
                <w:color w:val="000000"/>
                <w:sz w:val="20"/>
                <w:szCs w:val="20"/>
                <w:lang w:eastAsia="es-CO"/>
              </w:rPr>
              <w:t>Rodríguez</w:t>
            </w:r>
            <w:r w:rsidR="003F0472" w:rsidRPr="00C942BD">
              <w:rPr>
                <w:rFonts w:ascii="Times New Roman" w:eastAsia="Times New Roman" w:hAnsi="Times New Roman"/>
                <w:color w:val="000000"/>
                <w:sz w:val="20"/>
                <w:szCs w:val="20"/>
                <w:lang w:eastAsia="es-CO"/>
              </w:rPr>
              <w:t xml:space="preserve"> Tania Paola</w:t>
            </w:r>
          </w:p>
        </w:tc>
        <w:tc>
          <w:tcPr>
            <w:tcW w:w="1402" w:type="dxa"/>
            <w:noWrap/>
            <w:hideMark/>
          </w:tcPr>
          <w:p w14:paraId="6D17C35A"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10053298514</w:t>
            </w:r>
          </w:p>
        </w:tc>
        <w:tc>
          <w:tcPr>
            <w:tcW w:w="2735" w:type="dxa"/>
            <w:hideMark/>
          </w:tcPr>
          <w:p w14:paraId="43AE4A3B" w14:textId="1E797393"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F4330 ** Terminación y acabado de edificios y obras de ingeniería civil</w:t>
            </w:r>
          </w:p>
        </w:tc>
        <w:tc>
          <w:tcPr>
            <w:tcW w:w="0" w:type="auto"/>
            <w:noWrap/>
            <w:hideMark/>
          </w:tcPr>
          <w:p w14:paraId="1062A110" w14:textId="6E589606"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9BD25FF"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BCAF8B7"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132</w:t>
            </w:r>
          </w:p>
        </w:tc>
        <w:tc>
          <w:tcPr>
            <w:tcW w:w="2663" w:type="dxa"/>
            <w:noWrap/>
            <w:hideMark/>
          </w:tcPr>
          <w:p w14:paraId="34B47147" w14:textId="53A7366A"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Esmecon S.A.S Zomac</w:t>
            </w:r>
          </w:p>
        </w:tc>
        <w:tc>
          <w:tcPr>
            <w:tcW w:w="1402" w:type="dxa"/>
            <w:noWrap/>
            <w:hideMark/>
          </w:tcPr>
          <w:p w14:paraId="096A80BF"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9014457851</w:t>
            </w:r>
          </w:p>
        </w:tc>
        <w:tc>
          <w:tcPr>
            <w:tcW w:w="2735" w:type="dxa"/>
            <w:hideMark/>
          </w:tcPr>
          <w:p w14:paraId="55D9CB98" w14:textId="78949804"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F4220 ** Construcción de proyectos de servicio publico</w:t>
            </w:r>
          </w:p>
        </w:tc>
        <w:tc>
          <w:tcPr>
            <w:tcW w:w="0" w:type="auto"/>
            <w:noWrap/>
            <w:hideMark/>
          </w:tcPr>
          <w:p w14:paraId="1F646681" w14:textId="6F1FC8D1"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C94C707"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8679E40"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133</w:t>
            </w:r>
          </w:p>
        </w:tc>
        <w:tc>
          <w:tcPr>
            <w:tcW w:w="2663" w:type="dxa"/>
            <w:noWrap/>
            <w:hideMark/>
          </w:tcPr>
          <w:p w14:paraId="5A2EC554" w14:textId="3F883EED"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Electrorios S</w:t>
            </w:r>
            <w:r w:rsidR="00F92227">
              <w:rPr>
                <w:rFonts w:ascii="Times New Roman" w:eastAsia="Times New Roman" w:hAnsi="Times New Roman"/>
                <w:color w:val="000000"/>
                <w:sz w:val="20"/>
                <w:szCs w:val="20"/>
                <w:lang w:eastAsia="es-CO"/>
              </w:rPr>
              <w:t>AS</w:t>
            </w:r>
          </w:p>
        </w:tc>
        <w:tc>
          <w:tcPr>
            <w:tcW w:w="1402" w:type="dxa"/>
            <w:noWrap/>
            <w:hideMark/>
          </w:tcPr>
          <w:p w14:paraId="4F551DAD"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9014335545</w:t>
            </w:r>
          </w:p>
        </w:tc>
        <w:tc>
          <w:tcPr>
            <w:tcW w:w="2735" w:type="dxa"/>
            <w:hideMark/>
          </w:tcPr>
          <w:p w14:paraId="0F6060D9" w14:textId="77777777"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F4329 ** Otras instalaciones especializadas</w:t>
            </w:r>
          </w:p>
        </w:tc>
        <w:tc>
          <w:tcPr>
            <w:tcW w:w="0" w:type="auto"/>
            <w:noWrap/>
            <w:hideMark/>
          </w:tcPr>
          <w:p w14:paraId="7F7026FD" w14:textId="7C837AB3"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3CEF77A1"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2A4089F"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134</w:t>
            </w:r>
          </w:p>
        </w:tc>
        <w:tc>
          <w:tcPr>
            <w:tcW w:w="2663" w:type="dxa"/>
            <w:noWrap/>
            <w:hideMark/>
          </w:tcPr>
          <w:p w14:paraId="29EB94A1" w14:textId="7E0DCF2D" w:rsidR="00EA408F" w:rsidRPr="00C942BD" w:rsidRDefault="00F92227"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González</w:t>
            </w:r>
            <w:r w:rsidR="003F0472" w:rsidRPr="00C942BD">
              <w:rPr>
                <w:rFonts w:ascii="Times New Roman" w:eastAsia="Times New Roman" w:hAnsi="Times New Roman"/>
                <w:color w:val="000000"/>
                <w:sz w:val="20"/>
                <w:szCs w:val="20"/>
                <w:lang w:eastAsia="es-CO"/>
              </w:rPr>
              <w:t xml:space="preserve"> Quiñones </w:t>
            </w:r>
            <w:r w:rsidRPr="00C942BD">
              <w:rPr>
                <w:rFonts w:ascii="Times New Roman" w:eastAsia="Times New Roman" w:hAnsi="Times New Roman"/>
                <w:color w:val="000000"/>
                <w:sz w:val="20"/>
                <w:szCs w:val="20"/>
                <w:lang w:eastAsia="es-CO"/>
              </w:rPr>
              <w:t>Álvaro</w:t>
            </w:r>
            <w:r w:rsidR="003F0472" w:rsidRPr="00C942BD">
              <w:rPr>
                <w:rFonts w:ascii="Times New Roman" w:eastAsia="Times New Roman" w:hAnsi="Times New Roman"/>
                <w:color w:val="000000"/>
                <w:sz w:val="20"/>
                <w:szCs w:val="20"/>
                <w:lang w:eastAsia="es-CO"/>
              </w:rPr>
              <w:t xml:space="preserve"> </w:t>
            </w:r>
            <w:r w:rsidRPr="00C942BD">
              <w:rPr>
                <w:rFonts w:ascii="Times New Roman" w:eastAsia="Times New Roman" w:hAnsi="Times New Roman"/>
                <w:color w:val="000000"/>
                <w:sz w:val="20"/>
                <w:szCs w:val="20"/>
                <w:lang w:eastAsia="es-CO"/>
              </w:rPr>
              <w:t>José</w:t>
            </w:r>
          </w:p>
        </w:tc>
        <w:tc>
          <w:tcPr>
            <w:tcW w:w="1402" w:type="dxa"/>
            <w:noWrap/>
            <w:hideMark/>
          </w:tcPr>
          <w:p w14:paraId="4DB1A84C"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10658737096</w:t>
            </w:r>
          </w:p>
        </w:tc>
        <w:tc>
          <w:tcPr>
            <w:tcW w:w="2735" w:type="dxa"/>
            <w:hideMark/>
          </w:tcPr>
          <w:p w14:paraId="33925436" w14:textId="3E885498"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0FB564FA" w14:textId="3D31AE7D"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9195000"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9CD26CA"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135</w:t>
            </w:r>
          </w:p>
        </w:tc>
        <w:tc>
          <w:tcPr>
            <w:tcW w:w="2663" w:type="dxa"/>
            <w:noWrap/>
            <w:hideMark/>
          </w:tcPr>
          <w:p w14:paraId="5E560246" w14:textId="32718D14"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Diconstruilar S.A.S.</w:t>
            </w:r>
          </w:p>
        </w:tc>
        <w:tc>
          <w:tcPr>
            <w:tcW w:w="1402" w:type="dxa"/>
            <w:noWrap/>
            <w:hideMark/>
          </w:tcPr>
          <w:p w14:paraId="24A2310A"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9002448158</w:t>
            </w:r>
          </w:p>
        </w:tc>
        <w:tc>
          <w:tcPr>
            <w:tcW w:w="2735" w:type="dxa"/>
            <w:hideMark/>
          </w:tcPr>
          <w:p w14:paraId="7D401EE7" w14:textId="1F2E65A4"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1FEE6EB1" w14:textId="2EB563FD"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3CA4754D"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B1EBF5A"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136</w:t>
            </w:r>
          </w:p>
        </w:tc>
        <w:tc>
          <w:tcPr>
            <w:tcW w:w="2663" w:type="dxa"/>
            <w:noWrap/>
            <w:hideMark/>
          </w:tcPr>
          <w:p w14:paraId="659FD81A" w14:textId="7983131B"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Eljure </w:t>
            </w:r>
            <w:r w:rsidR="00F92227" w:rsidRPr="00C942BD">
              <w:rPr>
                <w:rFonts w:ascii="Times New Roman" w:eastAsia="Times New Roman" w:hAnsi="Times New Roman"/>
                <w:color w:val="000000"/>
                <w:sz w:val="20"/>
                <w:szCs w:val="20"/>
                <w:lang w:eastAsia="es-CO"/>
              </w:rPr>
              <w:t>González</w:t>
            </w:r>
            <w:r w:rsidRPr="00C942BD">
              <w:rPr>
                <w:rFonts w:ascii="Times New Roman" w:eastAsia="Times New Roman" w:hAnsi="Times New Roman"/>
                <w:color w:val="000000"/>
                <w:sz w:val="20"/>
                <w:szCs w:val="20"/>
                <w:lang w:eastAsia="es-CO"/>
              </w:rPr>
              <w:t xml:space="preserve"> Andrea Jised</w:t>
            </w:r>
          </w:p>
        </w:tc>
        <w:tc>
          <w:tcPr>
            <w:tcW w:w="1402" w:type="dxa"/>
            <w:noWrap/>
            <w:hideMark/>
          </w:tcPr>
          <w:p w14:paraId="403259C0"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10658752111</w:t>
            </w:r>
          </w:p>
        </w:tc>
        <w:tc>
          <w:tcPr>
            <w:tcW w:w="2735" w:type="dxa"/>
            <w:hideMark/>
          </w:tcPr>
          <w:p w14:paraId="66AA01B3" w14:textId="1F1CBB23"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23101FE6" w14:textId="750637D9"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5E4D1602"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0C34CE09"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lastRenderedPageBreak/>
              <w:t>137</w:t>
            </w:r>
          </w:p>
        </w:tc>
        <w:tc>
          <w:tcPr>
            <w:tcW w:w="2663" w:type="dxa"/>
            <w:noWrap/>
            <w:hideMark/>
          </w:tcPr>
          <w:p w14:paraId="60D0F88C" w14:textId="525F072E"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Cedano </w:t>
            </w:r>
            <w:r w:rsidR="00F92227" w:rsidRPr="00C942BD">
              <w:rPr>
                <w:rFonts w:ascii="Times New Roman" w:eastAsia="Times New Roman" w:hAnsi="Times New Roman"/>
                <w:color w:val="000000"/>
                <w:sz w:val="20"/>
                <w:szCs w:val="20"/>
                <w:lang w:eastAsia="es-CO"/>
              </w:rPr>
              <w:t>Barragán</w:t>
            </w:r>
            <w:r w:rsidRPr="00C942BD">
              <w:rPr>
                <w:rFonts w:ascii="Times New Roman" w:eastAsia="Times New Roman" w:hAnsi="Times New Roman"/>
                <w:color w:val="000000"/>
                <w:sz w:val="20"/>
                <w:szCs w:val="20"/>
                <w:lang w:eastAsia="es-CO"/>
              </w:rPr>
              <w:t xml:space="preserve"> Jhon Jairo</w:t>
            </w:r>
          </w:p>
        </w:tc>
        <w:tc>
          <w:tcPr>
            <w:tcW w:w="1402" w:type="dxa"/>
            <w:noWrap/>
            <w:hideMark/>
          </w:tcPr>
          <w:p w14:paraId="4BDC056D"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10658907439</w:t>
            </w:r>
          </w:p>
        </w:tc>
        <w:tc>
          <w:tcPr>
            <w:tcW w:w="2735" w:type="dxa"/>
            <w:hideMark/>
          </w:tcPr>
          <w:p w14:paraId="52C8F605" w14:textId="4C7C227F"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F4220 ** Construcción de proyectos de servicio publico</w:t>
            </w:r>
          </w:p>
        </w:tc>
        <w:tc>
          <w:tcPr>
            <w:tcW w:w="0" w:type="auto"/>
            <w:noWrap/>
            <w:hideMark/>
          </w:tcPr>
          <w:p w14:paraId="02930C57" w14:textId="3B424881"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6340B40"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E52319B"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138</w:t>
            </w:r>
          </w:p>
        </w:tc>
        <w:tc>
          <w:tcPr>
            <w:tcW w:w="2663" w:type="dxa"/>
            <w:noWrap/>
            <w:hideMark/>
          </w:tcPr>
          <w:p w14:paraId="4245E0D9" w14:textId="794DFAE8"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Bps </w:t>
            </w:r>
            <w:r w:rsidR="00F92227" w:rsidRPr="00C942BD">
              <w:rPr>
                <w:rFonts w:ascii="Times New Roman" w:eastAsia="Times New Roman" w:hAnsi="Times New Roman"/>
                <w:color w:val="000000"/>
                <w:sz w:val="20"/>
                <w:szCs w:val="20"/>
                <w:lang w:eastAsia="es-CO"/>
              </w:rPr>
              <w:t>Ingeniería</w:t>
            </w:r>
            <w:r w:rsidRPr="00C942BD">
              <w:rPr>
                <w:rFonts w:ascii="Times New Roman" w:eastAsia="Times New Roman" w:hAnsi="Times New Roman"/>
                <w:color w:val="000000"/>
                <w:sz w:val="20"/>
                <w:szCs w:val="20"/>
                <w:lang w:eastAsia="es-CO"/>
              </w:rPr>
              <w:t xml:space="preserve"> S</w:t>
            </w:r>
            <w:r w:rsidR="00F92227">
              <w:rPr>
                <w:rFonts w:ascii="Times New Roman" w:eastAsia="Times New Roman" w:hAnsi="Times New Roman"/>
                <w:color w:val="000000"/>
                <w:sz w:val="20"/>
                <w:szCs w:val="20"/>
                <w:lang w:eastAsia="es-CO"/>
              </w:rPr>
              <w:t>AS</w:t>
            </w:r>
          </w:p>
        </w:tc>
        <w:tc>
          <w:tcPr>
            <w:tcW w:w="1402" w:type="dxa"/>
            <w:noWrap/>
            <w:hideMark/>
          </w:tcPr>
          <w:p w14:paraId="0DCFC0FF"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9014490537</w:t>
            </w:r>
          </w:p>
        </w:tc>
        <w:tc>
          <w:tcPr>
            <w:tcW w:w="2735" w:type="dxa"/>
            <w:hideMark/>
          </w:tcPr>
          <w:p w14:paraId="762BBA25" w14:textId="17ACC4BE"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06911089" w14:textId="68EDBF6F"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BC65167"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5A04190"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139</w:t>
            </w:r>
          </w:p>
        </w:tc>
        <w:tc>
          <w:tcPr>
            <w:tcW w:w="2663" w:type="dxa"/>
            <w:noWrap/>
            <w:hideMark/>
          </w:tcPr>
          <w:p w14:paraId="3FFFE457" w14:textId="6651BC54"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Quintero </w:t>
            </w:r>
            <w:r w:rsidR="00F92227" w:rsidRPr="00C942BD">
              <w:rPr>
                <w:rFonts w:ascii="Times New Roman" w:eastAsia="Times New Roman" w:hAnsi="Times New Roman"/>
                <w:color w:val="000000"/>
                <w:sz w:val="20"/>
                <w:szCs w:val="20"/>
                <w:lang w:eastAsia="es-CO"/>
              </w:rPr>
              <w:t>Vásquez</w:t>
            </w:r>
            <w:r w:rsidRPr="00C942BD">
              <w:rPr>
                <w:rFonts w:ascii="Times New Roman" w:eastAsia="Times New Roman" w:hAnsi="Times New Roman"/>
                <w:color w:val="000000"/>
                <w:sz w:val="20"/>
                <w:szCs w:val="20"/>
                <w:lang w:eastAsia="es-CO"/>
              </w:rPr>
              <w:t xml:space="preserve"> Juan Camilo</w:t>
            </w:r>
          </w:p>
        </w:tc>
        <w:tc>
          <w:tcPr>
            <w:tcW w:w="1402" w:type="dxa"/>
            <w:noWrap/>
            <w:hideMark/>
          </w:tcPr>
          <w:p w14:paraId="56E7ABD4"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10658985715</w:t>
            </w:r>
          </w:p>
        </w:tc>
        <w:tc>
          <w:tcPr>
            <w:tcW w:w="2735" w:type="dxa"/>
            <w:hideMark/>
          </w:tcPr>
          <w:p w14:paraId="10B7D622" w14:textId="2B0566D7"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F4312 ** Preparación del terreno</w:t>
            </w:r>
          </w:p>
        </w:tc>
        <w:tc>
          <w:tcPr>
            <w:tcW w:w="0" w:type="auto"/>
            <w:noWrap/>
            <w:hideMark/>
          </w:tcPr>
          <w:p w14:paraId="779EA253" w14:textId="422C39E8"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DEBCC4D"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22D8AA7"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140</w:t>
            </w:r>
          </w:p>
        </w:tc>
        <w:tc>
          <w:tcPr>
            <w:tcW w:w="2663" w:type="dxa"/>
            <w:noWrap/>
            <w:hideMark/>
          </w:tcPr>
          <w:p w14:paraId="482CDEEA" w14:textId="4D5821AD" w:rsidR="00EA408F" w:rsidRPr="00C942BD" w:rsidRDefault="00F92227"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MMB</w:t>
            </w:r>
            <w:r w:rsidR="003F0472" w:rsidRPr="00C942BD">
              <w:rPr>
                <w:rFonts w:ascii="Times New Roman" w:eastAsia="Times New Roman" w:hAnsi="Times New Roman"/>
                <w:color w:val="000000"/>
                <w:sz w:val="20"/>
                <w:szCs w:val="20"/>
                <w:lang w:eastAsia="es-CO"/>
              </w:rPr>
              <w:t xml:space="preserve"> </w:t>
            </w:r>
            <w:r w:rsidRPr="00C942BD">
              <w:rPr>
                <w:rFonts w:ascii="Times New Roman" w:eastAsia="Times New Roman" w:hAnsi="Times New Roman"/>
                <w:color w:val="000000"/>
                <w:sz w:val="20"/>
                <w:szCs w:val="20"/>
                <w:lang w:eastAsia="es-CO"/>
              </w:rPr>
              <w:t>Ingeniería</w:t>
            </w:r>
            <w:r w:rsidR="003F0472" w:rsidRPr="00C942BD">
              <w:rPr>
                <w:rFonts w:ascii="Times New Roman" w:eastAsia="Times New Roman" w:hAnsi="Times New Roman"/>
                <w:color w:val="000000"/>
                <w:sz w:val="20"/>
                <w:szCs w:val="20"/>
                <w:lang w:eastAsia="es-CO"/>
              </w:rPr>
              <w:t xml:space="preserve"> Y </w:t>
            </w:r>
            <w:r w:rsidRPr="00C942BD">
              <w:rPr>
                <w:rFonts w:ascii="Times New Roman" w:eastAsia="Times New Roman" w:hAnsi="Times New Roman"/>
                <w:color w:val="000000"/>
                <w:sz w:val="20"/>
                <w:szCs w:val="20"/>
                <w:lang w:eastAsia="es-CO"/>
              </w:rPr>
              <w:t>Consultorías</w:t>
            </w:r>
            <w:r w:rsidR="003F0472" w:rsidRPr="00C942BD">
              <w:rPr>
                <w:rFonts w:ascii="Times New Roman" w:eastAsia="Times New Roman" w:hAnsi="Times New Roman"/>
                <w:color w:val="000000"/>
                <w:sz w:val="20"/>
                <w:szCs w:val="20"/>
                <w:lang w:eastAsia="es-CO"/>
              </w:rPr>
              <w:t xml:space="preserve"> </w:t>
            </w:r>
            <w:r w:rsidR="00EF0D9D" w:rsidRPr="00C942BD">
              <w:rPr>
                <w:rFonts w:ascii="Times New Roman" w:eastAsia="Times New Roman" w:hAnsi="Times New Roman"/>
                <w:color w:val="000000"/>
                <w:sz w:val="20"/>
                <w:szCs w:val="20"/>
                <w:lang w:eastAsia="es-CO"/>
              </w:rPr>
              <w:t xml:space="preserve">SAS </w:t>
            </w:r>
            <w:r w:rsidR="003F0472" w:rsidRPr="00C942BD">
              <w:rPr>
                <w:rFonts w:ascii="Times New Roman" w:eastAsia="Times New Roman" w:hAnsi="Times New Roman"/>
                <w:color w:val="000000"/>
                <w:sz w:val="20"/>
                <w:szCs w:val="20"/>
                <w:lang w:eastAsia="es-CO"/>
              </w:rPr>
              <w:t>Zomac</w:t>
            </w:r>
          </w:p>
        </w:tc>
        <w:tc>
          <w:tcPr>
            <w:tcW w:w="1402" w:type="dxa"/>
            <w:noWrap/>
            <w:hideMark/>
          </w:tcPr>
          <w:p w14:paraId="7C70A453"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9014487292</w:t>
            </w:r>
          </w:p>
        </w:tc>
        <w:tc>
          <w:tcPr>
            <w:tcW w:w="2735" w:type="dxa"/>
            <w:hideMark/>
          </w:tcPr>
          <w:p w14:paraId="085D04E2" w14:textId="52E78388"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739107F9" w14:textId="783B3D61"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CE9124F"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A096EBA"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141</w:t>
            </w:r>
          </w:p>
        </w:tc>
        <w:tc>
          <w:tcPr>
            <w:tcW w:w="2663" w:type="dxa"/>
            <w:noWrap/>
            <w:hideMark/>
          </w:tcPr>
          <w:p w14:paraId="56E9BDB8" w14:textId="3C351089"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Civil D</w:t>
            </w:r>
            <w:r w:rsidR="00F92227">
              <w:rPr>
                <w:rFonts w:ascii="Times New Roman" w:eastAsia="Times New Roman" w:hAnsi="Times New Roman"/>
                <w:color w:val="000000"/>
                <w:sz w:val="20"/>
                <w:szCs w:val="20"/>
                <w:lang w:eastAsia="es-CO"/>
              </w:rPr>
              <w:t>C</w:t>
            </w:r>
            <w:r w:rsidRPr="00C942BD">
              <w:rPr>
                <w:rFonts w:ascii="Times New Roman" w:eastAsia="Times New Roman" w:hAnsi="Times New Roman"/>
                <w:color w:val="000000"/>
                <w:sz w:val="20"/>
                <w:szCs w:val="20"/>
                <w:lang w:eastAsia="es-CO"/>
              </w:rPr>
              <w:t xml:space="preserve"> S.A.S.</w:t>
            </w:r>
          </w:p>
        </w:tc>
        <w:tc>
          <w:tcPr>
            <w:tcW w:w="1402" w:type="dxa"/>
            <w:noWrap/>
            <w:hideMark/>
          </w:tcPr>
          <w:p w14:paraId="60202843"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9014531136</w:t>
            </w:r>
          </w:p>
        </w:tc>
        <w:tc>
          <w:tcPr>
            <w:tcW w:w="2735" w:type="dxa"/>
            <w:hideMark/>
          </w:tcPr>
          <w:p w14:paraId="4CB58C2C" w14:textId="52E7A37C"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6BCF5B29" w14:textId="2D5A0952"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05BE908"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4700F14"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142</w:t>
            </w:r>
          </w:p>
        </w:tc>
        <w:tc>
          <w:tcPr>
            <w:tcW w:w="2663" w:type="dxa"/>
            <w:noWrap/>
            <w:hideMark/>
          </w:tcPr>
          <w:p w14:paraId="39FF5CD0" w14:textId="7D823AE9"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Servicios Integrales De </w:t>
            </w:r>
            <w:r w:rsidR="00F92227" w:rsidRPr="00C942BD">
              <w:rPr>
                <w:rFonts w:ascii="Times New Roman" w:eastAsia="Times New Roman" w:hAnsi="Times New Roman"/>
                <w:color w:val="000000"/>
                <w:sz w:val="20"/>
                <w:szCs w:val="20"/>
                <w:lang w:eastAsia="es-CO"/>
              </w:rPr>
              <w:t>Ingeniería</w:t>
            </w:r>
            <w:r w:rsidRPr="00C942BD">
              <w:rPr>
                <w:rFonts w:ascii="Times New Roman" w:eastAsia="Times New Roman" w:hAnsi="Times New Roman"/>
                <w:color w:val="000000"/>
                <w:sz w:val="20"/>
                <w:szCs w:val="20"/>
                <w:lang w:eastAsia="es-CO"/>
              </w:rPr>
              <w:t xml:space="preserve"> Y Obras Civiles S</w:t>
            </w:r>
            <w:r w:rsidR="00F92227">
              <w:rPr>
                <w:rFonts w:ascii="Times New Roman" w:eastAsia="Times New Roman" w:hAnsi="Times New Roman"/>
                <w:color w:val="000000"/>
                <w:sz w:val="20"/>
                <w:szCs w:val="20"/>
                <w:lang w:eastAsia="es-CO"/>
              </w:rPr>
              <w:t>AS</w:t>
            </w:r>
          </w:p>
        </w:tc>
        <w:tc>
          <w:tcPr>
            <w:tcW w:w="1402" w:type="dxa"/>
            <w:noWrap/>
            <w:hideMark/>
          </w:tcPr>
          <w:p w14:paraId="14987CA5"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9014553163</w:t>
            </w:r>
          </w:p>
        </w:tc>
        <w:tc>
          <w:tcPr>
            <w:tcW w:w="2735" w:type="dxa"/>
            <w:hideMark/>
          </w:tcPr>
          <w:p w14:paraId="38F27AB1" w14:textId="23FC5E5C"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4959AD58" w14:textId="234E2D04"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E59AB48" w14:textId="77777777" w:rsidTr="008B3584">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31078623"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143</w:t>
            </w:r>
          </w:p>
        </w:tc>
        <w:tc>
          <w:tcPr>
            <w:tcW w:w="2663" w:type="dxa"/>
            <w:noWrap/>
            <w:hideMark/>
          </w:tcPr>
          <w:p w14:paraId="08B1C954" w14:textId="2F0B789E"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Tovar Quintero Jhonatan Eduardo</w:t>
            </w:r>
          </w:p>
        </w:tc>
        <w:tc>
          <w:tcPr>
            <w:tcW w:w="1402" w:type="dxa"/>
            <w:noWrap/>
            <w:hideMark/>
          </w:tcPr>
          <w:p w14:paraId="27856279"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10658868171</w:t>
            </w:r>
          </w:p>
        </w:tc>
        <w:tc>
          <w:tcPr>
            <w:tcW w:w="2735" w:type="dxa"/>
            <w:hideMark/>
          </w:tcPr>
          <w:p w14:paraId="431F9652" w14:textId="440C6052"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F4390 ** Otras actividades especializadas para la construcción de edificios y obras de ingeniería civil</w:t>
            </w:r>
          </w:p>
        </w:tc>
        <w:tc>
          <w:tcPr>
            <w:tcW w:w="0" w:type="auto"/>
            <w:noWrap/>
            <w:hideMark/>
          </w:tcPr>
          <w:p w14:paraId="2DD6A3E1" w14:textId="6C09CB92"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445B02B6"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10CBA00"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144</w:t>
            </w:r>
          </w:p>
        </w:tc>
        <w:tc>
          <w:tcPr>
            <w:tcW w:w="2663" w:type="dxa"/>
            <w:noWrap/>
            <w:hideMark/>
          </w:tcPr>
          <w:p w14:paraId="104891D5" w14:textId="0C3DDB35"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Suarez </w:t>
            </w:r>
            <w:r w:rsidR="00F92227" w:rsidRPr="00C942BD">
              <w:rPr>
                <w:rFonts w:ascii="Times New Roman" w:eastAsia="Times New Roman" w:hAnsi="Times New Roman"/>
                <w:color w:val="000000"/>
                <w:sz w:val="20"/>
                <w:szCs w:val="20"/>
                <w:lang w:eastAsia="es-CO"/>
              </w:rPr>
              <w:t>González</w:t>
            </w:r>
            <w:r w:rsidRPr="00C942BD">
              <w:rPr>
                <w:rFonts w:ascii="Times New Roman" w:eastAsia="Times New Roman" w:hAnsi="Times New Roman"/>
                <w:color w:val="000000"/>
                <w:sz w:val="20"/>
                <w:szCs w:val="20"/>
                <w:lang w:eastAsia="es-CO"/>
              </w:rPr>
              <w:t xml:space="preserve"> Ciro Antonio</w:t>
            </w:r>
          </w:p>
        </w:tc>
        <w:tc>
          <w:tcPr>
            <w:tcW w:w="1402" w:type="dxa"/>
            <w:noWrap/>
            <w:hideMark/>
          </w:tcPr>
          <w:p w14:paraId="4B0F475C"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96944200</w:t>
            </w:r>
          </w:p>
        </w:tc>
        <w:tc>
          <w:tcPr>
            <w:tcW w:w="2735" w:type="dxa"/>
            <w:hideMark/>
          </w:tcPr>
          <w:p w14:paraId="243169FE" w14:textId="28471BCB"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16BBF963" w14:textId="24F58BFC"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725E317E"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283DF59"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145</w:t>
            </w:r>
          </w:p>
        </w:tc>
        <w:tc>
          <w:tcPr>
            <w:tcW w:w="2663" w:type="dxa"/>
            <w:noWrap/>
            <w:hideMark/>
          </w:tcPr>
          <w:p w14:paraId="481C545D" w14:textId="02C4352D"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Geocamb S.A.S.</w:t>
            </w:r>
          </w:p>
        </w:tc>
        <w:tc>
          <w:tcPr>
            <w:tcW w:w="1402" w:type="dxa"/>
            <w:noWrap/>
            <w:hideMark/>
          </w:tcPr>
          <w:p w14:paraId="01DD5785"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9014673767</w:t>
            </w:r>
          </w:p>
        </w:tc>
        <w:tc>
          <w:tcPr>
            <w:tcW w:w="2735" w:type="dxa"/>
            <w:hideMark/>
          </w:tcPr>
          <w:p w14:paraId="237333BA" w14:textId="1A88E7A8"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15943912" w14:textId="7E0E17F9"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4F9DC8B6"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29D9354"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146</w:t>
            </w:r>
          </w:p>
        </w:tc>
        <w:tc>
          <w:tcPr>
            <w:tcW w:w="2663" w:type="dxa"/>
            <w:noWrap/>
            <w:hideMark/>
          </w:tcPr>
          <w:p w14:paraId="1229CE5E" w14:textId="3128DD1C"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Lobo </w:t>
            </w:r>
            <w:r w:rsidR="00F92227" w:rsidRPr="00C942BD">
              <w:rPr>
                <w:rFonts w:ascii="Times New Roman" w:eastAsia="Times New Roman" w:hAnsi="Times New Roman"/>
                <w:color w:val="000000"/>
                <w:sz w:val="20"/>
                <w:szCs w:val="20"/>
                <w:lang w:eastAsia="es-CO"/>
              </w:rPr>
              <w:t>Gómez</w:t>
            </w:r>
            <w:r w:rsidRPr="00C942BD">
              <w:rPr>
                <w:rFonts w:ascii="Times New Roman" w:eastAsia="Times New Roman" w:hAnsi="Times New Roman"/>
                <w:color w:val="000000"/>
                <w:sz w:val="20"/>
                <w:szCs w:val="20"/>
                <w:lang w:eastAsia="es-CO"/>
              </w:rPr>
              <w:t xml:space="preserve"> Humberto</w:t>
            </w:r>
          </w:p>
        </w:tc>
        <w:tc>
          <w:tcPr>
            <w:tcW w:w="1402" w:type="dxa"/>
            <w:noWrap/>
            <w:hideMark/>
          </w:tcPr>
          <w:p w14:paraId="68DE9F3F"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189199431</w:t>
            </w:r>
          </w:p>
        </w:tc>
        <w:tc>
          <w:tcPr>
            <w:tcW w:w="2735" w:type="dxa"/>
            <w:hideMark/>
          </w:tcPr>
          <w:p w14:paraId="3F902F72" w14:textId="2A29B806"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1978F00C" w14:textId="7E5AF880"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57A97A1"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329CB7A"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147</w:t>
            </w:r>
          </w:p>
        </w:tc>
        <w:tc>
          <w:tcPr>
            <w:tcW w:w="2663" w:type="dxa"/>
            <w:noWrap/>
            <w:hideMark/>
          </w:tcPr>
          <w:p w14:paraId="256FED99" w14:textId="558B7501"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Bienes E Inversiones K.E.N. S.A.S.</w:t>
            </w:r>
          </w:p>
        </w:tc>
        <w:tc>
          <w:tcPr>
            <w:tcW w:w="1402" w:type="dxa"/>
            <w:noWrap/>
            <w:hideMark/>
          </w:tcPr>
          <w:p w14:paraId="51FADE2C"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9014686616</w:t>
            </w:r>
          </w:p>
        </w:tc>
        <w:tc>
          <w:tcPr>
            <w:tcW w:w="2735" w:type="dxa"/>
            <w:hideMark/>
          </w:tcPr>
          <w:p w14:paraId="202A24CA" w14:textId="1EF9D461"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0BD214F4" w14:textId="205719FD"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7067D09"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B17BDCD"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148</w:t>
            </w:r>
          </w:p>
        </w:tc>
        <w:tc>
          <w:tcPr>
            <w:tcW w:w="2663" w:type="dxa"/>
            <w:noWrap/>
            <w:hideMark/>
          </w:tcPr>
          <w:p w14:paraId="78D931CB" w14:textId="20397AC5" w:rsidR="00EA408F" w:rsidRPr="00C942BD" w:rsidRDefault="00F92227"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Ingeniería</w:t>
            </w:r>
            <w:r w:rsidR="003F0472" w:rsidRPr="00C942BD">
              <w:rPr>
                <w:rFonts w:ascii="Times New Roman" w:eastAsia="Times New Roman" w:hAnsi="Times New Roman"/>
                <w:color w:val="000000"/>
                <w:sz w:val="20"/>
                <w:szCs w:val="20"/>
                <w:lang w:eastAsia="es-CO"/>
              </w:rPr>
              <w:t xml:space="preserve"> De Soluciones Profesional S.A.S.</w:t>
            </w:r>
          </w:p>
        </w:tc>
        <w:tc>
          <w:tcPr>
            <w:tcW w:w="1402" w:type="dxa"/>
            <w:noWrap/>
            <w:hideMark/>
          </w:tcPr>
          <w:p w14:paraId="3F582E29"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9014749274</w:t>
            </w:r>
          </w:p>
        </w:tc>
        <w:tc>
          <w:tcPr>
            <w:tcW w:w="2735" w:type="dxa"/>
            <w:hideMark/>
          </w:tcPr>
          <w:p w14:paraId="34EFA6A6" w14:textId="08B3483C"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68D8FA48" w14:textId="5B422A81"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3371693C"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EF7BD26"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149</w:t>
            </w:r>
          </w:p>
        </w:tc>
        <w:tc>
          <w:tcPr>
            <w:tcW w:w="2663" w:type="dxa"/>
            <w:noWrap/>
            <w:hideMark/>
          </w:tcPr>
          <w:p w14:paraId="012056D1" w14:textId="79E365B0"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Sol Radiante Colombia S.A.S. Zomac</w:t>
            </w:r>
          </w:p>
        </w:tc>
        <w:tc>
          <w:tcPr>
            <w:tcW w:w="1402" w:type="dxa"/>
            <w:noWrap/>
            <w:hideMark/>
          </w:tcPr>
          <w:p w14:paraId="50AF34B7"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9014760588</w:t>
            </w:r>
          </w:p>
        </w:tc>
        <w:tc>
          <w:tcPr>
            <w:tcW w:w="2735" w:type="dxa"/>
            <w:hideMark/>
          </w:tcPr>
          <w:p w14:paraId="6C863170" w14:textId="75BB9A2D"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73237CA3" w14:textId="16C90B37"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2C09F53D"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0DEEB8E"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150</w:t>
            </w:r>
          </w:p>
        </w:tc>
        <w:tc>
          <w:tcPr>
            <w:tcW w:w="2663" w:type="dxa"/>
            <w:noWrap/>
            <w:hideMark/>
          </w:tcPr>
          <w:p w14:paraId="22FF6860" w14:textId="3E1DA208"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Angarita Contreras Osmar</w:t>
            </w:r>
          </w:p>
        </w:tc>
        <w:tc>
          <w:tcPr>
            <w:tcW w:w="1402" w:type="dxa"/>
            <w:noWrap/>
            <w:hideMark/>
          </w:tcPr>
          <w:p w14:paraId="3B53F0C9"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54706501</w:t>
            </w:r>
          </w:p>
        </w:tc>
        <w:tc>
          <w:tcPr>
            <w:tcW w:w="2735" w:type="dxa"/>
            <w:hideMark/>
          </w:tcPr>
          <w:p w14:paraId="1E49148E" w14:textId="558BF6EF"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74A654A3" w14:textId="14DCFA24"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41C1A326"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512011A"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151</w:t>
            </w:r>
          </w:p>
        </w:tc>
        <w:tc>
          <w:tcPr>
            <w:tcW w:w="2663" w:type="dxa"/>
            <w:noWrap/>
            <w:hideMark/>
          </w:tcPr>
          <w:p w14:paraId="6EC0F10C" w14:textId="398213D5"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Paredes Especialista En Acabados S</w:t>
            </w:r>
            <w:r w:rsidR="00F92227">
              <w:rPr>
                <w:rFonts w:ascii="Times New Roman" w:eastAsia="Times New Roman" w:hAnsi="Times New Roman"/>
                <w:color w:val="000000"/>
                <w:sz w:val="20"/>
                <w:szCs w:val="20"/>
                <w:lang w:eastAsia="es-CO"/>
              </w:rPr>
              <w:t>AS</w:t>
            </w:r>
          </w:p>
        </w:tc>
        <w:tc>
          <w:tcPr>
            <w:tcW w:w="1402" w:type="dxa"/>
            <w:noWrap/>
            <w:hideMark/>
          </w:tcPr>
          <w:p w14:paraId="7AEC58CF"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9014793221</w:t>
            </w:r>
          </w:p>
        </w:tc>
        <w:tc>
          <w:tcPr>
            <w:tcW w:w="2735" w:type="dxa"/>
            <w:hideMark/>
          </w:tcPr>
          <w:p w14:paraId="5817FC5A" w14:textId="68853649"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2B38EBFA" w14:textId="302E2F08"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ABA25F5"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3C9CADAA"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152</w:t>
            </w:r>
          </w:p>
        </w:tc>
        <w:tc>
          <w:tcPr>
            <w:tcW w:w="2663" w:type="dxa"/>
            <w:noWrap/>
            <w:hideMark/>
          </w:tcPr>
          <w:p w14:paraId="61BF29D3" w14:textId="4978838D"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Vargas Quintero </w:t>
            </w:r>
            <w:r w:rsidR="00F92227" w:rsidRPr="00C942BD">
              <w:rPr>
                <w:rFonts w:ascii="Times New Roman" w:eastAsia="Times New Roman" w:hAnsi="Times New Roman"/>
                <w:color w:val="000000"/>
                <w:sz w:val="20"/>
                <w:szCs w:val="20"/>
                <w:lang w:eastAsia="es-CO"/>
              </w:rPr>
              <w:t>Ángel</w:t>
            </w:r>
            <w:r w:rsidRPr="00C942BD">
              <w:rPr>
                <w:rFonts w:ascii="Times New Roman" w:eastAsia="Times New Roman" w:hAnsi="Times New Roman"/>
                <w:color w:val="000000"/>
                <w:sz w:val="20"/>
                <w:szCs w:val="20"/>
                <w:lang w:eastAsia="es-CO"/>
              </w:rPr>
              <w:t xml:space="preserve"> David</w:t>
            </w:r>
          </w:p>
        </w:tc>
        <w:tc>
          <w:tcPr>
            <w:tcW w:w="1402" w:type="dxa"/>
            <w:noWrap/>
            <w:hideMark/>
          </w:tcPr>
          <w:p w14:paraId="7DB46009"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882829565</w:t>
            </w:r>
          </w:p>
        </w:tc>
        <w:tc>
          <w:tcPr>
            <w:tcW w:w="2735" w:type="dxa"/>
            <w:hideMark/>
          </w:tcPr>
          <w:p w14:paraId="0BD5380D" w14:textId="68EC45D6"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0DD40B17" w14:textId="7EB1E5B7"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ACDF35E"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24EEF1C"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153</w:t>
            </w:r>
          </w:p>
        </w:tc>
        <w:tc>
          <w:tcPr>
            <w:tcW w:w="2663" w:type="dxa"/>
            <w:noWrap/>
            <w:hideMark/>
          </w:tcPr>
          <w:p w14:paraId="5937ED79" w14:textId="77EA7E1D"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Cruz Tibaguiza Carlos </w:t>
            </w:r>
            <w:r w:rsidR="00F92227" w:rsidRPr="00C942BD">
              <w:rPr>
                <w:rFonts w:ascii="Times New Roman" w:eastAsia="Times New Roman" w:hAnsi="Times New Roman"/>
                <w:color w:val="000000"/>
                <w:sz w:val="20"/>
                <w:szCs w:val="20"/>
                <w:lang w:eastAsia="es-CO"/>
              </w:rPr>
              <w:t>Andrés</w:t>
            </w:r>
          </w:p>
        </w:tc>
        <w:tc>
          <w:tcPr>
            <w:tcW w:w="1402" w:type="dxa"/>
            <w:noWrap/>
            <w:hideMark/>
          </w:tcPr>
          <w:p w14:paraId="519E0ECD"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10962041979</w:t>
            </w:r>
          </w:p>
        </w:tc>
        <w:tc>
          <w:tcPr>
            <w:tcW w:w="2735" w:type="dxa"/>
            <w:hideMark/>
          </w:tcPr>
          <w:p w14:paraId="37AAB221" w14:textId="28FF6639"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2A8065CB" w14:textId="25008449"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9BBB654"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9FE0FB9"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154</w:t>
            </w:r>
          </w:p>
        </w:tc>
        <w:tc>
          <w:tcPr>
            <w:tcW w:w="2663" w:type="dxa"/>
            <w:noWrap/>
            <w:hideMark/>
          </w:tcPr>
          <w:p w14:paraId="52AE1D59" w14:textId="06B98F6E"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Wiren Colombia S</w:t>
            </w:r>
            <w:r w:rsidR="00F92227">
              <w:rPr>
                <w:rFonts w:ascii="Times New Roman" w:eastAsia="Times New Roman" w:hAnsi="Times New Roman"/>
                <w:color w:val="000000"/>
                <w:sz w:val="20"/>
                <w:szCs w:val="20"/>
                <w:lang w:eastAsia="es-CO"/>
              </w:rPr>
              <w:t>AS</w:t>
            </w:r>
          </w:p>
        </w:tc>
        <w:tc>
          <w:tcPr>
            <w:tcW w:w="1402" w:type="dxa"/>
            <w:noWrap/>
            <w:hideMark/>
          </w:tcPr>
          <w:p w14:paraId="7CA8C3CF"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9014877948</w:t>
            </w:r>
          </w:p>
        </w:tc>
        <w:tc>
          <w:tcPr>
            <w:tcW w:w="2735" w:type="dxa"/>
            <w:hideMark/>
          </w:tcPr>
          <w:p w14:paraId="716CCC4A" w14:textId="20905FA2"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75E628E4" w14:textId="64B94B0D"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3BD4DCF"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14E85F6"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155</w:t>
            </w:r>
          </w:p>
        </w:tc>
        <w:tc>
          <w:tcPr>
            <w:tcW w:w="2663" w:type="dxa"/>
            <w:noWrap/>
            <w:hideMark/>
          </w:tcPr>
          <w:p w14:paraId="4C761937" w14:textId="3E7D90D0"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Jaimes </w:t>
            </w:r>
            <w:r w:rsidR="00F92227" w:rsidRPr="00C942BD">
              <w:rPr>
                <w:rFonts w:ascii="Times New Roman" w:eastAsia="Times New Roman" w:hAnsi="Times New Roman"/>
                <w:color w:val="000000"/>
                <w:sz w:val="20"/>
                <w:szCs w:val="20"/>
                <w:lang w:eastAsia="es-CO"/>
              </w:rPr>
              <w:t>García</w:t>
            </w:r>
            <w:r w:rsidRPr="00C942BD">
              <w:rPr>
                <w:rFonts w:ascii="Times New Roman" w:eastAsia="Times New Roman" w:hAnsi="Times New Roman"/>
                <w:color w:val="000000"/>
                <w:sz w:val="20"/>
                <w:szCs w:val="20"/>
                <w:lang w:eastAsia="es-CO"/>
              </w:rPr>
              <w:t xml:space="preserve"> Anderson</w:t>
            </w:r>
          </w:p>
        </w:tc>
        <w:tc>
          <w:tcPr>
            <w:tcW w:w="1402" w:type="dxa"/>
            <w:noWrap/>
            <w:hideMark/>
          </w:tcPr>
          <w:p w14:paraId="69B22D91"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10659024065</w:t>
            </w:r>
          </w:p>
        </w:tc>
        <w:tc>
          <w:tcPr>
            <w:tcW w:w="2735" w:type="dxa"/>
            <w:hideMark/>
          </w:tcPr>
          <w:p w14:paraId="738B04AA" w14:textId="4216EBDF"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373EEAAA" w14:textId="7A23B3C8"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42EBA420"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05EADB5"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156</w:t>
            </w:r>
          </w:p>
        </w:tc>
        <w:tc>
          <w:tcPr>
            <w:tcW w:w="2663" w:type="dxa"/>
            <w:noWrap/>
            <w:hideMark/>
          </w:tcPr>
          <w:p w14:paraId="1B3AB260" w14:textId="34907B2E" w:rsidR="00EA408F" w:rsidRPr="00C942BD" w:rsidRDefault="00F92227"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Sánchez</w:t>
            </w:r>
            <w:r w:rsidR="003F0472" w:rsidRPr="00C942BD">
              <w:rPr>
                <w:rFonts w:ascii="Times New Roman" w:eastAsia="Times New Roman" w:hAnsi="Times New Roman"/>
                <w:color w:val="000000"/>
                <w:sz w:val="20"/>
                <w:szCs w:val="20"/>
                <w:lang w:eastAsia="es-CO"/>
              </w:rPr>
              <w:t xml:space="preserve"> Bayona Nemecio</w:t>
            </w:r>
          </w:p>
        </w:tc>
        <w:tc>
          <w:tcPr>
            <w:tcW w:w="1402" w:type="dxa"/>
            <w:noWrap/>
            <w:hideMark/>
          </w:tcPr>
          <w:p w14:paraId="35D9DA80"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931282228</w:t>
            </w:r>
          </w:p>
        </w:tc>
        <w:tc>
          <w:tcPr>
            <w:tcW w:w="2735" w:type="dxa"/>
            <w:hideMark/>
          </w:tcPr>
          <w:p w14:paraId="01A0413D" w14:textId="64300635"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7BF36160" w14:textId="2710A088"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7BDB5EED"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5043591"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157</w:t>
            </w:r>
          </w:p>
        </w:tc>
        <w:tc>
          <w:tcPr>
            <w:tcW w:w="2663" w:type="dxa"/>
            <w:noWrap/>
            <w:hideMark/>
          </w:tcPr>
          <w:p w14:paraId="6D87E2A0" w14:textId="47F90B71"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Disenca Construcciones S.A.S.</w:t>
            </w:r>
          </w:p>
        </w:tc>
        <w:tc>
          <w:tcPr>
            <w:tcW w:w="1402" w:type="dxa"/>
            <w:noWrap/>
            <w:hideMark/>
          </w:tcPr>
          <w:p w14:paraId="110E03FF"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9012352867</w:t>
            </w:r>
          </w:p>
        </w:tc>
        <w:tc>
          <w:tcPr>
            <w:tcW w:w="2735" w:type="dxa"/>
            <w:hideMark/>
          </w:tcPr>
          <w:p w14:paraId="61BC0874" w14:textId="4994E24F"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059D3A89" w14:textId="35DEFFA8"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50910EE2"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9D59D0A"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158</w:t>
            </w:r>
          </w:p>
        </w:tc>
        <w:tc>
          <w:tcPr>
            <w:tcW w:w="2663" w:type="dxa"/>
            <w:noWrap/>
            <w:hideMark/>
          </w:tcPr>
          <w:p w14:paraId="02F654B0" w14:textId="3DDAF583"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Caviedes Ochoa </w:t>
            </w:r>
            <w:r w:rsidR="00F92227" w:rsidRPr="00C942BD">
              <w:rPr>
                <w:rFonts w:ascii="Times New Roman" w:eastAsia="Times New Roman" w:hAnsi="Times New Roman"/>
                <w:color w:val="000000"/>
                <w:sz w:val="20"/>
                <w:szCs w:val="20"/>
                <w:lang w:eastAsia="es-CO"/>
              </w:rPr>
              <w:t>Álvaro</w:t>
            </w:r>
            <w:r w:rsidRPr="00C942BD">
              <w:rPr>
                <w:rFonts w:ascii="Times New Roman" w:eastAsia="Times New Roman" w:hAnsi="Times New Roman"/>
                <w:color w:val="000000"/>
                <w:sz w:val="20"/>
                <w:szCs w:val="20"/>
                <w:lang w:eastAsia="es-CO"/>
              </w:rPr>
              <w:t xml:space="preserve"> </w:t>
            </w:r>
            <w:r w:rsidR="00F92227" w:rsidRPr="00C942BD">
              <w:rPr>
                <w:rFonts w:ascii="Times New Roman" w:eastAsia="Times New Roman" w:hAnsi="Times New Roman"/>
                <w:color w:val="000000"/>
                <w:sz w:val="20"/>
                <w:szCs w:val="20"/>
                <w:lang w:eastAsia="es-CO"/>
              </w:rPr>
              <w:t>Andrés</w:t>
            </w:r>
          </w:p>
        </w:tc>
        <w:tc>
          <w:tcPr>
            <w:tcW w:w="1402" w:type="dxa"/>
            <w:noWrap/>
            <w:hideMark/>
          </w:tcPr>
          <w:p w14:paraId="3F1BA56D"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10659005421</w:t>
            </w:r>
          </w:p>
        </w:tc>
        <w:tc>
          <w:tcPr>
            <w:tcW w:w="2735" w:type="dxa"/>
            <w:hideMark/>
          </w:tcPr>
          <w:p w14:paraId="22A61700" w14:textId="1A052D9D"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58CD21A8" w14:textId="45893587"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40E6EFBA"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7F4E0AC"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159</w:t>
            </w:r>
          </w:p>
        </w:tc>
        <w:tc>
          <w:tcPr>
            <w:tcW w:w="2663" w:type="dxa"/>
            <w:noWrap/>
            <w:hideMark/>
          </w:tcPr>
          <w:p w14:paraId="385C07E4" w14:textId="721E3BBD" w:rsidR="00EA408F" w:rsidRPr="00C942BD" w:rsidRDefault="00F92227"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Rincón</w:t>
            </w:r>
            <w:r w:rsidR="003F0472" w:rsidRPr="00C942BD">
              <w:rPr>
                <w:rFonts w:ascii="Times New Roman" w:eastAsia="Times New Roman" w:hAnsi="Times New Roman"/>
                <w:color w:val="000000"/>
                <w:sz w:val="20"/>
                <w:szCs w:val="20"/>
                <w:lang w:eastAsia="es-CO"/>
              </w:rPr>
              <w:t xml:space="preserve"> Contreras Jainer </w:t>
            </w:r>
            <w:r w:rsidRPr="00C942BD">
              <w:rPr>
                <w:rFonts w:ascii="Times New Roman" w:eastAsia="Times New Roman" w:hAnsi="Times New Roman"/>
                <w:color w:val="000000"/>
                <w:sz w:val="20"/>
                <w:szCs w:val="20"/>
                <w:lang w:eastAsia="es-CO"/>
              </w:rPr>
              <w:t>José</w:t>
            </w:r>
          </w:p>
        </w:tc>
        <w:tc>
          <w:tcPr>
            <w:tcW w:w="1402" w:type="dxa"/>
            <w:noWrap/>
            <w:hideMark/>
          </w:tcPr>
          <w:p w14:paraId="3DA794C3"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189254481</w:t>
            </w:r>
          </w:p>
        </w:tc>
        <w:tc>
          <w:tcPr>
            <w:tcW w:w="2735" w:type="dxa"/>
            <w:hideMark/>
          </w:tcPr>
          <w:p w14:paraId="6102DBFF" w14:textId="4D3308A5"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45BEB9B3" w14:textId="4E3A79F4"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52D6B3A5" w14:textId="77777777" w:rsidTr="008B3584">
        <w:trPr>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6879B64"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160</w:t>
            </w:r>
          </w:p>
        </w:tc>
        <w:tc>
          <w:tcPr>
            <w:tcW w:w="2663" w:type="dxa"/>
            <w:noWrap/>
            <w:hideMark/>
          </w:tcPr>
          <w:p w14:paraId="4B614FF3" w14:textId="789D8DE1"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Martha Cecilia Macea Quintero</w:t>
            </w:r>
          </w:p>
        </w:tc>
        <w:tc>
          <w:tcPr>
            <w:tcW w:w="1402" w:type="dxa"/>
            <w:noWrap/>
            <w:hideMark/>
          </w:tcPr>
          <w:p w14:paraId="6F450A98"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496551086</w:t>
            </w:r>
          </w:p>
        </w:tc>
        <w:tc>
          <w:tcPr>
            <w:tcW w:w="2735" w:type="dxa"/>
            <w:hideMark/>
          </w:tcPr>
          <w:p w14:paraId="46B469F2" w14:textId="01E237DF"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F4390 ** Otras actividades especializadas para la construcción de edificios y obras de ingeniería civil</w:t>
            </w:r>
          </w:p>
        </w:tc>
        <w:tc>
          <w:tcPr>
            <w:tcW w:w="0" w:type="auto"/>
            <w:noWrap/>
            <w:hideMark/>
          </w:tcPr>
          <w:p w14:paraId="12514527" w14:textId="33963A9E"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19AF9399"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1B6AFEA"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161</w:t>
            </w:r>
          </w:p>
        </w:tc>
        <w:tc>
          <w:tcPr>
            <w:tcW w:w="2663" w:type="dxa"/>
            <w:noWrap/>
            <w:hideMark/>
          </w:tcPr>
          <w:p w14:paraId="288757DC" w14:textId="4A53C5B3"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Carrillo </w:t>
            </w:r>
            <w:r w:rsidR="00F92227" w:rsidRPr="00C942BD">
              <w:rPr>
                <w:rFonts w:ascii="Times New Roman" w:eastAsia="Times New Roman" w:hAnsi="Times New Roman"/>
                <w:color w:val="000000"/>
                <w:sz w:val="20"/>
                <w:szCs w:val="20"/>
                <w:lang w:eastAsia="es-CO"/>
              </w:rPr>
              <w:t>Ingeniería</w:t>
            </w:r>
            <w:r w:rsidRPr="00C942BD">
              <w:rPr>
                <w:rFonts w:ascii="Times New Roman" w:eastAsia="Times New Roman" w:hAnsi="Times New Roman"/>
                <w:color w:val="000000"/>
                <w:sz w:val="20"/>
                <w:szCs w:val="20"/>
                <w:lang w:eastAsia="es-CO"/>
              </w:rPr>
              <w:t xml:space="preserve"> </w:t>
            </w:r>
            <w:r w:rsidR="00F92227" w:rsidRPr="00C942BD">
              <w:rPr>
                <w:rFonts w:ascii="Times New Roman" w:eastAsia="Times New Roman" w:hAnsi="Times New Roman"/>
                <w:color w:val="000000"/>
                <w:sz w:val="20"/>
                <w:szCs w:val="20"/>
                <w:lang w:eastAsia="es-CO"/>
              </w:rPr>
              <w:t>LCI SAS</w:t>
            </w:r>
          </w:p>
        </w:tc>
        <w:tc>
          <w:tcPr>
            <w:tcW w:w="1402" w:type="dxa"/>
            <w:noWrap/>
            <w:hideMark/>
          </w:tcPr>
          <w:p w14:paraId="6B426112"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9015090718</w:t>
            </w:r>
          </w:p>
        </w:tc>
        <w:tc>
          <w:tcPr>
            <w:tcW w:w="2735" w:type="dxa"/>
            <w:hideMark/>
          </w:tcPr>
          <w:p w14:paraId="6C92DAAF" w14:textId="712187A9"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F4111 ** Construcción de edificios residenciales</w:t>
            </w:r>
          </w:p>
        </w:tc>
        <w:tc>
          <w:tcPr>
            <w:tcW w:w="0" w:type="auto"/>
            <w:noWrap/>
            <w:hideMark/>
          </w:tcPr>
          <w:p w14:paraId="58DC622F" w14:textId="1407E0E0"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25207EE"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FBE04FB"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lastRenderedPageBreak/>
              <w:t>162</w:t>
            </w:r>
          </w:p>
        </w:tc>
        <w:tc>
          <w:tcPr>
            <w:tcW w:w="2663" w:type="dxa"/>
            <w:noWrap/>
            <w:hideMark/>
          </w:tcPr>
          <w:p w14:paraId="37D21E6D" w14:textId="0D6CE745"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Bayona </w:t>
            </w:r>
            <w:r w:rsidR="00F92227" w:rsidRPr="00C942BD">
              <w:rPr>
                <w:rFonts w:ascii="Times New Roman" w:eastAsia="Times New Roman" w:hAnsi="Times New Roman"/>
                <w:color w:val="000000"/>
                <w:sz w:val="20"/>
                <w:szCs w:val="20"/>
                <w:lang w:eastAsia="es-CO"/>
              </w:rPr>
              <w:t>Rincón</w:t>
            </w:r>
            <w:r w:rsidRPr="00C942BD">
              <w:rPr>
                <w:rFonts w:ascii="Times New Roman" w:eastAsia="Times New Roman" w:hAnsi="Times New Roman"/>
                <w:color w:val="000000"/>
                <w:sz w:val="20"/>
                <w:szCs w:val="20"/>
                <w:lang w:eastAsia="es-CO"/>
              </w:rPr>
              <w:t xml:space="preserve"> Omar</w:t>
            </w:r>
          </w:p>
        </w:tc>
        <w:tc>
          <w:tcPr>
            <w:tcW w:w="1402" w:type="dxa"/>
            <w:noWrap/>
            <w:hideMark/>
          </w:tcPr>
          <w:p w14:paraId="12E5FE36"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189234809</w:t>
            </w:r>
          </w:p>
        </w:tc>
        <w:tc>
          <w:tcPr>
            <w:tcW w:w="2735" w:type="dxa"/>
            <w:hideMark/>
          </w:tcPr>
          <w:p w14:paraId="1C562374" w14:textId="69C49A5D"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2F9AD7B5" w14:textId="07C20169"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6EE6F916"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000712C0"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163</w:t>
            </w:r>
          </w:p>
        </w:tc>
        <w:tc>
          <w:tcPr>
            <w:tcW w:w="2663" w:type="dxa"/>
            <w:noWrap/>
            <w:hideMark/>
          </w:tcPr>
          <w:p w14:paraId="2A6708B2" w14:textId="281426A7"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Henry Enrique </w:t>
            </w:r>
            <w:r w:rsidR="00F92227" w:rsidRPr="00C942BD">
              <w:rPr>
                <w:rFonts w:ascii="Times New Roman" w:eastAsia="Times New Roman" w:hAnsi="Times New Roman"/>
                <w:color w:val="000000"/>
                <w:sz w:val="20"/>
                <w:szCs w:val="20"/>
                <w:lang w:eastAsia="es-CO"/>
              </w:rPr>
              <w:t>Márquez</w:t>
            </w:r>
            <w:r w:rsidRPr="00C942BD">
              <w:rPr>
                <w:rFonts w:ascii="Times New Roman" w:eastAsia="Times New Roman" w:hAnsi="Times New Roman"/>
                <w:color w:val="000000"/>
                <w:sz w:val="20"/>
                <w:szCs w:val="20"/>
                <w:lang w:eastAsia="es-CO"/>
              </w:rPr>
              <w:t xml:space="preserve"> Montenegro</w:t>
            </w:r>
          </w:p>
        </w:tc>
        <w:tc>
          <w:tcPr>
            <w:tcW w:w="1402" w:type="dxa"/>
            <w:noWrap/>
            <w:hideMark/>
          </w:tcPr>
          <w:p w14:paraId="4DC5704D"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10659139325</w:t>
            </w:r>
          </w:p>
        </w:tc>
        <w:tc>
          <w:tcPr>
            <w:tcW w:w="2735" w:type="dxa"/>
            <w:hideMark/>
          </w:tcPr>
          <w:p w14:paraId="2A722712" w14:textId="1AFEAF5E"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7851A2FF" w14:textId="3B81BE46"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080C977"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DEEA2ED"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164</w:t>
            </w:r>
          </w:p>
        </w:tc>
        <w:tc>
          <w:tcPr>
            <w:tcW w:w="2663" w:type="dxa"/>
            <w:noWrap/>
            <w:hideMark/>
          </w:tcPr>
          <w:p w14:paraId="36ED2129" w14:textId="4678E020"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 xml:space="preserve">James Mawer </w:t>
            </w:r>
            <w:r w:rsidR="00F92227" w:rsidRPr="00C942BD">
              <w:rPr>
                <w:rFonts w:ascii="Times New Roman" w:eastAsia="Times New Roman" w:hAnsi="Times New Roman"/>
                <w:color w:val="000000"/>
                <w:sz w:val="20"/>
                <w:szCs w:val="20"/>
                <w:lang w:eastAsia="es-CO"/>
              </w:rPr>
              <w:t>Márquez</w:t>
            </w:r>
            <w:r w:rsidRPr="00C942BD">
              <w:rPr>
                <w:rFonts w:ascii="Times New Roman" w:eastAsia="Times New Roman" w:hAnsi="Times New Roman"/>
                <w:color w:val="000000"/>
                <w:sz w:val="20"/>
                <w:szCs w:val="20"/>
                <w:lang w:eastAsia="es-CO"/>
              </w:rPr>
              <w:t xml:space="preserve"> Montenegro</w:t>
            </w:r>
          </w:p>
        </w:tc>
        <w:tc>
          <w:tcPr>
            <w:tcW w:w="1402" w:type="dxa"/>
            <w:noWrap/>
            <w:hideMark/>
          </w:tcPr>
          <w:p w14:paraId="421DEB2D"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10923868459</w:t>
            </w:r>
          </w:p>
        </w:tc>
        <w:tc>
          <w:tcPr>
            <w:tcW w:w="2735" w:type="dxa"/>
            <w:hideMark/>
          </w:tcPr>
          <w:p w14:paraId="10D3E98E" w14:textId="3B02B4F7"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F4290 ** Construcción de otras obras de ingeniería civil</w:t>
            </w:r>
          </w:p>
        </w:tc>
        <w:tc>
          <w:tcPr>
            <w:tcW w:w="0" w:type="auto"/>
            <w:noWrap/>
            <w:hideMark/>
          </w:tcPr>
          <w:p w14:paraId="2CB395A6" w14:textId="2D4C957D"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3070B352"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7BD8AA2"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165</w:t>
            </w:r>
          </w:p>
        </w:tc>
        <w:tc>
          <w:tcPr>
            <w:tcW w:w="2663" w:type="dxa"/>
            <w:noWrap/>
            <w:hideMark/>
          </w:tcPr>
          <w:p w14:paraId="6D7C4FBA" w14:textId="260B46C6"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Inter - Redes Limitada</w:t>
            </w:r>
          </w:p>
        </w:tc>
        <w:tc>
          <w:tcPr>
            <w:tcW w:w="1402" w:type="dxa"/>
            <w:noWrap/>
            <w:hideMark/>
          </w:tcPr>
          <w:p w14:paraId="550B86EF"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8240001964</w:t>
            </w:r>
          </w:p>
        </w:tc>
        <w:tc>
          <w:tcPr>
            <w:tcW w:w="2735" w:type="dxa"/>
            <w:hideMark/>
          </w:tcPr>
          <w:p w14:paraId="36445C1C" w14:textId="6390D26B"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F4321 ** Instalaciones eléctricas</w:t>
            </w:r>
          </w:p>
        </w:tc>
        <w:tc>
          <w:tcPr>
            <w:tcW w:w="0" w:type="auto"/>
            <w:noWrap/>
            <w:hideMark/>
          </w:tcPr>
          <w:p w14:paraId="778E7D7A" w14:textId="6C6ABFF0"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40E68F3E" w14:textId="77777777" w:rsidTr="008B3584">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E9C3052"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166</w:t>
            </w:r>
          </w:p>
        </w:tc>
        <w:tc>
          <w:tcPr>
            <w:tcW w:w="2663" w:type="dxa"/>
            <w:noWrap/>
            <w:hideMark/>
          </w:tcPr>
          <w:p w14:paraId="78F6AA54" w14:textId="42D46650" w:rsidR="00EA408F" w:rsidRPr="00C942BD" w:rsidRDefault="00F92227"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Asociación</w:t>
            </w:r>
            <w:r w:rsidR="003F0472" w:rsidRPr="00C942BD">
              <w:rPr>
                <w:rFonts w:ascii="Times New Roman" w:eastAsia="Times New Roman" w:hAnsi="Times New Roman"/>
                <w:color w:val="000000"/>
                <w:sz w:val="20"/>
                <w:szCs w:val="20"/>
                <w:lang w:eastAsia="es-CO"/>
              </w:rPr>
              <w:t xml:space="preserve"> De Usuarios Urbanos De Aguachica</w:t>
            </w:r>
          </w:p>
        </w:tc>
        <w:tc>
          <w:tcPr>
            <w:tcW w:w="1402" w:type="dxa"/>
            <w:noWrap/>
            <w:hideMark/>
          </w:tcPr>
          <w:p w14:paraId="29F15220"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9009203118</w:t>
            </w:r>
          </w:p>
        </w:tc>
        <w:tc>
          <w:tcPr>
            <w:tcW w:w="2735" w:type="dxa"/>
            <w:hideMark/>
          </w:tcPr>
          <w:p w14:paraId="29E867F9" w14:textId="53BDFA4B"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F4312 ** Preparación del terreno</w:t>
            </w:r>
          </w:p>
        </w:tc>
        <w:tc>
          <w:tcPr>
            <w:tcW w:w="0" w:type="auto"/>
            <w:noWrap/>
            <w:hideMark/>
          </w:tcPr>
          <w:p w14:paraId="53E986D6" w14:textId="2BB6B5E0"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0C5A827C" w14:textId="77777777" w:rsidTr="008B35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8120CA5"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167</w:t>
            </w:r>
          </w:p>
        </w:tc>
        <w:tc>
          <w:tcPr>
            <w:tcW w:w="2663" w:type="dxa"/>
            <w:noWrap/>
            <w:hideMark/>
          </w:tcPr>
          <w:p w14:paraId="177C0EF4" w14:textId="0738EA81" w:rsidR="00EA408F" w:rsidRPr="00C942BD" w:rsidRDefault="00F92227"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Fundación</w:t>
            </w:r>
            <w:r w:rsidR="003F0472" w:rsidRPr="00C942BD">
              <w:rPr>
                <w:rFonts w:ascii="Times New Roman" w:eastAsia="Times New Roman" w:hAnsi="Times New Roman"/>
                <w:color w:val="000000"/>
                <w:sz w:val="20"/>
                <w:szCs w:val="20"/>
                <w:lang w:eastAsia="es-CO"/>
              </w:rPr>
              <w:t xml:space="preserve"> Centro De Dia Para Adulto Mayor Amor Para Todos</w:t>
            </w:r>
          </w:p>
        </w:tc>
        <w:tc>
          <w:tcPr>
            <w:tcW w:w="1402" w:type="dxa"/>
            <w:noWrap/>
            <w:hideMark/>
          </w:tcPr>
          <w:p w14:paraId="0D566788" w14:textId="77777777" w:rsidR="00EA408F" w:rsidRPr="00C942BD" w:rsidRDefault="00EA408F" w:rsidP="00C942BD">
            <w:pPr>
              <w:spacing w:after="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9004680091</w:t>
            </w:r>
          </w:p>
        </w:tc>
        <w:tc>
          <w:tcPr>
            <w:tcW w:w="2735" w:type="dxa"/>
            <w:hideMark/>
          </w:tcPr>
          <w:p w14:paraId="46CE8B6C" w14:textId="65539742" w:rsidR="00EA408F" w:rsidRPr="00C942BD" w:rsidRDefault="00EA408F"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F4220 ** Construcción de proyectos de servicio publico</w:t>
            </w:r>
          </w:p>
        </w:tc>
        <w:tc>
          <w:tcPr>
            <w:tcW w:w="0" w:type="auto"/>
            <w:noWrap/>
            <w:hideMark/>
          </w:tcPr>
          <w:p w14:paraId="7CC77EDB" w14:textId="1F173518" w:rsidR="00EA408F" w:rsidRPr="00C942BD" w:rsidRDefault="003F0472" w:rsidP="00C942BD">
            <w:pPr>
              <w:spacing w:after="0"/>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r w:rsidR="00EA408F" w:rsidRPr="00C942BD" w14:paraId="75AA6167" w14:textId="77777777" w:rsidTr="008B3584">
        <w:trPr>
          <w:trHeight w:val="600"/>
        </w:trPr>
        <w:tc>
          <w:tcPr>
            <w:cnfStyle w:val="001000000000" w:firstRow="0" w:lastRow="0" w:firstColumn="1" w:lastColumn="0" w:oddVBand="0" w:evenVBand="0" w:oddHBand="0" w:evenHBand="0" w:firstRowFirstColumn="0" w:firstRowLastColumn="0" w:lastRowFirstColumn="0" w:lastRowLastColumn="0"/>
            <w:tcW w:w="0" w:type="auto"/>
            <w:noWrap/>
            <w:hideMark/>
          </w:tcPr>
          <w:p w14:paraId="074C8A52" w14:textId="77777777" w:rsidR="00EA408F" w:rsidRPr="00C942BD" w:rsidRDefault="00EA408F" w:rsidP="00C942BD">
            <w:pPr>
              <w:spacing w:after="0"/>
              <w:jc w:val="center"/>
              <w:rPr>
                <w:rFonts w:ascii="Times New Roman" w:eastAsia="Times New Roman" w:hAnsi="Times New Roman" w:cs="Times New Roman"/>
                <w:color w:val="000000"/>
                <w:sz w:val="20"/>
                <w:szCs w:val="20"/>
                <w:lang w:eastAsia="es-CO"/>
              </w:rPr>
            </w:pPr>
            <w:r w:rsidRPr="00C942BD">
              <w:rPr>
                <w:rFonts w:ascii="Times New Roman" w:eastAsia="Times New Roman" w:hAnsi="Times New Roman" w:cs="Times New Roman"/>
                <w:color w:val="000000"/>
                <w:sz w:val="20"/>
                <w:szCs w:val="20"/>
                <w:lang w:eastAsia="es-CO"/>
              </w:rPr>
              <w:t>168</w:t>
            </w:r>
          </w:p>
        </w:tc>
        <w:tc>
          <w:tcPr>
            <w:tcW w:w="2663" w:type="dxa"/>
            <w:noWrap/>
            <w:hideMark/>
          </w:tcPr>
          <w:p w14:paraId="1E6312E7" w14:textId="7E38F372" w:rsidR="00EA408F" w:rsidRPr="00C942BD" w:rsidRDefault="00F92227"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Fundación</w:t>
            </w:r>
            <w:r w:rsidR="003F0472" w:rsidRPr="00C942BD">
              <w:rPr>
                <w:rFonts w:ascii="Times New Roman" w:eastAsia="Times New Roman" w:hAnsi="Times New Roman"/>
                <w:color w:val="000000"/>
                <w:sz w:val="20"/>
                <w:szCs w:val="20"/>
                <w:lang w:eastAsia="es-CO"/>
              </w:rPr>
              <w:t xml:space="preserve"> Trabajamos Por La Gente Funtragen</w:t>
            </w:r>
          </w:p>
        </w:tc>
        <w:tc>
          <w:tcPr>
            <w:tcW w:w="1402" w:type="dxa"/>
            <w:noWrap/>
            <w:hideMark/>
          </w:tcPr>
          <w:p w14:paraId="59D8FAB6" w14:textId="77777777" w:rsidR="00EA408F" w:rsidRPr="00C942BD" w:rsidRDefault="00EA408F" w:rsidP="00C942BD">
            <w:pPr>
              <w:spacing w:after="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9013874976</w:t>
            </w:r>
          </w:p>
        </w:tc>
        <w:tc>
          <w:tcPr>
            <w:tcW w:w="2735" w:type="dxa"/>
            <w:hideMark/>
          </w:tcPr>
          <w:p w14:paraId="74170D4D" w14:textId="437E148D" w:rsidR="00EA408F" w:rsidRPr="00C942BD" w:rsidRDefault="00EA408F"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F4330 ** Terminación y acabado de edificios y obras de ingeniería civil</w:t>
            </w:r>
          </w:p>
        </w:tc>
        <w:tc>
          <w:tcPr>
            <w:tcW w:w="0" w:type="auto"/>
            <w:noWrap/>
            <w:hideMark/>
          </w:tcPr>
          <w:p w14:paraId="33664679" w14:textId="766731DF" w:rsidR="00EA408F" w:rsidRPr="00C942BD" w:rsidRDefault="003F0472" w:rsidP="00C942BD">
            <w:pPr>
              <w:spacing w:after="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0"/>
                <w:szCs w:val="20"/>
                <w:lang w:eastAsia="es-CO"/>
              </w:rPr>
            </w:pPr>
            <w:r w:rsidRPr="00C942BD">
              <w:rPr>
                <w:rFonts w:ascii="Times New Roman" w:eastAsia="Times New Roman" w:hAnsi="Times New Roman"/>
                <w:color w:val="000000"/>
                <w:sz w:val="20"/>
                <w:szCs w:val="20"/>
                <w:lang w:eastAsia="es-CO"/>
              </w:rPr>
              <w:t>Micro Empresa</w:t>
            </w:r>
          </w:p>
        </w:tc>
      </w:tr>
    </w:tbl>
    <w:p w14:paraId="5E14A8F1" w14:textId="292DC50F" w:rsidR="00EA408F" w:rsidRPr="00813396" w:rsidRDefault="00813396" w:rsidP="00AD608A">
      <w:pPr>
        <w:spacing w:line="360" w:lineRule="auto"/>
        <w:rPr>
          <w:rFonts w:ascii="Times New Roman" w:hAnsi="Times New Roman"/>
          <w:sz w:val="20"/>
          <w:szCs w:val="18"/>
        </w:rPr>
      </w:pPr>
      <w:r w:rsidRPr="00813396">
        <w:rPr>
          <w:rFonts w:ascii="Times New Roman" w:hAnsi="Times New Roman"/>
          <w:sz w:val="20"/>
          <w:szCs w:val="18"/>
        </w:rPr>
        <w:t>Fuente. Información extraída de la Cámara de Comercio de Aguachica</w:t>
      </w:r>
    </w:p>
    <w:p w14:paraId="15DC2ABB" w14:textId="2ABA7C6E" w:rsidR="009C047B" w:rsidRDefault="00DC0AF0" w:rsidP="00AD608A">
      <w:pPr>
        <w:spacing w:line="360" w:lineRule="auto"/>
        <w:rPr>
          <w:rFonts w:ascii="Times New Roman" w:hAnsi="Times New Roman"/>
          <w:szCs w:val="24"/>
        </w:rPr>
      </w:pPr>
      <w:r>
        <w:rPr>
          <w:rFonts w:ascii="Times New Roman" w:hAnsi="Times New Roman"/>
          <w:szCs w:val="24"/>
        </w:rPr>
        <w:t xml:space="preserve">      Conforme a la información suministrada por la Cámara de Comercio de Aguachica se pudo observar </w:t>
      </w:r>
      <w:r w:rsidR="008B3584">
        <w:rPr>
          <w:rFonts w:ascii="Times New Roman" w:hAnsi="Times New Roman"/>
          <w:szCs w:val="24"/>
        </w:rPr>
        <w:t>los aspectos más relevantes que se relacionan a continuación:</w:t>
      </w:r>
    </w:p>
    <w:p w14:paraId="56A82F1F" w14:textId="769CF7F5" w:rsidR="00205B39" w:rsidRPr="00205B39" w:rsidRDefault="00205B39" w:rsidP="00205B39">
      <w:pPr>
        <w:pStyle w:val="Descripcin"/>
        <w:keepNext/>
        <w:rPr>
          <w:rFonts w:ascii="Times New Roman" w:hAnsi="Times New Roman" w:cs="Times New Roman"/>
          <w:sz w:val="20"/>
          <w:szCs w:val="20"/>
        </w:rPr>
      </w:pPr>
      <w:bookmarkStart w:id="62" w:name="_Toc157461192"/>
      <w:r w:rsidRPr="00205B39">
        <w:rPr>
          <w:rFonts w:ascii="Times New Roman" w:hAnsi="Times New Roman" w:cs="Times New Roman"/>
          <w:sz w:val="20"/>
          <w:szCs w:val="20"/>
        </w:rPr>
        <w:t xml:space="preserve">Figura </w:t>
      </w:r>
      <w:r w:rsidRPr="00205B39">
        <w:rPr>
          <w:rFonts w:ascii="Times New Roman" w:hAnsi="Times New Roman" w:cs="Times New Roman"/>
          <w:sz w:val="20"/>
          <w:szCs w:val="20"/>
        </w:rPr>
        <w:fldChar w:fldCharType="begin"/>
      </w:r>
      <w:r w:rsidRPr="00205B39">
        <w:rPr>
          <w:rFonts w:ascii="Times New Roman" w:hAnsi="Times New Roman" w:cs="Times New Roman"/>
          <w:sz w:val="20"/>
          <w:szCs w:val="20"/>
        </w:rPr>
        <w:instrText xml:space="preserve"> SEQ Figura \* ARABIC </w:instrText>
      </w:r>
      <w:r w:rsidRPr="00205B39">
        <w:rPr>
          <w:rFonts w:ascii="Times New Roman" w:hAnsi="Times New Roman" w:cs="Times New Roman"/>
          <w:sz w:val="20"/>
          <w:szCs w:val="20"/>
        </w:rPr>
        <w:fldChar w:fldCharType="separate"/>
      </w:r>
      <w:r w:rsidR="008A5A70">
        <w:rPr>
          <w:rFonts w:ascii="Times New Roman" w:hAnsi="Times New Roman" w:cs="Times New Roman"/>
          <w:noProof/>
          <w:sz w:val="20"/>
          <w:szCs w:val="20"/>
        </w:rPr>
        <w:t>4</w:t>
      </w:r>
      <w:r w:rsidRPr="00205B39">
        <w:rPr>
          <w:rFonts w:ascii="Times New Roman" w:hAnsi="Times New Roman" w:cs="Times New Roman"/>
          <w:sz w:val="20"/>
          <w:szCs w:val="20"/>
        </w:rPr>
        <w:fldChar w:fldCharType="end"/>
      </w:r>
      <w:r w:rsidRPr="00205B39">
        <w:rPr>
          <w:rFonts w:ascii="Times New Roman" w:hAnsi="Times New Roman" w:cs="Times New Roman"/>
          <w:sz w:val="20"/>
          <w:szCs w:val="20"/>
        </w:rPr>
        <w:t>. Clasificación de empresas de construcción según su tamaño</w:t>
      </w:r>
      <w:bookmarkEnd w:id="62"/>
    </w:p>
    <w:p w14:paraId="4F446492" w14:textId="576E2EB8" w:rsidR="008B3584" w:rsidRDefault="00205B39" w:rsidP="00352F1B">
      <w:pPr>
        <w:spacing w:after="0" w:line="360" w:lineRule="auto"/>
        <w:rPr>
          <w:rFonts w:ascii="Times New Roman" w:hAnsi="Times New Roman"/>
          <w:szCs w:val="24"/>
        </w:rPr>
      </w:pPr>
      <w:r>
        <w:rPr>
          <w:rFonts w:ascii="Times New Roman" w:hAnsi="Times New Roman"/>
          <w:noProof/>
          <w:szCs w:val="24"/>
          <w:lang w:eastAsia="es-CO"/>
        </w:rPr>
        <w:drawing>
          <wp:inline distT="0" distB="0" distL="0" distR="0" wp14:anchorId="286996A6" wp14:editId="44698E19">
            <wp:extent cx="4886325" cy="2686050"/>
            <wp:effectExtent l="0" t="0" r="9525"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90338A3" w14:textId="4BA93E48" w:rsidR="00205B39" w:rsidRPr="00352F1B" w:rsidRDefault="00205B39" w:rsidP="00AD608A">
      <w:pPr>
        <w:spacing w:line="360" w:lineRule="auto"/>
        <w:rPr>
          <w:rFonts w:ascii="Times New Roman" w:hAnsi="Times New Roman"/>
          <w:sz w:val="20"/>
          <w:szCs w:val="20"/>
        </w:rPr>
      </w:pPr>
      <w:r w:rsidRPr="00352F1B">
        <w:rPr>
          <w:rFonts w:ascii="Times New Roman" w:hAnsi="Times New Roman"/>
          <w:sz w:val="20"/>
          <w:szCs w:val="20"/>
        </w:rPr>
        <w:t>Fuente. Elaboración propia con información suministrada por la Cámara de Comercio de Aguachica 2023</w:t>
      </w:r>
    </w:p>
    <w:p w14:paraId="3A025A38" w14:textId="7F2D1201" w:rsidR="00352F1B" w:rsidRDefault="00352F1B" w:rsidP="00AD608A">
      <w:pPr>
        <w:spacing w:line="360" w:lineRule="auto"/>
        <w:rPr>
          <w:rFonts w:ascii="Times New Roman" w:hAnsi="Times New Roman"/>
          <w:szCs w:val="24"/>
        </w:rPr>
      </w:pPr>
      <w:r>
        <w:rPr>
          <w:rFonts w:ascii="Times New Roman" w:hAnsi="Times New Roman"/>
          <w:szCs w:val="24"/>
        </w:rPr>
        <w:t xml:space="preserve">     Esta información fue corroborada con las </w:t>
      </w:r>
      <w:r w:rsidR="0089700A">
        <w:rPr>
          <w:rFonts w:ascii="Times New Roman" w:hAnsi="Times New Roman"/>
          <w:szCs w:val="24"/>
        </w:rPr>
        <w:t>empresas de</w:t>
      </w:r>
      <w:r w:rsidR="00AC2754">
        <w:rPr>
          <w:rFonts w:ascii="Times New Roman" w:hAnsi="Times New Roman"/>
          <w:szCs w:val="24"/>
        </w:rPr>
        <w:t xml:space="preserve"> </w:t>
      </w:r>
      <w:r w:rsidR="00552A30">
        <w:rPr>
          <w:rFonts w:ascii="Times New Roman" w:hAnsi="Times New Roman"/>
          <w:szCs w:val="24"/>
        </w:rPr>
        <w:t xml:space="preserve">la muestra objeto de investigación; </w:t>
      </w:r>
      <w:r w:rsidR="00696BD9">
        <w:rPr>
          <w:rFonts w:ascii="Times New Roman" w:hAnsi="Times New Roman"/>
          <w:szCs w:val="24"/>
        </w:rPr>
        <w:t xml:space="preserve">161 empresas hacen parte de la clasificación micro, mientras que solo </w:t>
      </w:r>
      <w:r w:rsidR="00C72790">
        <w:rPr>
          <w:rFonts w:ascii="Times New Roman" w:hAnsi="Times New Roman"/>
          <w:szCs w:val="24"/>
        </w:rPr>
        <w:t>6</w:t>
      </w:r>
      <w:r w:rsidR="00696BD9">
        <w:rPr>
          <w:rFonts w:ascii="Times New Roman" w:hAnsi="Times New Roman"/>
          <w:szCs w:val="24"/>
        </w:rPr>
        <w:t xml:space="preserve"> hacen parte de la clasificación pequeña empresa. Este comportamiento en el sector empresarial es muy notorio en Aguachica, puesto que, según información de los informes de competitividad de la Cámara de Comercio, </w:t>
      </w:r>
      <w:r w:rsidR="00696BD9">
        <w:rPr>
          <w:rFonts w:ascii="Times New Roman" w:hAnsi="Times New Roman"/>
          <w:szCs w:val="24"/>
        </w:rPr>
        <w:lastRenderedPageBreak/>
        <w:t>aproximadamente el 93% de los registros mercantiles del Municipio pertenecen a la clasificación de microempresas.</w:t>
      </w:r>
    </w:p>
    <w:p w14:paraId="4B56AC00" w14:textId="1706AAE7" w:rsidR="00F95D0E" w:rsidRDefault="00696BD9" w:rsidP="00AD608A">
      <w:pPr>
        <w:spacing w:line="360" w:lineRule="auto"/>
        <w:rPr>
          <w:rFonts w:ascii="Times New Roman" w:hAnsi="Times New Roman"/>
          <w:szCs w:val="24"/>
        </w:rPr>
      </w:pPr>
      <w:r>
        <w:rPr>
          <w:rFonts w:ascii="Times New Roman" w:hAnsi="Times New Roman"/>
          <w:szCs w:val="24"/>
        </w:rPr>
        <w:t xml:space="preserve">      </w:t>
      </w:r>
      <w:r w:rsidR="004F2EE6">
        <w:rPr>
          <w:rFonts w:ascii="Times New Roman" w:hAnsi="Times New Roman"/>
          <w:szCs w:val="24"/>
        </w:rPr>
        <w:t xml:space="preserve"> </w:t>
      </w:r>
      <w:r>
        <w:rPr>
          <w:rFonts w:ascii="Times New Roman" w:hAnsi="Times New Roman"/>
          <w:szCs w:val="24"/>
        </w:rPr>
        <w:t xml:space="preserve">Por otro lado, </w:t>
      </w:r>
      <w:r w:rsidR="004F2EE6">
        <w:rPr>
          <w:rFonts w:ascii="Times New Roman" w:hAnsi="Times New Roman"/>
          <w:szCs w:val="24"/>
        </w:rPr>
        <w:t>conforme a la clasificación por actividad principal</w:t>
      </w:r>
      <w:r w:rsidR="00C66B68">
        <w:rPr>
          <w:rFonts w:ascii="Times New Roman" w:hAnsi="Times New Roman"/>
          <w:szCs w:val="24"/>
        </w:rPr>
        <w:t xml:space="preserve"> del código CIIU, </w:t>
      </w:r>
      <w:r w:rsidR="00F95D0E">
        <w:rPr>
          <w:rFonts w:ascii="Times New Roman" w:hAnsi="Times New Roman"/>
          <w:szCs w:val="24"/>
        </w:rPr>
        <w:t>las actividades más preponderantes en el sector se mencionan a continuación:</w:t>
      </w:r>
    </w:p>
    <w:p w14:paraId="7B3480F1" w14:textId="4FC4FE38" w:rsidR="00B442D3" w:rsidRPr="00B442D3" w:rsidRDefault="00B442D3" w:rsidP="00B442D3">
      <w:pPr>
        <w:pStyle w:val="Descripcin"/>
        <w:keepNext/>
        <w:rPr>
          <w:rFonts w:ascii="Times New Roman" w:hAnsi="Times New Roman" w:cs="Times New Roman"/>
          <w:sz w:val="20"/>
          <w:szCs w:val="20"/>
        </w:rPr>
      </w:pPr>
      <w:bookmarkStart w:id="63" w:name="_Toc157461193"/>
      <w:r w:rsidRPr="00B442D3">
        <w:rPr>
          <w:rFonts w:ascii="Times New Roman" w:hAnsi="Times New Roman" w:cs="Times New Roman"/>
          <w:sz w:val="20"/>
          <w:szCs w:val="20"/>
        </w:rPr>
        <w:t xml:space="preserve">Figura </w:t>
      </w:r>
      <w:r w:rsidRPr="00B442D3">
        <w:rPr>
          <w:rFonts w:ascii="Times New Roman" w:hAnsi="Times New Roman" w:cs="Times New Roman"/>
          <w:sz w:val="20"/>
          <w:szCs w:val="20"/>
        </w:rPr>
        <w:fldChar w:fldCharType="begin"/>
      </w:r>
      <w:r w:rsidRPr="00B442D3">
        <w:rPr>
          <w:rFonts w:ascii="Times New Roman" w:hAnsi="Times New Roman" w:cs="Times New Roman"/>
          <w:sz w:val="20"/>
          <w:szCs w:val="20"/>
        </w:rPr>
        <w:instrText xml:space="preserve"> SEQ Figura \* ARABIC </w:instrText>
      </w:r>
      <w:r w:rsidRPr="00B442D3">
        <w:rPr>
          <w:rFonts w:ascii="Times New Roman" w:hAnsi="Times New Roman" w:cs="Times New Roman"/>
          <w:sz w:val="20"/>
          <w:szCs w:val="20"/>
        </w:rPr>
        <w:fldChar w:fldCharType="separate"/>
      </w:r>
      <w:r w:rsidR="008A5A70">
        <w:rPr>
          <w:rFonts w:ascii="Times New Roman" w:hAnsi="Times New Roman" w:cs="Times New Roman"/>
          <w:noProof/>
          <w:sz w:val="20"/>
          <w:szCs w:val="20"/>
        </w:rPr>
        <w:t>5</w:t>
      </w:r>
      <w:r w:rsidRPr="00B442D3">
        <w:rPr>
          <w:rFonts w:ascii="Times New Roman" w:hAnsi="Times New Roman" w:cs="Times New Roman"/>
          <w:sz w:val="20"/>
          <w:szCs w:val="20"/>
        </w:rPr>
        <w:fldChar w:fldCharType="end"/>
      </w:r>
      <w:r w:rsidRPr="00B442D3">
        <w:rPr>
          <w:rFonts w:ascii="Times New Roman" w:hAnsi="Times New Roman" w:cs="Times New Roman"/>
          <w:sz w:val="20"/>
          <w:szCs w:val="20"/>
        </w:rPr>
        <w:t>. Empresas del sector de construcción de Aguachica de acuerdo a su actividad económica</w:t>
      </w:r>
      <w:bookmarkEnd w:id="63"/>
    </w:p>
    <w:p w14:paraId="75D70B99" w14:textId="70EDE7F7" w:rsidR="006A7764" w:rsidRDefault="006A7764" w:rsidP="00B442D3">
      <w:pPr>
        <w:spacing w:after="0" w:line="360" w:lineRule="auto"/>
        <w:rPr>
          <w:rFonts w:ascii="Times New Roman" w:hAnsi="Times New Roman"/>
          <w:szCs w:val="24"/>
        </w:rPr>
      </w:pPr>
      <w:r>
        <w:rPr>
          <w:rFonts w:ascii="Times New Roman" w:hAnsi="Times New Roman"/>
          <w:noProof/>
          <w:szCs w:val="24"/>
          <w:lang w:eastAsia="es-CO"/>
        </w:rPr>
        <w:drawing>
          <wp:inline distT="0" distB="0" distL="0" distR="0" wp14:anchorId="0BCBAF3B" wp14:editId="5A29A2AA">
            <wp:extent cx="5486400" cy="3200400"/>
            <wp:effectExtent l="0" t="0" r="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1E8DB4D" w14:textId="032F3743" w:rsidR="00B442D3" w:rsidRPr="00B442D3" w:rsidRDefault="00B442D3" w:rsidP="00B442D3">
      <w:pPr>
        <w:rPr>
          <w:rFonts w:ascii="Times New Roman" w:hAnsi="Times New Roman"/>
          <w:sz w:val="20"/>
          <w:szCs w:val="20"/>
        </w:rPr>
      </w:pPr>
      <w:r w:rsidRPr="00B442D3">
        <w:rPr>
          <w:rFonts w:ascii="Times New Roman" w:hAnsi="Times New Roman"/>
          <w:sz w:val="20"/>
          <w:szCs w:val="20"/>
        </w:rPr>
        <w:t>Fuente. Elaboración propia</w:t>
      </w:r>
    </w:p>
    <w:p w14:paraId="785A2465" w14:textId="4910BDB1" w:rsidR="00696BD9" w:rsidRDefault="00B442D3" w:rsidP="00AD608A">
      <w:pPr>
        <w:spacing w:line="360" w:lineRule="auto"/>
        <w:rPr>
          <w:rFonts w:ascii="Times New Roman" w:hAnsi="Times New Roman"/>
          <w:szCs w:val="24"/>
        </w:rPr>
      </w:pPr>
      <w:r>
        <w:rPr>
          <w:rFonts w:ascii="Times New Roman" w:hAnsi="Times New Roman"/>
          <w:szCs w:val="24"/>
        </w:rPr>
        <w:t xml:space="preserve">     Se puede observar que </w:t>
      </w:r>
      <w:r w:rsidR="00C66B68">
        <w:rPr>
          <w:rFonts w:ascii="Times New Roman" w:hAnsi="Times New Roman"/>
          <w:szCs w:val="24"/>
        </w:rPr>
        <w:t xml:space="preserve"> </w:t>
      </w:r>
      <w:r>
        <w:rPr>
          <w:rFonts w:ascii="Times New Roman" w:hAnsi="Times New Roman"/>
          <w:szCs w:val="24"/>
        </w:rPr>
        <w:t xml:space="preserve">De acuerdo a la figura anterior, la actividad económica más preponderante de las empresas dedicadas al sector de la construcción en Aguachica es la 4290 que relaciona la construcción de otras obras de ingeniería civil con un total de 56 empresa, seguido de la actividad económica 4321 que relaciona las instalaciones eléctricas con un total de 29 empresas; de igual manera, la actividad 4111 cobra gran relevancia con 25 empresas la cual relaciona la construcción de edificios residenciales. </w:t>
      </w:r>
    </w:p>
    <w:p w14:paraId="224A12F5" w14:textId="7D775FC5" w:rsidR="00EF0D9D" w:rsidRDefault="00EF0D9D" w:rsidP="00AD608A">
      <w:pPr>
        <w:spacing w:line="360" w:lineRule="auto"/>
        <w:rPr>
          <w:rFonts w:ascii="Times New Roman" w:hAnsi="Times New Roman"/>
          <w:szCs w:val="24"/>
        </w:rPr>
      </w:pPr>
      <w:r>
        <w:rPr>
          <w:rFonts w:ascii="Times New Roman" w:hAnsi="Times New Roman"/>
          <w:szCs w:val="24"/>
        </w:rPr>
        <w:t>De igual manera, con respecto a su naturaleza jurídica, se puede expresar lo siguiente:</w:t>
      </w:r>
    </w:p>
    <w:p w14:paraId="4794DDDB" w14:textId="32EB69CF" w:rsidR="00EF0D9D" w:rsidRPr="00EF0D9D" w:rsidRDefault="00EF0D9D" w:rsidP="00EF0D9D">
      <w:pPr>
        <w:pStyle w:val="Descripcin"/>
        <w:keepNext/>
        <w:rPr>
          <w:rFonts w:ascii="Times New Roman" w:hAnsi="Times New Roman" w:cs="Times New Roman"/>
          <w:sz w:val="20"/>
          <w:szCs w:val="20"/>
        </w:rPr>
      </w:pPr>
      <w:bookmarkStart w:id="64" w:name="_Toc157461194"/>
      <w:r w:rsidRPr="00EF0D9D">
        <w:rPr>
          <w:rFonts w:ascii="Times New Roman" w:hAnsi="Times New Roman" w:cs="Times New Roman"/>
          <w:sz w:val="20"/>
          <w:szCs w:val="20"/>
        </w:rPr>
        <w:lastRenderedPageBreak/>
        <w:t xml:space="preserve">Figura </w:t>
      </w:r>
      <w:r w:rsidRPr="00EF0D9D">
        <w:rPr>
          <w:rFonts w:ascii="Times New Roman" w:hAnsi="Times New Roman" w:cs="Times New Roman"/>
          <w:sz w:val="20"/>
          <w:szCs w:val="20"/>
        </w:rPr>
        <w:fldChar w:fldCharType="begin"/>
      </w:r>
      <w:r w:rsidRPr="00EF0D9D">
        <w:rPr>
          <w:rFonts w:ascii="Times New Roman" w:hAnsi="Times New Roman" w:cs="Times New Roman"/>
          <w:sz w:val="20"/>
          <w:szCs w:val="20"/>
        </w:rPr>
        <w:instrText xml:space="preserve"> SEQ Figura \* ARABIC </w:instrText>
      </w:r>
      <w:r w:rsidRPr="00EF0D9D">
        <w:rPr>
          <w:rFonts w:ascii="Times New Roman" w:hAnsi="Times New Roman" w:cs="Times New Roman"/>
          <w:sz w:val="20"/>
          <w:szCs w:val="20"/>
        </w:rPr>
        <w:fldChar w:fldCharType="separate"/>
      </w:r>
      <w:r w:rsidR="008A5A70">
        <w:rPr>
          <w:rFonts w:ascii="Times New Roman" w:hAnsi="Times New Roman" w:cs="Times New Roman"/>
          <w:noProof/>
          <w:sz w:val="20"/>
          <w:szCs w:val="20"/>
        </w:rPr>
        <w:t>6</w:t>
      </w:r>
      <w:r w:rsidRPr="00EF0D9D">
        <w:rPr>
          <w:rFonts w:ascii="Times New Roman" w:hAnsi="Times New Roman" w:cs="Times New Roman"/>
          <w:sz w:val="20"/>
          <w:szCs w:val="20"/>
        </w:rPr>
        <w:fldChar w:fldCharType="end"/>
      </w:r>
      <w:r w:rsidRPr="00EF0D9D">
        <w:rPr>
          <w:rFonts w:ascii="Times New Roman" w:hAnsi="Times New Roman" w:cs="Times New Roman"/>
          <w:sz w:val="20"/>
          <w:szCs w:val="20"/>
        </w:rPr>
        <w:t>. Naturaleza jurídica de las empresas del sector Construcción en Aguachica</w:t>
      </w:r>
      <w:bookmarkEnd w:id="64"/>
    </w:p>
    <w:p w14:paraId="67A200E6" w14:textId="35BBA60A" w:rsidR="00EF0D9D" w:rsidRDefault="00EF0D9D" w:rsidP="00EF0D9D">
      <w:pPr>
        <w:spacing w:after="0" w:line="360" w:lineRule="auto"/>
        <w:rPr>
          <w:rFonts w:ascii="Times New Roman" w:hAnsi="Times New Roman"/>
          <w:szCs w:val="24"/>
        </w:rPr>
      </w:pPr>
      <w:r>
        <w:rPr>
          <w:rFonts w:ascii="Times New Roman" w:hAnsi="Times New Roman"/>
          <w:noProof/>
          <w:szCs w:val="24"/>
          <w:lang w:eastAsia="es-CO"/>
        </w:rPr>
        <w:drawing>
          <wp:inline distT="0" distB="0" distL="0" distR="0" wp14:anchorId="6BD03DF0" wp14:editId="508A7C60">
            <wp:extent cx="5486400" cy="3200400"/>
            <wp:effectExtent l="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ADD9064" w14:textId="0B03108B" w:rsidR="00EF0D9D" w:rsidRPr="00EF0D9D" w:rsidRDefault="00EF0D9D" w:rsidP="00AD608A">
      <w:pPr>
        <w:spacing w:line="360" w:lineRule="auto"/>
        <w:rPr>
          <w:rFonts w:ascii="Times New Roman" w:hAnsi="Times New Roman"/>
          <w:sz w:val="20"/>
          <w:szCs w:val="20"/>
        </w:rPr>
      </w:pPr>
      <w:r w:rsidRPr="00EF0D9D">
        <w:rPr>
          <w:rFonts w:ascii="Times New Roman" w:hAnsi="Times New Roman"/>
          <w:sz w:val="20"/>
          <w:szCs w:val="20"/>
        </w:rPr>
        <w:t>Fuente. Elaboración propia</w:t>
      </w:r>
    </w:p>
    <w:p w14:paraId="01273BC9" w14:textId="57029B12" w:rsidR="005120D4" w:rsidRDefault="00082F42" w:rsidP="00AD608A">
      <w:pPr>
        <w:spacing w:line="360" w:lineRule="auto"/>
        <w:rPr>
          <w:rFonts w:ascii="Times New Roman" w:hAnsi="Times New Roman"/>
          <w:szCs w:val="24"/>
        </w:rPr>
      </w:pPr>
      <w:r>
        <w:rPr>
          <w:rFonts w:ascii="Times New Roman" w:hAnsi="Times New Roman"/>
          <w:szCs w:val="24"/>
        </w:rPr>
        <w:t xml:space="preserve">     Con referencia a la figura anterior se puede observar que las casi la mitad del sector empresarial pertenecen a la naturaleza SAS, debido a su amplia cobertura en la realización de actividades económicas, sin embargo, estas si limitan a tres actividades económicas para su debida operación. En cuanto a la figura unipersonal, estas empresas fueron constituidas de manera jurídica por una persona natural lo cual lo conforman 23 empresas, las demás son empresas asociativas, que equivalen a 65 empresas.</w:t>
      </w:r>
    </w:p>
    <w:p w14:paraId="27F2D14A" w14:textId="2EA5036C" w:rsidR="00976D4E" w:rsidRPr="005120D4" w:rsidRDefault="005120D4" w:rsidP="005120D4">
      <w:pPr>
        <w:pStyle w:val="Ttulo3"/>
        <w:rPr>
          <w:rFonts w:ascii="Times New Roman" w:hAnsi="Times New Roman"/>
        </w:rPr>
      </w:pPr>
      <w:bookmarkStart w:id="65" w:name="_Toc157461434"/>
      <w:r w:rsidRPr="005120D4">
        <w:rPr>
          <w:rFonts w:ascii="Times New Roman" w:hAnsi="Times New Roman"/>
        </w:rPr>
        <w:t>Análisis del objetivo 1.</w:t>
      </w:r>
      <w:bookmarkEnd w:id="65"/>
    </w:p>
    <w:p w14:paraId="7C41DD4B" w14:textId="384B17B8" w:rsidR="00AC2754" w:rsidRDefault="005120D4" w:rsidP="00AD608A">
      <w:pPr>
        <w:spacing w:line="360" w:lineRule="auto"/>
        <w:rPr>
          <w:rFonts w:ascii="Times New Roman" w:hAnsi="Times New Roman"/>
          <w:szCs w:val="24"/>
        </w:rPr>
      </w:pPr>
      <w:r>
        <w:rPr>
          <w:rFonts w:ascii="Times New Roman" w:hAnsi="Times New Roman"/>
          <w:szCs w:val="24"/>
        </w:rPr>
        <w:t xml:space="preserve">      En el desarrollo del primer objetivo se pudo determinar que el sector empresarial de</w:t>
      </w:r>
      <w:r w:rsidR="00F75046">
        <w:rPr>
          <w:rFonts w:ascii="Times New Roman" w:hAnsi="Times New Roman"/>
          <w:szCs w:val="24"/>
        </w:rPr>
        <w:t xml:space="preserve"> la construcción en el municipio de Aguachica está compuesto por 168 empresas dedicadas a labores directas de la construcción, es decir, a infraestructura y edificación; así mismo se pudo observar que la mayoría de estas empresas tiene como actividad económica obras de ingeniería civil y son de naturaleza SAS. </w:t>
      </w:r>
    </w:p>
    <w:p w14:paraId="49989B1B" w14:textId="5C54A706" w:rsidR="00966567" w:rsidRPr="00F75046" w:rsidRDefault="002125A7" w:rsidP="00966567">
      <w:pPr>
        <w:spacing w:line="360" w:lineRule="auto"/>
        <w:rPr>
          <w:rFonts w:ascii="Times New Roman" w:hAnsi="Times New Roman"/>
          <w:szCs w:val="24"/>
        </w:rPr>
      </w:pPr>
      <w:r>
        <w:rPr>
          <w:rFonts w:ascii="Times New Roman" w:hAnsi="Times New Roman"/>
          <w:szCs w:val="24"/>
        </w:rPr>
        <w:t>De la misma forma</w:t>
      </w:r>
      <w:r w:rsidR="00F75046">
        <w:rPr>
          <w:rFonts w:ascii="Times New Roman" w:hAnsi="Times New Roman"/>
          <w:szCs w:val="24"/>
        </w:rPr>
        <w:t xml:space="preserve">, se deja entrever que solo se determinó el número de empresas que se encuentran adscritas de manera directa al sector de la construcción, sin mencionar las que proveen </w:t>
      </w:r>
      <w:r w:rsidR="00F75046">
        <w:rPr>
          <w:rFonts w:ascii="Times New Roman" w:hAnsi="Times New Roman"/>
          <w:szCs w:val="24"/>
        </w:rPr>
        <w:lastRenderedPageBreak/>
        <w:t>los insumos necesarios para su productividad, como son las ferreterías o empresas de suministros y dotación de minerales o acabados para el sector, las cuales ascienden conforme a información generada por Cámar</w:t>
      </w:r>
      <w:r w:rsidR="00064D81">
        <w:rPr>
          <w:rFonts w:ascii="Times New Roman" w:hAnsi="Times New Roman"/>
          <w:szCs w:val="24"/>
        </w:rPr>
        <w:t>a de Comercio de Aguachica a 168</w:t>
      </w:r>
      <w:r w:rsidR="00F75046">
        <w:rPr>
          <w:rFonts w:ascii="Times New Roman" w:hAnsi="Times New Roman"/>
          <w:szCs w:val="24"/>
        </w:rPr>
        <w:t xml:space="preserve"> empresas.</w:t>
      </w:r>
      <w:r w:rsidR="00966567">
        <w:rPr>
          <w:rFonts w:ascii="Times New Roman" w:hAnsi="Times New Roman"/>
          <w:lang w:eastAsia="es-CO"/>
        </w:rPr>
        <w:t xml:space="preserve">       </w:t>
      </w:r>
    </w:p>
    <w:p w14:paraId="0C2E5387" w14:textId="41889A7A" w:rsidR="00966567" w:rsidRPr="00F75046" w:rsidRDefault="00F75046" w:rsidP="00F75046">
      <w:pPr>
        <w:pStyle w:val="Ttulo2"/>
        <w:spacing w:line="360" w:lineRule="auto"/>
        <w:rPr>
          <w:rFonts w:ascii="Times New Roman" w:hAnsi="Times New Roman"/>
          <w:sz w:val="24"/>
          <w:szCs w:val="24"/>
          <w:lang w:eastAsia="es-CO"/>
        </w:rPr>
      </w:pPr>
      <w:bookmarkStart w:id="66" w:name="_Toc157461435"/>
      <w:r>
        <w:rPr>
          <w:rFonts w:ascii="Times New Roman" w:hAnsi="Times New Roman"/>
          <w:caps w:val="0"/>
          <w:sz w:val="24"/>
          <w:szCs w:val="24"/>
          <w:lang w:eastAsia="es-CO"/>
        </w:rPr>
        <w:t>E</w:t>
      </w:r>
      <w:r w:rsidRPr="00F75046">
        <w:rPr>
          <w:rFonts w:ascii="Times New Roman" w:hAnsi="Times New Roman"/>
          <w:caps w:val="0"/>
          <w:sz w:val="24"/>
          <w:szCs w:val="24"/>
          <w:lang w:eastAsia="es-CO"/>
        </w:rPr>
        <w:t xml:space="preserve">stablecer las características </w:t>
      </w:r>
      <w:r w:rsidR="00BF1B31">
        <w:rPr>
          <w:rFonts w:ascii="Times New Roman" w:hAnsi="Times New Roman"/>
          <w:caps w:val="0"/>
          <w:sz w:val="24"/>
          <w:szCs w:val="24"/>
          <w:lang w:eastAsia="es-CO"/>
        </w:rPr>
        <w:t>de las empresas del sector de la construcción</w:t>
      </w:r>
      <w:r w:rsidRPr="00F75046">
        <w:rPr>
          <w:rFonts w:ascii="Times New Roman" w:hAnsi="Times New Roman"/>
          <w:caps w:val="0"/>
          <w:sz w:val="24"/>
          <w:szCs w:val="24"/>
          <w:lang w:eastAsia="es-CO"/>
        </w:rPr>
        <w:t xml:space="preserve"> en la dinámica productiva del municipio, teniendo en cuenta los índices del mercado colombiano</w:t>
      </w:r>
      <w:bookmarkEnd w:id="66"/>
    </w:p>
    <w:p w14:paraId="49981059" w14:textId="40BB00FF" w:rsidR="00841F61" w:rsidRDefault="00841F61" w:rsidP="00E23DED">
      <w:pPr>
        <w:spacing w:before="240" w:line="360" w:lineRule="auto"/>
        <w:rPr>
          <w:rFonts w:ascii="Times New Roman" w:hAnsi="Times New Roman"/>
          <w:lang w:eastAsia="es-CO"/>
        </w:rPr>
      </w:pPr>
      <w:r>
        <w:rPr>
          <w:rFonts w:ascii="Times New Roman" w:hAnsi="Times New Roman"/>
          <w:lang w:eastAsia="es-CO"/>
        </w:rPr>
        <w:t xml:space="preserve">      Para la realización de este objetivo f</w:t>
      </w:r>
      <w:r w:rsidR="00C72790">
        <w:rPr>
          <w:rFonts w:ascii="Times New Roman" w:hAnsi="Times New Roman"/>
          <w:lang w:eastAsia="es-CO"/>
        </w:rPr>
        <w:t>u</w:t>
      </w:r>
      <w:r>
        <w:rPr>
          <w:rFonts w:ascii="Times New Roman" w:hAnsi="Times New Roman"/>
          <w:lang w:eastAsia="es-CO"/>
        </w:rPr>
        <w:t>e necesario realizar</w:t>
      </w:r>
      <w:r w:rsidR="004079DA">
        <w:rPr>
          <w:rFonts w:ascii="Times New Roman" w:hAnsi="Times New Roman"/>
          <w:lang w:eastAsia="es-CO"/>
        </w:rPr>
        <w:t xml:space="preserve"> dos momentos: el primero lo conforma</w:t>
      </w:r>
      <w:r>
        <w:rPr>
          <w:rFonts w:ascii="Times New Roman" w:hAnsi="Times New Roman"/>
          <w:lang w:eastAsia="es-CO"/>
        </w:rPr>
        <w:t xml:space="preserve"> un cuestionario de 10 preguntas de tipo estructurada a la muestra objeto de investigación equivalente a 75 de las 168 empresas que se encuentran registradas en la Cámara de Comercio de Aguachica. Estas preguntas involucraron aspectos tales como personas laborando, activos de la empresa, cultura empresarial, bienes o servicios que ofrece, entre otras variables que involucran la dinámica productiva de un sector.</w:t>
      </w:r>
      <w:r w:rsidR="004079DA">
        <w:rPr>
          <w:rFonts w:ascii="Times New Roman" w:hAnsi="Times New Roman"/>
          <w:lang w:eastAsia="es-CO"/>
        </w:rPr>
        <w:t xml:space="preserve"> Y un segundo momento que especifica deferentes variables que dejan entrever las características de las empresas que pertenecen al sector de la construcción.</w:t>
      </w:r>
    </w:p>
    <w:p w14:paraId="61221532" w14:textId="55396FDA" w:rsidR="004079DA" w:rsidRPr="004079DA" w:rsidRDefault="004079DA" w:rsidP="004079DA">
      <w:pPr>
        <w:pStyle w:val="Ttulo3"/>
        <w:rPr>
          <w:rFonts w:ascii="Times New Roman" w:hAnsi="Times New Roman"/>
        </w:rPr>
      </w:pPr>
      <w:bookmarkStart w:id="67" w:name="_Toc157461436"/>
      <w:r w:rsidRPr="004079DA">
        <w:rPr>
          <w:rFonts w:ascii="Times New Roman" w:hAnsi="Times New Roman"/>
        </w:rPr>
        <w:t>Análisis de la encuesta a empresarios del sector de la construcción.</w:t>
      </w:r>
      <w:bookmarkEnd w:id="67"/>
    </w:p>
    <w:p w14:paraId="49D027DA" w14:textId="5D6792CE" w:rsidR="00E23DED" w:rsidRPr="009D77A1" w:rsidRDefault="00E23DED" w:rsidP="00966567">
      <w:pPr>
        <w:spacing w:line="360" w:lineRule="auto"/>
        <w:rPr>
          <w:rFonts w:ascii="Times New Roman" w:hAnsi="Times New Roman"/>
          <w:b/>
          <w:bCs/>
          <w:i/>
          <w:iCs/>
          <w:lang w:eastAsia="es-CO"/>
        </w:rPr>
      </w:pPr>
      <w:r w:rsidRPr="009D77A1">
        <w:rPr>
          <w:rFonts w:ascii="Times New Roman" w:hAnsi="Times New Roman"/>
          <w:b/>
          <w:bCs/>
          <w:i/>
          <w:iCs/>
          <w:lang w:eastAsia="es-CO"/>
        </w:rPr>
        <w:t>Datos básicos</w:t>
      </w:r>
    </w:p>
    <w:p w14:paraId="3621FDB0" w14:textId="584A0780" w:rsidR="00E23DED" w:rsidRPr="00E23DED" w:rsidRDefault="00E23DED" w:rsidP="00E23DED">
      <w:pPr>
        <w:pStyle w:val="Descripcin"/>
        <w:keepNext/>
        <w:rPr>
          <w:rFonts w:ascii="Times New Roman" w:hAnsi="Times New Roman" w:cs="Times New Roman"/>
        </w:rPr>
      </w:pPr>
      <w:bookmarkStart w:id="68" w:name="_Toc157461195"/>
      <w:r w:rsidRPr="00E23DED">
        <w:rPr>
          <w:rFonts w:ascii="Times New Roman" w:hAnsi="Times New Roman" w:cs="Times New Roman"/>
        </w:rPr>
        <w:t xml:space="preserve">Figura </w:t>
      </w:r>
      <w:r w:rsidRPr="00E23DED">
        <w:rPr>
          <w:rFonts w:ascii="Times New Roman" w:hAnsi="Times New Roman" w:cs="Times New Roman"/>
        </w:rPr>
        <w:fldChar w:fldCharType="begin"/>
      </w:r>
      <w:r w:rsidRPr="00E23DED">
        <w:rPr>
          <w:rFonts w:ascii="Times New Roman" w:hAnsi="Times New Roman" w:cs="Times New Roman"/>
        </w:rPr>
        <w:instrText xml:space="preserve"> SEQ Figura \* ARABIC </w:instrText>
      </w:r>
      <w:r w:rsidRPr="00E23DED">
        <w:rPr>
          <w:rFonts w:ascii="Times New Roman" w:hAnsi="Times New Roman" w:cs="Times New Roman"/>
        </w:rPr>
        <w:fldChar w:fldCharType="separate"/>
      </w:r>
      <w:r w:rsidR="008A5A70">
        <w:rPr>
          <w:rFonts w:ascii="Times New Roman" w:hAnsi="Times New Roman" w:cs="Times New Roman"/>
          <w:noProof/>
        </w:rPr>
        <w:t>7</w:t>
      </w:r>
      <w:r w:rsidRPr="00E23DED">
        <w:rPr>
          <w:rFonts w:ascii="Times New Roman" w:hAnsi="Times New Roman" w:cs="Times New Roman"/>
        </w:rPr>
        <w:fldChar w:fldCharType="end"/>
      </w:r>
      <w:r w:rsidRPr="00E23DED">
        <w:rPr>
          <w:rFonts w:ascii="Times New Roman" w:hAnsi="Times New Roman" w:cs="Times New Roman"/>
        </w:rPr>
        <w:t>. Datos básicos de los encuestados</w:t>
      </w:r>
      <w:bookmarkEnd w:id="68"/>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0"/>
        <w:gridCol w:w="4680"/>
      </w:tblGrid>
      <w:tr w:rsidR="00E23DED" w14:paraId="0E2F4BF8" w14:textId="77777777" w:rsidTr="00E23DED">
        <w:trPr>
          <w:trHeight w:val="3815"/>
        </w:trPr>
        <w:tc>
          <w:tcPr>
            <w:tcW w:w="4680" w:type="dxa"/>
          </w:tcPr>
          <w:p w14:paraId="5370F543" w14:textId="3F68EA7C" w:rsidR="00E23DED" w:rsidRDefault="00E23DED" w:rsidP="00966567">
            <w:pPr>
              <w:spacing w:line="360" w:lineRule="auto"/>
              <w:rPr>
                <w:rFonts w:ascii="Times New Roman" w:hAnsi="Times New Roman"/>
                <w:lang w:eastAsia="es-CO"/>
              </w:rPr>
            </w:pPr>
            <w:r>
              <w:rPr>
                <w:rFonts w:ascii="Times New Roman" w:hAnsi="Times New Roman"/>
                <w:noProof/>
                <w:lang w:eastAsia="es-CO"/>
              </w:rPr>
              <w:drawing>
                <wp:inline distT="0" distB="0" distL="0" distR="0" wp14:anchorId="36F85FE1" wp14:editId="4811DC91">
                  <wp:extent cx="2905125" cy="2333625"/>
                  <wp:effectExtent l="0" t="0" r="9525" b="952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c>
          <w:tcPr>
            <w:tcW w:w="4680" w:type="dxa"/>
          </w:tcPr>
          <w:p w14:paraId="2F7DF511" w14:textId="224CD1B2" w:rsidR="00E23DED" w:rsidRDefault="00E23DED" w:rsidP="00966567">
            <w:pPr>
              <w:spacing w:line="360" w:lineRule="auto"/>
              <w:rPr>
                <w:rFonts w:ascii="Times New Roman" w:hAnsi="Times New Roman"/>
                <w:lang w:eastAsia="es-CO"/>
              </w:rPr>
            </w:pPr>
            <w:r>
              <w:rPr>
                <w:rFonts w:ascii="Times New Roman" w:hAnsi="Times New Roman"/>
                <w:noProof/>
                <w:lang w:eastAsia="es-CO"/>
              </w:rPr>
              <w:drawing>
                <wp:inline distT="0" distB="0" distL="0" distR="0" wp14:anchorId="78155142" wp14:editId="53C88BA5">
                  <wp:extent cx="2905125" cy="2333625"/>
                  <wp:effectExtent l="0" t="0" r="9525" b="952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bl>
    <w:p w14:paraId="6977D2A2" w14:textId="1F4116AE" w:rsidR="00E23DED" w:rsidRDefault="00E23DED" w:rsidP="00966567">
      <w:pPr>
        <w:spacing w:line="360" w:lineRule="auto"/>
        <w:rPr>
          <w:rFonts w:ascii="Times New Roman" w:hAnsi="Times New Roman"/>
          <w:lang w:eastAsia="es-CO"/>
        </w:rPr>
      </w:pPr>
      <w:r>
        <w:rPr>
          <w:rFonts w:ascii="Times New Roman" w:hAnsi="Times New Roman"/>
          <w:lang w:eastAsia="es-CO"/>
        </w:rPr>
        <w:t>Fuente. Elaboración propia</w:t>
      </w:r>
    </w:p>
    <w:p w14:paraId="71C779E7" w14:textId="77777777" w:rsidR="00665FA5" w:rsidRDefault="009D77A1" w:rsidP="00966567">
      <w:pPr>
        <w:spacing w:line="360" w:lineRule="auto"/>
        <w:rPr>
          <w:rFonts w:ascii="Times New Roman" w:hAnsi="Times New Roman"/>
          <w:lang w:eastAsia="es-CO"/>
        </w:rPr>
      </w:pPr>
      <w:r>
        <w:rPr>
          <w:rFonts w:ascii="Times New Roman" w:hAnsi="Times New Roman"/>
          <w:lang w:eastAsia="es-CO"/>
        </w:rPr>
        <w:lastRenderedPageBreak/>
        <w:t xml:space="preserve">       </w:t>
      </w:r>
      <w:r w:rsidR="00E23DED">
        <w:rPr>
          <w:rFonts w:ascii="Times New Roman" w:hAnsi="Times New Roman"/>
          <w:lang w:eastAsia="es-CO"/>
        </w:rPr>
        <w:t xml:space="preserve">En esta información se puede observar que el sector esta liderado por el género masculino y que </w:t>
      </w:r>
      <w:r>
        <w:rPr>
          <w:rFonts w:ascii="Times New Roman" w:hAnsi="Times New Roman"/>
          <w:lang w:eastAsia="es-CO"/>
        </w:rPr>
        <w:t xml:space="preserve">su rango de edad es más representativo entre los 41 y los 50 años. </w:t>
      </w:r>
      <w:r w:rsidR="00F75046">
        <w:rPr>
          <w:rFonts w:ascii="Times New Roman" w:hAnsi="Times New Roman"/>
          <w:lang w:eastAsia="es-CO"/>
        </w:rPr>
        <w:t xml:space="preserve">  </w:t>
      </w:r>
    </w:p>
    <w:p w14:paraId="08B02B31" w14:textId="52A283A3" w:rsidR="00966567" w:rsidRPr="003759FF" w:rsidRDefault="00F75046" w:rsidP="00966567">
      <w:pPr>
        <w:spacing w:line="360" w:lineRule="auto"/>
        <w:rPr>
          <w:rFonts w:ascii="Times New Roman" w:hAnsi="Times New Roman"/>
          <w:b/>
          <w:bCs/>
          <w:lang w:eastAsia="es-CO"/>
        </w:rPr>
      </w:pPr>
      <w:r w:rsidRPr="003759FF">
        <w:rPr>
          <w:rFonts w:ascii="Times New Roman" w:hAnsi="Times New Roman"/>
          <w:b/>
          <w:bCs/>
          <w:lang w:eastAsia="es-CO"/>
        </w:rPr>
        <w:t xml:space="preserve">   </w:t>
      </w:r>
      <w:r w:rsidR="00DD423A" w:rsidRPr="003759FF">
        <w:rPr>
          <w:rFonts w:ascii="Times New Roman" w:hAnsi="Times New Roman"/>
          <w:b/>
          <w:bCs/>
          <w:lang w:eastAsia="es-CO"/>
        </w:rPr>
        <w:t>Pregunta 1</w:t>
      </w:r>
      <w:r w:rsidR="003759FF">
        <w:rPr>
          <w:rFonts w:ascii="Times New Roman" w:hAnsi="Times New Roman"/>
          <w:b/>
          <w:bCs/>
          <w:lang w:eastAsia="es-CO"/>
        </w:rPr>
        <w:t>. ¿Qué bienes y servicios ofrece a los clientes?</w:t>
      </w:r>
    </w:p>
    <w:p w14:paraId="50DD2A5E" w14:textId="0FEEE3B6" w:rsidR="003759FF" w:rsidRDefault="003759FF" w:rsidP="003759FF">
      <w:pPr>
        <w:pStyle w:val="Descripcin"/>
        <w:keepNext/>
      </w:pPr>
      <w:bookmarkStart w:id="69" w:name="_Toc157461196"/>
      <w:r>
        <w:t xml:space="preserve">Figura </w:t>
      </w:r>
      <w:r w:rsidR="001E21A7">
        <w:rPr>
          <w:noProof/>
        </w:rPr>
        <w:fldChar w:fldCharType="begin"/>
      </w:r>
      <w:r w:rsidR="001E21A7">
        <w:rPr>
          <w:noProof/>
        </w:rPr>
        <w:instrText xml:space="preserve"> SEQ Figura \* ARABIC </w:instrText>
      </w:r>
      <w:r w:rsidR="001E21A7">
        <w:rPr>
          <w:noProof/>
        </w:rPr>
        <w:fldChar w:fldCharType="separate"/>
      </w:r>
      <w:r w:rsidR="008A5A70">
        <w:rPr>
          <w:noProof/>
        </w:rPr>
        <w:t>8</w:t>
      </w:r>
      <w:r w:rsidR="001E21A7">
        <w:rPr>
          <w:noProof/>
        </w:rPr>
        <w:fldChar w:fldCharType="end"/>
      </w:r>
      <w:r>
        <w:t>. Bienes y servicios que ofrecen las empresas objeto de la muestra</w:t>
      </w:r>
      <w:bookmarkEnd w:id="69"/>
    </w:p>
    <w:p w14:paraId="22D2BAD2" w14:textId="52939578" w:rsidR="00DD423A" w:rsidRDefault="00DD423A" w:rsidP="003759FF">
      <w:pPr>
        <w:spacing w:after="0" w:line="360" w:lineRule="auto"/>
        <w:rPr>
          <w:rFonts w:ascii="Times New Roman" w:hAnsi="Times New Roman"/>
          <w:lang w:eastAsia="es-CO"/>
        </w:rPr>
      </w:pPr>
      <w:r>
        <w:rPr>
          <w:rFonts w:ascii="Times New Roman" w:hAnsi="Times New Roman"/>
          <w:noProof/>
          <w:lang w:eastAsia="es-CO"/>
        </w:rPr>
        <w:drawing>
          <wp:inline distT="0" distB="0" distL="0" distR="0" wp14:anchorId="5FFFCB56" wp14:editId="73885CB6">
            <wp:extent cx="5486400" cy="3200400"/>
            <wp:effectExtent l="0" t="0" r="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2DA0F03" w14:textId="2FD7DFC5" w:rsidR="003759FF" w:rsidRPr="003759FF" w:rsidRDefault="003759FF" w:rsidP="00966567">
      <w:pPr>
        <w:spacing w:line="360" w:lineRule="auto"/>
        <w:rPr>
          <w:rFonts w:ascii="Times New Roman" w:hAnsi="Times New Roman"/>
          <w:sz w:val="20"/>
          <w:szCs w:val="18"/>
          <w:lang w:eastAsia="es-CO"/>
        </w:rPr>
      </w:pPr>
      <w:r w:rsidRPr="003759FF">
        <w:rPr>
          <w:rFonts w:ascii="Times New Roman" w:hAnsi="Times New Roman"/>
          <w:sz w:val="20"/>
          <w:szCs w:val="18"/>
          <w:lang w:eastAsia="es-CO"/>
        </w:rPr>
        <w:t>Fuente. Elaboración propia</w:t>
      </w:r>
    </w:p>
    <w:p w14:paraId="7F2A8BFC" w14:textId="2B61072E" w:rsidR="00C10F1B" w:rsidRDefault="003759FF" w:rsidP="00966567">
      <w:pPr>
        <w:spacing w:line="360" w:lineRule="auto"/>
        <w:rPr>
          <w:rFonts w:ascii="Times New Roman" w:hAnsi="Times New Roman"/>
          <w:lang w:eastAsia="es-CO"/>
        </w:rPr>
      </w:pPr>
      <w:r>
        <w:rPr>
          <w:rFonts w:ascii="Times New Roman" w:hAnsi="Times New Roman"/>
          <w:lang w:eastAsia="es-CO"/>
        </w:rPr>
        <w:t xml:space="preserve">      En esta figura, se puede observar que la mayoría de las empresas de este sector ofrecen servicios de infraestructura u obras civiles en cualquiera de los ámbitos, tanto público como privado, el cual lo soportan 39 empresas. Posteriormente, siguen los servicios de edificaciones de bienes muebles en diferentes magnitudes conforme a los requerimientos del cliente con un total de 23 empresas, y</w:t>
      </w:r>
      <w:r w:rsidR="00C72790">
        <w:rPr>
          <w:rFonts w:ascii="Times New Roman" w:hAnsi="Times New Roman"/>
          <w:lang w:eastAsia="es-CO"/>
        </w:rPr>
        <w:t>,</w:t>
      </w:r>
      <w:r>
        <w:rPr>
          <w:rFonts w:ascii="Times New Roman" w:hAnsi="Times New Roman"/>
          <w:lang w:eastAsia="es-CO"/>
        </w:rPr>
        <w:t xml:space="preserve"> por último, 1</w:t>
      </w:r>
      <w:r w:rsidR="00C72790">
        <w:rPr>
          <w:rFonts w:ascii="Times New Roman" w:hAnsi="Times New Roman"/>
          <w:lang w:eastAsia="es-CO"/>
        </w:rPr>
        <w:t>3</w:t>
      </w:r>
      <w:r>
        <w:rPr>
          <w:rFonts w:ascii="Times New Roman" w:hAnsi="Times New Roman"/>
          <w:lang w:eastAsia="es-CO"/>
        </w:rPr>
        <w:t xml:space="preserve"> empresas objeto de la muestra, realizan labores de suministro de insumos y materiales de construcción.</w:t>
      </w:r>
    </w:p>
    <w:p w14:paraId="6FEC566D" w14:textId="68A13E8E" w:rsidR="003759FF" w:rsidRPr="003759FF" w:rsidRDefault="003759FF" w:rsidP="003759FF">
      <w:pPr>
        <w:spacing w:after="160" w:line="259" w:lineRule="auto"/>
        <w:jc w:val="left"/>
        <w:rPr>
          <w:rFonts w:ascii="Times New Roman" w:hAnsi="Times New Roman"/>
          <w:b/>
          <w:bCs/>
          <w:szCs w:val="24"/>
          <w:lang w:val="es-MX"/>
        </w:rPr>
      </w:pPr>
      <w:r>
        <w:rPr>
          <w:rFonts w:ascii="Times New Roman" w:hAnsi="Times New Roman"/>
          <w:b/>
          <w:bCs/>
          <w:lang w:eastAsia="es-CO"/>
        </w:rPr>
        <w:t xml:space="preserve">      </w:t>
      </w:r>
      <w:r w:rsidRPr="003759FF">
        <w:rPr>
          <w:rFonts w:ascii="Times New Roman" w:hAnsi="Times New Roman"/>
          <w:b/>
          <w:bCs/>
          <w:lang w:eastAsia="es-CO"/>
        </w:rPr>
        <w:t xml:space="preserve">Pregunta 2. </w:t>
      </w:r>
      <w:r w:rsidRPr="003759FF">
        <w:rPr>
          <w:rFonts w:ascii="Times New Roman" w:hAnsi="Times New Roman"/>
          <w:b/>
          <w:bCs/>
          <w:szCs w:val="24"/>
          <w:lang w:val="es-MX"/>
        </w:rPr>
        <w:t>¿la empresa se encuentra activa actualmente?</w:t>
      </w:r>
    </w:p>
    <w:p w14:paraId="53032B3E" w14:textId="0FF225AF" w:rsidR="007C674B" w:rsidRDefault="003759FF" w:rsidP="003759FF">
      <w:pPr>
        <w:spacing w:before="240" w:line="360" w:lineRule="auto"/>
        <w:rPr>
          <w:rFonts w:ascii="Times New Roman" w:hAnsi="Times New Roman"/>
          <w:lang w:val="es-MX" w:eastAsia="es-CO"/>
        </w:rPr>
      </w:pPr>
      <w:r>
        <w:rPr>
          <w:rFonts w:ascii="Times New Roman" w:hAnsi="Times New Roman"/>
          <w:lang w:val="es-MX" w:eastAsia="es-CO"/>
        </w:rPr>
        <w:t xml:space="preserve">      En las respuestas a esta pregunta, los encuestados aludieron al 100% que sus empresas se encontraban activas,</w:t>
      </w:r>
      <w:r w:rsidR="007C674B">
        <w:rPr>
          <w:rFonts w:ascii="Times New Roman" w:hAnsi="Times New Roman"/>
          <w:lang w:val="es-MX" w:eastAsia="es-CO"/>
        </w:rPr>
        <w:t xml:space="preserve"> contestando dentro del cuestionario el SI,</w:t>
      </w:r>
      <w:r>
        <w:rPr>
          <w:rFonts w:ascii="Times New Roman" w:hAnsi="Times New Roman"/>
          <w:lang w:val="es-MX" w:eastAsia="es-CO"/>
        </w:rPr>
        <w:t xml:space="preserve"> sin embargo, l</w:t>
      </w:r>
      <w:r w:rsidR="007C674B">
        <w:rPr>
          <w:rFonts w:ascii="Times New Roman" w:hAnsi="Times New Roman"/>
          <w:lang w:val="es-MX" w:eastAsia="es-CO"/>
        </w:rPr>
        <w:t xml:space="preserve">a operatividad de la </w:t>
      </w:r>
      <w:r w:rsidR="007C674B">
        <w:rPr>
          <w:rFonts w:ascii="Times New Roman" w:hAnsi="Times New Roman"/>
          <w:lang w:val="es-MX" w:eastAsia="es-CO"/>
        </w:rPr>
        <w:lastRenderedPageBreak/>
        <w:t>empresa funcionaba conforme a los trabajos o servicios solicitados por los clientes, es decir, mientras no haya clientes, la empresa cesa su actividad funcional.</w:t>
      </w:r>
    </w:p>
    <w:p w14:paraId="0407B220" w14:textId="6C912754" w:rsidR="007C674B" w:rsidRPr="007C674B" w:rsidRDefault="007C674B" w:rsidP="007C674B">
      <w:pPr>
        <w:spacing w:after="160" w:line="259" w:lineRule="auto"/>
        <w:jc w:val="left"/>
        <w:rPr>
          <w:rFonts w:ascii="Times New Roman" w:hAnsi="Times New Roman"/>
          <w:b/>
          <w:bCs/>
          <w:szCs w:val="24"/>
          <w:lang w:val="es-MX"/>
        </w:rPr>
      </w:pPr>
      <w:r>
        <w:rPr>
          <w:rFonts w:ascii="Times New Roman" w:hAnsi="Times New Roman"/>
          <w:b/>
          <w:bCs/>
          <w:lang w:eastAsia="es-CO"/>
        </w:rPr>
        <w:t xml:space="preserve">      </w:t>
      </w:r>
      <w:r w:rsidRPr="007C674B">
        <w:rPr>
          <w:rFonts w:ascii="Times New Roman" w:hAnsi="Times New Roman"/>
          <w:b/>
          <w:bCs/>
          <w:lang w:eastAsia="es-CO"/>
        </w:rPr>
        <w:t xml:space="preserve">Pregunta 3. </w:t>
      </w:r>
      <w:r w:rsidRPr="007C674B">
        <w:rPr>
          <w:rFonts w:ascii="Times New Roman" w:hAnsi="Times New Roman"/>
          <w:b/>
          <w:bCs/>
          <w:szCs w:val="24"/>
          <w:lang w:val="es-MX"/>
        </w:rPr>
        <w:t>¿Cuánto tiene su empresa en el mercado?</w:t>
      </w:r>
    </w:p>
    <w:p w14:paraId="411FA264" w14:textId="44C172B3" w:rsidR="00575209" w:rsidRPr="003A48F0" w:rsidRDefault="00575209" w:rsidP="00575209">
      <w:pPr>
        <w:pStyle w:val="Descripcin"/>
        <w:keepNext/>
        <w:rPr>
          <w:rFonts w:ascii="Times New Roman" w:hAnsi="Times New Roman" w:cs="Times New Roman"/>
          <w:sz w:val="20"/>
          <w:szCs w:val="20"/>
        </w:rPr>
      </w:pPr>
      <w:bookmarkStart w:id="70" w:name="_Toc157461197"/>
      <w:r w:rsidRPr="003A48F0">
        <w:rPr>
          <w:rFonts w:ascii="Times New Roman" w:hAnsi="Times New Roman" w:cs="Times New Roman"/>
          <w:sz w:val="20"/>
          <w:szCs w:val="20"/>
        </w:rPr>
        <w:t xml:space="preserve">Figura </w:t>
      </w:r>
      <w:r w:rsidRPr="003A48F0">
        <w:rPr>
          <w:rFonts w:ascii="Times New Roman" w:hAnsi="Times New Roman" w:cs="Times New Roman"/>
          <w:sz w:val="20"/>
          <w:szCs w:val="20"/>
        </w:rPr>
        <w:fldChar w:fldCharType="begin"/>
      </w:r>
      <w:r w:rsidRPr="003A48F0">
        <w:rPr>
          <w:rFonts w:ascii="Times New Roman" w:hAnsi="Times New Roman" w:cs="Times New Roman"/>
          <w:sz w:val="20"/>
          <w:szCs w:val="20"/>
        </w:rPr>
        <w:instrText xml:space="preserve"> SEQ Figura \* ARABIC </w:instrText>
      </w:r>
      <w:r w:rsidRPr="003A48F0">
        <w:rPr>
          <w:rFonts w:ascii="Times New Roman" w:hAnsi="Times New Roman" w:cs="Times New Roman"/>
          <w:sz w:val="20"/>
          <w:szCs w:val="20"/>
        </w:rPr>
        <w:fldChar w:fldCharType="separate"/>
      </w:r>
      <w:r w:rsidR="008A5A70">
        <w:rPr>
          <w:rFonts w:ascii="Times New Roman" w:hAnsi="Times New Roman" w:cs="Times New Roman"/>
          <w:noProof/>
          <w:sz w:val="20"/>
          <w:szCs w:val="20"/>
        </w:rPr>
        <w:t>9</w:t>
      </w:r>
      <w:r w:rsidRPr="003A48F0">
        <w:rPr>
          <w:rFonts w:ascii="Times New Roman" w:hAnsi="Times New Roman" w:cs="Times New Roman"/>
          <w:sz w:val="20"/>
          <w:szCs w:val="20"/>
        </w:rPr>
        <w:fldChar w:fldCharType="end"/>
      </w:r>
      <w:r w:rsidRPr="003A48F0">
        <w:rPr>
          <w:rFonts w:ascii="Times New Roman" w:hAnsi="Times New Roman" w:cs="Times New Roman"/>
          <w:sz w:val="20"/>
          <w:szCs w:val="20"/>
        </w:rPr>
        <w:t>. Tiempo de antigüedad de la empresa en el mercado</w:t>
      </w:r>
      <w:bookmarkEnd w:id="70"/>
    </w:p>
    <w:p w14:paraId="3669E915" w14:textId="2DECD9B1" w:rsidR="007C674B" w:rsidRDefault="00575209" w:rsidP="00575209">
      <w:pPr>
        <w:spacing w:before="240" w:after="0" w:line="360" w:lineRule="auto"/>
        <w:rPr>
          <w:rFonts w:ascii="Times New Roman" w:hAnsi="Times New Roman"/>
          <w:lang w:val="es-MX" w:eastAsia="es-CO"/>
        </w:rPr>
      </w:pPr>
      <w:r>
        <w:rPr>
          <w:rFonts w:ascii="Times New Roman" w:hAnsi="Times New Roman"/>
          <w:noProof/>
          <w:lang w:eastAsia="es-CO"/>
        </w:rPr>
        <w:drawing>
          <wp:inline distT="0" distB="0" distL="0" distR="0" wp14:anchorId="77A39690" wp14:editId="3A9194F9">
            <wp:extent cx="4876800" cy="2857500"/>
            <wp:effectExtent l="0" t="0" r="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F0E42D1" w14:textId="77777777" w:rsidR="00575209" w:rsidRPr="003759FF" w:rsidRDefault="00575209" w:rsidP="00575209">
      <w:pPr>
        <w:spacing w:line="360" w:lineRule="auto"/>
        <w:rPr>
          <w:rFonts w:ascii="Times New Roman" w:hAnsi="Times New Roman"/>
          <w:sz w:val="20"/>
          <w:szCs w:val="18"/>
          <w:lang w:eastAsia="es-CO"/>
        </w:rPr>
      </w:pPr>
      <w:r w:rsidRPr="003759FF">
        <w:rPr>
          <w:rFonts w:ascii="Times New Roman" w:hAnsi="Times New Roman"/>
          <w:sz w:val="20"/>
          <w:szCs w:val="18"/>
          <w:lang w:eastAsia="es-CO"/>
        </w:rPr>
        <w:t>Fuente. Elaboración propia</w:t>
      </w:r>
    </w:p>
    <w:p w14:paraId="72681C30" w14:textId="031266F7" w:rsidR="00575209" w:rsidRDefault="00575209" w:rsidP="003759FF">
      <w:pPr>
        <w:spacing w:before="240" w:line="360" w:lineRule="auto"/>
        <w:rPr>
          <w:rFonts w:ascii="Times New Roman" w:hAnsi="Times New Roman"/>
          <w:lang w:val="es-MX" w:eastAsia="es-CO"/>
        </w:rPr>
      </w:pPr>
      <w:r>
        <w:rPr>
          <w:rFonts w:ascii="Times New Roman" w:hAnsi="Times New Roman"/>
          <w:lang w:val="es-MX" w:eastAsia="es-CO"/>
        </w:rPr>
        <w:t xml:space="preserve">   </w:t>
      </w:r>
      <w:r w:rsidR="006F1413">
        <w:rPr>
          <w:rFonts w:ascii="Times New Roman" w:hAnsi="Times New Roman"/>
          <w:lang w:val="es-MX" w:eastAsia="es-CO"/>
        </w:rPr>
        <w:t xml:space="preserve"> En las respuestas dadas por las empresas encuestadas, se puedo evidenciar que la mayoría de estas fueron creadas entre los 6 y los 10 años, lo que refiere una duración del mercado de no mas de 10 años en el mercado.</w:t>
      </w:r>
    </w:p>
    <w:p w14:paraId="7404CBB9" w14:textId="049657CB" w:rsidR="006F1413" w:rsidRDefault="006F1413" w:rsidP="003759FF">
      <w:pPr>
        <w:spacing w:before="240" w:line="360" w:lineRule="auto"/>
        <w:rPr>
          <w:rFonts w:ascii="Times New Roman" w:hAnsi="Times New Roman"/>
          <w:lang w:val="es-MX" w:eastAsia="es-CO"/>
        </w:rPr>
      </w:pPr>
      <w:r>
        <w:rPr>
          <w:rFonts w:ascii="Times New Roman" w:hAnsi="Times New Roman"/>
          <w:b/>
          <w:bCs/>
          <w:lang w:eastAsia="es-CO"/>
        </w:rPr>
        <w:t xml:space="preserve">      </w:t>
      </w:r>
      <w:r w:rsidRPr="007C674B">
        <w:rPr>
          <w:rFonts w:ascii="Times New Roman" w:hAnsi="Times New Roman"/>
          <w:b/>
          <w:bCs/>
          <w:lang w:eastAsia="es-CO"/>
        </w:rPr>
        <w:t xml:space="preserve">Pregunta </w:t>
      </w:r>
      <w:r>
        <w:rPr>
          <w:rFonts w:ascii="Times New Roman" w:hAnsi="Times New Roman"/>
          <w:b/>
          <w:bCs/>
          <w:lang w:eastAsia="es-CO"/>
        </w:rPr>
        <w:t>4</w:t>
      </w:r>
      <w:r w:rsidRPr="007C674B">
        <w:rPr>
          <w:rFonts w:ascii="Times New Roman" w:hAnsi="Times New Roman"/>
          <w:b/>
          <w:bCs/>
          <w:lang w:eastAsia="es-CO"/>
        </w:rPr>
        <w:t>.</w:t>
      </w:r>
      <w:r>
        <w:rPr>
          <w:rFonts w:ascii="Times New Roman" w:hAnsi="Times New Roman"/>
          <w:b/>
          <w:bCs/>
          <w:lang w:eastAsia="es-CO"/>
        </w:rPr>
        <w:t xml:space="preserve"> </w:t>
      </w:r>
      <w:r w:rsidRPr="0056189A">
        <w:rPr>
          <w:rFonts w:ascii="Times New Roman" w:hAnsi="Times New Roman"/>
          <w:b/>
          <w:bCs/>
          <w:szCs w:val="24"/>
          <w:lang w:val="es-MX"/>
        </w:rPr>
        <w:t>¿Considera que los productos o servicios que ofrece satisfacen las necesidades del cliente?</w:t>
      </w:r>
    </w:p>
    <w:p w14:paraId="39B8C1DB" w14:textId="7E0CF018" w:rsidR="003759FF" w:rsidRDefault="003759FF" w:rsidP="006F1413">
      <w:pPr>
        <w:spacing w:before="240" w:line="360" w:lineRule="auto"/>
        <w:rPr>
          <w:rFonts w:ascii="Times New Roman" w:hAnsi="Times New Roman"/>
          <w:lang w:val="es-MX" w:eastAsia="es-CO"/>
        </w:rPr>
      </w:pPr>
      <w:r>
        <w:rPr>
          <w:rFonts w:ascii="Times New Roman" w:hAnsi="Times New Roman"/>
          <w:lang w:val="es-MX" w:eastAsia="es-CO"/>
        </w:rPr>
        <w:t xml:space="preserve"> </w:t>
      </w:r>
      <w:r w:rsidR="006F1413">
        <w:rPr>
          <w:rFonts w:ascii="Times New Roman" w:hAnsi="Times New Roman"/>
          <w:lang w:val="es-MX" w:eastAsia="es-CO"/>
        </w:rPr>
        <w:t xml:space="preserve">      Para el 100% de las empresas encuestadas, los servicios que ofrecen si satisfacen la demanda del mercado, pero relacionan que su actividad económica en ciertos momentos se torna limitada, respecto a las demandas del cliente, al igual que la antigüedad </w:t>
      </w:r>
      <w:r w:rsidR="00A11396">
        <w:rPr>
          <w:rFonts w:ascii="Times New Roman" w:hAnsi="Times New Roman"/>
          <w:lang w:val="es-MX" w:eastAsia="es-CO"/>
        </w:rPr>
        <w:t>o aspectos económicos propios de los requerimientos del servicio.</w:t>
      </w:r>
    </w:p>
    <w:p w14:paraId="5163BF2E" w14:textId="77777777" w:rsidR="004079DA" w:rsidRDefault="004079DA" w:rsidP="006F1413">
      <w:pPr>
        <w:spacing w:before="240" w:line="360" w:lineRule="auto"/>
        <w:rPr>
          <w:rFonts w:ascii="Times New Roman" w:hAnsi="Times New Roman"/>
          <w:lang w:val="es-MX" w:eastAsia="es-CO"/>
        </w:rPr>
      </w:pPr>
    </w:p>
    <w:p w14:paraId="25B5C175" w14:textId="78AD01E8" w:rsidR="00A11396" w:rsidRDefault="00A11396" w:rsidP="006F1413">
      <w:pPr>
        <w:spacing w:before="240" w:line="360" w:lineRule="auto"/>
        <w:rPr>
          <w:rFonts w:ascii="Times New Roman" w:hAnsi="Times New Roman"/>
          <w:b/>
          <w:bCs/>
          <w:szCs w:val="24"/>
          <w:lang w:val="es-MX"/>
        </w:rPr>
      </w:pPr>
      <w:r>
        <w:rPr>
          <w:rFonts w:ascii="Times New Roman" w:hAnsi="Times New Roman"/>
          <w:b/>
          <w:bCs/>
          <w:lang w:eastAsia="es-CO"/>
        </w:rPr>
        <w:lastRenderedPageBreak/>
        <w:t xml:space="preserve">       </w:t>
      </w:r>
      <w:r w:rsidRPr="007C674B">
        <w:rPr>
          <w:rFonts w:ascii="Times New Roman" w:hAnsi="Times New Roman"/>
          <w:b/>
          <w:bCs/>
          <w:lang w:eastAsia="es-CO"/>
        </w:rPr>
        <w:t xml:space="preserve">Pregunta </w:t>
      </w:r>
      <w:r>
        <w:rPr>
          <w:rFonts w:ascii="Times New Roman" w:hAnsi="Times New Roman"/>
          <w:b/>
          <w:bCs/>
          <w:lang w:eastAsia="es-CO"/>
        </w:rPr>
        <w:t>5</w:t>
      </w:r>
      <w:r w:rsidRPr="007C674B">
        <w:rPr>
          <w:rFonts w:ascii="Times New Roman" w:hAnsi="Times New Roman"/>
          <w:b/>
          <w:bCs/>
          <w:lang w:eastAsia="es-CO"/>
        </w:rPr>
        <w:t>.</w:t>
      </w:r>
      <w:r>
        <w:rPr>
          <w:rFonts w:ascii="Times New Roman" w:hAnsi="Times New Roman"/>
          <w:b/>
          <w:bCs/>
          <w:lang w:eastAsia="es-CO"/>
        </w:rPr>
        <w:t xml:space="preserve"> </w:t>
      </w:r>
      <w:r w:rsidRPr="0056189A">
        <w:rPr>
          <w:rFonts w:ascii="Times New Roman" w:hAnsi="Times New Roman"/>
          <w:b/>
          <w:bCs/>
          <w:szCs w:val="24"/>
          <w:lang w:val="es-MX"/>
        </w:rPr>
        <w:t>¿Cuántos empleados fijos tiene la empresa?</w:t>
      </w:r>
    </w:p>
    <w:p w14:paraId="3FF4F107" w14:textId="1295480A" w:rsidR="00B40455" w:rsidRPr="003A48F0" w:rsidRDefault="00B40455" w:rsidP="00B40455">
      <w:pPr>
        <w:pStyle w:val="Descripcin"/>
        <w:keepNext/>
        <w:rPr>
          <w:rFonts w:ascii="Times New Roman" w:hAnsi="Times New Roman" w:cs="Times New Roman"/>
          <w:sz w:val="20"/>
          <w:szCs w:val="20"/>
        </w:rPr>
      </w:pPr>
      <w:bookmarkStart w:id="71" w:name="_Toc157461198"/>
      <w:r w:rsidRPr="003A48F0">
        <w:rPr>
          <w:rFonts w:ascii="Times New Roman" w:hAnsi="Times New Roman" w:cs="Times New Roman"/>
          <w:sz w:val="20"/>
          <w:szCs w:val="20"/>
        </w:rPr>
        <w:t xml:space="preserve">Figura </w:t>
      </w:r>
      <w:r w:rsidRPr="003A48F0">
        <w:rPr>
          <w:rFonts w:ascii="Times New Roman" w:hAnsi="Times New Roman" w:cs="Times New Roman"/>
          <w:sz w:val="20"/>
          <w:szCs w:val="20"/>
        </w:rPr>
        <w:fldChar w:fldCharType="begin"/>
      </w:r>
      <w:r w:rsidRPr="003A48F0">
        <w:rPr>
          <w:rFonts w:ascii="Times New Roman" w:hAnsi="Times New Roman" w:cs="Times New Roman"/>
          <w:sz w:val="20"/>
          <w:szCs w:val="20"/>
        </w:rPr>
        <w:instrText xml:space="preserve"> SEQ Figura \* ARABIC </w:instrText>
      </w:r>
      <w:r w:rsidRPr="003A48F0">
        <w:rPr>
          <w:rFonts w:ascii="Times New Roman" w:hAnsi="Times New Roman" w:cs="Times New Roman"/>
          <w:sz w:val="20"/>
          <w:szCs w:val="20"/>
        </w:rPr>
        <w:fldChar w:fldCharType="separate"/>
      </w:r>
      <w:r w:rsidR="008A5A70">
        <w:rPr>
          <w:rFonts w:ascii="Times New Roman" w:hAnsi="Times New Roman" w:cs="Times New Roman"/>
          <w:noProof/>
          <w:sz w:val="20"/>
          <w:szCs w:val="20"/>
        </w:rPr>
        <w:t>10</w:t>
      </w:r>
      <w:r w:rsidRPr="003A48F0">
        <w:rPr>
          <w:rFonts w:ascii="Times New Roman" w:hAnsi="Times New Roman" w:cs="Times New Roman"/>
          <w:sz w:val="20"/>
          <w:szCs w:val="20"/>
        </w:rPr>
        <w:fldChar w:fldCharType="end"/>
      </w:r>
      <w:r w:rsidRPr="003A48F0">
        <w:rPr>
          <w:rFonts w:ascii="Times New Roman" w:hAnsi="Times New Roman" w:cs="Times New Roman"/>
          <w:sz w:val="20"/>
          <w:szCs w:val="20"/>
        </w:rPr>
        <w:t>. Empleos fijos que proveen las empresas encuestadas</w:t>
      </w:r>
      <w:bookmarkEnd w:id="71"/>
    </w:p>
    <w:p w14:paraId="647F1F66" w14:textId="0F001D21" w:rsidR="00A11396" w:rsidRDefault="00B40455" w:rsidP="004079DA">
      <w:pPr>
        <w:spacing w:after="0" w:line="360" w:lineRule="auto"/>
        <w:rPr>
          <w:rFonts w:ascii="Times New Roman" w:hAnsi="Times New Roman"/>
          <w:lang w:val="es-MX" w:eastAsia="es-CO"/>
        </w:rPr>
      </w:pPr>
      <w:r>
        <w:rPr>
          <w:rFonts w:ascii="Times New Roman" w:hAnsi="Times New Roman"/>
          <w:noProof/>
          <w:lang w:eastAsia="es-CO"/>
        </w:rPr>
        <w:drawing>
          <wp:inline distT="0" distB="0" distL="0" distR="0" wp14:anchorId="1B18B6E8" wp14:editId="5827E244">
            <wp:extent cx="5010150" cy="2228850"/>
            <wp:effectExtent l="0" t="0" r="0" b="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F9390C0" w14:textId="77777777" w:rsidR="003A48F0" w:rsidRPr="003759FF" w:rsidRDefault="003A48F0" w:rsidP="003A48F0">
      <w:pPr>
        <w:spacing w:line="360" w:lineRule="auto"/>
        <w:rPr>
          <w:rFonts w:ascii="Times New Roman" w:hAnsi="Times New Roman"/>
          <w:sz w:val="20"/>
          <w:szCs w:val="18"/>
          <w:lang w:eastAsia="es-CO"/>
        </w:rPr>
      </w:pPr>
      <w:r w:rsidRPr="003759FF">
        <w:rPr>
          <w:rFonts w:ascii="Times New Roman" w:hAnsi="Times New Roman"/>
          <w:sz w:val="20"/>
          <w:szCs w:val="18"/>
          <w:lang w:eastAsia="es-CO"/>
        </w:rPr>
        <w:t>Fuente. Elaboración propia</w:t>
      </w:r>
    </w:p>
    <w:p w14:paraId="7AE19366" w14:textId="2CCAEAB5" w:rsidR="00CD7E47" w:rsidRDefault="003A48F0" w:rsidP="006F1413">
      <w:pPr>
        <w:spacing w:before="240" w:line="360" w:lineRule="auto"/>
        <w:rPr>
          <w:rFonts w:ascii="Times New Roman" w:hAnsi="Times New Roman"/>
          <w:lang w:val="es-MX" w:eastAsia="es-CO"/>
        </w:rPr>
      </w:pPr>
      <w:r>
        <w:rPr>
          <w:rFonts w:ascii="Times New Roman" w:hAnsi="Times New Roman"/>
          <w:lang w:val="es-MX" w:eastAsia="es-CO"/>
        </w:rPr>
        <w:t xml:space="preserve">      Con relación a esta pregunta, </w:t>
      </w:r>
      <w:r w:rsidR="00CD7E47">
        <w:rPr>
          <w:rFonts w:ascii="Times New Roman" w:hAnsi="Times New Roman"/>
          <w:lang w:val="es-MX" w:eastAsia="es-CO"/>
        </w:rPr>
        <w:t>59 de las 7</w:t>
      </w:r>
      <w:r w:rsidR="004079DA">
        <w:rPr>
          <w:rFonts w:ascii="Times New Roman" w:hAnsi="Times New Roman"/>
          <w:lang w:val="es-MX" w:eastAsia="es-CO"/>
        </w:rPr>
        <w:t>5</w:t>
      </w:r>
      <w:r w:rsidR="00CD7E47">
        <w:rPr>
          <w:rFonts w:ascii="Times New Roman" w:hAnsi="Times New Roman"/>
          <w:lang w:val="es-MX" w:eastAsia="es-CO"/>
        </w:rPr>
        <w:t xml:space="preserve"> empresas tienen entre 1 y 5 empleados, 1</w:t>
      </w:r>
      <w:r w:rsidR="004079DA">
        <w:rPr>
          <w:rFonts w:ascii="Times New Roman" w:hAnsi="Times New Roman"/>
          <w:lang w:val="es-MX" w:eastAsia="es-CO"/>
        </w:rPr>
        <w:t>3</w:t>
      </w:r>
      <w:r w:rsidR="00CD7E47">
        <w:rPr>
          <w:rFonts w:ascii="Times New Roman" w:hAnsi="Times New Roman"/>
          <w:lang w:val="es-MX" w:eastAsia="es-CO"/>
        </w:rPr>
        <w:t xml:space="preserve"> aluden que tienen entre 6 y 10 empleados y 3 empresas expusieron que tienen más de 10 empleados fijos. Un punto relevante en las respuestas aportadas, fue el hecho que la empleabilidad los dueños de las empresas la miden con respecto al trabajo que tiene la empresa.</w:t>
      </w:r>
    </w:p>
    <w:p w14:paraId="126A3583" w14:textId="4D80A42F" w:rsidR="003A48F0" w:rsidRPr="00A11396" w:rsidRDefault="00CD7E47" w:rsidP="006F1413">
      <w:pPr>
        <w:spacing w:before="240" w:line="360" w:lineRule="auto"/>
        <w:rPr>
          <w:rFonts w:ascii="Times New Roman" w:hAnsi="Times New Roman"/>
          <w:lang w:val="es-MX" w:eastAsia="es-CO"/>
        </w:rPr>
      </w:pPr>
      <w:r>
        <w:rPr>
          <w:rFonts w:ascii="Times New Roman" w:hAnsi="Times New Roman"/>
          <w:b/>
          <w:bCs/>
          <w:lang w:eastAsia="es-CO"/>
        </w:rPr>
        <w:t xml:space="preserve">      </w:t>
      </w:r>
      <w:r w:rsidRPr="007C674B">
        <w:rPr>
          <w:rFonts w:ascii="Times New Roman" w:hAnsi="Times New Roman"/>
          <w:b/>
          <w:bCs/>
          <w:lang w:eastAsia="es-CO"/>
        </w:rPr>
        <w:t xml:space="preserve">Pregunta </w:t>
      </w:r>
      <w:r>
        <w:rPr>
          <w:rFonts w:ascii="Times New Roman" w:hAnsi="Times New Roman"/>
          <w:b/>
          <w:bCs/>
          <w:lang w:eastAsia="es-CO"/>
        </w:rPr>
        <w:t xml:space="preserve">6. </w:t>
      </w:r>
      <w:r w:rsidRPr="0056189A">
        <w:rPr>
          <w:rFonts w:ascii="Times New Roman" w:hAnsi="Times New Roman"/>
          <w:b/>
          <w:bCs/>
          <w:szCs w:val="24"/>
          <w:lang w:val="es-MX"/>
        </w:rPr>
        <w:t>¿Posee la empresa cultura corporativa?</w:t>
      </w:r>
      <w:r w:rsidR="003A48F0">
        <w:rPr>
          <w:rFonts w:ascii="Times New Roman" w:hAnsi="Times New Roman"/>
          <w:lang w:val="es-MX" w:eastAsia="es-CO"/>
        </w:rPr>
        <w:t xml:space="preserve">      </w:t>
      </w:r>
    </w:p>
    <w:p w14:paraId="59DF9761" w14:textId="3CC59BEC" w:rsidR="00CD7E47" w:rsidRPr="00CD7E47" w:rsidRDefault="00CD7E47" w:rsidP="00CD7E47">
      <w:pPr>
        <w:pStyle w:val="Descripcin"/>
        <w:keepNext/>
        <w:rPr>
          <w:rFonts w:ascii="Times New Roman" w:hAnsi="Times New Roman" w:cs="Times New Roman"/>
          <w:sz w:val="20"/>
          <w:szCs w:val="20"/>
        </w:rPr>
      </w:pPr>
      <w:bookmarkStart w:id="72" w:name="_Toc157461199"/>
      <w:r w:rsidRPr="00CD7E47">
        <w:rPr>
          <w:rFonts w:ascii="Times New Roman" w:hAnsi="Times New Roman" w:cs="Times New Roman"/>
          <w:sz w:val="20"/>
          <w:szCs w:val="20"/>
        </w:rPr>
        <w:t xml:space="preserve">Figura </w:t>
      </w:r>
      <w:r w:rsidRPr="00CD7E47">
        <w:rPr>
          <w:rFonts w:ascii="Times New Roman" w:hAnsi="Times New Roman" w:cs="Times New Roman"/>
          <w:sz w:val="20"/>
          <w:szCs w:val="20"/>
        </w:rPr>
        <w:fldChar w:fldCharType="begin"/>
      </w:r>
      <w:r w:rsidRPr="00CD7E47">
        <w:rPr>
          <w:rFonts w:ascii="Times New Roman" w:hAnsi="Times New Roman" w:cs="Times New Roman"/>
          <w:sz w:val="20"/>
          <w:szCs w:val="20"/>
        </w:rPr>
        <w:instrText xml:space="preserve"> SEQ Figura \* ARABIC </w:instrText>
      </w:r>
      <w:r w:rsidRPr="00CD7E47">
        <w:rPr>
          <w:rFonts w:ascii="Times New Roman" w:hAnsi="Times New Roman" w:cs="Times New Roman"/>
          <w:sz w:val="20"/>
          <w:szCs w:val="20"/>
        </w:rPr>
        <w:fldChar w:fldCharType="separate"/>
      </w:r>
      <w:r w:rsidR="008A5A70">
        <w:rPr>
          <w:rFonts w:ascii="Times New Roman" w:hAnsi="Times New Roman" w:cs="Times New Roman"/>
          <w:noProof/>
          <w:sz w:val="20"/>
          <w:szCs w:val="20"/>
        </w:rPr>
        <w:t>11</w:t>
      </w:r>
      <w:r w:rsidRPr="00CD7E47">
        <w:rPr>
          <w:rFonts w:ascii="Times New Roman" w:hAnsi="Times New Roman" w:cs="Times New Roman"/>
          <w:sz w:val="20"/>
          <w:szCs w:val="20"/>
        </w:rPr>
        <w:fldChar w:fldCharType="end"/>
      </w:r>
      <w:r w:rsidRPr="00CD7E47">
        <w:rPr>
          <w:rFonts w:ascii="Times New Roman" w:hAnsi="Times New Roman" w:cs="Times New Roman"/>
          <w:sz w:val="20"/>
          <w:szCs w:val="20"/>
        </w:rPr>
        <w:t>. Empresas que cuentan con cultura corporativa</w:t>
      </w:r>
      <w:bookmarkEnd w:id="72"/>
    </w:p>
    <w:p w14:paraId="6CDDBF46" w14:textId="7EDDF470" w:rsidR="00A11396" w:rsidRDefault="00CD7E47" w:rsidP="004079DA">
      <w:pPr>
        <w:spacing w:after="0" w:line="360" w:lineRule="auto"/>
        <w:rPr>
          <w:rFonts w:ascii="Times New Roman" w:hAnsi="Times New Roman"/>
          <w:lang w:val="es-MX" w:eastAsia="es-CO"/>
        </w:rPr>
      </w:pPr>
      <w:r>
        <w:rPr>
          <w:rFonts w:ascii="Times New Roman" w:hAnsi="Times New Roman"/>
          <w:noProof/>
          <w:lang w:eastAsia="es-CO"/>
        </w:rPr>
        <w:drawing>
          <wp:inline distT="0" distB="0" distL="0" distR="0" wp14:anchorId="7404FF1D" wp14:editId="1C6C2D90">
            <wp:extent cx="5476875" cy="2543175"/>
            <wp:effectExtent l="0" t="0" r="9525" b="952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36D175A" w14:textId="77777777" w:rsidR="00687D1C" w:rsidRPr="003759FF" w:rsidRDefault="00687D1C" w:rsidP="00687D1C">
      <w:pPr>
        <w:spacing w:line="360" w:lineRule="auto"/>
        <w:rPr>
          <w:rFonts w:ascii="Times New Roman" w:hAnsi="Times New Roman"/>
          <w:sz w:val="20"/>
          <w:szCs w:val="18"/>
          <w:lang w:eastAsia="es-CO"/>
        </w:rPr>
      </w:pPr>
      <w:r w:rsidRPr="003759FF">
        <w:rPr>
          <w:rFonts w:ascii="Times New Roman" w:hAnsi="Times New Roman"/>
          <w:sz w:val="20"/>
          <w:szCs w:val="18"/>
          <w:lang w:eastAsia="es-CO"/>
        </w:rPr>
        <w:t>Fuente. Elaboración propia</w:t>
      </w:r>
    </w:p>
    <w:p w14:paraId="23F75B0F" w14:textId="40A75E69" w:rsidR="00687D1C" w:rsidRDefault="00687D1C" w:rsidP="006F1413">
      <w:pPr>
        <w:spacing w:before="240" w:line="360" w:lineRule="auto"/>
        <w:rPr>
          <w:rFonts w:ascii="Times New Roman" w:hAnsi="Times New Roman"/>
          <w:lang w:val="es-MX" w:eastAsia="es-CO"/>
        </w:rPr>
      </w:pPr>
      <w:r>
        <w:rPr>
          <w:rFonts w:ascii="Times New Roman" w:hAnsi="Times New Roman"/>
          <w:lang w:val="es-MX" w:eastAsia="es-CO"/>
        </w:rPr>
        <w:lastRenderedPageBreak/>
        <w:t xml:space="preserve">      </w:t>
      </w:r>
      <w:r w:rsidR="00247476">
        <w:rPr>
          <w:rFonts w:ascii="Times New Roman" w:hAnsi="Times New Roman"/>
          <w:lang w:val="es-MX" w:eastAsia="es-CO"/>
        </w:rPr>
        <w:t>Conforme a esta pregunta, las empresas encuestadas respondieron en su mayoría que, si cuentan con cultura corporativa, pues los estatutos lo exigen, para realizar las debidas funciones de cada uno de los miembros de la empresa.</w:t>
      </w:r>
    </w:p>
    <w:p w14:paraId="1A44EC2C" w14:textId="5E34B2DA" w:rsidR="00247476" w:rsidRDefault="00247476" w:rsidP="006F1413">
      <w:pPr>
        <w:spacing w:before="240" w:line="360" w:lineRule="auto"/>
        <w:rPr>
          <w:rFonts w:ascii="Times New Roman" w:hAnsi="Times New Roman"/>
          <w:lang w:val="es-MX" w:eastAsia="es-CO"/>
        </w:rPr>
      </w:pPr>
      <w:r>
        <w:rPr>
          <w:rFonts w:ascii="Times New Roman" w:hAnsi="Times New Roman"/>
          <w:b/>
          <w:bCs/>
          <w:lang w:eastAsia="es-CO"/>
        </w:rPr>
        <w:t xml:space="preserve">      </w:t>
      </w:r>
      <w:r w:rsidRPr="007C674B">
        <w:rPr>
          <w:rFonts w:ascii="Times New Roman" w:hAnsi="Times New Roman"/>
          <w:b/>
          <w:bCs/>
          <w:lang w:eastAsia="es-CO"/>
        </w:rPr>
        <w:t xml:space="preserve">Pregunta </w:t>
      </w:r>
      <w:r>
        <w:rPr>
          <w:rFonts w:ascii="Times New Roman" w:hAnsi="Times New Roman"/>
          <w:b/>
          <w:bCs/>
          <w:lang w:eastAsia="es-CO"/>
        </w:rPr>
        <w:t xml:space="preserve">7. </w:t>
      </w:r>
      <w:r w:rsidRPr="0056189A">
        <w:rPr>
          <w:rFonts w:ascii="Times New Roman" w:hAnsi="Times New Roman"/>
          <w:b/>
          <w:bCs/>
          <w:szCs w:val="24"/>
          <w:lang w:val="es-MX"/>
        </w:rPr>
        <w:t>¿La empresa genera empleos indirectos?</w:t>
      </w:r>
    </w:p>
    <w:p w14:paraId="5DF966E5" w14:textId="77FE6243" w:rsidR="000545C3" w:rsidRDefault="00247476" w:rsidP="006F1413">
      <w:pPr>
        <w:spacing w:before="240" w:line="360" w:lineRule="auto"/>
        <w:rPr>
          <w:rFonts w:ascii="Times New Roman" w:hAnsi="Times New Roman"/>
          <w:lang w:val="es-MX" w:eastAsia="es-CO"/>
        </w:rPr>
      </w:pPr>
      <w:r>
        <w:rPr>
          <w:rFonts w:ascii="Times New Roman" w:hAnsi="Times New Roman"/>
          <w:lang w:val="es-MX" w:eastAsia="es-CO"/>
        </w:rPr>
        <w:t xml:space="preserve">      Las </w:t>
      </w:r>
      <w:r w:rsidR="009E253E">
        <w:rPr>
          <w:rFonts w:ascii="Times New Roman" w:hAnsi="Times New Roman"/>
          <w:lang w:val="es-MX" w:eastAsia="es-CO"/>
        </w:rPr>
        <w:t>em</w:t>
      </w:r>
      <w:r>
        <w:rPr>
          <w:rFonts w:ascii="Times New Roman" w:hAnsi="Times New Roman"/>
          <w:lang w:val="es-MX" w:eastAsia="es-CO"/>
        </w:rPr>
        <w:t>presa</w:t>
      </w:r>
      <w:r w:rsidR="009E253E">
        <w:rPr>
          <w:rFonts w:ascii="Times New Roman" w:hAnsi="Times New Roman"/>
          <w:lang w:val="es-MX" w:eastAsia="es-CO"/>
        </w:rPr>
        <w:t xml:space="preserve">s </w:t>
      </w:r>
      <w:r w:rsidR="007E28E0">
        <w:rPr>
          <w:rFonts w:ascii="Times New Roman" w:hAnsi="Times New Roman"/>
          <w:lang w:val="es-MX" w:eastAsia="es-CO"/>
        </w:rPr>
        <w:t xml:space="preserve">dedicadas a labores directas de edificación o infraestructura </w:t>
      </w:r>
      <w:r w:rsidR="009E253E">
        <w:rPr>
          <w:rFonts w:ascii="Times New Roman" w:hAnsi="Times New Roman"/>
          <w:lang w:val="es-MX" w:eastAsia="es-CO"/>
        </w:rPr>
        <w:t>en su totalidad aluden que generan empleos indirectos</w:t>
      </w:r>
      <w:r w:rsidR="000545C3">
        <w:rPr>
          <w:rFonts w:ascii="Times New Roman" w:hAnsi="Times New Roman"/>
          <w:lang w:val="es-MX" w:eastAsia="es-CO"/>
        </w:rPr>
        <w:t xml:space="preserve"> cuando son completamente funcionales, y ello es debido a la temporalidad para el desarrollo de sus proyectos.</w:t>
      </w:r>
      <w:r w:rsidR="0006203B">
        <w:rPr>
          <w:rFonts w:ascii="Times New Roman" w:hAnsi="Times New Roman"/>
          <w:lang w:val="es-MX" w:eastAsia="es-CO"/>
        </w:rPr>
        <w:t xml:space="preserve"> De igual manera, </w:t>
      </w:r>
      <w:r w:rsidR="007E28E0">
        <w:rPr>
          <w:rFonts w:ascii="Times New Roman" w:hAnsi="Times New Roman"/>
          <w:lang w:val="es-MX" w:eastAsia="es-CO"/>
        </w:rPr>
        <w:t>las empresas exponen que estos empleos indirectos se encuentran a cargo de los maestros de obra o en su defecto los contratistas que realizan las labores de construcción de obras de infraestructura o edificación según sea el caso.</w:t>
      </w:r>
    </w:p>
    <w:p w14:paraId="750CA2F7" w14:textId="67489BA4" w:rsidR="007E28E0" w:rsidRDefault="007E28E0" w:rsidP="006F1413">
      <w:pPr>
        <w:spacing w:before="240" w:line="360" w:lineRule="auto"/>
        <w:rPr>
          <w:rFonts w:ascii="Times New Roman" w:hAnsi="Times New Roman"/>
          <w:lang w:val="es-MX" w:eastAsia="es-CO"/>
        </w:rPr>
      </w:pPr>
      <w:r>
        <w:rPr>
          <w:rFonts w:ascii="Times New Roman" w:hAnsi="Times New Roman"/>
          <w:lang w:val="es-MX" w:eastAsia="es-CO"/>
        </w:rPr>
        <w:t xml:space="preserve">     Con respecto a las empresas que suministran </w:t>
      </w:r>
      <w:r w:rsidR="002C26E7">
        <w:rPr>
          <w:rFonts w:ascii="Times New Roman" w:hAnsi="Times New Roman"/>
          <w:lang w:val="es-MX" w:eastAsia="es-CO"/>
        </w:rPr>
        <w:t>insumos para la construcción, expresan que no requieren empleos indirectos para la operación de sus establecimientos, y que</w:t>
      </w:r>
      <w:r w:rsidR="00AC56F3">
        <w:rPr>
          <w:rFonts w:ascii="Times New Roman" w:hAnsi="Times New Roman"/>
          <w:lang w:val="es-MX" w:eastAsia="es-CO"/>
        </w:rPr>
        <w:t>,</w:t>
      </w:r>
      <w:r w:rsidR="002C26E7">
        <w:rPr>
          <w:rFonts w:ascii="Times New Roman" w:hAnsi="Times New Roman"/>
          <w:lang w:val="es-MX" w:eastAsia="es-CO"/>
        </w:rPr>
        <w:t xml:space="preserve"> si requieren trabajo alterno, lo cubren las mismas empresas </w:t>
      </w:r>
      <w:r w:rsidR="00AC56F3">
        <w:rPr>
          <w:rFonts w:ascii="Times New Roman" w:hAnsi="Times New Roman"/>
          <w:lang w:val="es-MX" w:eastAsia="es-CO"/>
        </w:rPr>
        <w:t>que generan una mayor fuerza de trabajo.</w:t>
      </w:r>
    </w:p>
    <w:p w14:paraId="4B5A48E6" w14:textId="28222EDB" w:rsidR="00FF61E4" w:rsidRPr="00FF61E4" w:rsidRDefault="00FF61E4" w:rsidP="00FF61E4">
      <w:pPr>
        <w:spacing w:after="160" w:line="360" w:lineRule="auto"/>
        <w:rPr>
          <w:rFonts w:ascii="Times New Roman" w:hAnsi="Times New Roman"/>
          <w:b/>
          <w:bCs/>
          <w:szCs w:val="24"/>
          <w:lang w:val="es-MX"/>
        </w:rPr>
      </w:pPr>
      <w:r>
        <w:rPr>
          <w:rFonts w:ascii="Times New Roman" w:hAnsi="Times New Roman"/>
          <w:b/>
          <w:bCs/>
          <w:lang w:eastAsia="es-CO"/>
        </w:rPr>
        <w:t xml:space="preserve">       </w:t>
      </w:r>
      <w:r w:rsidR="000545C3" w:rsidRPr="00FF61E4">
        <w:rPr>
          <w:rFonts w:ascii="Times New Roman" w:hAnsi="Times New Roman"/>
          <w:b/>
          <w:bCs/>
          <w:lang w:eastAsia="es-CO"/>
        </w:rPr>
        <w:t xml:space="preserve">Pregunta 8. </w:t>
      </w:r>
      <w:r w:rsidRPr="00FF61E4">
        <w:rPr>
          <w:rFonts w:ascii="Times New Roman" w:hAnsi="Times New Roman"/>
          <w:b/>
          <w:bCs/>
          <w:szCs w:val="24"/>
          <w:lang w:val="es-MX"/>
        </w:rPr>
        <w:t>Si su respuesta es afirmativa ¿Cuántos empleos indirectos anuales aproximados genera?</w:t>
      </w:r>
    </w:p>
    <w:p w14:paraId="0365194D" w14:textId="43A76D2C" w:rsidR="00AC56F3" w:rsidRPr="00AC56F3" w:rsidRDefault="00AC56F3" w:rsidP="00AC56F3">
      <w:pPr>
        <w:pStyle w:val="Descripcin"/>
        <w:keepNext/>
        <w:rPr>
          <w:rFonts w:ascii="Times New Roman" w:hAnsi="Times New Roman" w:cs="Times New Roman"/>
          <w:sz w:val="20"/>
          <w:szCs w:val="20"/>
        </w:rPr>
      </w:pPr>
      <w:bookmarkStart w:id="73" w:name="_Toc157461200"/>
      <w:r w:rsidRPr="00AC56F3">
        <w:rPr>
          <w:rFonts w:ascii="Times New Roman" w:hAnsi="Times New Roman" w:cs="Times New Roman"/>
          <w:sz w:val="20"/>
          <w:szCs w:val="20"/>
        </w:rPr>
        <w:t xml:space="preserve">Figura </w:t>
      </w:r>
      <w:r w:rsidRPr="00AC56F3">
        <w:rPr>
          <w:rFonts w:ascii="Times New Roman" w:hAnsi="Times New Roman" w:cs="Times New Roman"/>
          <w:sz w:val="20"/>
          <w:szCs w:val="20"/>
        </w:rPr>
        <w:fldChar w:fldCharType="begin"/>
      </w:r>
      <w:r w:rsidRPr="00AC56F3">
        <w:rPr>
          <w:rFonts w:ascii="Times New Roman" w:hAnsi="Times New Roman" w:cs="Times New Roman"/>
          <w:sz w:val="20"/>
          <w:szCs w:val="20"/>
        </w:rPr>
        <w:instrText xml:space="preserve"> SEQ Figura \* ARABIC </w:instrText>
      </w:r>
      <w:r w:rsidRPr="00AC56F3">
        <w:rPr>
          <w:rFonts w:ascii="Times New Roman" w:hAnsi="Times New Roman" w:cs="Times New Roman"/>
          <w:sz w:val="20"/>
          <w:szCs w:val="20"/>
        </w:rPr>
        <w:fldChar w:fldCharType="separate"/>
      </w:r>
      <w:r w:rsidR="008A5A70">
        <w:rPr>
          <w:rFonts w:ascii="Times New Roman" w:hAnsi="Times New Roman" w:cs="Times New Roman"/>
          <w:noProof/>
          <w:sz w:val="20"/>
          <w:szCs w:val="20"/>
        </w:rPr>
        <w:t>12</w:t>
      </w:r>
      <w:r w:rsidRPr="00AC56F3">
        <w:rPr>
          <w:rFonts w:ascii="Times New Roman" w:hAnsi="Times New Roman" w:cs="Times New Roman"/>
          <w:sz w:val="20"/>
          <w:szCs w:val="20"/>
        </w:rPr>
        <w:fldChar w:fldCharType="end"/>
      </w:r>
      <w:r w:rsidRPr="00AC56F3">
        <w:rPr>
          <w:rFonts w:ascii="Times New Roman" w:hAnsi="Times New Roman" w:cs="Times New Roman"/>
          <w:noProof/>
          <w:sz w:val="20"/>
          <w:szCs w:val="20"/>
        </w:rPr>
        <w:t>. Empleos directos que generan las empresas del sector construcción</w:t>
      </w:r>
      <w:bookmarkEnd w:id="73"/>
    </w:p>
    <w:p w14:paraId="01E33D89" w14:textId="1D750516" w:rsidR="00FF61E4" w:rsidRDefault="00AC56F3" w:rsidP="00AC56F3">
      <w:pPr>
        <w:spacing w:after="0"/>
        <w:rPr>
          <w:rFonts w:ascii="Times New Roman" w:hAnsi="Times New Roman"/>
          <w:szCs w:val="24"/>
          <w:lang w:val="es-MX"/>
        </w:rPr>
      </w:pPr>
      <w:r>
        <w:rPr>
          <w:rFonts w:ascii="Times New Roman" w:hAnsi="Times New Roman"/>
          <w:noProof/>
          <w:szCs w:val="24"/>
          <w:lang w:eastAsia="es-CO"/>
        </w:rPr>
        <w:drawing>
          <wp:inline distT="0" distB="0" distL="0" distR="0" wp14:anchorId="2D50D5CA" wp14:editId="261F789E">
            <wp:extent cx="5514975" cy="2714625"/>
            <wp:effectExtent l="0" t="0" r="9525" b="9525"/>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7AF8EB8" w14:textId="77777777" w:rsidR="00AC56F3" w:rsidRPr="003759FF" w:rsidRDefault="00AC56F3" w:rsidP="00AC56F3">
      <w:pPr>
        <w:spacing w:line="360" w:lineRule="auto"/>
        <w:rPr>
          <w:rFonts w:ascii="Times New Roman" w:hAnsi="Times New Roman"/>
          <w:sz w:val="20"/>
          <w:szCs w:val="18"/>
          <w:lang w:eastAsia="es-CO"/>
        </w:rPr>
      </w:pPr>
      <w:r w:rsidRPr="003759FF">
        <w:rPr>
          <w:rFonts w:ascii="Times New Roman" w:hAnsi="Times New Roman"/>
          <w:sz w:val="20"/>
          <w:szCs w:val="18"/>
          <w:lang w:eastAsia="es-CO"/>
        </w:rPr>
        <w:t>Fuente. Elaboración propia</w:t>
      </w:r>
    </w:p>
    <w:p w14:paraId="60B32BD9" w14:textId="6DA9A96B" w:rsidR="00485A74" w:rsidRDefault="00D232C2" w:rsidP="00485A74">
      <w:pPr>
        <w:spacing w:line="360" w:lineRule="auto"/>
        <w:rPr>
          <w:rFonts w:ascii="Times New Roman" w:hAnsi="Times New Roman"/>
          <w:szCs w:val="24"/>
          <w:lang w:val="es-MX"/>
        </w:rPr>
      </w:pPr>
      <w:r>
        <w:rPr>
          <w:rFonts w:ascii="Times New Roman" w:hAnsi="Times New Roman"/>
          <w:szCs w:val="24"/>
          <w:lang w:val="es-MX"/>
        </w:rPr>
        <w:lastRenderedPageBreak/>
        <w:t xml:space="preserve">      Según la información suministrada por las empresas encuestadas, </w:t>
      </w:r>
      <w:r w:rsidR="00485A74">
        <w:rPr>
          <w:rFonts w:ascii="Times New Roman" w:hAnsi="Times New Roman"/>
          <w:szCs w:val="24"/>
          <w:lang w:val="es-MX"/>
        </w:rPr>
        <w:t>aproximadamente el 70% de estas contratan entre 1 y 10 empleos indirectos, 11 empresas contratan de 11 a 20 empleos indirectos anuales, 5 empresas contratan de 20 a 30 empleos y solo 3 empresas contratan más de 30 empleos indirectos anuales.</w:t>
      </w:r>
    </w:p>
    <w:p w14:paraId="49617715" w14:textId="4BF7137B" w:rsidR="00FF61E4" w:rsidRPr="00FF61E4" w:rsidRDefault="00FF61E4" w:rsidP="00485A74">
      <w:pPr>
        <w:spacing w:line="360" w:lineRule="auto"/>
        <w:rPr>
          <w:rFonts w:ascii="Times New Roman" w:hAnsi="Times New Roman"/>
          <w:b/>
          <w:bCs/>
          <w:szCs w:val="24"/>
          <w:lang w:val="es-MX"/>
        </w:rPr>
      </w:pPr>
      <w:r>
        <w:rPr>
          <w:rFonts w:ascii="Times New Roman" w:hAnsi="Times New Roman"/>
          <w:b/>
          <w:bCs/>
          <w:szCs w:val="24"/>
          <w:lang w:val="es-MX"/>
        </w:rPr>
        <w:t xml:space="preserve">      </w:t>
      </w:r>
      <w:r w:rsidR="0046566D">
        <w:rPr>
          <w:rFonts w:ascii="Times New Roman" w:hAnsi="Times New Roman"/>
          <w:b/>
          <w:bCs/>
          <w:szCs w:val="24"/>
          <w:lang w:val="es-MX"/>
        </w:rPr>
        <w:t xml:space="preserve">Pregunta 9. </w:t>
      </w:r>
      <w:r w:rsidRPr="00FF61E4">
        <w:rPr>
          <w:rFonts w:ascii="Times New Roman" w:hAnsi="Times New Roman"/>
          <w:b/>
          <w:bCs/>
          <w:szCs w:val="24"/>
          <w:lang w:val="es-MX"/>
        </w:rPr>
        <w:t>¿Cuál es el rango de activos que maneja la empresa para su operatividad?</w:t>
      </w:r>
    </w:p>
    <w:p w14:paraId="298CBF12" w14:textId="1265433C" w:rsidR="006925E3" w:rsidRPr="006925E3" w:rsidRDefault="006925E3" w:rsidP="006925E3">
      <w:pPr>
        <w:pStyle w:val="Descripcin"/>
        <w:keepNext/>
        <w:rPr>
          <w:rFonts w:ascii="Times New Roman" w:hAnsi="Times New Roman" w:cs="Times New Roman"/>
          <w:sz w:val="20"/>
          <w:szCs w:val="20"/>
        </w:rPr>
      </w:pPr>
      <w:bookmarkStart w:id="74" w:name="_Toc157461201"/>
      <w:r w:rsidRPr="006925E3">
        <w:rPr>
          <w:rFonts w:ascii="Times New Roman" w:hAnsi="Times New Roman" w:cs="Times New Roman"/>
          <w:sz w:val="20"/>
          <w:szCs w:val="20"/>
        </w:rPr>
        <w:t xml:space="preserve">Figura </w:t>
      </w:r>
      <w:r w:rsidRPr="006925E3">
        <w:rPr>
          <w:rFonts w:ascii="Times New Roman" w:hAnsi="Times New Roman" w:cs="Times New Roman"/>
          <w:sz w:val="20"/>
          <w:szCs w:val="20"/>
        </w:rPr>
        <w:fldChar w:fldCharType="begin"/>
      </w:r>
      <w:r w:rsidRPr="006925E3">
        <w:rPr>
          <w:rFonts w:ascii="Times New Roman" w:hAnsi="Times New Roman" w:cs="Times New Roman"/>
          <w:sz w:val="20"/>
          <w:szCs w:val="20"/>
        </w:rPr>
        <w:instrText xml:space="preserve"> SEQ Figura \* ARABIC </w:instrText>
      </w:r>
      <w:r w:rsidRPr="006925E3">
        <w:rPr>
          <w:rFonts w:ascii="Times New Roman" w:hAnsi="Times New Roman" w:cs="Times New Roman"/>
          <w:sz w:val="20"/>
          <w:szCs w:val="20"/>
        </w:rPr>
        <w:fldChar w:fldCharType="separate"/>
      </w:r>
      <w:r w:rsidR="008A5A70">
        <w:rPr>
          <w:rFonts w:ascii="Times New Roman" w:hAnsi="Times New Roman" w:cs="Times New Roman"/>
          <w:noProof/>
          <w:sz w:val="20"/>
          <w:szCs w:val="20"/>
        </w:rPr>
        <w:t>13</w:t>
      </w:r>
      <w:r w:rsidRPr="006925E3">
        <w:rPr>
          <w:rFonts w:ascii="Times New Roman" w:hAnsi="Times New Roman" w:cs="Times New Roman"/>
          <w:sz w:val="20"/>
          <w:szCs w:val="20"/>
        </w:rPr>
        <w:fldChar w:fldCharType="end"/>
      </w:r>
      <w:r w:rsidRPr="006925E3">
        <w:rPr>
          <w:rFonts w:ascii="Times New Roman" w:hAnsi="Times New Roman" w:cs="Times New Roman"/>
          <w:sz w:val="20"/>
          <w:szCs w:val="20"/>
        </w:rPr>
        <w:t>. Activos que poseen las empresas de construcción de Aguachica</w:t>
      </w:r>
      <w:bookmarkEnd w:id="74"/>
    </w:p>
    <w:p w14:paraId="354333CA" w14:textId="153C543F" w:rsidR="00485A74" w:rsidRDefault="006925E3" w:rsidP="006925E3">
      <w:pPr>
        <w:spacing w:after="0"/>
        <w:rPr>
          <w:rFonts w:ascii="Times New Roman" w:hAnsi="Times New Roman"/>
          <w:szCs w:val="24"/>
          <w:lang w:val="es-MX"/>
        </w:rPr>
      </w:pPr>
      <w:r>
        <w:rPr>
          <w:rFonts w:ascii="Times New Roman" w:hAnsi="Times New Roman"/>
          <w:noProof/>
          <w:szCs w:val="24"/>
          <w:lang w:eastAsia="es-CO"/>
        </w:rPr>
        <w:drawing>
          <wp:inline distT="0" distB="0" distL="0" distR="0" wp14:anchorId="163895E9" wp14:editId="52FB4F0D">
            <wp:extent cx="5486400" cy="320040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00A9080" w14:textId="77777777" w:rsidR="006925E3" w:rsidRPr="003759FF" w:rsidRDefault="006925E3" w:rsidP="006925E3">
      <w:pPr>
        <w:spacing w:line="360" w:lineRule="auto"/>
        <w:rPr>
          <w:rFonts w:ascii="Times New Roman" w:hAnsi="Times New Roman"/>
          <w:sz w:val="20"/>
          <w:szCs w:val="18"/>
          <w:lang w:eastAsia="es-CO"/>
        </w:rPr>
      </w:pPr>
      <w:r w:rsidRPr="003759FF">
        <w:rPr>
          <w:rFonts w:ascii="Times New Roman" w:hAnsi="Times New Roman"/>
          <w:sz w:val="20"/>
          <w:szCs w:val="18"/>
          <w:lang w:eastAsia="es-CO"/>
        </w:rPr>
        <w:t>Fuente. Elaboración propia</w:t>
      </w:r>
    </w:p>
    <w:p w14:paraId="4678B6D3" w14:textId="14874649" w:rsidR="006925E3" w:rsidRDefault="006925E3" w:rsidP="00164782">
      <w:pPr>
        <w:spacing w:line="360" w:lineRule="auto"/>
        <w:rPr>
          <w:rFonts w:ascii="Times New Roman" w:hAnsi="Times New Roman"/>
          <w:szCs w:val="24"/>
          <w:lang w:val="es-MX"/>
        </w:rPr>
      </w:pPr>
      <w:r>
        <w:rPr>
          <w:rFonts w:ascii="Times New Roman" w:hAnsi="Times New Roman"/>
          <w:szCs w:val="24"/>
          <w:lang w:val="es-MX"/>
        </w:rPr>
        <w:t xml:space="preserve">     </w:t>
      </w:r>
      <w:r w:rsidR="00BE0400">
        <w:rPr>
          <w:rFonts w:ascii="Times New Roman" w:hAnsi="Times New Roman"/>
          <w:szCs w:val="24"/>
          <w:lang w:val="es-MX"/>
        </w:rPr>
        <w:t>En est</w:t>
      </w:r>
      <w:r w:rsidR="009F628A">
        <w:rPr>
          <w:rFonts w:ascii="Times New Roman" w:hAnsi="Times New Roman"/>
          <w:szCs w:val="24"/>
          <w:lang w:val="es-MX"/>
        </w:rPr>
        <w:t xml:space="preserve">a figura se puede observar la cantidad de activos que tienen estas </w:t>
      </w:r>
      <w:r w:rsidR="00164782">
        <w:rPr>
          <w:rFonts w:ascii="Times New Roman" w:hAnsi="Times New Roman"/>
          <w:szCs w:val="24"/>
          <w:lang w:val="es-MX"/>
        </w:rPr>
        <w:t>para operar en el municipio;</w:t>
      </w:r>
      <w:r w:rsidR="009F628A">
        <w:rPr>
          <w:rFonts w:ascii="Times New Roman" w:hAnsi="Times New Roman"/>
          <w:szCs w:val="24"/>
          <w:lang w:val="es-MX"/>
        </w:rPr>
        <w:t xml:space="preserve"> </w:t>
      </w:r>
      <w:r w:rsidR="00164782">
        <w:rPr>
          <w:rFonts w:ascii="Times New Roman" w:hAnsi="Times New Roman"/>
          <w:szCs w:val="24"/>
          <w:lang w:val="es-MX"/>
        </w:rPr>
        <w:t>35 de las 7</w:t>
      </w:r>
      <w:r w:rsidR="004079DA">
        <w:rPr>
          <w:rFonts w:ascii="Times New Roman" w:hAnsi="Times New Roman"/>
          <w:szCs w:val="24"/>
          <w:lang w:val="es-MX"/>
        </w:rPr>
        <w:t>5</w:t>
      </w:r>
      <w:r w:rsidR="00164782">
        <w:rPr>
          <w:rFonts w:ascii="Times New Roman" w:hAnsi="Times New Roman"/>
          <w:szCs w:val="24"/>
          <w:lang w:val="es-MX"/>
        </w:rPr>
        <w:t xml:space="preserve"> encuestas expresan que </w:t>
      </w:r>
      <w:r w:rsidR="009F628A">
        <w:rPr>
          <w:rFonts w:ascii="Times New Roman" w:hAnsi="Times New Roman"/>
          <w:szCs w:val="24"/>
          <w:lang w:val="es-MX"/>
        </w:rPr>
        <w:t>tiene</w:t>
      </w:r>
      <w:r w:rsidR="00E73367">
        <w:rPr>
          <w:rFonts w:ascii="Times New Roman" w:hAnsi="Times New Roman"/>
          <w:szCs w:val="24"/>
          <w:lang w:val="es-MX"/>
        </w:rPr>
        <w:t>n</w:t>
      </w:r>
      <w:r w:rsidR="009F628A">
        <w:rPr>
          <w:rFonts w:ascii="Times New Roman" w:hAnsi="Times New Roman"/>
          <w:szCs w:val="24"/>
          <w:lang w:val="es-MX"/>
        </w:rPr>
        <w:t xml:space="preserve"> un monto de entre 11 y 20 salarios mínimos legales mensuales vigentes para operar, </w:t>
      </w:r>
      <w:r w:rsidR="00E73367">
        <w:rPr>
          <w:rFonts w:ascii="Times New Roman" w:hAnsi="Times New Roman"/>
          <w:szCs w:val="24"/>
          <w:lang w:val="es-MX"/>
        </w:rPr>
        <w:t xml:space="preserve">y tan solo 11 poseen más de 30 salarios mínimos. Esta pregunta se  realizó debido a que la mayoría de estas empresas están constituidas con naturaleza de micro, sin embargo, no existe información actualizada de su monto para operar. </w:t>
      </w:r>
      <w:r w:rsidR="00164782">
        <w:rPr>
          <w:rFonts w:ascii="Times New Roman" w:hAnsi="Times New Roman"/>
          <w:szCs w:val="24"/>
          <w:lang w:val="es-MX"/>
        </w:rPr>
        <w:t xml:space="preserve">                                                                                                                                                                                                                                                                                                                                                                                                                                                                                                                                                                                                                                                                                                                                                                                                                                                                                                                                                                                                                                                                                                                                                                                                                                                                                                                                                                                                                                                                                                                                                                                                                                                                                                                                                                                                                                                                                                                                                                                                                                                                                                                                                                                                                                                                                                                                                                                                                                                                                                                                                                                                                                                                                                                                                                                                                                                                                                                                                                                                                                                                                                                                                                                                                                                                                                                                                                                                                                                                                                                                                                                                                                                                                                                                                                                                                                                                                                                                                                                                                                                                                                                                                                                                                                                                                                                                                                                                                                                                                                                                                                                                                                                                                                                                                                                                                                                                                                                                                                                                                                                                                                                                                                                                                                                                                                                                                                                                                                                                                                                                                                                                                                                                                                                                                                                                                                                                                                                                                                                                                                                                                                                                                                                                                                                                                                                                                                                                                                                                                                                                                                                                                                                                                                                                                                                                                                                                                                                                                                                                                                                                                                                                                                                                                                                                                                                                                                                                                                                                                                                                                                                                                                                                                                                                                                                                                                                                                                                                                                                                                                                                                                                                                                                                                                                                                                                                                                                                                                                                                                                                                                                                                                                                                                                                                                                                                                                                                                                                                                                                                                                                                                                                                                                                                                                                                                                                                                                                                                                                                                                                                                                                                                                                                                                                                                                                                                                                                                                                                                                                                                                                                                                                                                                                                                                                                                                                                                                                                                                                                                                                                                                                                                                                                                                                                                                                                                                                                                                                                                                                                                                                                                                                                                                                                                                                                                                                                                      </w:t>
      </w:r>
    </w:p>
    <w:p w14:paraId="647B92DF" w14:textId="191844FA" w:rsidR="00FF61E4" w:rsidRDefault="00E73367" w:rsidP="00E73367">
      <w:pPr>
        <w:spacing w:after="160" w:line="360" w:lineRule="auto"/>
        <w:rPr>
          <w:rFonts w:ascii="Times New Roman" w:hAnsi="Times New Roman"/>
          <w:b/>
          <w:bCs/>
          <w:szCs w:val="24"/>
          <w:lang w:val="es-MX"/>
        </w:rPr>
      </w:pPr>
      <w:r>
        <w:rPr>
          <w:rFonts w:ascii="Times New Roman" w:hAnsi="Times New Roman"/>
          <w:b/>
          <w:bCs/>
          <w:szCs w:val="24"/>
          <w:lang w:val="es-MX"/>
        </w:rPr>
        <w:t xml:space="preserve">      </w:t>
      </w:r>
      <w:r w:rsidR="0046566D">
        <w:rPr>
          <w:rFonts w:ascii="Times New Roman" w:hAnsi="Times New Roman"/>
          <w:b/>
          <w:bCs/>
          <w:szCs w:val="24"/>
          <w:lang w:val="es-MX"/>
        </w:rPr>
        <w:t xml:space="preserve">Pregunta 10. </w:t>
      </w:r>
      <w:r w:rsidR="00FF61E4" w:rsidRPr="00FF61E4">
        <w:rPr>
          <w:rFonts w:ascii="Times New Roman" w:hAnsi="Times New Roman"/>
          <w:b/>
          <w:bCs/>
          <w:szCs w:val="24"/>
          <w:lang w:val="es-MX"/>
        </w:rPr>
        <w:t xml:space="preserve">¿El rango de activos de la empresa si es suficiente para su normal operación? </w:t>
      </w:r>
    </w:p>
    <w:p w14:paraId="5718DF85" w14:textId="70412D57" w:rsidR="00E73367" w:rsidRPr="00E73367" w:rsidRDefault="00E73367" w:rsidP="00FF61E4">
      <w:pPr>
        <w:spacing w:after="160" w:line="259" w:lineRule="auto"/>
        <w:jc w:val="left"/>
        <w:rPr>
          <w:rFonts w:ascii="Times New Roman" w:hAnsi="Times New Roman"/>
          <w:szCs w:val="24"/>
          <w:lang w:val="es-MX"/>
        </w:rPr>
      </w:pPr>
      <w:r>
        <w:rPr>
          <w:rFonts w:ascii="Times New Roman" w:hAnsi="Times New Roman"/>
          <w:szCs w:val="24"/>
          <w:lang w:val="es-MX"/>
        </w:rPr>
        <w:t xml:space="preserve">       Con respecto a esta pregunta, las empresas encuestadas contestaron lo siguiente:</w:t>
      </w:r>
    </w:p>
    <w:p w14:paraId="52486A0E" w14:textId="1A76902E" w:rsidR="00B00A03" w:rsidRPr="00B00A03" w:rsidRDefault="00B00A03" w:rsidP="00B00A03">
      <w:pPr>
        <w:pStyle w:val="Descripcin"/>
        <w:keepNext/>
        <w:rPr>
          <w:rFonts w:ascii="Times New Roman" w:hAnsi="Times New Roman" w:cs="Times New Roman"/>
        </w:rPr>
      </w:pPr>
      <w:bookmarkStart w:id="75" w:name="_Toc157461202"/>
      <w:r w:rsidRPr="00B00A03">
        <w:rPr>
          <w:rFonts w:ascii="Times New Roman" w:hAnsi="Times New Roman" w:cs="Times New Roman"/>
          <w:sz w:val="20"/>
          <w:szCs w:val="20"/>
        </w:rPr>
        <w:lastRenderedPageBreak/>
        <w:t xml:space="preserve">Figura </w:t>
      </w:r>
      <w:r w:rsidRPr="00B00A03">
        <w:rPr>
          <w:rFonts w:ascii="Times New Roman" w:hAnsi="Times New Roman" w:cs="Times New Roman"/>
          <w:sz w:val="20"/>
          <w:szCs w:val="20"/>
        </w:rPr>
        <w:fldChar w:fldCharType="begin"/>
      </w:r>
      <w:r w:rsidRPr="00B00A03">
        <w:rPr>
          <w:rFonts w:ascii="Times New Roman" w:hAnsi="Times New Roman" w:cs="Times New Roman"/>
          <w:sz w:val="20"/>
          <w:szCs w:val="20"/>
        </w:rPr>
        <w:instrText xml:space="preserve"> SEQ Figura \* ARABIC </w:instrText>
      </w:r>
      <w:r w:rsidRPr="00B00A03">
        <w:rPr>
          <w:rFonts w:ascii="Times New Roman" w:hAnsi="Times New Roman" w:cs="Times New Roman"/>
          <w:sz w:val="20"/>
          <w:szCs w:val="20"/>
        </w:rPr>
        <w:fldChar w:fldCharType="separate"/>
      </w:r>
      <w:r w:rsidR="008A5A70">
        <w:rPr>
          <w:rFonts w:ascii="Times New Roman" w:hAnsi="Times New Roman" w:cs="Times New Roman"/>
          <w:noProof/>
          <w:sz w:val="20"/>
          <w:szCs w:val="20"/>
        </w:rPr>
        <w:t>14</w:t>
      </w:r>
      <w:r w:rsidRPr="00B00A03">
        <w:rPr>
          <w:rFonts w:ascii="Times New Roman" w:hAnsi="Times New Roman" w:cs="Times New Roman"/>
          <w:sz w:val="20"/>
          <w:szCs w:val="20"/>
        </w:rPr>
        <w:fldChar w:fldCharType="end"/>
      </w:r>
      <w:r w:rsidRPr="00B00A03">
        <w:rPr>
          <w:rFonts w:ascii="Times New Roman" w:hAnsi="Times New Roman" w:cs="Times New Roman"/>
          <w:sz w:val="20"/>
          <w:szCs w:val="20"/>
        </w:rPr>
        <w:t>. Activos de las empresas encuestadas</w:t>
      </w:r>
      <w:bookmarkEnd w:id="75"/>
    </w:p>
    <w:p w14:paraId="5C2845DA" w14:textId="1B0D23A0" w:rsidR="00485A74" w:rsidRDefault="00485A74" w:rsidP="006925E3">
      <w:pPr>
        <w:spacing w:after="0"/>
        <w:rPr>
          <w:rFonts w:ascii="Times New Roman" w:hAnsi="Times New Roman"/>
          <w:szCs w:val="24"/>
          <w:lang w:val="es-MX"/>
        </w:rPr>
      </w:pPr>
      <w:r>
        <w:rPr>
          <w:rFonts w:ascii="Times New Roman" w:hAnsi="Times New Roman"/>
          <w:noProof/>
          <w:szCs w:val="24"/>
          <w:lang w:eastAsia="es-CO"/>
        </w:rPr>
        <w:drawing>
          <wp:inline distT="0" distB="0" distL="0" distR="0" wp14:anchorId="2CA6CE0A" wp14:editId="420B987D">
            <wp:extent cx="5229225" cy="2600325"/>
            <wp:effectExtent l="0" t="0" r="9525" b="9525"/>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5CADF6F" w14:textId="77777777" w:rsidR="006925E3" w:rsidRPr="003759FF" w:rsidRDefault="006925E3" w:rsidP="006925E3">
      <w:pPr>
        <w:spacing w:line="360" w:lineRule="auto"/>
        <w:rPr>
          <w:rFonts w:ascii="Times New Roman" w:hAnsi="Times New Roman"/>
          <w:sz w:val="20"/>
          <w:szCs w:val="18"/>
          <w:lang w:eastAsia="es-CO"/>
        </w:rPr>
      </w:pPr>
      <w:r w:rsidRPr="003759FF">
        <w:rPr>
          <w:rFonts w:ascii="Times New Roman" w:hAnsi="Times New Roman"/>
          <w:sz w:val="20"/>
          <w:szCs w:val="18"/>
          <w:lang w:eastAsia="es-CO"/>
        </w:rPr>
        <w:t>Fuente. Elaboración propia</w:t>
      </w:r>
    </w:p>
    <w:p w14:paraId="621C613A" w14:textId="0D5A61F7" w:rsidR="006925E3" w:rsidRDefault="00E73367" w:rsidP="00E73367">
      <w:pPr>
        <w:spacing w:line="360" w:lineRule="auto"/>
        <w:rPr>
          <w:rFonts w:ascii="Times New Roman" w:hAnsi="Times New Roman"/>
          <w:szCs w:val="24"/>
          <w:lang w:val="es-MX"/>
        </w:rPr>
      </w:pPr>
      <w:r>
        <w:rPr>
          <w:rFonts w:ascii="Times New Roman" w:hAnsi="Times New Roman"/>
          <w:szCs w:val="24"/>
          <w:lang w:val="es-MX"/>
        </w:rPr>
        <w:t xml:space="preserve">      En esta pregunta, el 66% de los encuestados alude que su capital no es suficiente para la operación</w:t>
      </w:r>
      <w:r w:rsidR="00335C8A">
        <w:rPr>
          <w:rFonts w:ascii="Times New Roman" w:hAnsi="Times New Roman"/>
          <w:szCs w:val="24"/>
          <w:lang w:val="es-MX"/>
        </w:rPr>
        <w:t>, pues hay ocasiones en las que deben dejar pasar actividades o presentarse en alguna convocatoria por la falta de capital que respalde la obra de construcción.</w:t>
      </w:r>
    </w:p>
    <w:p w14:paraId="5F1F4140" w14:textId="6444FDBE" w:rsidR="006F1413" w:rsidRPr="00E044BF" w:rsidRDefault="004079DA" w:rsidP="00E044BF">
      <w:pPr>
        <w:pStyle w:val="Ttulo3"/>
        <w:spacing w:line="360" w:lineRule="auto"/>
        <w:rPr>
          <w:rFonts w:ascii="Times New Roman" w:hAnsi="Times New Roman"/>
          <w:lang w:val="es-MX"/>
        </w:rPr>
      </w:pPr>
      <w:bookmarkStart w:id="76" w:name="_Toc157461437"/>
      <w:r w:rsidRPr="00E044BF">
        <w:rPr>
          <w:rFonts w:ascii="Times New Roman" w:hAnsi="Times New Roman"/>
          <w:lang w:val="es-MX"/>
        </w:rPr>
        <w:t xml:space="preserve">Generalidades del comportamiento productivo del sector </w:t>
      </w:r>
      <w:r w:rsidR="00E044BF" w:rsidRPr="00E044BF">
        <w:rPr>
          <w:rFonts w:ascii="Times New Roman" w:hAnsi="Times New Roman"/>
          <w:lang w:val="es-MX"/>
        </w:rPr>
        <w:t>de la construcción en Colombia para el 2023.</w:t>
      </w:r>
      <w:bookmarkEnd w:id="76"/>
    </w:p>
    <w:p w14:paraId="0C9D8AD4" w14:textId="253A87C4" w:rsidR="006F1413" w:rsidRDefault="00E044BF" w:rsidP="006F1413">
      <w:pPr>
        <w:spacing w:before="240" w:line="360" w:lineRule="auto"/>
        <w:rPr>
          <w:rFonts w:ascii="Times New Roman" w:hAnsi="Times New Roman"/>
          <w:lang w:val="es-MX" w:eastAsia="es-CO"/>
        </w:rPr>
      </w:pPr>
      <w:r>
        <w:rPr>
          <w:rFonts w:ascii="Times New Roman" w:hAnsi="Times New Roman"/>
          <w:lang w:val="es-MX" w:eastAsia="es-CO"/>
        </w:rPr>
        <w:t xml:space="preserve">      Las diferentes ramas que conforman el sector de la construcción en Colombia para el año 2023 presentaron una disminución de su productividad, demostrado en el PIB el cual para este año remonto en un 8%, mientras que en el año 2022 llegó a un 15%; por otro lado, con lo que respecta al empleo que ofrece el sector, tuvo una participación del 6,6% del total de ocupados del país, que a la fecha se encuentran en 23082 personas, y esto se evidencia más en las áreas metropolitanas del país.</w:t>
      </w:r>
    </w:p>
    <w:p w14:paraId="51772A72" w14:textId="22A21BDE" w:rsidR="00E044BF" w:rsidRDefault="00E044BF" w:rsidP="006F1413">
      <w:pPr>
        <w:spacing w:before="240" w:line="360" w:lineRule="auto"/>
        <w:rPr>
          <w:rFonts w:ascii="Times New Roman" w:hAnsi="Times New Roman"/>
          <w:lang w:val="es-MX" w:eastAsia="es-CO"/>
        </w:rPr>
      </w:pPr>
      <w:r>
        <w:rPr>
          <w:rFonts w:ascii="Times New Roman" w:hAnsi="Times New Roman"/>
          <w:lang w:val="es-MX" w:eastAsia="es-CO"/>
        </w:rPr>
        <w:t xml:space="preserve">     Con respecto al suministro de insumos y materiales para la construcción, el cemento es el principal referente a evaluar, por lo cual tuvo un aumento porcentual </w:t>
      </w:r>
      <w:r w:rsidR="007E1C95">
        <w:rPr>
          <w:rFonts w:ascii="Times New Roman" w:hAnsi="Times New Roman"/>
          <w:lang w:val="es-MX" w:eastAsia="es-CO"/>
        </w:rPr>
        <w:t>a 11.1%, referenciando un punto porcentual por encima del indicador del año anterior. Es decir, en Colombia se produjo 1.261.911 toneladas de cemento para la vigencia 2023.</w:t>
      </w:r>
    </w:p>
    <w:p w14:paraId="46E56847" w14:textId="0884B2B3" w:rsidR="007E1C95" w:rsidRPr="007E1C95" w:rsidRDefault="007E1C95" w:rsidP="007E1C95">
      <w:pPr>
        <w:pStyle w:val="Descripcin"/>
        <w:keepNext/>
        <w:rPr>
          <w:rFonts w:ascii="Times New Roman" w:hAnsi="Times New Roman" w:cs="Times New Roman"/>
          <w:sz w:val="20"/>
          <w:szCs w:val="20"/>
        </w:rPr>
      </w:pPr>
      <w:bookmarkStart w:id="77" w:name="_Toc157461203"/>
      <w:r w:rsidRPr="007E1C95">
        <w:rPr>
          <w:rFonts w:ascii="Times New Roman" w:hAnsi="Times New Roman" w:cs="Times New Roman"/>
          <w:sz w:val="20"/>
          <w:szCs w:val="20"/>
        </w:rPr>
        <w:lastRenderedPageBreak/>
        <w:t xml:space="preserve">Figura </w:t>
      </w:r>
      <w:r w:rsidRPr="007E1C95">
        <w:rPr>
          <w:rFonts w:ascii="Times New Roman" w:hAnsi="Times New Roman" w:cs="Times New Roman"/>
          <w:sz w:val="20"/>
          <w:szCs w:val="20"/>
        </w:rPr>
        <w:fldChar w:fldCharType="begin"/>
      </w:r>
      <w:r w:rsidRPr="007E1C95">
        <w:rPr>
          <w:rFonts w:ascii="Times New Roman" w:hAnsi="Times New Roman" w:cs="Times New Roman"/>
          <w:sz w:val="20"/>
          <w:szCs w:val="20"/>
        </w:rPr>
        <w:instrText xml:space="preserve"> SEQ Figura \* ARABIC </w:instrText>
      </w:r>
      <w:r w:rsidRPr="007E1C95">
        <w:rPr>
          <w:rFonts w:ascii="Times New Roman" w:hAnsi="Times New Roman" w:cs="Times New Roman"/>
          <w:sz w:val="20"/>
          <w:szCs w:val="20"/>
        </w:rPr>
        <w:fldChar w:fldCharType="separate"/>
      </w:r>
      <w:r w:rsidR="008A5A70">
        <w:rPr>
          <w:rFonts w:ascii="Times New Roman" w:hAnsi="Times New Roman" w:cs="Times New Roman"/>
          <w:noProof/>
          <w:sz w:val="20"/>
          <w:szCs w:val="20"/>
        </w:rPr>
        <w:t>15</w:t>
      </w:r>
      <w:r w:rsidRPr="007E1C95">
        <w:rPr>
          <w:rFonts w:ascii="Times New Roman" w:hAnsi="Times New Roman" w:cs="Times New Roman"/>
          <w:sz w:val="20"/>
          <w:szCs w:val="20"/>
        </w:rPr>
        <w:fldChar w:fldCharType="end"/>
      </w:r>
      <w:r w:rsidRPr="007E1C95">
        <w:rPr>
          <w:rFonts w:ascii="Times New Roman" w:hAnsi="Times New Roman" w:cs="Times New Roman"/>
          <w:sz w:val="20"/>
          <w:szCs w:val="20"/>
        </w:rPr>
        <w:t>. Producción de cemento (variación anual 2021-2023)</w:t>
      </w:r>
      <w:bookmarkEnd w:id="77"/>
    </w:p>
    <w:p w14:paraId="4013CC72" w14:textId="19724D40" w:rsidR="007E1C95" w:rsidRDefault="007E1C95" w:rsidP="006F1413">
      <w:pPr>
        <w:spacing w:before="240" w:line="360" w:lineRule="auto"/>
        <w:rPr>
          <w:rFonts w:ascii="Times New Roman" w:hAnsi="Times New Roman"/>
          <w:lang w:val="es-MX" w:eastAsia="es-CO"/>
        </w:rPr>
      </w:pPr>
      <w:r>
        <w:rPr>
          <w:noProof/>
          <w:lang w:eastAsia="es-CO"/>
        </w:rPr>
        <w:drawing>
          <wp:inline distT="0" distB="0" distL="0" distR="0" wp14:anchorId="4661BB32" wp14:editId="02B4D3BA">
            <wp:extent cx="5972810" cy="3181350"/>
            <wp:effectExtent l="0" t="0" r="889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extLst>
                        <a:ext uri="{BEBA8EAE-BF5A-486C-A8C5-ECC9F3942E4B}">
                          <a14:imgProps xmlns:a14="http://schemas.microsoft.com/office/drawing/2010/main">
                            <a14:imgLayer r:embed="rId26">
                              <a14:imgEffect>
                                <a14:sharpenSoften amount="50000"/>
                              </a14:imgEffect>
                            </a14:imgLayer>
                          </a14:imgProps>
                        </a:ext>
                      </a:extLst>
                    </a:blip>
                    <a:srcRect l="18591" t="42189" r="21955" b="13626"/>
                    <a:stretch/>
                  </pic:blipFill>
                  <pic:spPr bwMode="auto">
                    <a:xfrm>
                      <a:off x="0" y="0"/>
                      <a:ext cx="6010660" cy="3201510"/>
                    </a:xfrm>
                    <a:prstGeom prst="rect">
                      <a:avLst/>
                    </a:prstGeom>
                    <a:ln>
                      <a:noFill/>
                    </a:ln>
                    <a:extLst>
                      <a:ext uri="{53640926-AAD7-44D8-BBD7-CCE9431645EC}">
                        <a14:shadowObscured xmlns:a14="http://schemas.microsoft.com/office/drawing/2010/main"/>
                      </a:ext>
                    </a:extLst>
                  </pic:spPr>
                </pic:pic>
              </a:graphicData>
            </a:graphic>
          </wp:inline>
        </w:drawing>
      </w:r>
    </w:p>
    <w:p w14:paraId="510A4B11" w14:textId="0D5387F7" w:rsidR="007E1C95" w:rsidRDefault="007E1C95" w:rsidP="006F1413">
      <w:pPr>
        <w:spacing w:before="240" w:line="360" w:lineRule="auto"/>
        <w:rPr>
          <w:rFonts w:ascii="Times New Roman" w:hAnsi="Times New Roman"/>
          <w:lang w:val="es-MX" w:eastAsia="es-CO"/>
        </w:rPr>
      </w:pPr>
      <w:r w:rsidRPr="007E1C95">
        <w:rPr>
          <w:rFonts w:ascii="Times New Roman" w:hAnsi="Times New Roman"/>
          <w:sz w:val="20"/>
          <w:szCs w:val="18"/>
          <w:lang w:val="es-MX" w:eastAsia="es-CO"/>
        </w:rPr>
        <w:t>Fuente. Información extraída del boletín técnico del DANE (Indicadores económicos alrededor de la construcción), 2023</w:t>
      </w:r>
    </w:p>
    <w:p w14:paraId="3F65D40F" w14:textId="1FE05B23" w:rsidR="006F1413" w:rsidRPr="003759FF" w:rsidRDefault="007E1C95" w:rsidP="006F1413">
      <w:pPr>
        <w:spacing w:before="240" w:line="360" w:lineRule="auto"/>
        <w:rPr>
          <w:rFonts w:ascii="Times New Roman" w:hAnsi="Times New Roman"/>
          <w:lang w:val="es-MX" w:eastAsia="es-CO"/>
        </w:rPr>
      </w:pPr>
      <w:r>
        <w:rPr>
          <w:rFonts w:ascii="Times New Roman" w:hAnsi="Times New Roman"/>
          <w:lang w:val="es-MX" w:eastAsia="es-CO"/>
        </w:rPr>
        <w:t xml:space="preserve">     Ahora bien, con lo que respecta a las edificaciones realizadas en Colombia para tercer trimestre del 2023, de toda el área de cobertura </w:t>
      </w:r>
      <w:r w:rsidR="00AA5A48">
        <w:rPr>
          <w:rFonts w:ascii="Times New Roman" w:hAnsi="Times New Roman"/>
          <w:lang w:val="es-MX" w:eastAsia="es-CO"/>
        </w:rPr>
        <w:t>que se encuentra censada, solo se culminó el 9.2 de estas edificaciones, mientras que el 26, 2 estaban en obra paralizada y el restante se encuentra en funcionamiento. Esta información fue suministrada por las ciudades metrópolis del país.</w:t>
      </w:r>
    </w:p>
    <w:p w14:paraId="5FD35154" w14:textId="49E4817A" w:rsidR="00966567" w:rsidRDefault="00AA5A48" w:rsidP="00966567">
      <w:pPr>
        <w:spacing w:line="360" w:lineRule="auto"/>
        <w:rPr>
          <w:rFonts w:ascii="Times New Roman" w:hAnsi="Times New Roman"/>
        </w:rPr>
      </w:pPr>
      <w:r>
        <w:rPr>
          <w:rFonts w:ascii="Times New Roman" w:hAnsi="Times New Roman"/>
          <w:lang w:eastAsia="es-CO"/>
        </w:rPr>
        <w:t xml:space="preserve">     Para el caso de obras civiles, </w:t>
      </w:r>
      <w:r>
        <w:rPr>
          <w:rFonts w:ascii="Times New Roman" w:hAnsi="Times New Roman"/>
        </w:rPr>
        <w:t>e</w:t>
      </w:r>
      <w:r w:rsidRPr="00AA5A48">
        <w:rPr>
          <w:rFonts w:ascii="Times New Roman" w:hAnsi="Times New Roman"/>
        </w:rPr>
        <w:t>n el tercer trimestre de 2023, el Indicador de producción de obras civiles registró una disminución de 6,1%, con relación al tercer trimestre de 2022 y está explicado principalmente por el comportamiento negativo en dos de los cinco grupos de obra: el grupo de Carreteras, calles, vías férreas y pistas de aterrizaje, puentes, carreteras elevadas y túneles (-10,0%) e Instalaciones al aire libre para deportes y esparcimiento; y otras obras de ingeniería civil (-22,9%), los cuales restaron en conjunto -7,7 puntos porcentuales a la variación anual (-6,1%).</w:t>
      </w:r>
    </w:p>
    <w:p w14:paraId="10AF7614" w14:textId="572F981C" w:rsidR="00AA5A48" w:rsidRPr="00AA5A48" w:rsidRDefault="00AA5A48" w:rsidP="00AA5A48">
      <w:pPr>
        <w:pStyle w:val="Descripcin"/>
        <w:keepNext/>
        <w:rPr>
          <w:rFonts w:ascii="Times New Roman" w:hAnsi="Times New Roman" w:cs="Times New Roman"/>
          <w:sz w:val="20"/>
          <w:szCs w:val="20"/>
        </w:rPr>
      </w:pPr>
      <w:bookmarkStart w:id="78" w:name="_Toc157461204"/>
      <w:r w:rsidRPr="00AA5A48">
        <w:rPr>
          <w:rFonts w:ascii="Times New Roman" w:hAnsi="Times New Roman" w:cs="Times New Roman"/>
          <w:sz w:val="20"/>
          <w:szCs w:val="20"/>
        </w:rPr>
        <w:lastRenderedPageBreak/>
        <w:t xml:space="preserve">Figura </w:t>
      </w:r>
      <w:r w:rsidRPr="00AA5A48">
        <w:rPr>
          <w:rFonts w:ascii="Times New Roman" w:hAnsi="Times New Roman" w:cs="Times New Roman"/>
          <w:sz w:val="20"/>
          <w:szCs w:val="20"/>
        </w:rPr>
        <w:fldChar w:fldCharType="begin"/>
      </w:r>
      <w:r w:rsidRPr="00AA5A48">
        <w:rPr>
          <w:rFonts w:ascii="Times New Roman" w:hAnsi="Times New Roman" w:cs="Times New Roman"/>
          <w:sz w:val="20"/>
          <w:szCs w:val="20"/>
        </w:rPr>
        <w:instrText xml:space="preserve"> SEQ Figura \* ARABIC </w:instrText>
      </w:r>
      <w:r w:rsidRPr="00AA5A48">
        <w:rPr>
          <w:rFonts w:ascii="Times New Roman" w:hAnsi="Times New Roman" w:cs="Times New Roman"/>
          <w:sz w:val="20"/>
          <w:szCs w:val="20"/>
        </w:rPr>
        <w:fldChar w:fldCharType="separate"/>
      </w:r>
      <w:r w:rsidR="008A5A70">
        <w:rPr>
          <w:rFonts w:ascii="Times New Roman" w:hAnsi="Times New Roman" w:cs="Times New Roman"/>
          <w:noProof/>
          <w:sz w:val="20"/>
          <w:szCs w:val="20"/>
        </w:rPr>
        <w:t>16</w:t>
      </w:r>
      <w:r w:rsidRPr="00AA5A48">
        <w:rPr>
          <w:rFonts w:ascii="Times New Roman" w:hAnsi="Times New Roman" w:cs="Times New Roman"/>
          <w:sz w:val="20"/>
          <w:szCs w:val="20"/>
        </w:rPr>
        <w:fldChar w:fldCharType="end"/>
      </w:r>
      <w:r w:rsidRPr="00AA5A48">
        <w:rPr>
          <w:rFonts w:ascii="Times New Roman" w:hAnsi="Times New Roman" w:cs="Times New Roman"/>
          <w:sz w:val="20"/>
          <w:szCs w:val="20"/>
        </w:rPr>
        <w:t>. Variación de indicadores de producción de obras civiles 2020-2023 en Colombia</w:t>
      </w:r>
      <w:bookmarkEnd w:id="78"/>
    </w:p>
    <w:p w14:paraId="5E47F02C" w14:textId="7FC614D0" w:rsidR="00AA5A48" w:rsidRDefault="00AA5A48" w:rsidP="00AA5A48">
      <w:pPr>
        <w:spacing w:after="0" w:line="360" w:lineRule="auto"/>
        <w:rPr>
          <w:rFonts w:ascii="Times New Roman" w:hAnsi="Times New Roman"/>
        </w:rPr>
      </w:pPr>
      <w:r>
        <w:rPr>
          <w:noProof/>
          <w:lang w:eastAsia="es-CO"/>
        </w:rPr>
        <w:drawing>
          <wp:inline distT="0" distB="0" distL="0" distR="0" wp14:anchorId="6991849C" wp14:editId="1ED0A1BE">
            <wp:extent cx="5680075" cy="27432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BEBA8EAE-BF5A-486C-A8C5-ECC9F3942E4B}">
                          <a14:imgProps xmlns:a14="http://schemas.microsoft.com/office/drawing/2010/main">
                            <a14:imgLayer r:embed="rId28">
                              <a14:imgEffect>
                                <a14:sharpenSoften amount="50000"/>
                              </a14:imgEffect>
                            </a14:imgLayer>
                          </a14:imgProps>
                        </a:ext>
                      </a:extLst>
                    </a:blip>
                    <a:srcRect l="18750" t="38198" r="21474" b="15621"/>
                    <a:stretch/>
                  </pic:blipFill>
                  <pic:spPr bwMode="auto">
                    <a:xfrm>
                      <a:off x="0" y="0"/>
                      <a:ext cx="5688167" cy="2747108"/>
                    </a:xfrm>
                    <a:prstGeom prst="rect">
                      <a:avLst/>
                    </a:prstGeom>
                    <a:ln>
                      <a:noFill/>
                    </a:ln>
                    <a:extLst>
                      <a:ext uri="{53640926-AAD7-44D8-BBD7-CCE9431645EC}">
                        <a14:shadowObscured xmlns:a14="http://schemas.microsoft.com/office/drawing/2010/main"/>
                      </a:ext>
                    </a:extLst>
                  </pic:spPr>
                </pic:pic>
              </a:graphicData>
            </a:graphic>
          </wp:inline>
        </w:drawing>
      </w:r>
    </w:p>
    <w:p w14:paraId="0CE17513" w14:textId="77777777" w:rsidR="00AA5A48" w:rsidRDefault="00AA5A48" w:rsidP="00AA5A48">
      <w:pPr>
        <w:spacing w:before="240" w:line="360" w:lineRule="auto"/>
        <w:rPr>
          <w:rFonts w:ascii="Times New Roman" w:hAnsi="Times New Roman"/>
          <w:lang w:val="es-MX" w:eastAsia="es-CO"/>
        </w:rPr>
      </w:pPr>
      <w:r w:rsidRPr="007E1C95">
        <w:rPr>
          <w:rFonts w:ascii="Times New Roman" w:hAnsi="Times New Roman"/>
          <w:sz w:val="20"/>
          <w:szCs w:val="18"/>
          <w:lang w:val="es-MX" w:eastAsia="es-CO"/>
        </w:rPr>
        <w:t>Fuente. Información extraída del boletín técnico del DANE (Indicadores económicos alrededor de la construcción), 2023</w:t>
      </w:r>
    </w:p>
    <w:p w14:paraId="246428EA" w14:textId="7F164206" w:rsidR="003A5688" w:rsidRDefault="003A5688" w:rsidP="00966567">
      <w:pPr>
        <w:spacing w:line="360" w:lineRule="auto"/>
      </w:pPr>
      <w:r w:rsidRPr="003A5688">
        <w:rPr>
          <w:rFonts w:ascii="Times New Roman" w:hAnsi="Times New Roman"/>
        </w:rPr>
        <w:t xml:space="preserve">     Ahora bien, con respecto a las estadísticas empresariales, </w:t>
      </w:r>
      <w:r>
        <w:rPr>
          <w:rFonts w:ascii="Times New Roman" w:hAnsi="Times New Roman"/>
        </w:rPr>
        <w:t xml:space="preserve">hasta el año </w:t>
      </w:r>
      <w:r w:rsidRPr="003A5688">
        <w:rPr>
          <w:rFonts w:ascii="Times New Roman" w:hAnsi="Times New Roman"/>
        </w:rPr>
        <w:t>2022</w:t>
      </w:r>
      <w:r>
        <w:rPr>
          <w:rFonts w:ascii="Times New Roman" w:hAnsi="Times New Roman"/>
        </w:rPr>
        <w:t>, en donde el sector</w:t>
      </w:r>
      <w:r w:rsidRPr="003A5688">
        <w:rPr>
          <w:rFonts w:ascii="Times New Roman" w:hAnsi="Times New Roman"/>
        </w:rPr>
        <w:t xml:space="preserve"> el sector construcción </w:t>
      </w:r>
      <w:r>
        <w:rPr>
          <w:rFonts w:ascii="Times New Roman" w:hAnsi="Times New Roman"/>
        </w:rPr>
        <w:t>tuvo</w:t>
      </w:r>
      <w:r w:rsidRPr="003A5688">
        <w:rPr>
          <w:rFonts w:ascii="Times New Roman" w:hAnsi="Times New Roman"/>
        </w:rPr>
        <w:t xml:space="preserve"> 318.738 micronegocios, con una participación sobre el total de micronegocios de 6,2% y una variación anual -7,0% con respecto al 2021, es decir, 24.160 micronegocios menos contribuyendo con -0,5 puntos porcentuales a la variación anual del total de micronegocios del país (4,7%)</w:t>
      </w:r>
      <w:r>
        <w:rPr>
          <w:rFonts w:ascii="Times New Roman" w:hAnsi="Times New Roman"/>
        </w:rPr>
        <w:t>. (DANE, 2023)</w:t>
      </w:r>
    </w:p>
    <w:p w14:paraId="6D196F9D" w14:textId="5EFB14E8" w:rsidR="00AA5A48" w:rsidRDefault="003A5688" w:rsidP="003A5688">
      <w:pPr>
        <w:spacing w:line="360" w:lineRule="auto"/>
        <w:rPr>
          <w:rFonts w:ascii="Times New Roman" w:hAnsi="Times New Roman"/>
        </w:rPr>
      </w:pPr>
      <w:r>
        <w:rPr>
          <w:rFonts w:ascii="Times New Roman" w:hAnsi="Times New Roman"/>
        </w:rPr>
        <w:t xml:space="preserve">     </w:t>
      </w:r>
      <w:r w:rsidRPr="003A5688">
        <w:rPr>
          <w:rFonts w:ascii="Times New Roman" w:hAnsi="Times New Roman"/>
        </w:rPr>
        <w:t>Los micronegocios del sector construcción para 2022 representan un total 420.500 personas ocupadas, con una variación anual de -7,7% que corresponde a 35.308 menos personas ocupadas con relación al año anterior. En cuanto a las ventas o ingresos se observa un crecimiento de 4,9% con relación al 2021, mientras que para el consumo intermedio se presentó un decrecimiento de -4,5% con relación al año anterior.</w:t>
      </w:r>
      <w:r>
        <w:rPr>
          <w:rFonts w:ascii="Times New Roman" w:hAnsi="Times New Roman"/>
        </w:rPr>
        <w:t xml:space="preserve"> (DANE, 2023)</w:t>
      </w:r>
    </w:p>
    <w:p w14:paraId="52664056" w14:textId="60AE2765" w:rsidR="003A5688" w:rsidRDefault="003A5688" w:rsidP="003A5688">
      <w:pPr>
        <w:spacing w:line="360" w:lineRule="auto"/>
        <w:rPr>
          <w:rFonts w:ascii="Times New Roman" w:hAnsi="Times New Roman"/>
        </w:rPr>
      </w:pPr>
      <w:r>
        <w:rPr>
          <w:rFonts w:ascii="Times New Roman" w:hAnsi="Times New Roman"/>
        </w:rPr>
        <w:t xml:space="preserve">     </w:t>
      </w:r>
      <w:r w:rsidRPr="003A5688">
        <w:rPr>
          <w:rFonts w:ascii="Times New Roman" w:hAnsi="Times New Roman"/>
        </w:rPr>
        <w:t xml:space="preserve">De la misma forma, En el segundo trimestre de 2023, la cantidad de micronegocios aumentó 9,6% en comparación con el mismo periodo de 2022. Para el sector construcción, el cual participa con el 6,7% del total de micronegocios, el número de micronegocios presentó una disminución de 1,2%, respecto al segundo trimestre de 2022. El personal ocupado de los micronegocios del sector construcción participa con el 7,1% del total de personal ocupado, y para el segundo trimestre de </w:t>
      </w:r>
      <w:r w:rsidRPr="003A5688">
        <w:rPr>
          <w:rFonts w:ascii="Times New Roman" w:hAnsi="Times New Roman"/>
        </w:rPr>
        <w:lastRenderedPageBreak/>
        <w:t>2023 presentó una disminución de 4,4% con respecto al mismo trimestre del año anterior. En cuanto a los ingresos de los micronegocios del sector construcción, se observa un crecimiento de 22,3% con respecto al segundo trimestre de 2022, y tienen una participación del 5,1% sobre el total de ingresos generados</w:t>
      </w:r>
      <w:r w:rsidR="00BF1B31">
        <w:rPr>
          <w:rFonts w:ascii="Times New Roman" w:hAnsi="Times New Roman"/>
        </w:rPr>
        <w:t>. (DANE, 2023)</w:t>
      </w:r>
    </w:p>
    <w:p w14:paraId="7D9E5453" w14:textId="33936974" w:rsidR="00BF1B31" w:rsidRPr="00BF1B31" w:rsidRDefault="00BF1B31" w:rsidP="00BF1B31">
      <w:pPr>
        <w:pStyle w:val="Descripcin"/>
        <w:keepNext/>
        <w:rPr>
          <w:rFonts w:ascii="Times New Roman" w:hAnsi="Times New Roman" w:cs="Times New Roman"/>
        </w:rPr>
      </w:pPr>
      <w:bookmarkStart w:id="79" w:name="_Toc157461205"/>
      <w:r w:rsidRPr="00BF1B31">
        <w:rPr>
          <w:rFonts w:ascii="Times New Roman" w:hAnsi="Times New Roman" w:cs="Times New Roman"/>
        </w:rPr>
        <w:t xml:space="preserve">Figura </w:t>
      </w:r>
      <w:r w:rsidRPr="00BF1B31">
        <w:rPr>
          <w:rFonts w:ascii="Times New Roman" w:hAnsi="Times New Roman" w:cs="Times New Roman"/>
        </w:rPr>
        <w:fldChar w:fldCharType="begin"/>
      </w:r>
      <w:r w:rsidRPr="00BF1B31">
        <w:rPr>
          <w:rFonts w:ascii="Times New Roman" w:hAnsi="Times New Roman" w:cs="Times New Roman"/>
        </w:rPr>
        <w:instrText xml:space="preserve"> SEQ Figura \* ARABIC </w:instrText>
      </w:r>
      <w:r w:rsidRPr="00BF1B31">
        <w:rPr>
          <w:rFonts w:ascii="Times New Roman" w:hAnsi="Times New Roman" w:cs="Times New Roman"/>
        </w:rPr>
        <w:fldChar w:fldCharType="separate"/>
      </w:r>
      <w:r w:rsidR="008A5A70">
        <w:rPr>
          <w:rFonts w:ascii="Times New Roman" w:hAnsi="Times New Roman" w:cs="Times New Roman"/>
          <w:noProof/>
        </w:rPr>
        <w:t>17</w:t>
      </w:r>
      <w:r w:rsidRPr="00BF1B31">
        <w:rPr>
          <w:rFonts w:ascii="Times New Roman" w:hAnsi="Times New Roman" w:cs="Times New Roman"/>
        </w:rPr>
        <w:fldChar w:fldCharType="end"/>
      </w:r>
      <w:r w:rsidRPr="00BF1B31">
        <w:rPr>
          <w:rFonts w:ascii="Times New Roman" w:hAnsi="Times New Roman" w:cs="Times New Roman"/>
        </w:rPr>
        <w:t>. Distribución de micronegocios según actividad económica 2022-2023)</w:t>
      </w:r>
      <w:bookmarkEnd w:id="79"/>
    </w:p>
    <w:p w14:paraId="142A31CC" w14:textId="748832A0" w:rsidR="00BF1B31" w:rsidRPr="003A5688" w:rsidRDefault="00BF1B31" w:rsidP="00BF1B31">
      <w:pPr>
        <w:spacing w:after="0" w:line="360" w:lineRule="auto"/>
        <w:rPr>
          <w:rFonts w:ascii="Times New Roman" w:hAnsi="Times New Roman"/>
        </w:rPr>
      </w:pPr>
      <w:r>
        <w:rPr>
          <w:noProof/>
          <w:lang w:eastAsia="es-CO"/>
        </w:rPr>
        <w:drawing>
          <wp:inline distT="0" distB="0" distL="0" distR="0" wp14:anchorId="280B121F" wp14:editId="41FCCC51">
            <wp:extent cx="5997575" cy="2619375"/>
            <wp:effectExtent l="0" t="0" r="3175" b="95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extLst>
                        <a:ext uri="{BEBA8EAE-BF5A-486C-A8C5-ECC9F3942E4B}">
                          <a14:imgProps xmlns:a14="http://schemas.microsoft.com/office/drawing/2010/main">
                            <a14:imgLayer r:embed="rId30">
                              <a14:imgEffect>
                                <a14:sharpenSoften amount="25000"/>
                              </a14:imgEffect>
                            </a14:imgLayer>
                          </a14:imgProps>
                        </a:ext>
                      </a:extLst>
                    </a:blip>
                    <a:srcRect l="18269" t="41334" r="20032" b="21893"/>
                    <a:stretch/>
                  </pic:blipFill>
                  <pic:spPr bwMode="auto">
                    <a:xfrm>
                      <a:off x="0" y="0"/>
                      <a:ext cx="6010466" cy="2625005"/>
                    </a:xfrm>
                    <a:prstGeom prst="rect">
                      <a:avLst/>
                    </a:prstGeom>
                    <a:ln>
                      <a:noFill/>
                    </a:ln>
                    <a:extLst>
                      <a:ext uri="{53640926-AAD7-44D8-BBD7-CCE9431645EC}">
                        <a14:shadowObscured xmlns:a14="http://schemas.microsoft.com/office/drawing/2010/main"/>
                      </a:ext>
                    </a:extLst>
                  </pic:spPr>
                </pic:pic>
              </a:graphicData>
            </a:graphic>
          </wp:inline>
        </w:drawing>
      </w:r>
    </w:p>
    <w:p w14:paraId="30AE8588" w14:textId="77777777" w:rsidR="00BF1B31" w:rsidRDefault="00BF1B31" w:rsidP="00BF1B31">
      <w:pPr>
        <w:spacing w:before="240" w:line="360" w:lineRule="auto"/>
        <w:rPr>
          <w:rFonts w:ascii="Times New Roman" w:hAnsi="Times New Roman"/>
          <w:lang w:val="es-MX" w:eastAsia="es-CO"/>
        </w:rPr>
      </w:pPr>
      <w:r w:rsidRPr="007E1C95">
        <w:rPr>
          <w:rFonts w:ascii="Times New Roman" w:hAnsi="Times New Roman"/>
          <w:sz w:val="20"/>
          <w:szCs w:val="18"/>
          <w:lang w:val="es-MX" w:eastAsia="es-CO"/>
        </w:rPr>
        <w:t>Fuente. Información extraída del boletín técnico del DANE (Indicadores económicos alrededor de la construcción), 2023</w:t>
      </w:r>
    </w:p>
    <w:p w14:paraId="0AD360A1" w14:textId="0541F124" w:rsidR="00966567" w:rsidRPr="00BF1B31" w:rsidRDefault="00BF1B31" w:rsidP="00BF1B31">
      <w:pPr>
        <w:pStyle w:val="Ttulo3"/>
        <w:rPr>
          <w:rFonts w:ascii="Times New Roman" w:hAnsi="Times New Roman"/>
          <w:lang w:val="es-MX"/>
        </w:rPr>
      </w:pPr>
      <w:bookmarkStart w:id="80" w:name="_Toc157461438"/>
      <w:r w:rsidRPr="00BF1B31">
        <w:rPr>
          <w:rFonts w:ascii="Times New Roman" w:hAnsi="Times New Roman"/>
          <w:lang w:val="es-MX"/>
        </w:rPr>
        <w:t>Características de las empresas del sector de la construcción en Aguachica.</w:t>
      </w:r>
      <w:bookmarkEnd w:id="80"/>
    </w:p>
    <w:p w14:paraId="137F9E80" w14:textId="77777777" w:rsidR="00BF1B31" w:rsidRDefault="00BF1B31" w:rsidP="00966567">
      <w:pPr>
        <w:spacing w:line="360" w:lineRule="auto"/>
        <w:rPr>
          <w:rFonts w:ascii="Times New Roman" w:hAnsi="Times New Roman"/>
          <w:lang w:eastAsia="es-CO"/>
        </w:rPr>
      </w:pPr>
      <w:r>
        <w:rPr>
          <w:rFonts w:ascii="Times New Roman" w:hAnsi="Times New Roman"/>
          <w:lang w:eastAsia="es-CO"/>
        </w:rPr>
        <w:t xml:space="preserve">       Conforme a los resultados de la encuesta realizada a los empresarios y la información suministrada por el boletín técnico del DANE del sector de la construcción se pueden abordar las siguientes características de este gremio empresarial en el Municipio.</w:t>
      </w:r>
    </w:p>
    <w:p w14:paraId="56924682" w14:textId="53C64B10" w:rsidR="00FA576F" w:rsidRPr="00FA576F" w:rsidRDefault="00FA576F" w:rsidP="00FA576F">
      <w:pPr>
        <w:pStyle w:val="Descripcin"/>
        <w:keepNext/>
        <w:rPr>
          <w:rFonts w:ascii="Times New Roman" w:hAnsi="Times New Roman" w:cs="Times New Roman"/>
          <w:sz w:val="20"/>
          <w:szCs w:val="20"/>
        </w:rPr>
      </w:pPr>
      <w:bookmarkStart w:id="81" w:name="_Toc157461206"/>
      <w:r w:rsidRPr="00FA576F">
        <w:rPr>
          <w:rFonts w:ascii="Times New Roman" w:hAnsi="Times New Roman" w:cs="Times New Roman"/>
          <w:sz w:val="20"/>
          <w:szCs w:val="20"/>
        </w:rPr>
        <w:t xml:space="preserve">Figura </w:t>
      </w:r>
      <w:r w:rsidRPr="00FA576F">
        <w:rPr>
          <w:rFonts w:ascii="Times New Roman" w:hAnsi="Times New Roman" w:cs="Times New Roman"/>
          <w:sz w:val="20"/>
          <w:szCs w:val="20"/>
        </w:rPr>
        <w:fldChar w:fldCharType="begin"/>
      </w:r>
      <w:r w:rsidRPr="00FA576F">
        <w:rPr>
          <w:rFonts w:ascii="Times New Roman" w:hAnsi="Times New Roman" w:cs="Times New Roman"/>
          <w:sz w:val="20"/>
          <w:szCs w:val="20"/>
        </w:rPr>
        <w:instrText xml:space="preserve"> SEQ Figura \* ARABIC </w:instrText>
      </w:r>
      <w:r w:rsidRPr="00FA576F">
        <w:rPr>
          <w:rFonts w:ascii="Times New Roman" w:hAnsi="Times New Roman" w:cs="Times New Roman"/>
          <w:sz w:val="20"/>
          <w:szCs w:val="20"/>
        </w:rPr>
        <w:fldChar w:fldCharType="separate"/>
      </w:r>
      <w:r w:rsidR="008A5A70">
        <w:rPr>
          <w:rFonts w:ascii="Times New Roman" w:hAnsi="Times New Roman" w:cs="Times New Roman"/>
          <w:noProof/>
          <w:sz w:val="20"/>
          <w:szCs w:val="20"/>
        </w:rPr>
        <w:t>18</w:t>
      </w:r>
      <w:r w:rsidRPr="00FA576F">
        <w:rPr>
          <w:rFonts w:ascii="Times New Roman" w:hAnsi="Times New Roman" w:cs="Times New Roman"/>
          <w:sz w:val="20"/>
          <w:szCs w:val="20"/>
        </w:rPr>
        <w:fldChar w:fldCharType="end"/>
      </w:r>
      <w:r w:rsidRPr="00FA576F">
        <w:rPr>
          <w:rFonts w:ascii="Times New Roman" w:hAnsi="Times New Roman" w:cs="Times New Roman"/>
          <w:sz w:val="20"/>
          <w:szCs w:val="20"/>
        </w:rPr>
        <w:t>. Características de las empresas del sector construcción en Aguachica</w:t>
      </w:r>
      <w:bookmarkEnd w:id="81"/>
    </w:p>
    <w:p w14:paraId="6B675E6E" w14:textId="5842F908" w:rsidR="00966567" w:rsidRDefault="00AE13BC" w:rsidP="00966567">
      <w:pPr>
        <w:spacing w:line="360" w:lineRule="auto"/>
        <w:rPr>
          <w:rFonts w:ascii="Times New Roman" w:hAnsi="Times New Roman"/>
          <w:lang w:eastAsia="es-CO"/>
        </w:rPr>
      </w:pPr>
      <w:r>
        <w:rPr>
          <w:rFonts w:ascii="Times New Roman" w:hAnsi="Times New Roman"/>
          <w:noProof/>
          <w:lang w:eastAsia="es-CO"/>
        </w:rPr>
        <w:drawing>
          <wp:inline distT="0" distB="0" distL="0" distR="0" wp14:anchorId="1C587AEE" wp14:editId="178EE235">
            <wp:extent cx="5486400" cy="1190625"/>
            <wp:effectExtent l="0" t="0" r="19050" b="28575"/>
            <wp:docPr id="19" name="Diagrama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58CD346C" w14:textId="2D908E62" w:rsidR="00BF1B31" w:rsidRDefault="00AE13BC" w:rsidP="00B373CE">
      <w:pPr>
        <w:spacing w:after="0" w:line="360" w:lineRule="auto"/>
        <w:rPr>
          <w:rFonts w:ascii="Times New Roman" w:hAnsi="Times New Roman"/>
          <w:lang w:eastAsia="es-CO"/>
        </w:rPr>
      </w:pPr>
      <w:r>
        <w:rPr>
          <w:rFonts w:ascii="Times New Roman" w:hAnsi="Times New Roman"/>
          <w:noProof/>
          <w:lang w:eastAsia="es-CO"/>
        </w:rPr>
        <w:lastRenderedPageBreak/>
        <w:drawing>
          <wp:inline distT="0" distB="0" distL="0" distR="0" wp14:anchorId="5A9F1041" wp14:editId="5CF7E81D">
            <wp:extent cx="5486400" cy="3200400"/>
            <wp:effectExtent l="38100" t="0" r="19050" b="19050"/>
            <wp:docPr id="20" name="Diagrama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14:paraId="1DB30405" w14:textId="0F5630F1" w:rsidR="00B373CE" w:rsidRPr="00B373CE" w:rsidRDefault="00B373CE" w:rsidP="00B373CE">
      <w:pPr>
        <w:spacing w:after="0" w:line="360" w:lineRule="auto"/>
        <w:rPr>
          <w:rFonts w:ascii="Times New Roman" w:hAnsi="Times New Roman"/>
          <w:sz w:val="20"/>
          <w:szCs w:val="18"/>
          <w:lang w:eastAsia="es-CO"/>
        </w:rPr>
      </w:pPr>
      <w:r w:rsidRPr="00B373CE">
        <w:rPr>
          <w:rFonts w:ascii="Times New Roman" w:hAnsi="Times New Roman"/>
          <w:sz w:val="20"/>
          <w:szCs w:val="18"/>
          <w:lang w:eastAsia="es-CO"/>
        </w:rPr>
        <w:t>Fuente. Elaboración propia</w:t>
      </w:r>
    </w:p>
    <w:p w14:paraId="78A03423" w14:textId="77777777" w:rsidR="00B373CE" w:rsidRDefault="00B373CE" w:rsidP="00B373CE">
      <w:pPr>
        <w:spacing w:before="240" w:line="360" w:lineRule="auto"/>
        <w:rPr>
          <w:rFonts w:ascii="Times New Roman" w:hAnsi="Times New Roman"/>
          <w:lang w:eastAsia="es-CO"/>
        </w:rPr>
      </w:pPr>
    </w:p>
    <w:p w14:paraId="684724BA" w14:textId="24C844CE" w:rsidR="00966567" w:rsidRPr="00621A6B" w:rsidRDefault="004508E4" w:rsidP="004508E4">
      <w:pPr>
        <w:pStyle w:val="Ttulo2"/>
        <w:spacing w:line="360" w:lineRule="auto"/>
        <w:rPr>
          <w:rFonts w:ascii="Times New Roman" w:hAnsi="Times New Roman"/>
          <w:sz w:val="24"/>
          <w:szCs w:val="24"/>
          <w:lang w:eastAsia="es-CO"/>
        </w:rPr>
      </w:pPr>
      <w:bookmarkStart w:id="82" w:name="_Toc157461439"/>
      <w:r>
        <w:rPr>
          <w:rFonts w:ascii="Times New Roman" w:hAnsi="Times New Roman"/>
          <w:caps w:val="0"/>
          <w:sz w:val="24"/>
          <w:szCs w:val="24"/>
          <w:lang w:eastAsia="es-CO"/>
        </w:rPr>
        <w:t>Proponer</w:t>
      </w:r>
      <w:r w:rsidR="00621A6B" w:rsidRPr="00621A6B">
        <w:rPr>
          <w:rFonts w:ascii="Times New Roman" w:hAnsi="Times New Roman"/>
          <w:caps w:val="0"/>
          <w:sz w:val="24"/>
          <w:szCs w:val="24"/>
          <w:lang w:eastAsia="es-CO"/>
        </w:rPr>
        <w:t xml:space="preserve"> </w:t>
      </w:r>
      <w:r w:rsidR="00F57724">
        <w:rPr>
          <w:rFonts w:ascii="Times New Roman" w:hAnsi="Times New Roman"/>
          <w:caps w:val="0"/>
          <w:sz w:val="24"/>
          <w:szCs w:val="24"/>
          <w:lang w:eastAsia="es-CO"/>
        </w:rPr>
        <w:t xml:space="preserve">lineamientos </w:t>
      </w:r>
      <w:r w:rsidR="00621A6B" w:rsidRPr="00621A6B">
        <w:rPr>
          <w:rFonts w:ascii="Times New Roman" w:hAnsi="Times New Roman"/>
          <w:caps w:val="0"/>
          <w:sz w:val="24"/>
          <w:szCs w:val="24"/>
          <w:lang w:eastAsia="es-CO"/>
        </w:rPr>
        <w:t>estrat</w:t>
      </w:r>
      <w:r w:rsidR="00F57724">
        <w:rPr>
          <w:rFonts w:ascii="Times New Roman" w:hAnsi="Times New Roman"/>
          <w:caps w:val="0"/>
          <w:sz w:val="24"/>
          <w:szCs w:val="24"/>
          <w:lang w:eastAsia="es-CO"/>
        </w:rPr>
        <w:t>égicos</w:t>
      </w:r>
      <w:r w:rsidR="00621A6B" w:rsidRPr="00621A6B">
        <w:rPr>
          <w:rFonts w:ascii="Times New Roman" w:hAnsi="Times New Roman"/>
          <w:caps w:val="0"/>
          <w:sz w:val="24"/>
          <w:szCs w:val="24"/>
          <w:lang w:eastAsia="es-CO"/>
        </w:rPr>
        <w:t xml:space="preserve"> de competitividad para el desarrollo empresarial del sector de la construcción en Aguachica</w:t>
      </w:r>
      <w:bookmarkEnd w:id="82"/>
      <w:r w:rsidR="00621A6B" w:rsidRPr="00621A6B">
        <w:rPr>
          <w:rFonts w:ascii="Times New Roman" w:hAnsi="Times New Roman"/>
          <w:caps w:val="0"/>
          <w:sz w:val="22"/>
          <w:szCs w:val="22"/>
          <w:lang w:eastAsia="es-CO"/>
        </w:rPr>
        <w:t xml:space="preserve"> </w:t>
      </w:r>
    </w:p>
    <w:p w14:paraId="781D783D" w14:textId="0352DBB3" w:rsidR="00F22AA4" w:rsidRDefault="00B373CE" w:rsidP="00F22AA4">
      <w:pPr>
        <w:spacing w:before="240" w:line="360" w:lineRule="auto"/>
        <w:rPr>
          <w:rFonts w:ascii="Times New Roman" w:hAnsi="Times New Roman"/>
          <w:szCs w:val="24"/>
        </w:rPr>
      </w:pPr>
      <w:r>
        <w:rPr>
          <w:rFonts w:ascii="Times New Roman" w:hAnsi="Times New Roman"/>
          <w:szCs w:val="24"/>
        </w:rPr>
        <w:t xml:space="preserve">   </w:t>
      </w:r>
      <w:r w:rsidR="00F22AA4">
        <w:rPr>
          <w:rFonts w:ascii="Times New Roman" w:hAnsi="Times New Roman"/>
          <w:szCs w:val="24"/>
        </w:rPr>
        <w:t xml:space="preserve">   </w:t>
      </w:r>
      <w:r w:rsidR="00F22AA4" w:rsidRPr="00F22AA4">
        <w:rPr>
          <w:rFonts w:ascii="Times New Roman" w:hAnsi="Times New Roman"/>
          <w:szCs w:val="24"/>
        </w:rPr>
        <w:t>L</w:t>
      </w:r>
      <w:r w:rsidR="00F22AA4">
        <w:rPr>
          <w:rFonts w:ascii="Times New Roman" w:hAnsi="Times New Roman"/>
          <w:szCs w:val="24"/>
        </w:rPr>
        <w:t xml:space="preserve">a reactivación económica a cuenta </w:t>
      </w:r>
      <w:r w:rsidR="00EA59B7">
        <w:rPr>
          <w:rFonts w:ascii="Times New Roman" w:hAnsi="Times New Roman"/>
          <w:szCs w:val="24"/>
        </w:rPr>
        <w:t>d</w:t>
      </w:r>
      <w:r w:rsidR="00F22AA4">
        <w:rPr>
          <w:rFonts w:ascii="Times New Roman" w:hAnsi="Times New Roman"/>
          <w:szCs w:val="24"/>
        </w:rPr>
        <w:t>el</w:t>
      </w:r>
      <w:r w:rsidR="00EA59B7">
        <w:rPr>
          <w:rFonts w:ascii="Times New Roman" w:hAnsi="Times New Roman"/>
          <w:szCs w:val="24"/>
        </w:rPr>
        <w:t xml:space="preserve"> confinamiento por la pandemia</w:t>
      </w:r>
      <w:r w:rsidR="00F22AA4">
        <w:rPr>
          <w:rFonts w:ascii="Times New Roman" w:hAnsi="Times New Roman"/>
          <w:szCs w:val="24"/>
        </w:rPr>
        <w:t xml:space="preserve"> Covid -19 debe involucrar actividades que mejoren el acceso a mercados y la pr</w:t>
      </w:r>
      <w:r w:rsidR="00F22AA4" w:rsidRPr="00F22AA4">
        <w:rPr>
          <w:rFonts w:ascii="Times New Roman" w:hAnsi="Times New Roman"/>
          <w:szCs w:val="24"/>
        </w:rPr>
        <w:t>o</w:t>
      </w:r>
      <w:r w:rsidR="00F22AA4">
        <w:rPr>
          <w:rFonts w:ascii="Times New Roman" w:hAnsi="Times New Roman"/>
          <w:szCs w:val="24"/>
        </w:rPr>
        <w:t>ductividad empresarial. Para esto, acciones como fortalecimiento del empleo, del capital y los encadenamientos productivos son propicios para volver los sectores económicos competitivos.</w:t>
      </w:r>
    </w:p>
    <w:p w14:paraId="070B68FB" w14:textId="71078C85" w:rsidR="007845CC" w:rsidRDefault="00F22AA4" w:rsidP="00F22AA4">
      <w:pPr>
        <w:spacing w:before="240" w:line="360" w:lineRule="auto"/>
        <w:rPr>
          <w:rFonts w:ascii="Times New Roman" w:hAnsi="Times New Roman"/>
          <w:szCs w:val="24"/>
        </w:rPr>
      </w:pPr>
      <w:r>
        <w:rPr>
          <w:rFonts w:ascii="Times New Roman" w:hAnsi="Times New Roman"/>
          <w:szCs w:val="24"/>
        </w:rPr>
        <w:t xml:space="preserve">      Es así como la presente investigación devela </w:t>
      </w:r>
      <w:r w:rsidR="00F57724">
        <w:rPr>
          <w:rFonts w:ascii="Times New Roman" w:hAnsi="Times New Roman"/>
          <w:szCs w:val="24"/>
        </w:rPr>
        <w:t>el establecimiento de lineamientos estratégicos de competitividad que debe</w:t>
      </w:r>
      <w:r w:rsidR="0059243D">
        <w:rPr>
          <w:rFonts w:ascii="Times New Roman" w:hAnsi="Times New Roman"/>
          <w:szCs w:val="24"/>
        </w:rPr>
        <w:t xml:space="preserve"> seguir el sector de la construcción en Aguachica, Cesar, para ser competitivo y pueda generar un mayor valor en el mercado.</w:t>
      </w:r>
      <w:r w:rsidR="007845CC">
        <w:rPr>
          <w:rFonts w:ascii="Times New Roman" w:hAnsi="Times New Roman"/>
          <w:szCs w:val="24"/>
        </w:rPr>
        <w:t xml:space="preserve"> Para ello, se toma como referente la</w:t>
      </w:r>
      <w:r w:rsidR="00F57724">
        <w:rPr>
          <w:rFonts w:ascii="Times New Roman" w:hAnsi="Times New Roman"/>
          <w:szCs w:val="24"/>
        </w:rPr>
        <w:t>s</w:t>
      </w:r>
      <w:r w:rsidR="007845CC">
        <w:rPr>
          <w:rFonts w:ascii="Times New Roman" w:hAnsi="Times New Roman"/>
          <w:szCs w:val="24"/>
        </w:rPr>
        <w:t xml:space="preserve"> estrategia</w:t>
      </w:r>
      <w:r w:rsidR="00F57724">
        <w:rPr>
          <w:rFonts w:ascii="Times New Roman" w:hAnsi="Times New Roman"/>
          <w:szCs w:val="24"/>
        </w:rPr>
        <w:t>s</w:t>
      </w:r>
      <w:r w:rsidR="007845CC">
        <w:rPr>
          <w:rFonts w:ascii="Times New Roman" w:hAnsi="Times New Roman"/>
          <w:szCs w:val="24"/>
        </w:rPr>
        <w:t xml:space="preserve"> competitiva</w:t>
      </w:r>
      <w:r w:rsidR="00F57724">
        <w:rPr>
          <w:rFonts w:ascii="Times New Roman" w:hAnsi="Times New Roman"/>
          <w:szCs w:val="24"/>
        </w:rPr>
        <w:t>s</w:t>
      </w:r>
      <w:r w:rsidR="007845CC">
        <w:rPr>
          <w:rFonts w:ascii="Times New Roman" w:hAnsi="Times New Roman"/>
          <w:szCs w:val="24"/>
        </w:rPr>
        <w:t xml:space="preserve"> de Michael Porter, en donde se tiene</w:t>
      </w:r>
      <w:r w:rsidR="00F57724">
        <w:rPr>
          <w:rFonts w:ascii="Times New Roman" w:hAnsi="Times New Roman"/>
          <w:szCs w:val="24"/>
        </w:rPr>
        <w:t>n</w:t>
      </w:r>
      <w:r w:rsidR="007845CC">
        <w:rPr>
          <w:rFonts w:ascii="Times New Roman" w:hAnsi="Times New Roman"/>
          <w:szCs w:val="24"/>
        </w:rPr>
        <w:t xml:space="preserve"> en cuenta el posicionamiento, la estrategia, la competencia y los factores claves de éxito.</w:t>
      </w:r>
    </w:p>
    <w:p w14:paraId="05EACBEC" w14:textId="5F9E201B" w:rsidR="007845CC" w:rsidRDefault="007845CC" w:rsidP="00F22AA4">
      <w:pPr>
        <w:spacing w:before="240" w:line="360" w:lineRule="auto"/>
        <w:rPr>
          <w:rFonts w:ascii="Times New Roman" w:hAnsi="Times New Roman"/>
          <w:szCs w:val="24"/>
        </w:rPr>
      </w:pPr>
      <w:r>
        <w:rPr>
          <w:rFonts w:ascii="Times New Roman" w:hAnsi="Times New Roman"/>
          <w:szCs w:val="24"/>
        </w:rPr>
        <w:lastRenderedPageBreak/>
        <w:t xml:space="preserve">     </w:t>
      </w:r>
      <w:r w:rsidR="00F57724">
        <w:rPr>
          <w:rFonts w:ascii="Times New Roman" w:hAnsi="Times New Roman"/>
          <w:szCs w:val="24"/>
        </w:rPr>
        <w:t xml:space="preserve">  </w:t>
      </w:r>
      <w:r>
        <w:rPr>
          <w:rFonts w:ascii="Times New Roman" w:hAnsi="Times New Roman"/>
          <w:szCs w:val="24"/>
        </w:rPr>
        <w:t>De acuerdo a ello, la</w:t>
      </w:r>
      <w:r w:rsidR="00F57724">
        <w:rPr>
          <w:rFonts w:ascii="Times New Roman" w:hAnsi="Times New Roman"/>
          <w:szCs w:val="24"/>
        </w:rPr>
        <w:t>s</w:t>
      </w:r>
      <w:r>
        <w:rPr>
          <w:rFonts w:ascii="Times New Roman" w:hAnsi="Times New Roman"/>
          <w:szCs w:val="24"/>
        </w:rPr>
        <w:t xml:space="preserve"> estrategia</w:t>
      </w:r>
      <w:r w:rsidR="00F57724">
        <w:rPr>
          <w:rFonts w:ascii="Times New Roman" w:hAnsi="Times New Roman"/>
          <w:szCs w:val="24"/>
        </w:rPr>
        <w:t>s</w:t>
      </w:r>
      <w:r>
        <w:rPr>
          <w:rFonts w:ascii="Times New Roman" w:hAnsi="Times New Roman"/>
          <w:szCs w:val="24"/>
        </w:rPr>
        <w:t xml:space="preserve"> competitiva</w:t>
      </w:r>
      <w:r w:rsidR="00F57724">
        <w:rPr>
          <w:rFonts w:ascii="Times New Roman" w:hAnsi="Times New Roman"/>
          <w:szCs w:val="24"/>
        </w:rPr>
        <w:t>s que pueden</w:t>
      </w:r>
      <w:r>
        <w:rPr>
          <w:rFonts w:ascii="Times New Roman" w:hAnsi="Times New Roman"/>
          <w:szCs w:val="24"/>
        </w:rPr>
        <w:t xml:space="preserve"> adoptar</w:t>
      </w:r>
      <w:r w:rsidR="00F57724">
        <w:rPr>
          <w:rFonts w:ascii="Times New Roman" w:hAnsi="Times New Roman"/>
          <w:szCs w:val="24"/>
        </w:rPr>
        <w:t xml:space="preserve"> las empresas del sector de la concentración se basan en el liderazgo de costos, la diferenciación y la concentración del mercado</w:t>
      </w:r>
      <w:r>
        <w:rPr>
          <w:rFonts w:ascii="Times New Roman" w:hAnsi="Times New Roman"/>
          <w:szCs w:val="24"/>
        </w:rPr>
        <w:t>, en base en las siguientes variables:</w:t>
      </w:r>
    </w:p>
    <w:p w14:paraId="534E1E6B" w14:textId="6B77A75D" w:rsidR="00603859" w:rsidRDefault="00603859" w:rsidP="00603859">
      <w:pPr>
        <w:pStyle w:val="Descripcin"/>
        <w:keepNext/>
      </w:pPr>
    </w:p>
    <w:p w14:paraId="1975C263" w14:textId="449D6F4F" w:rsidR="00603859" w:rsidRPr="00603859" w:rsidRDefault="00603859" w:rsidP="00603859">
      <w:pPr>
        <w:pStyle w:val="Descripcin"/>
        <w:keepNext/>
        <w:rPr>
          <w:rFonts w:ascii="Times New Roman" w:hAnsi="Times New Roman" w:cs="Times New Roman"/>
          <w:sz w:val="20"/>
          <w:szCs w:val="20"/>
        </w:rPr>
      </w:pPr>
      <w:bookmarkStart w:id="83" w:name="_Toc157461212"/>
      <w:r w:rsidRPr="00603859">
        <w:rPr>
          <w:rFonts w:ascii="Times New Roman" w:hAnsi="Times New Roman" w:cs="Times New Roman"/>
          <w:sz w:val="20"/>
          <w:szCs w:val="20"/>
        </w:rPr>
        <w:t xml:space="preserve">Tabla </w:t>
      </w:r>
      <w:r w:rsidRPr="00603859">
        <w:rPr>
          <w:rFonts w:ascii="Times New Roman" w:hAnsi="Times New Roman" w:cs="Times New Roman"/>
          <w:sz w:val="20"/>
          <w:szCs w:val="20"/>
        </w:rPr>
        <w:fldChar w:fldCharType="begin"/>
      </w:r>
      <w:r w:rsidRPr="00603859">
        <w:rPr>
          <w:rFonts w:ascii="Times New Roman" w:hAnsi="Times New Roman" w:cs="Times New Roman"/>
          <w:sz w:val="20"/>
          <w:szCs w:val="20"/>
        </w:rPr>
        <w:instrText xml:space="preserve"> SEQ Tabla \* ARABIC </w:instrText>
      </w:r>
      <w:r w:rsidRPr="00603859">
        <w:rPr>
          <w:rFonts w:ascii="Times New Roman" w:hAnsi="Times New Roman" w:cs="Times New Roman"/>
          <w:sz w:val="20"/>
          <w:szCs w:val="20"/>
        </w:rPr>
        <w:fldChar w:fldCharType="separate"/>
      </w:r>
      <w:r w:rsidRPr="00603859">
        <w:rPr>
          <w:rFonts w:ascii="Times New Roman" w:hAnsi="Times New Roman" w:cs="Times New Roman"/>
          <w:noProof/>
          <w:sz w:val="20"/>
          <w:szCs w:val="20"/>
        </w:rPr>
        <w:t>5</w:t>
      </w:r>
      <w:r w:rsidRPr="00603859">
        <w:rPr>
          <w:rFonts w:ascii="Times New Roman" w:hAnsi="Times New Roman" w:cs="Times New Roman"/>
          <w:sz w:val="20"/>
          <w:szCs w:val="20"/>
        </w:rPr>
        <w:fldChar w:fldCharType="end"/>
      </w:r>
      <w:r w:rsidRPr="00603859">
        <w:rPr>
          <w:rFonts w:ascii="Times New Roman" w:hAnsi="Times New Roman" w:cs="Times New Roman"/>
          <w:noProof/>
          <w:sz w:val="20"/>
          <w:szCs w:val="20"/>
        </w:rPr>
        <w:t xml:space="preserve"> . Lineamiento estratégico para la competitividad empresarial del sector de la construcción en Aguachica, Cesar</w:t>
      </w:r>
      <w:bookmarkEnd w:id="83"/>
    </w:p>
    <w:tbl>
      <w:tblPr>
        <w:tblStyle w:val="Tablanormal5"/>
        <w:tblW w:w="0" w:type="auto"/>
        <w:tblLook w:val="04A0" w:firstRow="1" w:lastRow="0" w:firstColumn="1" w:lastColumn="0" w:noHBand="0" w:noVBand="1"/>
      </w:tblPr>
      <w:tblGrid>
        <w:gridCol w:w="2835"/>
        <w:gridCol w:w="6515"/>
      </w:tblGrid>
      <w:tr w:rsidR="00EA59B7" w14:paraId="24446F27" w14:textId="77777777" w:rsidTr="0046400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835" w:type="dxa"/>
          </w:tcPr>
          <w:p w14:paraId="7B6BCA8A" w14:textId="01E4581B" w:rsidR="00EA59B7" w:rsidRPr="005049D6" w:rsidRDefault="00464001" w:rsidP="00506610">
            <w:pPr>
              <w:spacing w:after="0"/>
              <w:rPr>
                <w:rFonts w:ascii="Times New Roman" w:hAnsi="Times New Roman"/>
                <w:b/>
                <w:bCs/>
                <w:szCs w:val="24"/>
              </w:rPr>
            </w:pPr>
            <w:r w:rsidRPr="005049D6">
              <w:rPr>
                <w:rFonts w:ascii="Times New Roman" w:hAnsi="Times New Roman"/>
                <w:b/>
                <w:bCs/>
                <w:szCs w:val="24"/>
              </w:rPr>
              <w:t xml:space="preserve">Modelo de la </w:t>
            </w:r>
            <w:r w:rsidR="00954E86" w:rsidRPr="005049D6">
              <w:rPr>
                <w:rFonts w:ascii="Times New Roman" w:hAnsi="Times New Roman"/>
                <w:b/>
                <w:bCs/>
                <w:szCs w:val="24"/>
              </w:rPr>
              <w:t>Estrategia competitiva</w:t>
            </w:r>
            <w:r w:rsidR="00506610" w:rsidRPr="005049D6">
              <w:rPr>
                <w:rFonts w:ascii="Times New Roman" w:hAnsi="Times New Roman"/>
                <w:b/>
                <w:bCs/>
                <w:szCs w:val="24"/>
              </w:rPr>
              <w:t xml:space="preserve"> </w:t>
            </w:r>
            <w:r w:rsidRPr="005049D6">
              <w:rPr>
                <w:rFonts w:ascii="Times New Roman" w:hAnsi="Times New Roman"/>
                <w:b/>
                <w:bCs/>
                <w:szCs w:val="24"/>
              </w:rPr>
              <w:t>de Michael Porter</w:t>
            </w:r>
          </w:p>
        </w:tc>
        <w:tc>
          <w:tcPr>
            <w:tcW w:w="6515" w:type="dxa"/>
          </w:tcPr>
          <w:p w14:paraId="25F2449E" w14:textId="4B4E810C" w:rsidR="00506610" w:rsidRPr="00464001" w:rsidRDefault="00506610" w:rsidP="00DF72FD">
            <w:pPr>
              <w:pStyle w:val="Prrafodelista"/>
              <w:numPr>
                <w:ilvl w:val="0"/>
                <w:numId w:val="7"/>
              </w:numPr>
              <w:spacing w:after="0"/>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464001">
              <w:rPr>
                <w:rFonts w:ascii="Times New Roman" w:hAnsi="Times New Roman"/>
                <w:szCs w:val="24"/>
              </w:rPr>
              <w:t>Diferenciación</w:t>
            </w:r>
          </w:p>
          <w:p w14:paraId="1DB99855" w14:textId="1B378812" w:rsidR="00506610" w:rsidRPr="00464001" w:rsidRDefault="00506610" w:rsidP="00DF72FD">
            <w:pPr>
              <w:pStyle w:val="Prrafodelista"/>
              <w:numPr>
                <w:ilvl w:val="0"/>
                <w:numId w:val="7"/>
              </w:numPr>
              <w:spacing w:after="0"/>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464001">
              <w:rPr>
                <w:rFonts w:ascii="Times New Roman" w:hAnsi="Times New Roman"/>
                <w:szCs w:val="24"/>
              </w:rPr>
              <w:t>Liderazgo de costos</w:t>
            </w:r>
          </w:p>
          <w:p w14:paraId="7145F7E8" w14:textId="35C01BAB" w:rsidR="00EA59B7" w:rsidRPr="00464001" w:rsidRDefault="00954E86" w:rsidP="00DF72FD">
            <w:pPr>
              <w:pStyle w:val="Prrafodelista"/>
              <w:numPr>
                <w:ilvl w:val="0"/>
                <w:numId w:val="7"/>
              </w:numPr>
              <w:spacing w:after="0"/>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464001">
              <w:rPr>
                <w:rFonts w:ascii="Times New Roman" w:hAnsi="Times New Roman"/>
                <w:szCs w:val="24"/>
              </w:rPr>
              <w:t>Concentración del mercado</w:t>
            </w:r>
          </w:p>
        </w:tc>
      </w:tr>
      <w:tr w:rsidR="00EA59B7" w14:paraId="119AB6B6" w14:textId="77777777" w:rsidTr="004640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shd w:val="clear" w:color="auto" w:fill="F2F2F2" w:themeFill="background1" w:themeFillShade="F2"/>
          </w:tcPr>
          <w:p w14:paraId="7068E5FC" w14:textId="22B34181" w:rsidR="00EA59B7" w:rsidRPr="005049D6" w:rsidRDefault="00954E86" w:rsidP="00506610">
            <w:pPr>
              <w:spacing w:after="0"/>
              <w:rPr>
                <w:rFonts w:ascii="Times New Roman" w:hAnsi="Times New Roman"/>
                <w:b/>
                <w:bCs/>
                <w:szCs w:val="24"/>
              </w:rPr>
            </w:pPr>
            <w:r w:rsidRPr="005049D6">
              <w:rPr>
                <w:rFonts w:ascii="Times New Roman" w:hAnsi="Times New Roman"/>
                <w:b/>
                <w:bCs/>
                <w:szCs w:val="24"/>
              </w:rPr>
              <w:t>Obstáculos del sector empresarial</w:t>
            </w:r>
            <w:r w:rsidR="00236A0A" w:rsidRPr="005049D6">
              <w:rPr>
                <w:rFonts w:ascii="Times New Roman" w:hAnsi="Times New Roman"/>
                <w:b/>
                <w:bCs/>
                <w:szCs w:val="24"/>
              </w:rPr>
              <w:t xml:space="preserve"> de la constru</w:t>
            </w:r>
            <w:r w:rsidR="00506610" w:rsidRPr="005049D6">
              <w:rPr>
                <w:rFonts w:ascii="Times New Roman" w:hAnsi="Times New Roman"/>
                <w:b/>
                <w:bCs/>
                <w:szCs w:val="24"/>
              </w:rPr>
              <w:t>c</w:t>
            </w:r>
            <w:r w:rsidR="00236A0A" w:rsidRPr="005049D6">
              <w:rPr>
                <w:rFonts w:ascii="Times New Roman" w:hAnsi="Times New Roman"/>
                <w:b/>
                <w:bCs/>
                <w:szCs w:val="24"/>
              </w:rPr>
              <w:t>ción</w:t>
            </w:r>
          </w:p>
        </w:tc>
        <w:tc>
          <w:tcPr>
            <w:tcW w:w="6515" w:type="dxa"/>
          </w:tcPr>
          <w:p w14:paraId="1491A27D" w14:textId="77777777" w:rsidR="00EA59B7" w:rsidRPr="00464001" w:rsidRDefault="00954E86" w:rsidP="00DF72FD">
            <w:pPr>
              <w:pStyle w:val="Prrafodelista"/>
              <w:numPr>
                <w:ilvl w:val="0"/>
                <w:numId w:val="8"/>
              </w:num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464001">
              <w:rPr>
                <w:rFonts w:ascii="Times New Roman" w:hAnsi="Times New Roman"/>
                <w:szCs w:val="24"/>
              </w:rPr>
              <w:t>Bajos montos de capital para el desarrollo de proyectos constructivos</w:t>
            </w:r>
          </w:p>
          <w:p w14:paraId="2F407250" w14:textId="4FBEFE5F" w:rsidR="00954E86" w:rsidRPr="00464001" w:rsidRDefault="00954E86" w:rsidP="00DF72FD">
            <w:pPr>
              <w:pStyle w:val="Prrafodelista"/>
              <w:numPr>
                <w:ilvl w:val="0"/>
                <w:numId w:val="8"/>
              </w:num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464001">
              <w:rPr>
                <w:rFonts w:ascii="Times New Roman" w:hAnsi="Times New Roman"/>
                <w:szCs w:val="24"/>
              </w:rPr>
              <w:t xml:space="preserve">Bajo acceso a equipos y herramientas </w:t>
            </w:r>
            <w:r w:rsidR="00236A0A" w:rsidRPr="00464001">
              <w:rPr>
                <w:rFonts w:ascii="Times New Roman" w:hAnsi="Times New Roman"/>
                <w:szCs w:val="24"/>
              </w:rPr>
              <w:t>de punta para las labores constructivas</w:t>
            </w:r>
          </w:p>
          <w:p w14:paraId="034BE4F1" w14:textId="6637003C" w:rsidR="00954E86" w:rsidRPr="00464001" w:rsidRDefault="00954E86" w:rsidP="00DF72FD">
            <w:pPr>
              <w:pStyle w:val="Prrafodelista"/>
              <w:numPr>
                <w:ilvl w:val="0"/>
                <w:numId w:val="8"/>
              </w:num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464001">
              <w:rPr>
                <w:rFonts w:ascii="Times New Roman" w:hAnsi="Times New Roman"/>
                <w:szCs w:val="24"/>
              </w:rPr>
              <w:t xml:space="preserve">Bajos niveles de capacitación en </w:t>
            </w:r>
            <w:r w:rsidR="00236A0A" w:rsidRPr="00464001">
              <w:rPr>
                <w:rFonts w:ascii="Times New Roman" w:hAnsi="Times New Roman"/>
                <w:szCs w:val="24"/>
              </w:rPr>
              <w:t>productividad y competitividad</w:t>
            </w:r>
          </w:p>
        </w:tc>
      </w:tr>
      <w:tr w:rsidR="00EA59B7" w14:paraId="65B154E2" w14:textId="77777777" w:rsidTr="00464001">
        <w:tc>
          <w:tcPr>
            <w:cnfStyle w:val="001000000000" w:firstRow="0" w:lastRow="0" w:firstColumn="1" w:lastColumn="0" w:oddVBand="0" w:evenVBand="0" w:oddHBand="0" w:evenHBand="0" w:firstRowFirstColumn="0" w:firstRowLastColumn="0" w:lastRowFirstColumn="0" w:lastRowLastColumn="0"/>
            <w:tcW w:w="2835" w:type="dxa"/>
          </w:tcPr>
          <w:p w14:paraId="776030B1" w14:textId="03AFED9B" w:rsidR="00EA59B7" w:rsidRPr="005049D6" w:rsidRDefault="00506610" w:rsidP="00506610">
            <w:pPr>
              <w:spacing w:after="0"/>
              <w:rPr>
                <w:rFonts w:ascii="Times New Roman" w:hAnsi="Times New Roman"/>
                <w:b/>
                <w:bCs/>
                <w:szCs w:val="24"/>
              </w:rPr>
            </w:pPr>
            <w:r w:rsidRPr="005049D6">
              <w:rPr>
                <w:rFonts w:ascii="Times New Roman" w:hAnsi="Times New Roman"/>
                <w:b/>
                <w:bCs/>
                <w:szCs w:val="24"/>
              </w:rPr>
              <w:t>Estrategias</w:t>
            </w:r>
          </w:p>
        </w:tc>
        <w:tc>
          <w:tcPr>
            <w:tcW w:w="6515" w:type="dxa"/>
          </w:tcPr>
          <w:p w14:paraId="62E66D96" w14:textId="77777777" w:rsidR="00EA59B7" w:rsidRPr="00464001" w:rsidRDefault="00506610" w:rsidP="00DF72FD">
            <w:pPr>
              <w:pStyle w:val="Prrafodelista"/>
              <w:numPr>
                <w:ilvl w:val="0"/>
                <w:numId w:val="9"/>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464001">
              <w:rPr>
                <w:rFonts w:ascii="Times New Roman" w:hAnsi="Times New Roman"/>
                <w:szCs w:val="24"/>
              </w:rPr>
              <w:t>Fortalecimiento en la toma de decisiones</w:t>
            </w:r>
          </w:p>
          <w:p w14:paraId="7F29511F" w14:textId="77777777" w:rsidR="00506610" w:rsidRPr="00464001" w:rsidRDefault="00506610" w:rsidP="00DF72FD">
            <w:pPr>
              <w:pStyle w:val="Prrafodelista"/>
              <w:numPr>
                <w:ilvl w:val="0"/>
                <w:numId w:val="9"/>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464001">
              <w:rPr>
                <w:rFonts w:ascii="Times New Roman" w:hAnsi="Times New Roman"/>
                <w:szCs w:val="24"/>
              </w:rPr>
              <w:t>Eficiencia en la actividad laboral</w:t>
            </w:r>
          </w:p>
          <w:p w14:paraId="2FAF8A45" w14:textId="77777777" w:rsidR="00506610" w:rsidRPr="00464001" w:rsidRDefault="00506610" w:rsidP="00DF72FD">
            <w:pPr>
              <w:pStyle w:val="Prrafodelista"/>
              <w:numPr>
                <w:ilvl w:val="0"/>
                <w:numId w:val="9"/>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464001">
              <w:rPr>
                <w:rFonts w:ascii="Times New Roman" w:hAnsi="Times New Roman"/>
                <w:szCs w:val="24"/>
              </w:rPr>
              <w:t>Mejoramiento de la productividad</w:t>
            </w:r>
          </w:p>
          <w:p w14:paraId="4038FF92" w14:textId="35D1C3BA" w:rsidR="00506610" w:rsidRPr="00464001" w:rsidRDefault="00506610" w:rsidP="00DF72FD">
            <w:pPr>
              <w:pStyle w:val="Prrafodelista"/>
              <w:numPr>
                <w:ilvl w:val="0"/>
                <w:numId w:val="9"/>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464001">
              <w:rPr>
                <w:rFonts w:ascii="Times New Roman" w:hAnsi="Times New Roman"/>
                <w:szCs w:val="24"/>
              </w:rPr>
              <w:t>Incremento de la capacidad financiera</w:t>
            </w:r>
          </w:p>
        </w:tc>
      </w:tr>
      <w:tr w:rsidR="00EA59B7" w14:paraId="44A940AA" w14:textId="77777777" w:rsidTr="004640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shd w:val="clear" w:color="auto" w:fill="F2F2F2" w:themeFill="background1" w:themeFillShade="F2"/>
          </w:tcPr>
          <w:p w14:paraId="5F1261ED" w14:textId="59A739FC" w:rsidR="00EA59B7" w:rsidRPr="005049D6" w:rsidRDefault="00603859" w:rsidP="00506610">
            <w:pPr>
              <w:spacing w:after="0"/>
              <w:rPr>
                <w:rFonts w:ascii="Times New Roman" w:hAnsi="Times New Roman"/>
                <w:b/>
                <w:bCs/>
                <w:szCs w:val="24"/>
              </w:rPr>
            </w:pPr>
            <w:r w:rsidRPr="005049D6">
              <w:rPr>
                <w:rFonts w:ascii="Times New Roman" w:hAnsi="Times New Roman"/>
                <w:b/>
                <w:bCs/>
                <w:szCs w:val="24"/>
              </w:rPr>
              <w:t>Factores de éxito para implementar la estrategia competitiva</w:t>
            </w:r>
          </w:p>
        </w:tc>
        <w:tc>
          <w:tcPr>
            <w:tcW w:w="6515" w:type="dxa"/>
          </w:tcPr>
          <w:p w14:paraId="128209C2" w14:textId="48AB4DD1" w:rsidR="00EA59B7" w:rsidRPr="00603859" w:rsidRDefault="00603859" w:rsidP="00DF72FD">
            <w:pPr>
              <w:pStyle w:val="Prrafodelista"/>
              <w:numPr>
                <w:ilvl w:val="0"/>
                <w:numId w:val="9"/>
              </w:num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603859">
              <w:rPr>
                <w:rFonts w:ascii="Times New Roman" w:hAnsi="Times New Roman"/>
                <w:b/>
                <w:bCs/>
                <w:szCs w:val="24"/>
              </w:rPr>
              <w:t>F</w:t>
            </w:r>
            <w:r w:rsidR="008A5A70">
              <w:rPr>
                <w:rFonts w:ascii="Times New Roman" w:hAnsi="Times New Roman"/>
                <w:b/>
                <w:bCs/>
                <w:szCs w:val="24"/>
              </w:rPr>
              <w:t>E</w:t>
            </w:r>
            <w:r w:rsidRPr="00603859">
              <w:rPr>
                <w:rFonts w:ascii="Times New Roman" w:hAnsi="Times New Roman"/>
                <w:b/>
                <w:bCs/>
                <w:szCs w:val="24"/>
              </w:rPr>
              <w:t>1:</w:t>
            </w:r>
            <w:r>
              <w:rPr>
                <w:rFonts w:ascii="Times New Roman" w:hAnsi="Times New Roman"/>
                <w:szCs w:val="24"/>
              </w:rPr>
              <w:t xml:space="preserve"> </w:t>
            </w:r>
            <w:r w:rsidRPr="00603859">
              <w:rPr>
                <w:rFonts w:ascii="Times New Roman" w:hAnsi="Times New Roman"/>
                <w:szCs w:val="24"/>
              </w:rPr>
              <w:t>Estatus de la estrategia (Claridad, Propiedad y flexibilidad de la estrategia)</w:t>
            </w:r>
          </w:p>
          <w:p w14:paraId="59F1149B" w14:textId="6ED51EFE" w:rsidR="00603859" w:rsidRPr="00603859" w:rsidRDefault="00603859" w:rsidP="00DF72FD">
            <w:pPr>
              <w:pStyle w:val="Prrafodelista"/>
              <w:numPr>
                <w:ilvl w:val="0"/>
                <w:numId w:val="9"/>
              </w:num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603859">
              <w:rPr>
                <w:rFonts w:ascii="Times New Roman" w:hAnsi="Times New Roman"/>
                <w:b/>
                <w:bCs/>
                <w:szCs w:val="24"/>
              </w:rPr>
              <w:t>F</w:t>
            </w:r>
            <w:r w:rsidR="008A5A70">
              <w:rPr>
                <w:rFonts w:ascii="Times New Roman" w:hAnsi="Times New Roman"/>
                <w:b/>
                <w:bCs/>
                <w:szCs w:val="24"/>
              </w:rPr>
              <w:t>E</w:t>
            </w:r>
            <w:r w:rsidRPr="00603859">
              <w:rPr>
                <w:rFonts w:ascii="Times New Roman" w:hAnsi="Times New Roman"/>
                <w:b/>
                <w:bCs/>
                <w:szCs w:val="24"/>
              </w:rPr>
              <w:t>2:</w:t>
            </w:r>
            <w:r>
              <w:rPr>
                <w:rFonts w:ascii="Times New Roman" w:hAnsi="Times New Roman"/>
                <w:szCs w:val="24"/>
              </w:rPr>
              <w:t xml:space="preserve"> </w:t>
            </w:r>
            <w:r w:rsidRPr="00603859">
              <w:rPr>
                <w:rFonts w:ascii="Times New Roman" w:hAnsi="Times New Roman"/>
                <w:szCs w:val="24"/>
              </w:rPr>
              <w:t>Implementación de la estrategia (rigurosidad en el desarrollo de la estrategia, integración entre la estrategia y las acciones, ajustes en la implementación de la estrategia)</w:t>
            </w:r>
          </w:p>
          <w:p w14:paraId="5F43BCA7" w14:textId="0112EED6" w:rsidR="00603859" w:rsidRPr="00603859" w:rsidRDefault="00603859" w:rsidP="00DF72FD">
            <w:pPr>
              <w:pStyle w:val="Prrafodelista"/>
              <w:numPr>
                <w:ilvl w:val="0"/>
                <w:numId w:val="9"/>
              </w:num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603859">
              <w:rPr>
                <w:rFonts w:ascii="Times New Roman" w:hAnsi="Times New Roman"/>
                <w:b/>
                <w:bCs/>
                <w:szCs w:val="24"/>
              </w:rPr>
              <w:t>F</w:t>
            </w:r>
            <w:r w:rsidR="008A5A70">
              <w:rPr>
                <w:rFonts w:ascii="Times New Roman" w:hAnsi="Times New Roman"/>
                <w:b/>
                <w:bCs/>
                <w:szCs w:val="24"/>
              </w:rPr>
              <w:t>E</w:t>
            </w:r>
            <w:r w:rsidRPr="00603859">
              <w:rPr>
                <w:rFonts w:ascii="Times New Roman" w:hAnsi="Times New Roman"/>
                <w:b/>
                <w:bCs/>
                <w:szCs w:val="24"/>
              </w:rPr>
              <w:t>3:</w:t>
            </w:r>
            <w:r>
              <w:rPr>
                <w:rFonts w:ascii="Times New Roman" w:hAnsi="Times New Roman"/>
                <w:szCs w:val="24"/>
              </w:rPr>
              <w:t xml:space="preserve"> </w:t>
            </w:r>
            <w:r w:rsidRPr="00603859">
              <w:rPr>
                <w:rFonts w:ascii="Times New Roman" w:hAnsi="Times New Roman"/>
                <w:szCs w:val="24"/>
              </w:rPr>
              <w:t>Conocimiento de la estrategia (conocimiento de la estrategia por parte de todos los grupos de interés)</w:t>
            </w:r>
          </w:p>
        </w:tc>
      </w:tr>
      <w:tr w:rsidR="00EA59B7" w14:paraId="1696F0B0" w14:textId="77777777" w:rsidTr="00464001">
        <w:tc>
          <w:tcPr>
            <w:cnfStyle w:val="001000000000" w:firstRow="0" w:lastRow="0" w:firstColumn="1" w:lastColumn="0" w:oddVBand="0" w:evenVBand="0" w:oddHBand="0" w:evenHBand="0" w:firstRowFirstColumn="0" w:firstRowLastColumn="0" w:lastRowFirstColumn="0" w:lastRowLastColumn="0"/>
            <w:tcW w:w="2835" w:type="dxa"/>
          </w:tcPr>
          <w:p w14:paraId="2C22861C" w14:textId="6C557699" w:rsidR="00EA59B7" w:rsidRPr="005049D6" w:rsidRDefault="00603859" w:rsidP="00506610">
            <w:pPr>
              <w:spacing w:after="0"/>
              <w:rPr>
                <w:rFonts w:ascii="Times New Roman" w:hAnsi="Times New Roman"/>
                <w:b/>
                <w:bCs/>
                <w:szCs w:val="24"/>
              </w:rPr>
            </w:pPr>
            <w:r w:rsidRPr="005049D6">
              <w:rPr>
                <w:rFonts w:ascii="Times New Roman" w:hAnsi="Times New Roman"/>
                <w:b/>
                <w:bCs/>
                <w:szCs w:val="24"/>
              </w:rPr>
              <w:t>Indicadores de medición</w:t>
            </w:r>
          </w:p>
        </w:tc>
        <w:tc>
          <w:tcPr>
            <w:tcW w:w="6515" w:type="dxa"/>
          </w:tcPr>
          <w:p w14:paraId="4CC323E8" w14:textId="77777777" w:rsidR="00EA59B7" w:rsidRPr="005049D6" w:rsidRDefault="005049D6" w:rsidP="00DF72FD">
            <w:pPr>
              <w:pStyle w:val="Prrafodelista"/>
              <w:numPr>
                <w:ilvl w:val="0"/>
                <w:numId w:val="10"/>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bookmarkStart w:id="84" w:name="_Hlk157447560"/>
            <w:r w:rsidRPr="005049D6">
              <w:rPr>
                <w:rFonts w:ascii="Times New Roman" w:hAnsi="Times New Roman"/>
                <w:szCs w:val="24"/>
              </w:rPr>
              <w:t>Elementos que conforman los factores de éxito</w:t>
            </w:r>
          </w:p>
          <w:p w14:paraId="0E78D33F" w14:textId="77777777" w:rsidR="005049D6" w:rsidRPr="005049D6" w:rsidRDefault="005049D6" w:rsidP="00DF72FD">
            <w:pPr>
              <w:pStyle w:val="Prrafodelista"/>
              <w:numPr>
                <w:ilvl w:val="0"/>
                <w:numId w:val="10"/>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5049D6">
              <w:rPr>
                <w:rFonts w:ascii="Times New Roman" w:hAnsi="Times New Roman"/>
                <w:szCs w:val="24"/>
              </w:rPr>
              <w:t>Línea base</w:t>
            </w:r>
          </w:p>
          <w:p w14:paraId="658D10DF" w14:textId="77777777" w:rsidR="005049D6" w:rsidRPr="005049D6" w:rsidRDefault="005049D6" w:rsidP="00DF72FD">
            <w:pPr>
              <w:pStyle w:val="Prrafodelista"/>
              <w:numPr>
                <w:ilvl w:val="0"/>
                <w:numId w:val="10"/>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5049D6">
              <w:rPr>
                <w:rFonts w:ascii="Times New Roman" w:hAnsi="Times New Roman"/>
                <w:szCs w:val="24"/>
              </w:rPr>
              <w:t>Indicador</w:t>
            </w:r>
          </w:p>
          <w:p w14:paraId="1A369D75" w14:textId="77777777" w:rsidR="005049D6" w:rsidRPr="005049D6" w:rsidRDefault="005049D6" w:rsidP="00DF72FD">
            <w:pPr>
              <w:pStyle w:val="Prrafodelista"/>
              <w:numPr>
                <w:ilvl w:val="0"/>
                <w:numId w:val="10"/>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5049D6">
              <w:rPr>
                <w:rFonts w:ascii="Times New Roman" w:hAnsi="Times New Roman"/>
                <w:szCs w:val="24"/>
              </w:rPr>
              <w:t>Rango de ponderación</w:t>
            </w:r>
          </w:p>
          <w:p w14:paraId="437FBD88" w14:textId="32124062" w:rsidR="005049D6" w:rsidRPr="005049D6" w:rsidRDefault="005049D6" w:rsidP="00DF72FD">
            <w:pPr>
              <w:pStyle w:val="Prrafodelista"/>
              <w:numPr>
                <w:ilvl w:val="0"/>
                <w:numId w:val="10"/>
              </w:num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5049D6">
              <w:rPr>
                <w:rFonts w:ascii="Times New Roman" w:hAnsi="Times New Roman"/>
                <w:szCs w:val="24"/>
              </w:rPr>
              <w:t>Meta ideal</w:t>
            </w:r>
            <w:bookmarkEnd w:id="84"/>
          </w:p>
        </w:tc>
      </w:tr>
      <w:tr w:rsidR="00EA59B7" w14:paraId="60D9EA7D" w14:textId="77777777" w:rsidTr="004640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shd w:val="clear" w:color="auto" w:fill="F2F2F2" w:themeFill="background1" w:themeFillShade="F2"/>
          </w:tcPr>
          <w:p w14:paraId="379C4117" w14:textId="68E248CC" w:rsidR="00EA59B7" w:rsidRPr="005049D6" w:rsidRDefault="005049D6" w:rsidP="00506610">
            <w:pPr>
              <w:spacing w:after="0"/>
              <w:rPr>
                <w:rFonts w:ascii="Times New Roman" w:hAnsi="Times New Roman"/>
                <w:b/>
                <w:bCs/>
                <w:szCs w:val="24"/>
              </w:rPr>
            </w:pPr>
            <w:r w:rsidRPr="005049D6">
              <w:rPr>
                <w:rFonts w:ascii="Times New Roman" w:hAnsi="Times New Roman"/>
                <w:b/>
                <w:bCs/>
                <w:szCs w:val="24"/>
              </w:rPr>
              <w:t>Impacto</w:t>
            </w:r>
          </w:p>
        </w:tc>
        <w:tc>
          <w:tcPr>
            <w:tcW w:w="6515" w:type="dxa"/>
          </w:tcPr>
          <w:p w14:paraId="0079EF31" w14:textId="4CBA24F8" w:rsidR="00EA59B7" w:rsidRDefault="005049D6" w:rsidP="00506610">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Matriz de riesgo (Alto, Medio, Bajo) con ponderaciones numéricas del 1 al 9</w:t>
            </w:r>
          </w:p>
        </w:tc>
      </w:tr>
    </w:tbl>
    <w:p w14:paraId="1457CC4F" w14:textId="77777777" w:rsidR="00603859" w:rsidRPr="00B373CE" w:rsidRDefault="00603859" w:rsidP="00603859">
      <w:pPr>
        <w:spacing w:after="0" w:line="360" w:lineRule="auto"/>
        <w:rPr>
          <w:rFonts w:ascii="Times New Roman" w:hAnsi="Times New Roman"/>
          <w:sz w:val="20"/>
          <w:szCs w:val="18"/>
          <w:lang w:eastAsia="es-CO"/>
        </w:rPr>
      </w:pPr>
      <w:r w:rsidRPr="00B373CE">
        <w:rPr>
          <w:rFonts w:ascii="Times New Roman" w:hAnsi="Times New Roman"/>
          <w:sz w:val="20"/>
          <w:szCs w:val="18"/>
          <w:lang w:eastAsia="es-CO"/>
        </w:rPr>
        <w:t>Fuente. Elaboración propia</w:t>
      </w:r>
    </w:p>
    <w:p w14:paraId="00C76771" w14:textId="3C06BBF3" w:rsidR="00EA59B7" w:rsidRDefault="00534692" w:rsidP="00F22AA4">
      <w:pPr>
        <w:spacing w:before="240" w:line="360" w:lineRule="auto"/>
        <w:rPr>
          <w:rFonts w:ascii="Times New Roman" w:hAnsi="Times New Roman"/>
          <w:szCs w:val="24"/>
        </w:rPr>
      </w:pPr>
      <w:r>
        <w:rPr>
          <w:rFonts w:ascii="Times New Roman" w:hAnsi="Times New Roman"/>
          <w:szCs w:val="24"/>
        </w:rPr>
        <w:t xml:space="preserve">     Dentro del lineamiento estratégico se menciona como primera medida el modelo o la estrategia a utilizar por la empresa del sector conforme a Porter, seguido de los obstáculos generales que presenta el sector en general conforme al diagnostico realizado los cuales van dirigidos a los bajos montos de capital que presentan la mayoría de las empresas para el desarrollo de los procesos productivos, la falta de automatización de herramientas y equipos utilizados para la construcción y los bajos niveles de capacitación de los empresarios en productividad y competitividad </w:t>
      </w:r>
      <w:r>
        <w:rPr>
          <w:rFonts w:ascii="Times New Roman" w:hAnsi="Times New Roman"/>
          <w:szCs w:val="24"/>
        </w:rPr>
        <w:lastRenderedPageBreak/>
        <w:t>empresarial</w:t>
      </w:r>
      <w:r w:rsidR="00C634BA">
        <w:rPr>
          <w:rFonts w:ascii="Times New Roman" w:hAnsi="Times New Roman"/>
          <w:szCs w:val="24"/>
        </w:rPr>
        <w:t>. Es importante que las empresas detecten primero cuáles son sus principales obstáculos antes de escoger la estrategia más idónea para fortalecer su productividad y seguir siendo parte de la dinámica productiva del municipio.</w:t>
      </w:r>
    </w:p>
    <w:p w14:paraId="696520D5" w14:textId="2DECB4CB" w:rsidR="00C634BA" w:rsidRDefault="00C634BA" w:rsidP="00F22AA4">
      <w:pPr>
        <w:spacing w:before="240" w:line="360" w:lineRule="auto"/>
        <w:rPr>
          <w:rFonts w:ascii="Times New Roman" w:hAnsi="Times New Roman"/>
          <w:szCs w:val="24"/>
        </w:rPr>
      </w:pPr>
      <w:r>
        <w:rPr>
          <w:rFonts w:ascii="Times New Roman" w:hAnsi="Times New Roman"/>
          <w:szCs w:val="24"/>
        </w:rPr>
        <w:t xml:space="preserve">     Empero, se recomiendan para las empresas estrategias basadas en el fortalecimiento de la toma de decisiones, el incremento de la capacidad financiera, la eficiencia en las actividades laborales y el mejoramiento de la productividad. Ello con el fin que se promuevan procesos de planeación estratégica independientemente de la naturaleza empresarial, y aprovechando la</w:t>
      </w:r>
      <w:r w:rsidR="007C45E6">
        <w:rPr>
          <w:rFonts w:ascii="Times New Roman" w:hAnsi="Times New Roman"/>
          <w:szCs w:val="24"/>
        </w:rPr>
        <w:t xml:space="preserve"> apertura del mercado.</w:t>
      </w:r>
    </w:p>
    <w:p w14:paraId="6CE08ED5" w14:textId="52099908" w:rsidR="007C45E6" w:rsidRDefault="007C45E6" w:rsidP="00F22AA4">
      <w:pPr>
        <w:spacing w:before="240" w:line="360" w:lineRule="auto"/>
        <w:rPr>
          <w:rFonts w:ascii="Times New Roman" w:hAnsi="Times New Roman"/>
          <w:szCs w:val="24"/>
        </w:rPr>
      </w:pPr>
      <w:r>
        <w:rPr>
          <w:rFonts w:ascii="Times New Roman" w:hAnsi="Times New Roman"/>
          <w:szCs w:val="24"/>
        </w:rPr>
        <w:t xml:space="preserve">      Cada una de estas estrategias deben contar de con factores de éxito que conlleven a desarrollarla e implementarla de la mejor manera. Por esto es relevante conocer el estatus de la estrategia a utilizar, el conocimiento y la implementación de la misma; cada uno de los factores de éxito tiene inmerso actividades de divulgación, claridad, formulación, desarrollo, y seguimiento de las estrategias que vayan a llevar a cabo las empresas.</w:t>
      </w:r>
    </w:p>
    <w:p w14:paraId="5540A1AB" w14:textId="08CA0AE0" w:rsidR="007C45E6" w:rsidRDefault="007C45E6" w:rsidP="00F22AA4">
      <w:pPr>
        <w:spacing w:before="240" w:line="360" w:lineRule="auto"/>
        <w:rPr>
          <w:rFonts w:ascii="Times New Roman" w:hAnsi="Times New Roman"/>
          <w:szCs w:val="24"/>
        </w:rPr>
      </w:pPr>
      <w:r>
        <w:rPr>
          <w:rFonts w:ascii="Times New Roman" w:hAnsi="Times New Roman"/>
          <w:szCs w:val="24"/>
        </w:rPr>
        <w:t xml:space="preserve">      Así mismo. Los indicadores son parte imprescindible en el desarrollo de las estrategias, pues a través de los métodos estadísticos se pueden realizar procesos de medición de ejecución de la estrategia, considerando variables propias como los elementos o actividades de los factores de éxito, la línea base, los indicadores, los rangos de ponderación y la meta ideal de la aplicación de la estrategia.</w:t>
      </w:r>
    </w:p>
    <w:p w14:paraId="4A0FDB76" w14:textId="6D21CE86" w:rsidR="007C45E6" w:rsidRDefault="007C45E6" w:rsidP="00F22AA4">
      <w:pPr>
        <w:spacing w:before="240" w:line="360" w:lineRule="auto"/>
        <w:rPr>
          <w:rFonts w:ascii="Times New Roman" w:hAnsi="Times New Roman"/>
          <w:szCs w:val="24"/>
        </w:rPr>
      </w:pPr>
      <w:r>
        <w:rPr>
          <w:rFonts w:ascii="Times New Roman" w:hAnsi="Times New Roman"/>
          <w:szCs w:val="24"/>
        </w:rPr>
        <w:t xml:space="preserve">      Por último, es importante que las empresas midan el impacto de la aplicación de la estrategia a través de una matriz de riesgo que permita determinar el nivel de afianzamiento de la misma y lo que de deba fortalecer, defender, perpetuar o explorar conforme las tácticas de planificación. De esta ma</w:t>
      </w:r>
      <w:r w:rsidR="008F7F8F">
        <w:rPr>
          <w:rFonts w:ascii="Times New Roman" w:hAnsi="Times New Roman"/>
          <w:szCs w:val="24"/>
        </w:rPr>
        <w:t>nera los lineamientos estratégicos de competitividad para el desarrollo empresarial de las empresas que hacen parte del sector de la construcción en Aguachica se mencionan se plasman en la siguiente figura:</w:t>
      </w:r>
    </w:p>
    <w:p w14:paraId="44FCDAB3" w14:textId="335ECDC9" w:rsidR="008F7F8F" w:rsidRDefault="008F7F8F" w:rsidP="00F22AA4">
      <w:pPr>
        <w:spacing w:before="240" w:line="360" w:lineRule="auto"/>
        <w:rPr>
          <w:rFonts w:ascii="Times New Roman" w:hAnsi="Times New Roman"/>
          <w:szCs w:val="24"/>
        </w:rPr>
      </w:pPr>
    </w:p>
    <w:p w14:paraId="3C95CDCD" w14:textId="77777777" w:rsidR="008F7F8F" w:rsidRDefault="008F7F8F" w:rsidP="00F22AA4">
      <w:pPr>
        <w:spacing w:before="240" w:line="360" w:lineRule="auto"/>
        <w:rPr>
          <w:rFonts w:ascii="Times New Roman" w:hAnsi="Times New Roman"/>
          <w:szCs w:val="24"/>
        </w:rPr>
        <w:sectPr w:rsidR="008F7F8F" w:rsidSect="00020FC6">
          <w:footerReference w:type="default" r:id="rId41"/>
          <w:pgSz w:w="12240" w:h="15840"/>
          <w:pgMar w:top="1440" w:right="1440" w:bottom="1440" w:left="1440" w:header="709" w:footer="0" w:gutter="0"/>
          <w:cols w:space="708"/>
          <w:docGrid w:linePitch="360"/>
        </w:sectPr>
      </w:pPr>
    </w:p>
    <w:p w14:paraId="451A1E3C" w14:textId="122FCB2B" w:rsidR="008A5A70" w:rsidRPr="008A5A70" w:rsidRDefault="008A5A70" w:rsidP="008A5A70">
      <w:pPr>
        <w:pStyle w:val="Descripcin"/>
        <w:keepNext/>
        <w:rPr>
          <w:rFonts w:ascii="Times New Roman" w:hAnsi="Times New Roman" w:cs="Times New Roman"/>
          <w:sz w:val="20"/>
          <w:szCs w:val="20"/>
        </w:rPr>
      </w:pPr>
      <w:bookmarkStart w:id="85" w:name="_Toc157461207"/>
      <w:r w:rsidRPr="008A5A70">
        <w:rPr>
          <w:rFonts w:ascii="Times New Roman" w:hAnsi="Times New Roman" w:cs="Times New Roman"/>
          <w:sz w:val="20"/>
          <w:szCs w:val="20"/>
        </w:rPr>
        <w:lastRenderedPageBreak/>
        <w:t xml:space="preserve">Figura </w:t>
      </w:r>
      <w:r w:rsidRPr="008A5A70">
        <w:rPr>
          <w:rFonts w:ascii="Times New Roman" w:hAnsi="Times New Roman" w:cs="Times New Roman"/>
          <w:sz w:val="20"/>
          <w:szCs w:val="20"/>
        </w:rPr>
        <w:fldChar w:fldCharType="begin"/>
      </w:r>
      <w:r w:rsidRPr="008A5A70">
        <w:rPr>
          <w:rFonts w:ascii="Times New Roman" w:hAnsi="Times New Roman" w:cs="Times New Roman"/>
          <w:sz w:val="20"/>
          <w:szCs w:val="20"/>
        </w:rPr>
        <w:instrText xml:space="preserve"> SEQ Figura \* ARABIC </w:instrText>
      </w:r>
      <w:r w:rsidRPr="008A5A70">
        <w:rPr>
          <w:rFonts w:ascii="Times New Roman" w:hAnsi="Times New Roman" w:cs="Times New Roman"/>
          <w:sz w:val="20"/>
          <w:szCs w:val="20"/>
        </w:rPr>
        <w:fldChar w:fldCharType="separate"/>
      </w:r>
      <w:r w:rsidRPr="008A5A70">
        <w:rPr>
          <w:rFonts w:ascii="Times New Roman" w:hAnsi="Times New Roman" w:cs="Times New Roman"/>
          <w:noProof/>
          <w:sz w:val="20"/>
          <w:szCs w:val="20"/>
        </w:rPr>
        <w:t>19</w:t>
      </w:r>
      <w:r w:rsidRPr="008A5A70">
        <w:rPr>
          <w:rFonts w:ascii="Times New Roman" w:hAnsi="Times New Roman" w:cs="Times New Roman"/>
          <w:sz w:val="20"/>
          <w:szCs w:val="20"/>
        </w:rPr>
        <w:fldChar w:fldCharType="end"/>
      </w:r>
      <w:r w:rsidRPr="008A5A70">
        <w:rPr>
          <w:rFonts w:ascii="Times New Roman" w:hAnsi="Times New Roman" w:cs="Times New Roman"/>
          <w:sz w:val="20"/>
          <w:szCs w:val="20"/>
        </w:rPr>
        <w:t>. Mapa lineamiento estratégico para la competitividad empresarial del sector de la construcción en Aguachica</w:t>
      </w:r>
      <w:bookmarkEnd w:id="85"/>
    </w:p>
    <w:p w14:paraId="5A0501B8" w14:textId="609EACC9" w:rsidR="008F7F8F" w:rsidRPr="00B373CE" w:rsidRDefault="008F7F8F" w:rsidP="008F7F8F">
      <w:pPr>
        <w:spacing w:after="0" w:line="360" w:lineRule="auto"/>
        <w:rPr>
          <w:rFonts w:ascii="Times New Roman" w:hAnsi="Times New Roman"/>
          <w:sz w:val="20"/>
          <w:szCs w:val="18"/>
          <w:lang w:eastAsia="es-CO"/>
        </w:rPr>
      </w:pPr>
      <w:r>
        <w:rPr>
          <w:rFonts w:ascii="Times New Roman" w:hAnsi="Times New Roman"/>
          <w:noProof/>
          <w:sz w:val="20"/>
          <w:szCs w:val="18"/>
          <w:lang w:eastAsia="es-CO"/>
        </w:rPr>
        <w:drawing>
          <wp:inline distT="0" distB="0" distL="0" distR="0" wp14:anchorId="049FC33D" wp14:editId="1E7EAC7B">
            <wp:extent cx="8096250" cy="4667002"/>
            <wp:effectExtent l="76200" t="57150" r="95250" b="114935"/>
            <wp:docPr id="23" name="Diagrama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p w14:paraId="16FBEA04" w14:textId="77777777" w:rsidR="008A5A70" w:rsidRPr="00B373CE" w:rsidRDefault="008A5A70" w:rsidP="008A5A70">
      <w:pPr>
        <w:spacing w:after="0" w:line="360" w:lineRule="auto"/>
        <w:rPr>
          <w:rFonts w:ascii="Times New Roman" w:hAnsi="Times New Roman"/>
          <w:sz w:val="20"/>
          <w:szCs w:val="18"/>
          <w:lang w:eastAsia="es-CO"/>
        </w:rPr>
      </w:pPr>
      <w:r w:rsidRPr="00B373CE">
        <w:rPr>
          <w:rFonts w:ascii="Times New Roman" w:hAnsi="Times New Roman"/>
          <w:sz w:val="20"/>
          <w:szCs w:val="18"/>
          <w:lang w:eastAsia="es-CO"/>
        </w:rPr>
        <w:t>Fuente. Elaboración propia</w:t>
      </w:r>
    </w:p>
    <w:p w14:paraId="621C4D60" w14:textId="72D1405A" w:rsidR="008F7F8F" w:rsidRDefault="007C45E6" w:rsidP="00F22AA4">
      <w:pPr>
        <w:spacing w:before="240" w:line="360" w:lineRule="auto"/>
        <w:rPr>
          <w:rFonts w:ascii="Times New Roman" w:hAnsi="Times New Roman"/>
          <w:szCs w:val="24"/>
        </w:rPr>
        <w:sectPr w:rsidR="008F7F8F" w:rsidSect="008F7F8F">
          <w:pgSz w:w="15840" w:h="12240" w:orient="landscape"/>
          <w:pgMar w:top="1440" w:right="1440" w:bottom="1440" w:left="1440" w:header="709" w:footer="0" w:gutter="0"/>
          <w:cols w:space="708"/>
          <w:docGrid w:linePitch="360"/>
        </w:sectPr>
      </w:pPr>
      <w:r>
        <w:rPr>
          <w:rFonts w:ascii="Times New Roman" w:hAnsi="Times New Roman"/>
          <w:szCs w:val="24"/>
        </w:rPr>
        <w:t xml:space="preserve">     </w:t>
      </w:r>
    </w:p>
    <w:p w14:paraId="170435FD" w14:textId="6E42EFFD" w:rsidR="00AB093D" w:rsidRPr="00004AD9" w:rsidRDefault="00AB093D" w:rsidP="00AB093D">
      <w:pPr>
        <w:pStyle w:val="Ttulo1"/>
        <w:numPr>
          <w:ilvl w:val="0"/>
          <w:numId w:val="0"/>
        </w:numPr>
        <w:ind w:left="432"/>
      </w:pPr>
      <w:bookmarkStart w:id="86" w:name="_Toc157461440"/>
      <w:r w:rsidRPr="00004AD9">
        <w:lastRenderedPageBreak/>
        <w:t>Discusión</w:t>
      </w:r>
      <w:r w:rsidR="00A431E5">
        <w:t xml:space="preserve"> de Resultados</w:t>
      </w:r>
      <w:bookmarkEnd w:id="86"/>
    </w:p>
    <w:p w14:paraId="0AD1E25D" w14:textId="5DA77A48" w:rsidR="00AB093D" w:rsidRDefault="00DF3A6E" w:rsidP="00AB093D">
      <w:pPr>
        <w:spacing w:line="360" w:lineRule="auto"/>
        <w:rPr>
          <w:rFonts w:ascii="Times New Roman" w:hAnsi="Times New Roman"/>
        </w:rPr>
      </w:pPr>
      <w:r>
        <w:rPr>
          <w:rFonts w:ascii="Times New Roman" w:hAnsi="Times New Roman"/>
        </w:rPr>
        <w:t xml:space="preserve">      </w:t>
      </w:r>
      <w:r w:rsidR="00A431E5">
        <w:rPr>
          <w:rFonts w:ascii="Times New Roman" w:hAnsi="Times New Roman"/>
        </w:rPr>
        <w:t>La presente investigación titulada influencia del sector empresarial del sector de la construcción en la dinámica productiva del municipio de Aguachica</w:t>
      </w:r>
      <w:r w:rsidR="00CB4CB3">
        <w:rPr>
          <w:rFonts w:ascii="Times New Roman" w:hAnsi="Times New Roman"/>
        </w:rPr>
        <w:t xml:space="preserve"> </w:t>
      </w:r>
      <w:r>
        <w:rPr>
          <w:rFonts w:ascii="Times New Roman" w:hAnsi="Times New Roman"/>
        </w:rPr>
        <w:t xml:space="preserve">permitió entender como es el campo de acción en el que se desenvuelve el sector y lo que aporta tanto a nivel empresarial como el desarrollo económico y social. Para ello fue necesario el desarrollo de tres objetivos relacionados con el carácter de las empresas del sector, su comportamiento en el mercado, las características que poseen las empresas, además de los </w:t>
      </w:r>
      <w:r w:rsidR="002125A7">
        <w:rPr>
          <w:rFonts w:ascii="Times New Roman" w:hAnsi="Times New Roman"/>
        </w:rPr>
        <w:t>lineamientos estratégicos que debe tener el sector para volverse competitivo en el mercado.</w:t>
      </w:r>
    </w:p>
    <w:p w14:paraId="45EA9E8A" w14:textId="00E271F9" w:rsidR="002125A7" w:rsidRDefault="002125A7" w:rsidP="002125A7">
      <w:pPr>
        <w:spacing w:line="360" w:lineRule="auto"/>
        <w:rPr>
          <w:rFonts w:ascii="Times New Roman" w:hAnsi="Times New Roman"/>
          <w:szCs w:val="24"/>
        </w:rPr>
      </w:pPr>
      <w:r>
        <w:rPr>
          <w:rFonts w:ascii="Times New Roman" w:hAnsi="Times New Roman"/>
        </w:rPr>
        <w:t xml:space="preserve">       Con respecto al desarrollo del primer objetivo, se pudo constatar que el 23% de las empresas matriculadas en Cámara de Comercio, pertenecen al sector de la construcción y que en comparación con los datos estadísticos del DANE a nivel nacional se presenta una alta tasa de participación en el mercado pues en Colombia, el sector construcción representa el 6% del total de las empresas. De igual manera, se pudo evidenciar que </w:t>
      </w:r>
      <w:r>
        <w:rPr>
          <w:rFonts w:ascii="Times New Roman" w:hAnsi="Times New Roman"/>
          <w:szCs w:val="24"/>
        </w:rPr>
        <w:t xml:space="preserve">la mayoría de estas empresas tiene como actividad económica obras de ingeniería civil, es decir, en Aguachica es más apetecida la clasificación de infraestructura y también son de naturaleza SAS. </w:t>
      </w:r>
    </w:p>
    <w:p w14:paraId="3C5696A7" w14:textId="715A417D" w:rsidR="002125A7" w:rsidRDefault="00980425" w:rsidP="00AB093D">
      <w:pPr>
        <w:spacing w:line="360" w:lineRule="auto"/>
        <w:rPr>
          <w:rFonts w:ascii="Times New Roman" w:hAnsi="Times New Roman"/>
          <w:lang w:eastAsia="es-CO"/>
        </w:rPr>
      </w:pPr>
      <w:r>
        <w:rPr>
          <w:rFonts w:ascii="Times New Roman" w:hAnsi="Times New Roman"/>
        </w:rPr>
        <w:t xml:space="preserve">     Es menester recalcar que a la luz del marco teórico que relaciona la composición del sector de la construcción, este</w:t>
      </w:r>
      <w:r>
        <w:rPr>
          <w:rFonts w:ascii="Times New Roman" w:hAnsi="Times New Roman"/>
          <w:lang w:eastAsia="es-CO"/>
        </w:rPr>
        <w:t xml:space="preserve"> se divide en dos grandes subsectores: el de edificación que hace referencia a la construcción en altura y que se categoriza de acuerdo con la destinación del uso ocupacional del suelo; y el de infraestructura, que se dedica a la construcción de obras civiles desagregadas igualmente de acuerdo al uso del suelo. </w:t>
      </w:r>
    </w:p>
    <w:p w14:paraId="1F8FF943" w14:textId="296A2DA1" w:rsidR="00980425" w:rsidRDefault="00980425" w:rsidP="00AB093D">
      <w:pPr>
        <w:spacing w:line="360" w:lineRule="auto"/>
        <w:rPr>
          <w:rFonts w:ascii="Times New Roman" w:hAnsi="Times New Roman"/>
        </w:rPr>
      </w:pPr>
      <w:r>
        <w:rPr>
          <w:rFonts w:ascii="Times New Roman" w:hAnsi="Times New Roman"/>
        </w:rPr>
        <w:t xml:space="preserve">      Referenciando el desarrollo del segundo objetivo, las características de las empresas del sector de la construcción, en relación a la dinámica productiva de Aguachica</w:t>
      </w:r>
      <w:r w:rsidR="001577AB">
        <w:rPr>
          <w:rFonts w:ascii="Times New Roman" w:hAnsi="Times New Roman"/>
        </w:rPr>
        <w:t xml:space="preserve">, </w:t>
      </w:r>
      <w:r w:rsidR="00697B16">
        <w:rPr>
          <w:rFonts w:ascii="Times New Roman" w:hAnsi="Times New Roman"/>
        </w:rPr>
        <w:t>está articulado</w:t>
      </w:r>
      <w:r w:rsidR="001577AB">
        <w:rPr>
          <w:rFonts w:ascii="Times New Roman" w:hAnsi="Times New Roman"/>
        </w:rPr>
        <w:t xml:space="preserve"> con variables de desarrollo tales como el empresarismo, pues como se había dicho anteriormente, </w:t>
      </w:r>
      <w:r w:rsidR="00697B16">
        <w:rPr>
          <w:rFonts w:ascii="Times New Roman" w:hAnsi="Times New Roman"/>
        </w:rPr>
        <w:t xml:space="preserve">tiene un nivel empresarial más consolidado, promueve el emprendimiento, usado comúnmente en las actividades indirectas del sector, como la logística y el transporte y la provisión de insumos. También genera alrededor de 500 empleos de manera directa además de los empleos indirectos, fruto del desarrollo de proyectos constructivos. </w:t>
      </w:r>
    </w:p>
    <w:p w14:paraId="5E848EF4" w14:textId="40781CB9" w:rsidR="00D33CF3" w:rsidRDefault="00697B16" w:rsidP="00AB093D">
      <w:pPr>
        <w:spacing w:line="360" w:lineRule="auto"/>
        <w:rPr>
          <w:rFonts w:ascii="Times New Roman" w:hAnsi="Times New Roman"/>
        </w:rPr>
      </w:pPr>
      <w:r>
        <w:rPr>
          <w:rFonts w:ascii="Times New Roman" w:hAnsi="Times New Roman"/>
        </w:rPr>
        <w:lastRenderedPageBreak/>
        <w:t xml:space="preserve">       Otro aspecto importante es que las familias beneficiarias del desarrollo empresarial de este sector, al tener una fuente de ingresos, mejora su calidad de vida, lo que conlleva al desarrollo social. Por otro lado, las labores constructivas en un territorio ayudan a </w:t>
      </w:r>
      <w:r w:rsidR="00D33CF3">
        <w:rPr>
          <w:rFonts w:ascii="Times New Roman" w:hAnsi="Times New Roman"/>
        </w:rPr>
        <w:t>ordenar los espacios en los que se desarrollan las diferentes actividades económicas, además del ordenamiento del habitad.</w:t>
      </w:r>
    </w:p>
    <w:p w14:paraId="5AF2A977" w14:textId="3ECCFD31" w:rsidR="003B60B1" w:rsidRDefault="003B60B1" w:rsidP="00AB093D">
      <w:pPr>
        <w:spacing w:line="360" w:lineRule="auto"/>
        <w:rPr>
          <w:rFonts w:ascii="Times New Roman" w:hAnsi="Times New Roman"/>
        </w:rPr>
      </w:pPr>
      <w:r>
        <w:rPr>
          <w:rFonts w:ascii="Times New Roman" w:hAnsi="Times New Roman"/>
        </w:rPr>
        <w:t xml:space="preserve">     Por último, dentro de los lineamientos estratégicos para la competitividad del sector de la construcción en Aguachica se tomó como referente las ventajas competitivas de Michael Porter, las cuales exponen el liderazgo de costos, la diferenciación y la capacidad financiera para que las empresas sean solidas en el mercado. Es así como se involucran estrategias de tipo financiero, eficiencia del trabajo, automatización de procesos constructivos y fortalecimiento en la toma de decisiones.</w:t>
      </w:r>
    </w:p>
    <w:p w14:paraId="591A04D6" w14:textId="046BA2A2" w:rsidR="003B60B1" w:rsidRDefault="003B60B1" w:rsidP="00AB093D">
      <w:pPr>
        <w:spacing w:line="360" w:lineRule="auto"/>
        <w:rPr>
          <w:rFonts w:ascii="Times New Roman" w:hAnsi="Times New Roman"/>
        </w:rPr>
      </w:pPr>
      <w:r>
        <w:rPr>
          <w:rFonts w:ascii="Times New Roman" w:hAnsi="Times New Roman"/>
        </w:rPr>
        <w:t xml:space="preserve">      Estas estrategias deben estar acompañadas de factores de éxito, junto a indicadores y medición del impacto, para llevar la implementación y seguimiento de las estrategias, dando solución a los obstáculos presentes en las empresas del sector de la construcción. Esto lo especifica la teoría de desarrollo de Rostow en la cual relaciona cinto etapas para </w:t>
      </w:r>
      <w:r w:rsidR="00D965BD">
        <w:rPr>
          <w:rFonts w:ascii="Times New Roman" w:hAnsi="Times New Roman"/>
        </w:rPr>
        <w:t xml:space="preserve">un adecuado desarrollo empresarial que son la autosuficiencia empresarial, la especialización del sector, el despegue económico, la madurez empresarial y, por último, el desarrollo del consumo a gran escala. </w:t>
      </w:r>
    </w:p>
    <w:p w14:paraId="7D69A35F" w14:textId="77777777" w:rsidR="003B60B1" w:rsidRDefault="003B60B1" w:rsidP="00AB093D">
      <w:pPr>
        <w:spacing w:line="360" w:lineRule="auto"/>
        <w:rPr>
          <w:rFonts w:ascii="Times New Roman" w:hAnsi="Times New Roman"/>
        </w:rPr>
      </w:pPr>
    </w:p>
    <w:p w14:paraId="69654623" w14:textId="6BDED454" w:rsidR="00697B16" w:rsidRPr="00004AD9" w:rsidRDefault="00697B16" w:rsidP="00AB093D">
      <w:pPr>
        <w:spacing w:line="360" w:lineRule="auto"/>
        <w:rPr>
          <w:rFonts w:ascii="Times New Roman" w:hAnsi="Times New Roman"/>
        </w:rPr>
      </w:pPr>
      <w:r>
        <w:rPr>
          <w:rFonts w:ascii="Times New Roman" w:hAnsi="Times New Roman"/>
        </w:rPr>
        <w:t xml:space="preserve">  </w:t>
      </w:r>
    </w:p>
    <w:p w14:paraId="7B830383" w14:textId="77777777" w:rsidR="00AB093D" w:rsidRPr="00004AD9" w:rsidRDefault="00AB093D" w:rsidP="00AB093D">
      <w:pPr>
        <w:spacing w:line="360" w:lineRule="auto"/>
        <w:rPr>
          <w:rFonts w:ascii="Times New Roman" w:hAnsi="Times New Roman"/>
        </w:rPr>
      </w:pPr>
    </w:p>
    <w:p w14:paraId="3EF46A6D" w14:textId="77777777" w:rsidR="00AB093D" w:rsidRPr="00004AD9" w:rsidRDefault="00AB093D" w:rsidP="00AB093D">
      <w:pPr>
        <w:spacing w:line="360" w:lineRule="auto"/>
        <w:rPr>
          <w:rFonts w:ascii="Times New Roman" w:hAnsi="Times New Roman"/>
        </w:rPr>
      </w:pPr>
    </w:p>
    <w:p w14:paraId="3F0BF0AC" w14:textId="77777777" w:rsidR="00AB093D" w:rsidRPr="00004AD9" w:rsidRDefault="00AB093D" w:rsidP="00AB093D">
      <w:pPr>
        <w:spacing w:line="360" w:lineRule="auto"/>
        <w:rPr>
          <w:rFonts w:ascii="Times New Roman" w:hAnsi="Times New Roman"/>
        </w:rPr>
      </w:pPr>
    </w:p>
    <w:p w14:paraId="12D8A431" w14:textId="3D42F587" w:rsidR="00AB093D" w:rsidRDefault="00AB093D" w:rsidP="00AB093D">
      <w:pPr>
        <w:spacing w:line="360" w:lineRule="auto"/>
        <w:rPr>
          <w:rFonts w:ascii="Times New Roman" w:hAnsi="Times New Roman"/>
        </w:rPr>
      </w:pPr>
    </w:p>
    <w:p w14:paraId="4CD201F3" w14:textId="77777777" w:rsidR="00104349" w:rsidRPr="00004AD9" w:rsidRDefault="00104349" w:rsidP="00AB093D">
      <w:pPr>
        <w:spacing w:line="360" w:lineRule="auto"/>
        <w:rPr>
          <w:rFonts w:ascii="Times New Roman" w:hAnsi="Times New Roman"/>
        </w:rPr>
      </w:pPr>
    </w:p>
    <w:p w14:paraId="2896AEDC" w14:textId="52503B7F" w:rsidR="00AB093D" w:rsidRPr="00004AD9" w:rsidRDefault="00AB093D" w:rsidP="00AB093D">
      <w:pPr>
        <w:pStyle w:val="Ttulo1"/>
        <w:numPr>
          <w:ilvl w:val="0"/>
          <w:numId w:val="0"/>
        </w:numPr>
        <w:ind w:left="432"/>
      </w:pPr>
      <w:bookmarkStart w:id="87" w:name="_Toc157461441"/>
      <w:r w:rsidRPr="00004AD9">
        <w:t>Conclusiones</w:t>
      </w:r>
      <w:bookmarkEnd w:id="87"/>
    </w:p>
    <w:p w14:paraId="733CB638" w14:textId="6FC42BAD" w:rsidR="00AB093D" w:rsidRPr="00004AD9" w:rsidRDefault="00D965BD" w:rsidP="00AB093D">
      <w:pPr>
        <w:spacing w:line="360" w:lineRule="auto"/>
        <w:rPr>
          <w:rFonts w:ascii="Times New Roman" w:hAnsi="Times New Roman"/>
        </w:rPr>
      </w:pPr>
      <w:r>
        <w:rPr>
          <w:rFonts w:ascii="Times New Roman" w:hAnsi="Times New Roman"/>
        </w:rPr>
        <w:t xml:space="preserve">             Del </w:t>
      </w:r>
      <w:r w:rsidR="00104349">
        <w:rPr>
          <w:rFonts w:ascii="Times New Roman" w:hAnsi="Times New Roman"/>
        </w:rPr>
        <w:t xml:space="preserve">proyecto denominado influencia del sector empresarial del sector de la construcción en la dinámica productiva del municipio de Aguachica, </w:t>
      </w:r>
      <w:r>
        <w:rPr>
          <w:rFonts w:ascii="Times New Roman" w:hAnsi="Times New Roman"/>
        </w:rPr>
        <w:t>se pudo emitir las siguientes conclusiones</w:t>
      </w:r>
      <w:r w:rsidR="00AB093D" w:rsidRPr="00004AD9">
        <w:rPr>
          <w:rFonts w:ascii="Times New Roman" w:hAnsi="Times New Roman"/>
        </w:rPr>
        <w:t xml:space="preserve">: </w:t>
      </w:r>
    </w:p>
    <w:p w14:paraId="550E0F8D" w14:textId="07EA2940" w:rsidR="00AB093D" w:rsidRDefault="0039285E" w:rsidP="0039285E">
      <w:pPr>
        <w:spacing w:line="360" w:lineRule="auto"/>
        <w:rPr>
          <w:rFonts w:ascii="Times New Roman" w:hAnsi="Times New Roman"/>
        </w:rPr>
      </w:pPr>
      <w:r>
        <w:rPr>
          <w:rFonts w:ascii="Times New Roman" w:hAnsi="Times New Roman"/>
        </w:rPr>
        <w:t xml:space="preserve">     </w:t>
      </w:r>
      <w:r w:rsidR="00D965BD">
        <w:rPr>
          <w:rFonts w:ascii="Times New Roman" w:hAnsi="Times New Roman"/>
        </w:rPr>
        <w:t xml:space="preserve">La influencia de las empresas del sector de la construcción es representativa, dado que </w:t>
      </w:r>
      <w:r>
        <w:rPr>
          <w:rFonts w:ascii="Times New Roman" w:hAnsi="Times New Roman"/>
        </w:rPr>
        <w:t>promueve un solido desarrollo empresarial, es generador de empleo, fortalece el desarrollo económico y social y coadyuva al ordenamiento del territorio. Esto se evidenció en las características que arrojo el sector en la recolección de datos de las empresas que lo componen.</w:t>
      </w:r>
    </w:p>
    <w:p w14:paraId="3D3D3798" w14:textId="6D95CD5E" w:rsidR="0039285E" w:rsidRDefault="0039285E" w:rsidP="0039285E">
      <w:pPr>
        <w:spacing w:line="360" w:lineRule="auto"/>
        <w:rPr>
          <w:rFonts w:ascii="Times New Roman" w:hAnsi="Times New Roman"/>
        </w:rPr>
      </w:pPr>
      <w:r>
        <w:rPr>
          <w:rFonts w:ascii="Times New Roman" w:hAnsi="Times New Roman"/>
        </w:rPr>
        <w:t xml:space="preserve">       La recolección de información fue dispendiosa, dado que varias de las empresas encuestadas no tienen actualizado su ubicación de permanencia, por lo cual las encuestas fueron realizadas en su gran mayoría de manera telefónica. Por tanto, la información contenida en este estudio a excepción de la caracterización empresarial, fue generada por las empresas encuestadas.</w:t>
      </w:r>
    </w:p>
    <w:p w14:paraId="26F48CBB" w14:textId="4CAAFB5B" w:rsidR="0039285E" w:rsidRDefault="0039285E" w:rsidP="0039285E">
      <w:pPr>
        <w:spacing w:line="360" w:lineRule="auto"/>
        <w:rPr>
          <w:rFonts w:ascii="Times New Roman" w:hAnsi="Times New Roman"/>
        </w:rPr>
      </w:pPr>
      <w:r>
        <w:rPr>
          <w:rFonts w:ascii="Times New Roman" w:hAnsi="Times New Roman"/>
        </w:rPr>
        <w:t xml:space="preserve">     La limitación de la información fue persistente, debido a que no existe información además de los boletines del DANE en donde se corrobore municipio a municipio la dinámica productiva del sector de construcción en Colombia.</w:t>
      </w:r>
    </w:p>
    <w:p w14:paraId="5679A3CE" w14:textId="48A6ACE0" w:rsidR="0039285E" w:rsidRDefault="0039285E" w:rsidP="0039285E">
      <w:pPr>
        <w:spacing w:line="360" w:lineRule="auto"/>
        <w:rPr>
          <w:rFonts w:ascii="Times New Roman" w:hAnsi="Times New Roman"/>
        </w:rPr>
      </w:pPr>
      <w:r>
        <w:rPr>
          <w:rFonts w:ascii="Times New Roman" w:hAnsi="Times New Roman"/>
        </w:rPr>
        <w:t xml:space="preserve">      En cuanto al desarrollo de cada uno de los objetivos, por ser esta una investigación de corte cualitativo el alcance no estuvo dictaminado por hipótesis sino por el </w:t>
      </w:r>
      <w:r w:rsidR="00104349">
        <w:rPr>
          <w:rFonts w:ascii="Times New Roman" w:hAnsi="Times New Roman"/>
        </w:rPr>
        <w:t>paradigma de la determinación de la influencia del sector.</w:t>
      </w:r>
    </w:p>
    <w:p w14:paraId="7657E235" w14:textId="77777777" w:rsidR="0039285E" w:rsidRPr="00004AD9" w:rsidRDefault="0039285E" w:rsidP="0039285E">
      <w:pPr>
        <w:spacing w:line="360" w:lineRule="auto"/>
        <w:rPr>
          <w:rFonts w:ascii="Times New Roman" w:hAnsi="Times New Roman"/>
        </w:rPr>
      </w:pPr>
    </w:p>
    <w:p w14:paraId="5F07C7FA" w14:textId="488FBBBA" w:rsidR="00AB093D" w:rsidRPr="00004AD9" w:rsidRDefault="00AB093D" w:rsidP="00AB093D">
      <w:pPr>
        <w:rPr>
          <w:rFonts w:ascii="Times New Roman" w:hAnsi="Times New Roman"/>
        </w:rPr>
      </w:pPr>
    </w:p>
    <w:p w14:paraId="4D21BCB7" w14:textId="225192C5" w:rsidR="00AB093D" w:rsidRPr="00004AD9" w:rsidRDefault="00AB093D" w:rsidP="00AB093D">
      <w:pPr>
        <w:rPr>
          <w:rFonts w:ascii="Times New Roman" w:hAnsi="Times New Roman"/>
        </w:rPr>
      </w:pPr>
    </w:p>
    <w:p w14:paraId="2E7864B0" w14:textId="5BBB7499" w:rsidR="00AB093D" w:rsidRPr="00004AD9" w:rsidRDefault="00AB093D" w:rsidP="00AB093D">
      <w:pPr>
        <w:rPr>
          <w:rFonts w:ascii="Times New Roman" w:hAnsi="Times New Roman"/>
        </w:rPr>
      </w:pPr>
    </w:p>
    <w:p w14:paraId="0276345D" w14:textId="71E2AE62" w:rsidR="00AB093D" w:rsidRPr="00004AD9" w:rsidRDefault="00AB093D" w:rsidP="00AB093D">
      <w:pPr>
        <w:pStyle w:val="Ttulo1"/>
        <w:numPr>
          <w:ilvl w:val="0"/>
          <w:numId w:val="0"/>
        </w:numPr>
        <w:ind w:left="432"/>
      </w:pPr>
      <w:bookmarkStart w:id="88" w:name="_Toc157461442"/>
      <w:r w:rsidRPr="00004AD9">
        <w:lastRenderedPageBreak/>
        <w:t>Recomendaciones</w:t>
      </w:r>
      <w:bookmarkEnd w:id="88"/>
    </w:p>
    <w:p w14:paraId="4D541BFB" w14:textId="5881DC60" w:rsidR="00AB093D" w:rsidRDefault="00AB093D" w:rsidP="00AB093D">
      <w:pPr>
        <w:spacing w:line="360" w:lineRule="auto"/>
        <w:rPr>
          <w:rFonts w:ascii="Times New Roman" w:hAnsi="Times New Roman"/>
        </w:rPr>
      </w:pPr>
      <w:r w:rsidRPr="00004AD9">
        <w:rPr>
          <w:rFonts w:ascii="Times New Roman" w:hAnsi="Times New Roman"/>
        </w:rPr>
        <w:t xml:space="preserve">     </w:t>
      </w:r>
      <w:r w:rsidR="00104349">
        <w:rPr>
          <w:rFonts w:ascii="Times New Roman" w:hAnsi="Times New Roman"/>
        </w:rPr>
        <w:t xml:space="preserve">      Conforme al desarrollo del presente estudio, se realizan las siguientes recomendaciones:</w:t>
      </w:r>
    </w:p>
    <w:p w14:paraId="08F03A40" w14:textId="2BBE1251" w:rsidR="00104349" w:rsidRDefault="00CE64FE" w:rsidP="00DF72FD">
      <w:pPr>
        <w:pStyle w:val="Prrafodelista"/>
        <w:numPr>
          <w:ilvl w:val="0"/>
          <w:numId w:val="11"/>
        </w:numPr>
        <w:spacing w:line="360" w:lineRule="auto"/>
        <w:rPr>
          <w:rFonts w:ascii="Times New Roman" w:hAnsi="Times New Roman"/>
        </w:rPr>
      </w:pPr>
      <w:r>
        <w:rPr>
          <w:rFonts w:ascii="Times New Roman" w:hAnsi="Times New Roman"/>
        </w:rPr>
        <w:t>La universidad debe proponer una articulación con los entes territoriales para adelantar diferentes estudios de tipo social y económico que permitan tener información veraz y fidedigna de los sectores productivos del municipio, a fin de generar investigación de corte científico.</w:t>
      </w:r>
    </w:p>
    <w:p w14:paraId="35D16FAA" w14:textId="77777777" w:rsidR="00CE64FE" w:rsidRDefault="00CE64FE" w:rsidP="00CE64FE">
      <w:pPr>
        <w:pStyle w:val="Prrafodelista"/>
        <w:spacing w:line="360" w:lineRule="auto"/>
        <w:rPr>
          <w:rFonts w:ascii="Times New Roman" w:hAnsi="Times New Roman"/>
        </w:rPr>
      </w:pPr>
    </w:p>
    <w:p w14:paraId="442DA077" w14:textId="3EB5961D" w:rsidR="00CE64FE" w:rsidRDefault="00CE64FE" w:rsidP="00DF72FD">
      <w:pPr>
        <w:pStyle w:val="Prrafodelista"/>
        <w:numPr>
          <w:ilvl w:val="0"/>
          <w:numId w:val="11"/>
        </w:numPr>
        <w:spacing w:line="360" w:lineRule="auto"/>
        <w:rPr>
          <w:rFonts w:ascii="Times New Roman" w:hAnsi="Times New Roman"/>
        </w:rPr>
      </w:pPr>
      <w:r>
        <w:rPr>
          <w:rFonts w:ascii="Times New Roman" w:hAnsi="Times New Roman"/>
        </w:rPr>
        <w:t>Se propone que el sector de la construcción en Aguachica realice uniones de tipo consorcial para aumentar o fortalecer la capacidad financiera para el desarrollo de sus proyectos constructivos</w:t>
      </w:r>
    </w:p>
    <w:p w14:paraId="3317500F" w14:textId="77777777" w:rsidR="00CE64FE" w:rsidRPr="00CE64FE" w:rsidRDefault="00CE64FE" w:rsidP="00CE64FE">
      <w:pPr>
        <w:pStyle w:val="Prrafodelista"/>
        <w:rPr>
          <w:rFonts w:ascii="Times New Roman" w:hAnsi="Times New Roman"/>
        </w:rPr>
      </w:pPr>
    </w:p>
    <w:p w14:paraId="5CD67E74" w14:textId="7A77D3C9" w:rsidR="00CE64FE" w:rsidRDefault="00CE64FE" w:rsidP="00DF72FD">
      <w:pPr>
        <w:pStyle w:val="Prrafodelista"/>
        <w:numPr>
          <w:ilvl w:val="0"/>
          <w:numId w:val="11"/>
        </w:numPr>
        <w:spacing w:line="360" w:lineRule="auto"/>
        <w:rPr>
          <w:rFonts w:ascii="Times New Roman" w:hAnsi="Times New Roman"/>
        </w:rPr>
      </w:pPr>
      <w:r w:rsidRPr="006E5B95">
        <w:rPr>
          <w:rFonts w:ascii="Times New Roman" w:hAnsi="Times New Roman"/>
        </w:rPr>
        <w:t xml:space="preserve">Se recomienda que las instituciones financieras prioricen al sector de la construcción </w:t>
      </w:r>
      <w:r w:rsidR="006E5B95" w:rsidRPr="006E5B95">
        <w:rPr>
          <w:rFonts w:ascii="Times New Roman" w:hAnsi="Times New Roman"/>
        </w:rPr>
        <w:t>como una de las actividades de desarrollo prominentes, para que tengan acceso a créditos blando que le permitan mejorar su liquidez.</w:t>
      </w:r>
    </w:p>
    <w:p w14:paraId="6A0D6348" w14:textId="77777777" w:rsidR="006E5B95" w:rsidRPr="006E5B95" w:rsidRDefault="006E5B95" w:rsidP="006E5B95">
      <w:pPr>
        <w:pStyle w:val="Prrafodelista"/>
        <w:rPr>
          <w:rFonts w:ascii="Times New Roman" w:hAnsi="Times New Roman"/>
        </w:rPr>
      </w:pPr>
    </w:p>
    <w:p w14:paraId="6204B7D5" w14:textId="03E5D380" w:rsidR="006E5B95" w:rsidRPr="006E5B95" w:rsidRDefault="006E5B95" w:rsidP="00DF72FD">
      <w:pPr>
        <w:pStyle w:val="Prrafodelista"/>
        <w:numPr>
          <w:ilvl w:val="0"/>
          <w:numId w:val="11"/>
        </w:numPr>
        <w:spacing w:line="360" w:lineRule="auto"/>
        <w:rPr>
          <w:rFonts w:ascii="Times New Roman" w:hAnsi="Times New Roman"/>
        </w:rPr>
      </w:pPr>
      <w:r>
        <w:rPr>
          <w:rFonts w:ascii="Times New Roman" w:hAnsi="Times New Roman"/>
        </w:rPr>
        <w:t>Se recomienda que el Municipio tenga un directorio empresarial para hacerle seguimiento desde la academia a este tipo de sectores que ayudan al desarrollo de la región.</w:t>
      </w:r>
    </w:p>
    <w:p w14:paraId="5CBCD5F7" w14:textId="77777777" w:rsidR="00AB093D" w:rsidRPr="00004AD9" w:rsidRDefault="00AB093D" w:rsidP="00AB093D">
      <w:pPr>
        <w:spacing w:line="360" w:lineRule="auto"/>
        <w:rPr>
          <w:rFonts w:ascii="Times New Roman" w:hAnsi="Times New Roman"/>
        </w:rPr>
      </w:pPr>
    </w:p>
    <w:p w14:paraId="2048DFBD" w14:textId="77777777" w:rsidR="00AB093D" w:rsidRPr="00004AD9" w:rsidRDefault="00AB093D" w:rsidP="00AB093D"/>
    <w:p w14:paraId="642689AC" w14:textId="77777777" w:rsidR="00AB093D" w:rsidRPr="00004AD9" w:rsidRDefault="00AB093D" w:rsidP="00AB093D">
      <w:pPr>
        <w:rPr>
          <w:rFonts w:ascii="Times New Roman" w:hAnsi="Times New Roman"/>
        </w:rPr>
      </w:pPr>
    </w:p>
    <w:p w14:paraId="07DD2652" w14:textId="4A13C7AB" w:rsidR="00AB093D" w:rsidRPr="00004AD9" w:rsidRDefault="00AB093D" w:rsidP="00AC0346">
      <w:pPr>
        <w:ind w:left="432"/>
        <w:rPr>
          <w:rFonts w:ascii="Times New Roman" w:hAnsi="Times New Roman"/>
        </w:rPr>
      </w:pPr>
    </w:p>
    <w:p w14:paraId="73DFC794" w14:textId="6AF87E83" w:rsidR="00AB093D" w:rsidRPr="00004AD9" w:rsidRDefault="00AB093D" w:rsidP="00AC0346">
      <w:pPr>
        <w:ind w:left="432"/>
        <w:rPr>
          <w:rFonts w:ascii="Times New Roman" w:hAnsi="Times New Roman"/>
        </w:rPr>
      </w:pPr>
    </w:p>
    <w:p w14:paraId="5A1A4A45" w14:textId="77777777" w:rsidR="00AB093D" w:rsidRPr="00004AD9" w:rsidRDefault="00AB093D" w:rsidP="00AC0346">
      <w:pPr>
        <w:ind w:left="432"/>
        <w:rPr>
          <w:rFonts w:ascii="Times New Roman" w:hAnsi="Times New Roman"/>
        </w:rPr>
      </w:pPr>
    </w:p>
    <w:p w14:paraId="2533A07B" w14:textId="2A47940C" w:rsidR="002F4B31" w:rsidRPr="00004AD9" w:rsidRDefault="002F4B31" w:rsidP="002F4B31">
      <w:pPr>
        <w:rPr>
          <w:lang w:eastAsia="es-CO"/>
        </w:rPr>
      </w:pPr>
    </w:p>
    <w:p w14:paraId="7460A4E2" w14:textId="3AA26305" w:rsidR="00AD608A" w:rsidRPr="00004AD9" w:rsidRDefault="00AD608A" w:rsidP="00AD608A">
      <w:pPr>
        <w:rPr>
          <w:lang w:eastAsia="es-CO"/>
        </w:rPr>
      </w:pPr>
    </w:p>
    <w:p w14:paraId="37BD1B8C" w14:textId="4457242D" w:rsidR="00AD608A" w:rsidRPr="00004AD9" w:rsidRDefault="006E5B95" w:rsidP="00AD608A">
      <w:pPr>
        <w:pStyle w:val="Ttulo1"/>
        <w:numPr>
          <w:ilvl w:val="0"/>
          <w:numId w:val="0"/>
        </w:numPr>
        <w:spacing w:line="360" w:lineRule="auto"/>
        <w:ind w:left="720"/>
      </w:pPr>
      <w:bookmarkStart w:id="89" w:name="_Toc157461443"/>
      <w:r>
        <w:t xml:space="preserve">Referencias </w:t>
      </w:r>
      <w:r w:rsidR="00AD608A" w:rsidRPr="00004AD9">
        <w:t>Bibliogr</w:t>
      </w:r>
      <w:r>
        <w:t>áficas</w:t>
      </w:r>
      <w:bookmarkEnd w:id="89"/>
    </w:p>
    <w:sdt>
      <w:sdtPr>
        <w:rPr>
          <w:rFonts w:ascii="Arial" w:eastAsia="Calibri" w:hAnsi="Arial"/>
          <w:b w:val="0"/>
          <w:bCs w:val="0"/>
          <w:kern w:val="0"/>
          <w:sz w:val="24"/>
          <w:szCs w:val="22"/>
          <w:lang w:val="es-ES"/>
        </w:rPr>
        <w:id w:val="939104450"/>
        <w:docPartObj>
          <w:docPartGallery w:val="Bibliographies"/>
          <w:docPartUnique/>
        </w:docPartObj>
      </w:sdtPr>
      <w:sdtEndPr>
        <w:rPr>
          <w:lang w:val="es-CO"/>
        </w:rPr>
      </w:sdtEndPr>
      <w:sdtContent>
        <w:p w14:paraId="12355B47" w14:textId="5B7BC67A" w:rsidR="006E5B95" w:rsidRDefault="006E5B95" w:rsidP="006E5B95">
          <w:pPr>
            <w:pStyle w:val="Ttulo1"/>
            <w:numPr>
              <w:ilvl w:val="0"/>
              <w:numId w:val="0"/>
            </w:numPr>
            <w:ind w:left="432"/>
            <w:jc w:val="both"/>
          </w:pPr>
        </w:p>
        <w:sdt>
          <w:sdtPr>
            <w:id w:val="-573587230"/>
            <w:bibliography/>
          </w:sdtPr>
          <w:sdtEndPr>
            <w:rPr>
              <w:rFonts w:ascii="Times New Roman" w:hAnsi="Times New Roman"/>
            </w:rPr>
          </w:sdtEndPr>
          <w:sdtContent>
            <w:p w14:paraId="45568F98" w14:textId="77777777" w:rsidR="006E5B95" w:rsidRPr="006E5B95" w:rsidRDefault="006E5B95" w:rsidP="006E5B95">
              <w:pPr>
                <w:pStyle w:val="Bibliografa"/>
                <w:spacing w:line="360" w:lineRule="auto"/>
                <w:ind w:left="720" w:hanging="720"/>
                <w:rPr>
                  <w:rFonts w:ascii="Times New Roman" w:hAnsi="Times New Roman"/>
                  <w:noProof/>
                  <w:szCs w:val="24"/>
                  <w:lang w:val="es-ES"/>
                </w:rPr>
              </w:pPr>
              <w:r w:rsidRPr="006E5B95">
                <w:rPr>
                  <w:rFonts w:ascii="Times New Roman" w:hAnsi="Times New Roman"/>
                </w:rPr>
                <w:fldChar w:fldCharType="begin"/>
              </w:r>
              <w:r w:rsidRPr="006E5B95">
                <w:rPr>
                  <w:rFonts w:ascii="Times New Roman" w:hAnsi="Times New Roman"/>
                </w:rPr>
                <w:instrText>BIBLIOGRAPHY</w:instrText>
              </w:r>
              <w:r w:rsidRPr="006E5B95">
                <w:rPr>
                  <w:rFonts w:ascii="Times New Roman" w:hAnsi="Times New Roman"/>
                </w:rPr>
                <w:fldChar w:fldCharType="separate"/>
              </w:r>
              <w:r w:rsidRPr="006E5B95">
                <w:rPr>
                  <w:rFonts w:ascii="Times New Roman" w:hAnsi="Times New Roman"/>
                  <w:noProof/>
                  <w:lang w:val="es-ES"/>
                </w:rPr>
                <w:t xml:space="preserve">Actis, E. (2023). </w:t>
              </w:r>
              <w:r w:rsidRPr="006E5B95">
                <w:rPr>
                  <w:rFonts w:ascii="Times New Roman" w:hAnsi="Times New Roman"/>
                  <w:i/>
                  <w:iCs/>
                  <w:noProof/>
                  <w:lang w:val="es-ES"/>
                </w:rPr>
                <w:t>La Economía.</w:t>
              </w:r>
              <w:r w:rsidRPr="006E5B95">
                <w:rPr>
                  <w:rFonts w:ascii="Times New Roman" w:hAnsi="Times New Roman"/>
                  <w:noProof/>
                  <w:lang w:val="es-ES"/>
                </w:rPr>
                <w:t xml:space="preserve"> Chile: Universidad Nacional del Mar del Plata. Obtenido de https://nulan.mdp.edu.ar/id/eprint/3818/1/actis-2023.pdf</w:t>
              </w:r>
            </w:p>
            <w:p w14:paraId="164AF772" w14:textId="77777777" w:rsidR="006E5B95" w:rsidRPr="006E5B95" w:rsidRDefault="006E5B95" w:rsidP="006E5B95">
              <w:pPr>
                <w:pStyle w:val="Bibliografa"/>
                <w:spacing w:line="360" w:lineRule="auto"/>
                <w:ind w:left="720" w:hanging="720"/>
                <w:rPr>
                  <w:rFonts w:ascii="Times New Roman" w:hAnsi="Times New Roman"/>
                  <w:noProof/>
                  <w:lang w:val="es-ES"/>
                </w:rPr>
              </w:pPr>
              <w:r w:rsidRPr="006E5B95">
                <w:rPr>
                  <w:rFonts w:ascii="Times New Roman" w:hAnsi="Times New Roman"/>
                  <w:noProof/>
                  <w:lang w:val="es-ES"/>
                </w:rPr>
                <w:t xml:space="preserve">Banrepublica. (Sepetiembre de 2023). </w:t>
              </w:r>
              <w:r w:rsidRPr="006E5B95">
                <w:rPr>
                  <w:rFonts w:ascii="Times New Roman" w:hAnsi="Times New Roman"/>
                  <w:i/>
                  <w:iCs/>
                  <w:noProof/>
                  <w:lang w:val="es-ES"/>
                </w:rPr>
                <w:t>Banco de la República de Colombia</w:t>
              </w:r>
              <w:r w:rsidRPr="006E5B95">
                <w:rPr>
                  <w:rFonts w:ascii="Times New Roman" w:hAnsi="Times New Roman"/>
                  <w:noProof/>
                  <w:lang w:val="es-ES"/>
                </w:rPr>
                <w:t>. Obtenido de Producto Interno Bruto PIB: https://www.banrep.gov.co/es/glosario/producto-interno-bruto-pib#:~:text=Esta%20medici%C3%B3n%20es%20importante%20porque,comparaciones%20frente%20a%20otros%20pa%C3%ADses.</w:t>
              </w:r>
            </w:p>
            <w:p w14:paraId="46DC2961" w14:textId="77777777" w:rsidR="006E5B95" w:rsidRPr="006E5B95" w:rsidRDefault="006E5B95" w:rsidP="006E5B95">
              <w:pPr>
                <w:pStyle w:val="Bibliografa"/>
                <w:spacing w:line="360" w:lineRule="auto"/>
                <w:ind w:left="720" w:hanging="720"/>
                <w:rPr>
                  <w:rFonts w:ascii="Times New Roman" w:hAnsi="Times New Roman"/>
                  <w:noProof/>
                  <w:lang w:val="es-ES"/>
                </w:rPr>
              </w:pPr>
              <w:r w:rsidRPr="006E5B95">
                <w:rPr>
                  <w:rFonts w:ascii="Times New Roman" w:hAnsi="Times New Roman"/>
                  <w:noProof/>
                  <w:lang w:val="es-ES"/>
                </w:rPr>
                <w:t xml:space="preserve">CAMACOL. (2019). </w:t>
              </w:r>
              <w:r w:rsidRPr="006E5B95">
                <w:rPr>
                  <w:rFonts w:ascii="Times New Roman" w:hAnsi="Times New Roman"/>
                  <w:i/>
                  <w:iCs/>
                  <w:noProof/>
                  <w:lang w:val="es-ES"/>
                </w:rPr>
                <w:t>Catalogo de cualificaciones: sector de la construcción. Producto 2: COnstextualización del sector.</w:t>
              </w:r>
              <w:r w:rsidRPr="006E5B95">
                <w:rPr>
                  <w:rFonts w:ascii="Times New Roman" w:hAnsi="Times New Roman"/>
                  <w:noProof/>
                  <w:lang w:val="es-ES"/>
                </w:rPr>
                <w:t xml:space="preserve"> Bogotá, D.C.: Mineducación. Obtenido de https://www.colombiaaprende.edu.co/sites/default/files/files_public/2021-08/caracterizacion-sector-construccion.pdf</w:t>
              </w:r>
            </w:p>
            <w:p w14:paraId="072C4097" w14:textId="77777777" w:rsidR="006E5B95" w:rsidRPr="006E5B95" w:rsidRDefault="006E5B95" w:rsidP="006E5B95">
              <w:pPr>
                <w:pStyle w:val="Bibliografa"/>
                <w:spacing w:line="360" w:lineRule="auto"/>
                <w:ind w:left="720" w:hanging="720"/>
                <w:rPr>
                  <w:rFonts w:ascii="Times New Roman" w:hAnsi="Times New Roman"/>
                  <w:noProof/>
                  <w:lang w:val="es-ES"/>
                </w:rPr>
              </w:pPr>
              <w:r w:rsidRPr="006E5B95">
                <w:rPr>
                  <w:rFonts w:ascii="Times New Roman" w:hAnsi="Times New Roman"/>
                  <w:noProof/>
                  <w:lang w:val="es-ES"/>
                </w:rPr>
                <w:t xml:space="preserve">Camacol. (2022). </w:t>
              </w:r>
              <w:r w:rsidRPr="006E5B95">
                <w:rPr>
                  <w:rFonts w:ascii="Times New Roman" w:hAnsi="Times New Roman"/>
                  <w:i/>
                  <w:iCs/>
                  <w:noProof/>
                  <w:lang w:val="es-ES"/>
                </w:rPr>
                <w:t>Informe Económico 115: Proyección sectorial 2023.</w:t>
              </w:r>
              <w:r w:rsidRPr="006E5B95">
                <w:rPr>
                  <w:rFonts w:ascii="Times New Roman" w:hAnsi="Times New Roman"/>
                  <w:noProof/>
                  <w:lang w:val="es-ES"/>
                </w:rPr>
                <w:t xml:space="preserve"> Bogotá, D.C.: Camacol. Obtenido de https://camacol.co/sites/default/files/descargables/Informe%20Econ%C3%B3mico%20115_0.pdf</w:t>
              </w:r>
            </w:p>
            <w:p w14:paraId="47B685DF" w14:textId="77777777" w:rsidR="006E5B95" w:rsidRPr="006E5B95" w:rsidRDefault="006E5B95" w:rsidP="006E5B95">
              <w:pPr>
                <w:pStyle w:val="Bibliografa"/>
                <w:spacing w:line="360" w:lineRule="auto"/>
                <w:ind w:left="720" w:hanging="720"/>
                <w:rPr>
                  <w:rFonts w:ascii="Times New Roman" w:hAnsi="Times New Roman"/>
                  <w:noProof/>
                  <w:lang w:val="es-ES"/>
                </w:rPr>
              </w:pPr>
              <w:r w:rsidRPr="006E5B95">
                <w:rPr>
                  <w:rFonts w:ascii="Times New Roman" w:hAnsi="Times New Roman"/>
                  <w:noProof/>
                  <w:lang w:val="es-ES"/>
                </w:rPr>
                <w:t xml:space="preserve">CAMACOL. (2022). </w:t>
              </w:r>
              <w:r w:rsidRPr="006E5B95">
                <w:rPr>
                  <w:rFonts w:ascii="Times New Roman" w:hAnsi="Times New Roman"/>
                  <w:i/>
                  <w:iCs/>
                  <w:noProof/>
                  <w:lang w:val="es-ES"/>
                </w:rPr>
                <w:t>Informe económico: Proyección sectorial: PIB edificador 2023.</w:t>
              </w:r>
              <w:r w:rsidRPr="006E5B95">
                <w:rPr>
                  <w:rFonts w:ascii="Times New Roman" w:hAnsi="Times New Roman"/>
                  <w:noProof/>
                  <w:lang w:val="es-ES"/>
                </w:rPr>
                <w:t xml:space="preserve"> Bogotá, D.C.: Camacol Informa. Obtenido de https://camacol.co/sites/default/files/descargables/Informe%20Econ%C3%B3mico%20115_0.pdf</w:t>
              </w:r>
            </w:p>
            <w:p w14:paraId="403A8B83" w14:textId="77777777" w:rsidR="006E5B95" w:rsidRPr="006E5B95" w:rsidRDefault="006E5B95" w:rsidP="006E5B95">
              <w:pPr>
                <w:pStyle w:val="Bibliografa"/>
                <w:spacing w:line="360" w:lineRule="auto"/>
                <w:ind w:left="720" w:hanging="720"/>
                <w:rPr>
                  <w:rFonts w:ascii="Times New Roman" w:hAnsi="Times New Roman"/>
                  <w:noProof/>
                  <w:lang w:val="es-ES"/>
                </w:rPr>
              </w:pPr>
              <w:r w:rsidRPr="006E5B95">
                <w:rPr>
                  <w:rFonts w:ascii="Times New Roman" w:hAnsi="Times New Roman"/>
                  <w:noProof/>
                  <w:lang w:val="es-ES"/>
                </w:rPr>
                <w:t xml:space="preserve">Camacol Cesar. (diciembre de 2021). </w:t>
              </w:r>
              <w:r w:rsidRPr="006E5B95">
                <w:rPr>
                  <w:rFonts w:ascii="Times New Roman" w:hAnsi="Times New Roman"/>
                  <w:i/>
                  <w:iCs/>
                  <w:noProof/>
                  <w:lang w:val="es-ES"/>
                </w:rPr>
                <w:t>Camacol, construyendo más.</w:t>
              </w:r>
              <w:r w:rsidRPr="006E5B95">
                <w:rPr>
                  <w:rFonts w:ascii="Times New Roman" w:hAnsi="Times New Roman"/>
                  <w:noProof/>
                  <w:lang w:val="es-ES"/>
                </w:rPr>
                <w:t xml:space="preserve"> Obtenido de la Construcción de vivienda reactiva la economía y el empleo en el Cesar: </w:t>
              </w:r>
              <w:r w:rsidRPr="006E5B95">
                <w:rPr>
                  <w:rFonts w:ascii="Times New Roman" w:hAnsi="Times New Roman"/>
                  <w:noProof/>
                  <w:lang w:val="es-ES"/>
                </w:rPr>
                <w:lastRenderedPageBreak/>
                <w:t>https://camacol.co/prensa/noticias/la-construccion-de-vivienda-reactiva-la-economia-y-el-empleo-en-el-cesar</w:t>
              </w:r>
            </w:p>
            <w:p w14:paraId="2106EFB7" w14:textId="33AD9CE7" w:rsidR="006E5B95" w:rsidRPr="006E5B95" w:rsidRDefault="006E5B95" w:rsidP="006E5B95">
              <w:pPr>
                <w:pStyle w:val="Bibliografa"/>
                <w:spacing w:line="360" w:lineRule="auto"/>
                <w:ind w:left="720" w:hanging="720"/>
                <w:rPr>
                  <w:rFonts w:ascii="Times New Roman" w:hAnsi="Times New Roman"/>
                  <w:noProof/>
                  <w:lang w:val="es-ES"/>
                </w:rPr>
              </w:pPr>
              <w:r w:rsidRPr="006E5B95">
                <w:rPr>
                  <w:rFonts w:ascii="Times New Roman" w:hAnsi="Times New Roman"/>
                  <w:noProof/>
                  <w:lang w:val="es-ES"/>
                </w:rPr>
                <w:t xml:space="preserve">Casalins, L. (2017). </w:t>
              </w:r>
              <w:r w:rsidRPr="006E5B95">
                <w:rPr>
                  <w:rFonts w:ascii="Times New Roman" w:hAnsi="Times New Roman"/>
                  <w:i/>
                  <w:iCs/>
                  <w:noProof/>
                  <w:lang w:val="es-ES"/>
                </w:rPr>
                <w:t>Análissis crítico de la erstructura productiva de la región caribe colombiana bajo el modelo de matrices insumo-producto.</w:t>
              </w:r>
              <w:r w:rsidRPr="006E5B95">
                <w:rPr>
                  <w:rFonts w:ascii="Times New Roman" w:hAnsi="Times New Roman"/>
                  <w:noProof/>
                  <w:lang w:val="es-ES"/>
                </w:rPr>
                <w:t xml:space="preserve"> Barranquiila, Colombia: Universidad del norte. Repositorio. Obtenido de https://manglar.uninorte.edu.co/bitstream/handle/10584/10884/1044431783.pdf?sequence=1&amp;isAllowed=y</w:t>
              </w:r>
            </w:p>
            <w:p w14:paraId="06B0B6BD" w14:textId="77777777" w:rsidR="006E5B95" w:rsidRPr="006E5B95" w:rsidRDefault="006E5B95" w:rsidP="006E5B95">
              <w:pPr>
                <w:pStyle w:val="Bibliografa"/>
                <w:spacing w:line="360" w:lineRule="auto"/>
                <w:ind w:left="720" w:hanging="720"/>
                <w:rPr>
                  <w:rFonts w:ascii="Times New Roman" w:hAnsi="Times New Roman"/>
                  <w:noProof/>
                  <w:lang w:val="es-ES"/>
                </w:rPr>
              </w:pPr>
              <w:r w:rsidRPr="006E5B95">
                <w:rPr>
                  <w:rFonts w:ascii="Times New Roman" w:hAnsi="Times New Roman"/>
                  <w:noProof/>
                  <w:lang w:val="es-ES"/>
                </w:rPr>
                <w:t xml:space="preserve">Figueroa, G. (2019). </w:t>
              </w:r>
              <w:r w:rsidRPr="006E5B95">
                <w:rPr>
                  <w:rFonts w:ascii="Times New Roman" w:hAnsi="Times New Roman"/>
                  <w:i/>
                  <w:iCs/>
                  <w:noProof/>
                  <w:lang w:val="es-ES"/>
                </w:rPr>
                <w:t>La competitividad como estratigia de crecimiento en la organizaciones</w:t>
              </w:r>
              <w:r w:rsidRPr="006E5B95">
                <w:rPr>
                  <w:rFonts w:ascii="Times New Roman" w:hAnsi="Times New Roman"/>
                  <w:noProof/>
                  <w:lang w:val="es-ES"/>
                </w:rPr>
                <w:t xml:space="preserve"> (Vol. 1). (Handbook, Ed.) México: Ecorfan. Obtenido de https://www.researchgate.net/publication/337796320_La_Competitividad_como_Estrategia_de_Crecimiento_en_las_Organizaciones</w:t>
              </w:r>
            </w:p>
            <w:p w14:paraId="1E09126E" w14:textId="77777777" w:rsidR="006E5B95" w:rsidRPr="006E5B95" w:rsidRDefault="006E5B95" w:rsidP="006E5B95">
              <w:pPr>
                <w:pStyle w:val="Bibliografa"/>
                <w:spacing w:line="360" w:lineRule="auto"/>
                <w:ind w:left="720" w:hanging="720"/>
                <w:rPr>
                  <w:rFonts w:ascii="Times New Roman" w:hAnsi="Times New Roman"/>
                  <w:noProof/>
                  <w:lang w:val="es-ES"/>
                </w:rPr>
              </w:pPr>
              <w:r w:rsidRPr="006E5B95">
                <w:rPr>
                  <w:rFonts w:ascii="Times New Roman" w:hAnsi="Times New Roman"/>
                  <w:noProof/>
                  <w:lang w:val="es-ES"/>
                </w:rPr>
                <w:t xml:space="preserve">Garzon, A. (2022). </w:t>
              </w:r>
              <w:r w:rsidRPr="006E5B95">
                <w:rPr>
                  <w:rFonts w:ascii="Times New Roman" w:hAnsi="Times New Roman"/>
                  <w:i/>
                  <w:iCs/>
                  <w:noProof/>
                  <w:lang w:val="es-ES"/>
                </w:rPr>
                <w:t>Efectos económicos en el sector de la construcción consecuencia del sars covid 19.</w:t>
              </w:r>
              <w:r w:rsidRPr="006E5B95">
                <w:rPr>
                  <w:rFonts w:ascii="Times New Roman" w:hAnsi="Times New Roman"/>
                  <w:noProof/>
                  <w:lang w:val="es-ES"/>
                </w:rPr>
                <w:t xml:space="preserve"> Bogotá, D.C.: Fundación Universitaria del Área Andina. Obtenido de https://digitk.areandina.edu.co/bitstream/handle/areandina/4763/Grupo%2040-Efectos%20econ%C3%B3micos%20en%20el%20sector%20de%20la%20construcci%C3%B3n%20consecuencia%20del%20SARS%20COVID.pdf?sequence=1&amp;isAllowed=y</w:t>
              </w:r>
            </w:p>
            <w:p w14:paraId="10D56412" w14:textId="77777777" w:rsidR="006E5B95" w:rsidRPr="006E5B95" w:rsidRDefault="006E5B95" w:rsidP="006E5B95">
              <w:pPr>
                <w:pStyle w:val="Bibliografa"/>
                <w:spacing w:line="360" w:lineRule="auto"/>
                <w:ind w:left="720" w:hanging="720"/>
                <w:rPr>
                  <w:rFonts w:ascii="Times New Roman" w:hAnsi="Times New Roman"/>
                  <w:noProof/>
                  <w:lang w:val="es-ES"/>
                </w:rPr>
              </w:pPr>
              <w:r w:rsidRPr="006E5B95">
                <w:rPr>
                  <w:rFonts w:ascii="Times New Roman" w:hAnsi="Times New Roman"/>
                  <w:noProof/>
                  <w:lang w:val="es-ES"/>
                </w:rPr>
                <w:t xml:space="preserve">Hernández, F. (2014). </w:t>
              </w:r>
              <w:r w:rsidRPr="006E5B95">
                <w:rPr>
                  <w:rFonts w:ascii="Times New Roman" w:hAnsi="Times New Roman"/>
                  <w:i/>
                  <w:iCs/>
                  <w:noProof/>
                  <w:lang w:val="es-ES"/>
                </w:rPr>
                <w:t>Metodología de la Investigación Sexta Edición.</w:t>
              </w:r>
              <w:r w:rsidRPr="006E5B95">
                <w:rPr>
                  <w:rFonts w:ascii="Times New Roman" w:hAnsi="Times New Roman"/>
                  <w:noProof/>
                  <w:lang w:val="es-ES"/>
                </w:rPr>
                <w:t xml:space="preserve"> México: Mc Graw Hill.</w:t>
              </w:r>
            </w:p>
            <w:p w14:paraId="656CC853" w14:textId="77777777" w:rsidR="006E5B95" w:rsidRPr="006E5B95" w:rsidRDefault="006E5B95" w:rsidP="006E5B95">
              <w:pPr>
                <w:pStyle w:val="Bibliografa"/>
                <w:spacing w:line="360" w:lineRule="auto"/>
                <w:ind w:left="720" w:hanging="720"/>
                <w:rPr>
                  <w:rFonts w:ascii="Times New Roman" w:hAnsi="Times New Roman"/>
                  <w:noProof/>
                  <w:lang w:val="es-ES"/>
                </w:rPr>
              </w:pPr>
              <w:r w:rsidRPr="006E5B95">
                <w:rPr>
                  <w:rFonts w:ascii="Times New Roman" w:hAnsi="Times New Roman"/>
                  <w:noProof/>
                  <w:lang w:val="es-ES"/>
                </w:rPr>
                <w:t xml:space="preserve">Hernández, F., &amp; Fernandez, S. (2016). </w:t>
              </w:r>
              <w:r w:rsidRPr="006E5B95">
                <w:rPr>
                  <w:rFonts w:ascii="Times New Roman" w:hAnsi="Times New Roman"/>
                  <w:i/>
                  <w:iCs/>
                  <w:noProof/>
                  <w:lang w:val="es-ES"/>
                </w:rPr>
                <w:t>Metodología de la Investigación Sexta Edición.</w:t>
              </w:r>
              <w:r w:rsidRPr="006E5B95">
                <w:rPr>
                  <w:rFonts w:ascii="Times New Roman" w:hAnsi="Times New Roman"/>
                  <w:noProof/>
                  <w:lang w:val="es-ES"/>
                </w:rPr>
                <w:t xml:space="preserve"> México: Mc Graw Hill.</w:t>
              </w:r>
            </w:p>
            <w:p w14:paraId="194E046D" w14:textId="77777777" w:rsidR="006E5B95" w:rsidRPr="006E5B95" w:rsidRDefault="006E5B95" w:rsidP="006E5B95">
              <w:pPr>
                <w:pStyle w:val="Bibliografa"/>
                <w:spacing w:line="360" w:lineRule="auto"/>
                <w:ind w:left="720" w:hanging="720"/>
                <w:rPr>
                  <w:rFonts w:ascii="Times New Roman" w:hAnsi="Times New Roman"/>
                  <w:noProof/>
                  <w:lang w:val="es-ES"/>
                </w:rPr>
              </w:pPr>
              <w:r w:rsidRPr="006E5B95">
                <w:rPr>
                  <w:rFonts w:ascii="Times New Roman" w:hAnsi="Times New Roman"/>
                  <w:noProof/>
                  <w:lang w:val="es-ES"/>
                </w:rPr>
                <w:t xml:space="preserve">IEP. (26 de septiembre de 2019). </w:t>
              </w:r>
              <w:r w:rsidRPr="006E5B95">
                <w:rPr>
                  <w:rFonts w:ascii="Times New Roman" w:hAnsi="Times New Roman"/>
                  <w:i/>
                  <w:iCs/>
                  <w:noProof/>
                  <w:lang w:val="es-ES"/>
                </w:rPr>
                <w:t>Instituto Europeo de Posgrado</w:t>
              </w:r>
              <w:r w:rsidRPr="006E5B95">
                <w:rPr>
                  <w:rFonts w:ascii="Times New Roman" w:hAnsi="Times New Roman"/>
                  <w:noProof/>
                  <w:lang w:val="es-ES"/>
                </w:rPr>
                <w:t>. Obtenido de Las cinco fases de la piramide de Maslow: https://iep.edu.es/las-5-fases-de-la-piramide-de-maslow/#:~:text=Necesidades%20b%C3%A1sicas%20o%20fisiol%C3%B3gicas%20(biol%C3%B3gicas).&amp;text=Estas%20necesidades%20son%20las%20%C3%BAnicas,humano%20para%20que%20pueda%20sobrevivir.</w:t>
              </w:r>
            </w:p>
            <w:p w14:paraId="218BED90" w14:textId="77777777" w:rsidR="006E5B95" w:rsidRPr="006E5B95" w:rsidRDefault="006E5B95" w:rsidP="006E5B95">
              <w:pPr>
                <w:pStyle w:val="Bibliografa"/>
                <w:spacing w:line="360" w:lineRule="auto"/>
                <w:ind w:left="720" w:hanging="720"/>
                <w:rPr>
                  <w:rFonts w:ascii="Times New Roman" w:hAnsi="Times New Roman"/>
                  <w:noProof/>
                  <w:lang w:val="es-ES"/>
                </w:rPr>
              </w:pPr>
              <w:r w:rsidRPr="006E5B95">
                <w:rPr>
                  <w:rFonts w:ascii="Times New Roman" w:hAnsi="Times New Roman"/>
                  <w:noProof/>
                  <w:lang w:val="es-ES"/>
                </w:rPr>
                <w:lastRenderedPageBreak/>
                <w:t xml:space="preserve">Ravelo, R. (2023). Competitividad territorial. </w:t>
              </w:r>
              <w:r w:rsidRPr="006E5B95">
                <w:rPr>
                  <w:rFonts w:ascii="Times New Roman" w:hAnsi="Times New Roman"/>
                  <w:i/>
                  <w:iCs/>
                  <w:noProof/>
                  <w:lang w:val="es-ES"/>
                </w:rPr>
                <w:t>Equidad y Desarrollo, 1</w:t>
              </w:r>
              <w:r w:rsidRPr="006E5B95">
                <w:rPr>
                  <w:rFonts w:ascii="Times New Roman" w:hAnsi="Times New Roman"/>
                  <w:noProof/>
                  <w:lang w:val="es-ES"/>
                </w:rPr>
                <w:t>(42), 1-21. doi:https://ciencia.lasalle.edu.co/cgi/viewcontent.cgi?article=1680&amp;context=eq</w:t>
              </w:r>
            </w:p>
            <w:p w14:paraId="10255F5E" w14:textId="77777777" w:rsidR="006E5B95" w:rsidRPr="006E5B95" w:rsidRDefault="006E5B95" w:rsidP="006E5B95">
              <w:pPr>
                <w:pStyle w:val="Bibliografa"/>
                <w:spacing w:line="360" w:lineRule="auto"/>
                <w:ind w:left="720" w:hanging="720"/>
                <w:rPr>
                  <w:rFonts w:ascii="Times New Roman" w:hAnsi="Times New Roman"/>
                  <w:noProof/>
                  <w:lang w:val="es-ES"/>
                </w:rPr>
              </w:pPr>
              <w:r w:rsidRPr="006E5B95">
                <w:rPr>
                  <w:rFonts w:ascii="Times New Roman" w:hAnsi="Times New Roman"/>
                  <w:noProof/>
                  <w:lang w:val="es-ES"/>
                </w:rPr>
                <w:t xml:space="preserve">Sarmiento, J. (2021). </w:t>
              </w:r>
              <w:r w:rsidRPr="006E5B95">
                <w:rPr>
                  <w:rFonts w:ascii="Times New Roman" w:hAnsi="Times New Roman"/>
                  <w:i/>
                  <w:iCs/>
                  <w:noProof/>
                  <w:lang w:val="es-ES"/>
                </w:rPr>
                <w:t>Las dinamicas del sector de la construcción en Colombia, una revisión desde sus indicadores.</w:t>
              </w:r>
              <w:r w:rsidRPr="006E5B95">
                <w:rPr>
                  <w:rFonts w:ascii="Times New Roman" w:hAnsi="Times New Roman"/>
                  <w:noProof/>
                  <w:lang w:val="es-ES"/>
                </w:rPr>
                <w:t xml:space="preserve"> Bogotá , D.C.: UPTC. doi:https://doi.org/10.19053/9789586605762</w:t>
              </w:r>
            </w:p>
            <w:p w14:paraId="49199D9A" w14:textId="77777777" w:rsidR="006E5B95" w:rsidRPr="006E5B95" w:rsidRDefault="006E5B95" w:rsidP="006E5B95">
              <w:pPr>
                <w:pStyle w:val="Bibliografa"/>
                <w:spacing w:line="360" w:lineRule="auto"/>
                <w:ind w:left="720" w:hanging="720"/>
                <w:rPr>
                  <w:rFonts w:ascii="Times New Roman" w:hAnsi="Times New Roman"/>
                  <w:noProof/>
                  <w:lang w:val="es-ES"/>
                </w:rPr>
              </w:pPr>
              <w:r w:rsidRPr="006E5B95">
                <w:rPr>
                  <w:rFonts w:ascii="Times New Roman" w:hAnsi="Times New Roman"/>
                  <w:noProof/>
                  <w:lang w:val="es-ES"/>
                </w:rPr>
                <w:t>Sociadad Geográfica de Colombia. (2017). Enfoques sobre algunas teorías referentes al desarrollo regional. Bogotá, D.C., Colombia. Obtenido de http://www.economia.unam.mx/academia/inae/pdf/inae5/515.pdf</w:t>
              </w:r>
            </w:p>
            <w:p w14:paraId="6C91C50B" w14:textId="77777777" w:rsidR="006E5B95" w:rsidRPr="006E5B95" w:rsidRDefault="006E5B95" w:rsidP="006E5B95">
              <w:pPr>
                <w:pStyle w:val="Bibliografa"/>
                <w:spacing w:line="360" w:lineRule="auto"/>
                <w:ind w:left="720" w:hanging="720"/>
                <w:rPr>
                  <w:rFonts w:ascii="Times New Roman" w:hAnsi="Times New Roman"/>
                  <w:noProof/>
                  <w:lang w:val="es-ES"/>
                </w:rPr>
              </w:pPr>
              <w:r w:rsidRPr="006E5B95">
                <w:rPr>
                  <w:rFonts w:ascii="Times New Roman" w:hAnsi="Times New Roman"/>
                  <w:noProof/>
                  <w:lang w:val="es-ES"/>
                </w:rPr>
                <w:t xml:space="preserve">Zamora, A. (2022). </w:t>
              </w:r>
              <w:r w:rsidRPr="006E5B95">
                <w:rPr>
                  <w:rFonts w:ascii="Times New Roman" w:hAnsi="Times New Roman"/>
                  <w:i/>
                  <w:iCs/>
                  <w:noProof/>
                  <w:lang w:val="es-ES"/>
                </w:rPr>
                <w:t>Análisis del sector construcción en el Perú para el periodo 2012-2021 y el impacto que tuvo por el Covid 19, los casos de corrupción, entre otros.</w:t>
              </w:r>
              <w:r w:rsidRPr="006E5B95">
                <w:rPr>
                  <w:rFonts w:ascii="Times New Roman" w:hAnsi="Times New Roman"/>
                  <w:noProof/>
                  <w:lang w:val="es-ES"/>
                </w:rPr>
                <w:t xml:space="preserve"> Lima, Perú: Universidad de Piura. Obtenido de https://pirhua.udep.edu.pe/backend/api/core/bitstreams/0095d4e8-021d-4d5e-9ab8-87c8471eb66e/content</w:t>
              </w:r>
            </w:p>
            <w:p w14:paraId="2F412E0F" w14:textId="77777777" w:rsidR="006E5B95" w:rsidRPr="006E5B95" w:rsidRDefault="006E5B95" w:rsidP="006E5B95">
              <w:pPr>
                <w:pStyle w:val="Bibliografa"/>
                <w:spacing w:line="360" w:lineRule="auto"/>
                <w:ind w:left="720" w:hanging="720"/>
                <w:rPr>
                  <w:rFonts w:ascii="Times New Roman" w:hAnsi="Times New Roman"/>
                  <w:noProof/>
                  <w:lang w:val="es-ES"/>
                </w:rPr>
              </w:pPr>
              <w:r w:rsidRPr="006E5B95">
                <w:rPr>
                  <w:rFonts w:ascii="Times New Roman" w:hAnsi="Times New Roman"/>
                  <w:noProof/>
                  <w:lang w:val="es-ES"/>
                </w:rPr>
                <w:t xml:space="preserve">Zubiria, F. (2014). </w:t>
              </w:r>
              <w:r w:rsidRPr="006E5B95">
                <w:rPr>
                  <w:rFonts w:ascii="Times New Roman" w:hAnsi="Times New Roman"/>
                  <w:i/>
                  <w:iCs/>
                  <w:noProof/>
                  <w:lang w:val="es-ES"/>
                </w:rPr>
                <w:t>Metodología de la Investigación.</w:t>
              </w:r>
              <w:r w:rsidRPr="006E5B95">
                <w:rPr>
                  <w:rFonts w:ascii="Times New Roman" w:hAnsi="Times New Roman"/>
                  <w:noProof/>
                  <w:lang w:val="es-ES"/>
                </w:rPr>
                <w:t xml:space="preserve"> Bogotá, D.C: Estudios.</w:t>
              </w:r>
            </w:p>
            <w:p w14:paraId="23FB6AEB" w14:textId="748458BF" w:rsidR="006E5B95" w:rsidRPr="006E5B95" w:rsidRDefault="006E5B95" w:rsidP="006E5B95">
              <w:pPr>
                <w:spacing w:line="360" w:lineRule="auto"/>
                <w:rPr>
                  <w:rFonts w:ascii="Times New Roman" w:hAnsi="Times New Roman"/>
                </w:rPr>
              </w:pPr>
              <w:r w:rsidRPr="006E5B95">
                <w:rPr>
                  <w:rFonts w:ascii="Times New Roman" w:hAnsi="Times New Roman"/>
                  <w:b/>
                  <w:bCs/>
                </w:rPr>
                <w:fldChar w:fldCharType="end"/>
              </w:r>
            </w:p>
          </w:sdtContent>
        </w:sdt>
      </w:sdtContent>
    </w:sdt>
    <w:p w14:paraId="5B35A72E" w14:textId="77777777" w:rsidR="006E5B95" w:rsidRPr="006E5B95" w:rsidRDefault="006E5B95" w:rsidP="006E5B95">
      <w:pPr>
        <w:pStyle w:val="NormalWeb"/>
        <w:spacing w:line="360" w:lineRule="auto"/>
        <w:ind w:left="480" w:hanging="480"/>
      </w:pPr>
    </w:p>
    <w:p w14:paraId="0415146C" w14:textId="5B3C8EB3" w:rsidR="00AD608A" w:rsidRPr="006E5B95" w:rsidRDefault="00AD608A" w:rsidP="006E5B95">
      <w:pPr>
        <w:tabs>
          <w:tab w:val="left" w:pos="2847"/>
        </w:tabs>
        <w:spacing w:line="360" w:lineRule="auto"/>
        <w:rPr>
          <w:rFonts w:ascii="Times New Roman" w:hAnsi="Times New Roman"/>
        </w:rPr>
      </w:pPr>
    </w:p>
    <w:p w14:paraId="69629B79" w14:textId="092621C9" w:rsidR="00AB093D" w:rsidRPr="006E5B95" w:rsidRDefault="00AB093D" w:rsidP="006E5B95">
      <w:pPr>
        <w:tabs>
          <w:tab w:val="left" w:pos="2847"/>
        </w:tabs>
        <w:spacing w:line="360" w:lineRule="auto"/>
        <w:rPr>
          <w:rFonts w:ascii="Times New Roman" w:hAnsi="Times New Roman"/>
        </w:rPr>
      </w:pPr>
    </w:p>
    <w:p w14:paraId="16EAC588" w14:textId="47A8BE02" w:rsidR="00AB093D" w:rsidRPr="006E5B95" w:rsidRDefault="00AB093D" w:rsidP="006E5B95">
      <w:pPr>
        <w:tabs>
          <w:tab w:val="left" w:pos="2847"/>
        </w:tabs>
        <w:spacing w:line="360" w:lineRule="auto"/>
        <w:rPr>
          <w:rFonts w:ascii="Times New Roman" w:hAnsi="Times New Roman"/>
        </w:rPr>
      </w:pPr>
    </w:p>
    <w:p w14:paraId="2F8E3722" w14:textId="7DE5D61C" w:rsidR="00AB093D" w:rsidRPr="00004AD9" w:rsidRDefault="00AB093D" w:rsidP="00AD608A">
      <w:pPr>
        <w:tabs>
          <w:tab w:val="left" w:pos="2847"/>
        </w:tabs>
        <w:rPr>
          <w:rFonts w:ascii="Times New Roman" w:hAnsi="Times New Roman"/>
        </w:rPr>
      </w:pPr>
    </w:p>
    <w:p w14:paraId="7553EA4D" w14:textId="2F508F2C" w:rsidR="00AB093D" w:rsidRPr="00004AD9" w:rsidRDefault="00AB093D" w:rsidP="00AD608A">
      <w:pPr>
        <w:tabs>
          <w:tab w:val="left" w:pos="2847"/>
        </w:tabs>
        <w:rPr>
          <w:rFonts w:ascii="Times New Roman" w:hAnsi="Times New Roman"/>
        </w:rPr>
      </w:pPr>
    </w:p>
    <w:p w14:paraId="409166EC" w14:textId="252640B4" w:rsidR="00AB093D" w:rsidRPr="00004AD9" w:rsidRDefault="00AB093D" w:rsidP="00AD608A">
      <w:pPr>
        <w:tabs>
          <w:tab w:val="left" w:pos="2847"/>
        </w:tabs>
        <w:rPr>
          <w:rFonts w:ascii="Times New Roman" w:hAnsi="Times New Roman"/>
        </w:rPr>
      </w:pPr>
    </w:p>
    <w:p w14:paraId="478D127B" w14:textId="621A30C3" w:rsidR="00AB093D" w:rsidRDefault="00AB093D" w:rsidP="00AD608A">
      <w:pPr>
        <w:tabs>
          <w:tab w:val="left" w:pos="2847"/>
        </w:tabs>
        <w:rPr>
          <w:rFonts w:ascii="Times New Roman" w:hAnsi="Times New Roman"/>
        </w:rPr>
      </w:pPr>
    </w:p>
    <w:p w14:paraId="21CD8D2C" w14:textId="65AD8CC6" w:rsidR="006E5B95" w:rsidRDefault="006E5B95" w:rsidP="00AD608A">
      <w:pPr>
        <w:tabs>
          <w:tab w:val="left" w:pos="2847"/>
        </w:tabs>
        <w:rPr>
          <w:rFonts w:ascii="Times New Roman" w:hAnsi="Times New Roman"/>
        </w:rPr>
      </w:pPr>
    </w:p>
    <w:p w14:paraId="4DFE862F" w14:textId="386E9563" w:rsidR="006E5B95" w:rsidRDefault="006E5B95" w:rsidP="00AD608A">
      <w:pPr>
        <w:tabs>
          <w:tab w:val="left" w:pos="2847"/>
        </w:tabs>
        <w:rPr>
          <w:rFonts w:ascii="Times New Roman" w:hAnsi="Times New Roman"/>
        </w:rPr>
      </w:pPr>
    </w:p>
    <w:p w14:paraId="0565C86A" w14:textId="2CC64EFE" w:rsidR="006E5B95" w:rsidRDefault="006E5B95" w:rsidP="00AD608A">
      <w:pPr>
        <w:tabs>
          <w:tab w:val="left" w:pos="2847"/>
        </w:tabs>
        <w:rPr>
          <w:rFonts w:ascii="Times New Roman" w:hAnsi="Times New Roman"/>
        </w:rPr>
      </w:pPr>
    </w:p>
    <w:p w14:paraId="4ED140DC" w14:textId="4CB228EA" w:rsidR="006E5B95" w:rsidRDefault="006E5B95" w:rsidP="00AD608A">
      <w:pPr>
        <w:tabs>
          <w:tab w:val="left" w:pos="2847"/>
        </w:tabs>
        <w:rPr>
          <w:rFonts w:ascii="Times New Roman" w:hAnsi="Times New Roman"/>
        </w:rPr>
      </w:pPr>
    </w:p>
    <w:p w14:paraId="69D86F8C" w14:textId="77777777" w:rsidR="006E5B95" w:rsidRPr="00004AD9" w:rsidRDefault="006E5B95" w:rsidP="00AD608A">
      <w:pPr>
        <w:tabs>
          <w:tab w:val="left" w:pos="2847"/>
        </w:tabs>
        <w:rPr>
          <w:rFonts w:ascii="Times New Roman" w:hAnsi="Times New Roman"/>
        </w:rPr>
      </w:pPr>
    </w:p>
    <w:p w14:paraId="5C10124A" w14:textId="6F9A91B9" w:rsidR="00AB093D" w:rsidRPr="00004AD9" w:rsidRDefault="00AB093D" w:rsidP="00AD608A">
      <w:pPr>
        <w:tabs>
          <w:tab w:val="left" w:pos="2847"/>
        </w:tabs>
        <w:rPr>
          <w:rFonts w:ascii="Times New Roman" w:hAnsi="Times New Roman"/>
        </w:rPr>
      </w:pPr>
    </w:p>
    <w:p w14:paraId="5A2BFAD4" w14:textId="08C2039B" w:rsidR="00AB093D" w:rsidRPr="001742E8" w:rsidRDefault="00AB093D" w:rsidP="00AB093D">
      <w:pPr>
        <w:pStyle w:val="Ttulo1"/>
        <w:numPr>
          <w:ilvl w:val="0"/>
          <w:numId w:val="0"/>
        </w:numPr>
        <w:ind w:left="432"/>
        <w:rPr>
          <w:sz w:val="72"/>
          <w:szCs w:val="96"/>
          <w:lang w:eastAsia="es-CO"/>
        </w:rPr>
      </w:pPr>
      <w:bookmarkStart w:id="90" w:name="_Toc157461444"/>
      <w:r w:rsidRPr="001742E8">
        <w:rPr>
          <w:sz w:val="72"/>
          <w:szCs w:val="96"/>
          <w:lang w:eastAsia="es-CO"/>
        </w:rPr>
        <w:t>A</w:t>
      </w:r>
      <w:r w:rsidR="00CC2DB3" w:rsidRPr="001742E8">
        <w:rPr>
          <w:sz w:val="72"/>
          <w:szCs w:val="96"/>
          <w:lang w:eastAsia="es-CO"/>
        </w:rPr>
        <w:t>péndices</w:t>
      </w:r>
      <w:bookmarkEnd w:id="90"/>
    </w:p>
    <w:p w14:paraId="7B53D468" w14:textId="77777777" w:rsidR="001742E8" w:rsidRDefault="00AB093D" w:rsidP="00AB093D">
      <w:pPr>
        <w:spacing w:line="360" w:lineRule="auto"/>
        <w:rPr>
          <w:rFonts w:ascii="Times New Roman" w:hAnsi="Times New Roman"/>
        </w:rPr>
      </w:pPr>
      <w:r w:rsidRPr="00004AD9">
        <w:rPr>
          <w:rFonts w:ascii="Times New Roman" w:hAnsi="Times New Roman"/>
        </w:rPr>
        <w:t xml:space="preserve">     </w:t>
      </w:r>
    </w:p>
    <w:p w14:paraId="15813BE3" w14:textId="77777777" w:rsidR="001742E8" w:rsidRDefault="001742E8" w:rsidP="00AB093D">
      <w:pPr>
        <w:spacing w:line="360" w:lineRule="auto"/>
        <w:rPr>
          <w:rFonts w:ascii="Times New Roman" w:hAnsi="Times New Roman"/>
        </w:rPr>
      </w:pPr>
    </w:p>
    <w:p w14:paraId="3914EBD6" w14:textId="77777777" w:rsidR="001742E8" w:rsidRDefault="001742E8" w:rsidP="00AB093D">
      <w:pPr>
        <w:spacing w:line="360" w:lineRule="auto"/>
        <w:rPr>
          <w:rFonts w:ascii="Times New Roman" w:hAnsi="Times New Roman"/>
        </w:rPr>
      </w:pPr>
    </w:p>
    <w:p w14:paraId="3DFCDF65" w14:textId="77777777" w:rsidR="001742E8" w:rsidRDefault="001742E8" w:rsidP="00AB093D">
      <w:pPr>
        <w:spacing w:line="360" w:lineRule="auto"/>
        <w:rPr>
          <w:rFonts w:ascii="Times New Roman" w:hAnsi="Times New Roman"/>
        </w:rPr>
      </w:pPr>
    </w:p>
    <w:p w14:paraId="58ED558F" w14:textId="77777777" w:rsidR="001742E8" w:rsidRDefault="001742E8" w:rsidP="00AB093D">
      <w:pPr>
        <w:spacing w:line="360" w:lineRule="auto"/>
        <w:rPr>
          <w:rFonts w:ascii="Times New Roman" w:hAnsi="Times New Roman"/>
        </w:rPr>
      </w:pPr>
    </w:p>
    <w:p w14:paraId="0577BA12" w14:textId="77777777" w:rsidR="001742E8" w:rsidRDefault="001742E8" w:rsidP="00AB093D">
      <w:pPr>
        <w:spacing w:line="360" w:lineRule="auto"/>
        <w:rPr>
          <w:rFonts w:ascii="Times New Roman" w:hAnsi="Times New Roman"/>
        </w:rPr>
      </w:pPr>
    </w:p>
    <w:p w14:paraId="2FA3718A" w14:textId="77777777" w:rsidR="001742E8" w:rsidRDefault="001742E8" w:rsidP="00AB093D">
      <w:pPr>
        <w:spacing w:line="360" w:lineRule="auto"/>
        <w:rPr>
          <w:rFonts w:ascii="Times New Roman" w:hAnsi="Times New Roman"/>
        </w:rPr>
      </w:pPr>
    </w:p>
    <w:p w14:paraId="4D98CF41" w14:textId="77777777" w:rsidR="001742E8" w:rsidRDefault="001742E8" w:rsidP="00AB093D">
      <w:pPr>
        <w:spacing w:line="360" w:lineRule="auto"/>
        <w:rPr>
          <w:rFonts w:ascii="Times New Roman" w:hAnsi="Times New Roman"/>
        </w:rPr>
      </w:pPr>
    </w:p>
    <w:p w14:paraId="45BDAC99" w14:textId="0DB716FA" w:rsidR="001742E8" w:rsidRPr="001742E8" w:rsidRDefault="001742E8" w:rsidP="001742E8">
      <w:pPr>
        <w:pStyle w:val="Descripcin"/>
        <w:keepNext/>
        <w:spacing w:after="240"/>
        <w:jc w:val="center"/>
        <w:rPr>
          <w:rFonts w:ascii="Times New Roman" w:hAnsi="Times New Roman" w:cs="Times New Roman"/>
          <w:b/>
          <w:bCs w:val="0"/>
          <w:sz w:val="24"/>
          <w:szCs w:val="24"/>
        </w:rPr>
      </w:pPr>
      <w:bookmarkStart w:id="91" w:name="_Toc157461242"/>
      <w:r w:rsidRPr="001742E8">
        <w:rPr>
          <w:rFonts w:ascii="Times New Roman" w:hAnsi="Times New Roman" w:cs="Times New Roman"/>
          <w:b/>
          <w:bCs w:val="0"/>
          <w:sz w:val="24"/>
          <w:szCs w:val="24"/>
        </w:rPr>
        <w:lastRenderedPageBreak/>
        <w:t xml:space="preserve">Apéndice </w:t>
      </w:r>
      <w:r w:rsidRPr="001742E8">
        <w:rPr>
          <w:rFonts w:ascii="Times New Roman" w:hAnsi="Times New Roman" w:cs="Times New Roman"/>
          <w:b/>
          <w:bCs w:val="0"/>
          <w:sz w:val="24"/>
          <w:szCs w:val="24"/>
        </w:rPr>
        <w:fldChar w:fldCharType="begin"/>
      </w:r>
      <w:r w:rsidRPr="001742E8">
        <w:rPr>
          <w:rFonts w:ascii="Times New Roman" w:hAnsi="Times New Roman" w:cs="Times New Roman"/>
          <w:b/>
          <w:bCs w:val="0"/>
          <w:sz w:val="24"/>
          <w:szCs w:val="24"/>
        </w:rPr>
        <w:instrText xml:space="preserve"> SEQ Apéndice \* ALPHABETIC </w:instrText>
      </w:r>
      <w:r w:rsidRPr="001742E8">
        <w:rPr>
          <w:rFonts w:ascii="Times New Roman" w:hAnsi="Times New Roman" w:cs="Times New Roman"/>
          <w:b/>
          <w:bCs w:val="0"/>
          <w:sz w:val="24"/>
          <w:szCs w:val="24"/>
        </w:rPr>
        <w:fldChar w:fldCharType="separate"/>
      </w:r>
      <w:r w:rsidRPr="001742E8">
        <w:rPr>
          <w:rFonts w:ascii="Times New Roman" w:hAnsi="Times New Roman" w:cs="Times New Roman"/>
          <w:b/>
          <w:bCs w:val="0"/>
          <w:noProof/>
          <w:sz w:val="24"/>
          <w:szCs w:val="24"/>
        </w:rPr>
        <w:t>A</w:t>
      </w:r>
      <w:r w:rsidRPr="001742E8">
        <w:rPr>
          <w:rFonts w:ascii="Times New Roman" w:hAnsi="Times New Roman" w:cs="Times New Roman"/>
          <w:b/>
          <w:bCs w:val="0"/>
          <w:sz w:val="24"/>
          <w:szCs w:val="24"/>
        </w:rPr>
        <w:fldChar w:fldCharType="end"/>
      </w:r>
      <w:r w:rsidRPr="001742E8">
        <w:rPr>
          <w:rFonts w:ascii="Times New Roman" w:hAnsi="Times New Roman" w:cs="Times New Roman"/>
          <w:b/>
          <w:bCs w:val="0"/>
          <w:sz w:val="24"/>
          <w:szCs w:val="24"/>
        </w:rPr>
        <w:t>. Encuesta a empresarios del sector de la C</w:t>
      </w:r>
      <w:r>
        <w:rPr>
          <w:rFonts w:ascii="Times New Roman" w:hAnsi="Times New Roman" w:cs="Times New Roman"/>
          <w:b/>
          <w:bCs w:val="0"/>
          <w:sz w:val="24"/>
          <w:szCs w:val="24"/>
        </w:rPr>
        <w:t>o</w:t>
      </w:r>
      <w:r w:rsidRPr="001742E8">
        <w:rPr>
          <w:rFonts w:ascii="Times New Roman" w:hAnsi="Times New Roman" w:cs="Times New Roman"/>
          <w:b/>
          <w:bCs w:val="0"/>
          <w:sz w:val="24"/>
          <w:szCs w:val="24"/>
        </w:rPr>
        <w:t>nstrucción en Aguachica</w:t>
      </w:r>
      <w:bookmarkEnd w:id="91"/>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1742E8" w14:paraId="5CA83857" w14:textId="77777777" w:rsidTr="001742E8">
        <w:tc>
          <w:tcPr>
            <w:tcW w:w="9350" w:type="dxa"/>
          </w:tcPr>
          <w:p w14:paraId="6375536B" w14:textId="77777777" w:rsidR="001742E8" w:rsidRPr="0056189A" w:rsidRDefault="001742E8" w:rsidP="001742E8">
            <w:pPr>
              <w:jc w:val="center"/>
              <w:rPr>
                <w:rFonts w:ascii="Times New Roman" w:hAnsi="Times New Roman"/>
                <w:b/>
                <w:bCs/>
                <w:szCs w:val="24"/>
                <w:lang w:val="es-MX"/>
              </w:rPr>
            </w:pPr>
            <w:r w:rsidRPr="0056189A">
              <w:rPr>
                <w:rFonts w:ascii="Times New Roman" w:hAnsi="Times New Roman"/>
                <w:b/>
                <w:bCs/>
                <w:szCs w:val="24"/>
                <w:lang w:val="es-MX"/>
              </w:rPr>
              <w:t>ENCUESTA A EMPRESARIOS DEL SECTOR DE LA CONSTRUCCIÓN DE AGUACHICA, CESAR</w:t>
            </w:r>
          </w:p>
          <w:p w14:paraId="64FB6139" w14:textId="77777777" w:rsidR="001742E8" w:rsidRPr="0056189A" w:rsidRDefault="001742E8" w:rsidP="001742E8">
            <w:pPr>
              <w:spacing w:after="0"/>
              <w:rPr>
                <w:rFonts w:ascii="Times New Roman" w:hAnsi="Times New Roman"/>
                <w:b/>
                <w:bCs/>
                <w:szCs w:val="24"/>
                <w:lang w:val="es-MX"/>
              </w:rPr>
            </w:pPr>
            <w:r w:rsidRPr="0056189A">
              <w:rPr>
                <w:rFonts w:ascii="Times New Roman" w:hAnsi="Times New Roman"/>
                <w:b/>
                <w:bCs/>
                <w:szCs w:val="24"/>
                <w:lang w:val="es-MX"/>
              </w:rPr>
              <w:t>EDAD:</w:t>
            </w:r>
          </w:p>
          <w:p w14:paraId="1ACDBE52" w14:textId="77777777" w:rsidR="001742E8" w:rsidRPr="0056189A" w:rsidRDefault="001742E8" w:rsidP="001742E8">
            <w:pPr>
              <w:spacing w:after="0"/>
              <w:rPr>
                <w:rFonts w:ascii="Times New Roman" w:hAnsi="Times New Roman"/>
                <w:b/>
                <w:bCs/>
                <w:szCs w:val="24"/>
                <w:lang w:val="es-MX"/>
              </w:rPr>
            </w:pPr>
            <w:r w:rsidRPr="0056189A">
              <w:rPr>
                <w:rFonts w:ascii="Times New Roman" w:hAnsi="Times New Roman"/>
                <w:b/>
                <w:bCs/>
                <w:szCs w:val="24"/>
                <w:lang w:val="es-MX"/>
              </w:rPr>
              <w:t>CARGO</w:t>
            </w:r>
          </w:p>
          <w:p w14:paraId="620B17DE"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b/>
                <w:bCs/>
                <w:szCs w:val="24"/>
                <w:lang w:val="es-MX"/>
              </w:rPr>
              <w:t>GENERO</w:t>
            </w:r>
          </w:p>
          <w:p w14:paraId="5E9F95CF" w14:textId="77777777" w:rsidR="001742E8" w:rsidRPr="0056189A" w:rsidRDefault="001742E8" w:rsidP="001742E8">
            <w:pPr>
              <w:rPr>
                <w:rFonts w:ascii="Times New Roman" w:hAnsi="Times New Roman"/>
                <w:szCs w:val="24"/>
                <w:lang w:val="es-MX"/>
              </w:rPr>
            </w:pPr>
          </w:p>
          <w:p w14:paraId="2B431133" w14:textId="77777777" w:rsidR="001742E8" w:rsidRPr="0056189A" w:rsidRDefault="001742E8" w:rsidP="00DF72FD">
            <w:pPr>
              <w:pStyle w:val="Prrafodelista"/>
              <w:numPr>
                <w:ilvl w:val="0"/>
                <w:numId w:val="6"/>
              </w:numPr>
              <w:spacing w:after="0" w:line="360" w:lineRule="auto"/>
              <w:jc w:val="left"/>
              <w:rPr>
                <w:rFonts w:ascii="Times New Roman" w:hAnsi="Times New Roman"/>
                <w:b/>
                <w:bCs/>
                <w:szCs w:val="24"/>
                <w:lang w:val="es-MX"/>
              </w:rPr>
            </w:pPr>
            <w:r w:rsidRPr="0056189A">
              <w:rPr>
                <w:rFonts w:ascii="Times New Roman" w:hAnsi="Times New Roman"/>
                <w:b/>
                <w:bCs/>
                <w:szCs w:val="24"/>
                <w:lang w:val="es-MX"/>
              </w:rPr>
              <w:t>Que bienes o servicios ofrece a los clientes</w:t>
            </w:r>
          </w:p>
          <w:p w14:paraId="46F793B0" w14:textId="77777777" w:rsidR="001742E8" w:rsidRPr="0056189A" w:rsidRDefault="001742E8" w:rsidP="001742E8">
            <w:pPr>
              <w:spacing w:after="0" w:line="360" w:lineRule="auto"/>
              <w:rPr>
                <w:rFonts w:ascii="Times New Roman" w:hAnsi="Times New Roman"/>
                <w:szCs w:val="24"/>
                <w:lang w:val="es-MX"/>
              </w:rPr>
            </w:pPr>
            <w:r w:rsidRPr="0056189A">
              <w:rPr>
                <w:rFonts w:ascii="Times New Roman" w:hAnsi="Times New Roman"/>
                <w:szCs w:val="24"/>
                <w:lang w:val="es-MX"/>
              </w:rPr>
              <w:t>Infraestructura</w:t>
            </w:r>
          </w:p>
          <w:p w14:paraId="22E9AFB0" w14:textId="77777777" w:rsidR="001742E8" w:rsidRPr="0056189A" w:rsidRDefault="001742E8" w:rsidP="001742E8">
            <w:pPr>
              <w:spacing w:after="0" w:line="360" w:lineRule="auto"/>
              <w:rPr>
                <w:rFonts w:ascii="Times New Roman" w:hAnsi="Times New Roman"/>
                <w:szCs w:val="24"/>
                <w:lang w:val="es-MX"/>
              </w:rPr>
            </w:pPr>
            <w:r w:rsidRPr="0056189A">
              <w:rPr>
                <w:rFonts w:ascii="Times New Roman" w:hAnsi="Times New Roman"/>
                <w:szCs w:val="24"/>
                <w:lang w:val="es-MX"/>
              </w:rPr>
              <w:t>Edificación</w:t>
            </w:r>
          </w:p>
          <w:p w14:paraId="7A05CA3A" w14:textId="77777777" w:rsidR="001742E8" w:rsidRPr="0056189A" w:rsidRDefault="001742E8" w:rsidP="001742E8">
            <w:pPr>
              <w:spacing w:after="0" w:line="360" w:lineRule="auto"/>
              <w:rPr>
                <w:rFonts w:ascii="Times New Roman" w:hAnsi="Times New Roman"/>
                <w:szCs w:val="24"/>
                <w:lang w:val="es-MX"/>
              </w:rPr>
            </w:pPr>
            <w:r w:rsidRPr="0056189A">
              <w:rPr>
                <w:rFonts w:ascii="Times New Roman" w:hAnsi="Times New Roman"/>
                <w:szCs w:val="24"/>
                <w:lang w:val="es-MX"/>
              </w:rPr>
              <w:t>Suministro de materiales e insumos para la construcción</w:t>
            </w:r>
          </w:p>
          <w:p w14:paraId="4B2C045D" w14:textId="77777777" w:rsidR="001742E8" w:rsidRPr="0056189A" w:rsidRDefault="001742E8" w:rsidP="001742E8">
            <w:pPr>
              <w:rPr>
                <w:rFonts w:ascii="Times New Roman" w:hAnsi="Times New Roman"/>
                <w:szCs w:val="24"/>
                <w:lang w:val="es-MX"/>
              </w:rPr>
            </w:pPr>
          </w:p>
          <w:p w14:paraId="72B02FD6" w14:textId="77777777" w:rsidR="001742E8" w:rsidRPr="0056189A" w:rsidRDefault="001742E8" w:rsidP="00DF72FD">
            <w:pPr>
              <w:pStyle w:val="Prrafodelista"/>
              <w:numPr>
                <w:ilvl w:val="0"/>
                <w:numId w:val="6"/>
              </w:numPr>
              <w:spacing w:after="0" w:line="259" w:lineRule="auto"/>
              <w:jc w:val="left"/>
              <w:rPr>
                <w:rFonts w:ascii="Times New Roman" w:hAnsi="Times New Roman"/>
                <w:b/>
                <w:bCs/>
                <w:szCs w:val="24"/>
                <w:lang w:val="es-MX"/>
              </w:rPr>
            </w:pPr>
            <w:r w:rsidRPr="0056189A">
              <w:rPr>
                <w:rFonts w:ascii="Times New Roman" w:hAnsi="Times New Roman"/>
                <w:b/>
                <w:bCs/>
                <w:szCs w:val="24"/>
                <w:lang w:val="es-MX"/>
              </w:rPr>
              <w:t>¿la empresa se encuentra activa actualmente?</w:t>
            </w:r>
          </w:p>
          <w:p w14:paraId="6C280C97"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szCs w:val="24"/>
                <w:lang w:val="es-MX"/>
              </w:rPr>
              <w:t>SI</w:t>
            </w:r>
          </w:p>
          <w:p w14:paraId="5777F3C4" w14:textId="0E8D028F" w:rsidR="001742E8" w:rsidRDefault="001742E8" w:rsidP="001742E8">
            <w:pPr>
              <w:spacing w:after="0"/>
              <w:rPr>
                <w:rFonts w:ascii="Times New Roman" w:hAnsi="Times New Roman"/>
                <w:szCs w:val="24"/>
                <w:lang w:val="es-MX"/>
              </w:rPr>
            </w:pPr>
            <w:r w:rsidRPr="0056189A">
              <w:rPr>
                <w:rFonts w:ascii="Times New Roman" w:hAnsi="Times New Roman"/>
                <w:szCs w:val="24"/>
                <w:lang w:val="es-MX"/>
              </w:rPr>
              <w:t>NO</w:t>
            </w:r>
          </w:p>
          <w:p w14:paraId="52A7E59D" w14:textId="77777777" w:rsidR="001742E8" w:rsidRDefault="001742E8" w:rsidP="001742E8">
            <w:pPr>
              <w:spacing w:after="0"/>
              <w:rPr>
                <w:rFonts w:ascii="Times New Roman" w:hAnsi="Times New Roman"/>
                <w:szCs w:val="24"/>
                <w:lang w:val="es-MX"/>
              </w:rPr>
            </w:pPr>
          </w:p>
          <w:p w14:paraId="38E22A4D" w14:textId="77777777" w:rsidR="001742E8" w:rsidRPr="0056189A" w:rsidRDefault="001742E8" w:rsidP="001742E8">
            <w:pPr>
              <w:spacing w:after="0"/>
              <w:rPr>
                <w:rFonts w:ascii="Times New Roman" w:hAnsi="Times New Roman"/>
                <w:szCs w:val="24"/>
                <w:lang w:val="es-MX"/>
              </w:rPr>
            </w:pPr>
          </w:p>
          <w:p w14:paraId="2FCF8A3C" w14:textId="77777777" w:rsidR="001742E8" w:rsidRPr="0056189A" w:rsidRDefault="001742E8" w:rsidP="00DF72FD">
            <w:pPr>
              <w:pStyle w:val="Prrafodelista"/>
              <w:numPr>
                <w:ilvl w:val="0"/>
                <w:numId w:val="6"/>
              </w:numPr>
              <w:spacing w:after="0" w:line="259" w:lineRule="auto"/>
              <w:jc w:val="left"/>
              <w:rPr>
                <w:rFonts w:ascii="Times New Roman" w:hAnsi="Times New Roman"/>
                <w:b/>
                <w:bCs/>
                <w:szCs w:val="24"/>
                <w:lang w:val="es-MX"/>
              </w:rPr>
            </w:pPr>
            <w:r w:rsidRPr="0056189A">
              <w:rPr>
                <w:rFonts w:ascii="Times New Roman" w:hAnsi="Times New Roman"/>
                <w:b/>
                <w:bCs/>
                <w:szCs w:val="24"/>
                <w:lang w:val="es-MX"/>
              </w:rPr>
              <w:t>¿Cuánto tiene su empresa en el mercado?</w:t>
            </w:r>
          </w:p>
          <w:p w14:paraId="47F6E614"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szCs w:val="24"/>
                <w:lang w:val="es-MX"/>
              </w:rPr>
              <w:t>Entre 1 y 5 años</w:t>
            </w:r>
          </w:p>
          <w:p w14:paraId="65E575A4"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szCs w:val="24"/>
                <w:lang w:val="es-MX"/>
              </w:rPr>
              <w:t>Entre 6 y 10 años</w:t>
            </w:r>
          </w:p>
          <w:p w14:paraId="2EDEEF65" w14:textId="0D764C53" w:rsidR="001742E8" w:rsidRDefault="001742E8" w:rsidP="001742E8">
            <w:pPr>
              <w:spacing w:after="0"/>
              <w:rPr>
                <w:rFonts w:ascii="Times New Roman" w:hAnsi="Times New Roman"/>
                <w:szCs w:val="24"/>
                <w:lang w:val="es-MX"/>
              </w:rPr>
            </w:pPr>
            <w:r w:rsidRPr="0056189A">
              <w:rPr>
                <w:rFonts w:ascii="Times New Roman" w:hAnsi="Times New Roman"/>
                <w:szCs w:val="24"/>
                <w:lang w:val="es-MX"/>
              </w:rPr>
              <w:t>Mas de 10 años</w:t>
            </w:r>
          </w:p>
          <w:p w14:paraId="0E5ABFEE" w14:textId="4A81D4A4" w:rsidR="001742E8" w:rsidRDefault="001742E8" w:rsidP="001742E8">
            <w:pPr>
              <w:spacing w:after="0"/>
              <w:rPr>
                <w:rFonts w:ascii="Times New Roman" w:hAnsi="Times New Roman"/>
                <w:szCs w:val="24"/>
                <w:lang w:val="es-MX"/>
              </w:rPr>
            </w:pPr>
          </w:p>
          <w:p w14:paraId="71C786D8" w14:textId="77777777" w:rsidR="001742E8" w:rsidRPr="0056189A" w:rsidRDefault="001742E8" w:rsidP="001742E8">
            <w:pPr>
              <w:spacing w:after="0"/>
              <w:rPr>
                <w:rFonts w:ascii="Times New Roman" w:hAnsi="Times New Roman"/>
                <w:szCs w:val="24"/>
                <w:lang w:val="es-MX"/>
              </w:rPr>
            </w:pPr>
          </w:p>
          <w:p w14:paraId="3992AEDD" w14:textId="77777777" w:rsidR="001742E8" w:rsidRPr="0056189A" w:rsidRDefault="001742E8" w:rsidP="00DF72FD">
            <w:pPr>
              <w:pStyle w:val="Prrafodelista"/>
              <w:numPr>
                <w:ilvl w:val="0"/>
                <w:numId w:val="6"/>
              </w:numPr>
              <w:spacing w:after="0" w:line="259" w:lineRule="auto"/>
              <w:jc w:val="left"/>
              <w:rPr>
                <w:rFonts w:ascii="Times New Roman" w:hAnsi="Times New Roman"/>
                <w:b/>
                <w:bCs/>
                <w:szCs w:val="24"/>
                <w:lang w:val="es-MX"/>
              </w:rPr>
            </w:pPr>
            <w:r w:rsidRPr="0056189A">
              <w:rPr>
                <w:rFonts w:ascii="Times New Roman" w:hAnsi="Times New Roman"/>
                <w:b/>
                <w:bCs/>
                <w:szCs w:val="24"/>
                <w:lang w:val="es-MX"/>
              </w:rPr>
              <w:t>¿Considera que los productos o servicios que ofrece satisfacen las necesidades del cliente?</w:t>
            </w:r>
          </w:p>
          <w:p w14:paraId="4B4B1E77"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szCs w:val="24"/>
                <w:lang w:val="es-MX"/>
              </w:rPr>
              <w:t>SI</w:t>
            </w:r>
          </w:p>
          <w:p w14:paraId="1BDC8E54" w14:textId="7A3FADF6" w:rsidR="001742E8" w:rsidRDefault="001742E8" w:rsidP="001742E8">
            <w:pPr>
              <w:spacing w:after="0"/>
              <w:rPr>
                <w:rFonts w:ascii="Times New Roman" w:hAnsi="Times New Roman"/>
                <w:szCs w:val="24"/>
                <w:lang w:val="es-MX"/>
              </w:rPr>
            </w:pPr>
            <w:r w:rsidRPr="0056189A">
              <w:rPr>
                <w:rFonts w:ascii="Times New Roman" w:hAnsi="Times New Roman"/>
                <w:szCs w:val="24"/>
                <w:lang w:val="es-MX"/>
              </w:rPr>
              <w:t>NO</w:t>
            </w:r>
          </w:p>
          <w:p w14:paraId="7801B059" w14:textId="73D73B71" w:rsidR="001742E8" w:rsidRDefault="001742E8" w:rsidP="001742E8">
            <w:pPr>
              <w:spacing w:after="0"/>
              <w:rPr>
                <w:rFonts w:ascii="Times New Roman" w:hAnsi="Times New Roman"/>
                <w:szCs w:val="24"/>
                <w:lang w:val="es-MX"/>
              </w:rPr>
            </w:pPr>
          </w:p>
          <w:p w14:paraId="23105AA9" w14:textId="77777777" w:rsidR="001742E8" w:rsidRPr="0056189A" w:rsidRDefault="001742E8" w:rsidP="001742E8">
            <w:pPr>
              <w:spacing w:after="0"/>
              <w:rPr>
                <w:rFonts w:ascii="Times New Roman" w:hAnsi="Times New Roman"/>
                <w:szCs w:val="24"/>
                <w:lang w:val="es-MX"/>
              </w:rPr>
            </w:pPr>
          </w:p>
          <w:p w14:paraId="774CF0D9" w14:textId="77777777" w:rsidR="001742E8" w:rsidRPr="0056189A" w:rsidRDefault="001742E8" w:rsidP="00DF72FD">
            <w:pPr>
              <w:pStyle w:val="Prrafodelista"/>
              <w:numPr>
                <w:ilvl w:val="0"/>
                <w:numId w:val="6"/>
              </w:numPr>
              <w:spacing w:after="0" w:line="259" w:lineRule="auto"/>
              <w:jc w:val="left"/>
              <w:rPr>
                <w:rFonts w:ascii="Times New Roman" w:hAnsi="Times New Roman"/>
                <w:b/>
                <w:bCs/>
                <w:szCs w:val="24"/>
                <w:lang w:val="es-MX"/>
              </w:rPr>
            </w:pPr>
            <w:r w:rsidRPr="0056189A">
              <w:rPr>
                <w:rFonts w:ascii="Times New Roman" w:hAnsi="Times New Roman"/>
                <w:b/>
                <w:bCs/>
                <w:szCs w:val="24"/>
                <w:lang w:val="es-MX"/>
              </w:rPr>
              <w:t>¿Cuántos empleados fijos tiene la empresa?</w:t>
            </w:r>
          </w:p>
          <w:p w14:paraId="5DC0A7D8"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szCs w:val="24"/>
                <w:lang w:val="es-MX"/>
              </w:rPr>
              <w:t>Entre 1 y 5 empleados</w:t>
            </w:r>
          </w:p>
          <w:p w14:paraId="42F402C7"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szCs w:val="24"/>
                <w:lang w:val="es-MX"/>
              </w:rPr>
              <w:t>Entre 6 y 10 empleados</w:t>
            </w:r>
          </w:p>
          <w:p w14:paraId="261B690E" w14:textId="39024B96" w:rsidR="001742E8" w:rsidRDefault="001742E8" w:rsidP="001742E8">
            <w:pPr>
              <w:spacing w:after="0"/>
              <w:rPr>
                <w:rFonts w:ascii="Times New Roman" w:hAnsi="Times New Roman"/>
                <w:szCs w:val="24"/>
                <w:lang w:val="es-MX"/>
              </w:rPr>
            </w:pPr>
            <w:r w:rsidRPr="0056189A">
              <w:rPr>
                <w:rFonts w:ascii="Times New Roman" w:hAnsi="Times New Roman"/>
                <w:szCs w:val="24"/>
                <w:lang w:val="es-MX"/>
              </w:rPr>
              <w:t>Mas de 10 empleados</w:t>
            </w:r>
          </w:p>
          <w:p w14:paraId="55709814" w14:textId="5B870D5B" w:rsidR="001742E8" w:rsidRDefault="001742E8" w:rsidP="001742E8">
            <w:pPr>
              <w:spacing w:after="0"/>
              <w:rPr>
                <w:rFonts w:ascii="Times New Roman" w:hAnsi="Times New Roman"/>
                <w:szCs w:val="24"/>
                <w:lang w:val="es-MX"/>
              </w:rPr>
            </w:pPr>
          </w:p>
          <w:p w14:paraId="671850F2" w14:textId="2AE63B8B" w:rsidR="001742E8" w:rsidRDefault="001742E8" w:rsidP="001742E8">
            <w:pPr>
              <w:spacing w:after="0"/>
              <w:rPr>
                <w:rFonts w:ascii="Times New Roman" w:hAnsi="Times New Roman"/>
                <w:szCs w:val="24"/>
                <w:lang w:val="es-MX"/>
              </w:rPr>
            </w:pPr>
          </w:p>
          <w:p w14:paraId="5D86FEFD" w14:textId="77777777" w:rsidR="001742E8" w:rsidRDefault="001742E8" w:rsidP="001742E8">
            <w:pPr>
              <w:spacing w:after="0"/>
              <w:rPr>
                <w:rFonts w:ascii="Times New Roman" w:hAnsi="Times New Roman"/>
                <w:szCs w:val="24"/>
                <w:lang w:val="es-MX"/>
              </w:rPr>
            </w:pPr>
          </w:p>
          <w:p w14:paraId="4327022C" w14:textId="77777777" w:rsidR="001742E8" w:rsidRPr="0056189A" w:rsidRDefault="001742E8" w:rsidP="00DF72FD">
            <w:pPr>
              <w:pStyle w:val="Prrafodelista"/>
              <w:numPr>
                <w:ilvl w:val="0"/>
                <w:numId w:val="6"/>
              </w:numPr>
              <w:spacing w:after="0" w:line="259" w:lineRule="auto"/>
              <w:jc w:val="left"/>
              <w:rPr>
                <w:rFonts w:ascii="Times New Roman" w:hAnsi="Times New Roman"/>
                <w:b/>
                <w:bCs/>
                <w:szCs w:val="24"/>
                <w:lang w:val="es-MX"/>
              </w:rPr>
            </w:pPr>
            <w:r w:rsidRPr="0056189A">
              <w:rPr>
                <w:rFonts w:ascii="Times New Roman" w:hAnsi="Times New Roman"/>
                <w:b/>
                <w:bCs/>
                <w:szCs w:val="24"/>
                <w:lang w:val="es-MX"/>
              </w:rPr>
              <w:t>¿Posee la empresa cultura corporativa?</w:t>
            </w:r>
          </w:p>
          <w:p w14:paraId="4A8B2DD9"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szCs w:val="24"/>
                <w:lang w:val="es-MX"/>
              </w:rPr>
              <w:t>SI</w:t>
            </w:r>
          </w:p>
          <w:p w14:paraId="586AABD5"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szCs w:val="24"/>
                <w:lang w:val="es-MX"/>
              </w:rPr>
              <w:t>NO</w:t>
            </w:r>
          </w:p>
          <w:p w14:paraId="0F4EE798" w14:textId="77777777" w:rsidR="001742E8" w:rsidRPr="0056189A" w:rsidRDefault="001742E8" w:rsidP="00DF72FD">
            <w:pPr>
              <w:pStyle w:val="Prrafodelista"/>
              <w:numPr>
                <w:ilvl w:val="0"/>
                <w:numId w:val="6"/>
              </w:numPr>
              <w:spacing w:after="0" w:line="259" w:lineRule="auto"/>
              <w:jc w:val="left"/>
              <w:rPr>
                <w:rFonts w:ascii="Times New Roman" w:hAnsi="Times New Roman"/>
                <w:b/>
                <w:bCs/>
                <w:szCs w:val="24"/>
                <w:lang w:val="es-MX"/>
              </w:rPr>
            </w:pPr>
            <w:r w:rsidRPr="0056189A">
              <w:rPr>
                <w:rFonts w:ascii="Times New Roman" w:hAnsi="Times New Roman"/>
                <w:b/>
                <w:bCs/>
                <w:szCs w:val="24"/>
                <w:lang w:val="es-MX"/>
              </w:rPr>
              <w:lastRenderedPageBreak/>
              <w:t xml:space="preserve">¿La empresa genera empleos indirectos? </w:t>
            </w:r>
          </w:p>
          <w:p w14:paraId="61176432"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szCs w:val="24"/>
                <w:lang w:val="es-MX"/>
              </w:rPr>
              <w:t>SI</w:t>
            </w:r>
          </w:p>
          <w:p w14:paraId="596BB1EC" w14:textId="292A585C" w:rsidR="001742E8" w:rsidRDefault="001742E8" w:rsidP="001742E8">
            <w:pPr>
              <w:spacing w:after="0"/>
              <w:rPr>
                <w:rFonts w:ascii="Times New Roman" w:hAnsi="Times New Roman"/>
                <w:szCs w:val="24"/>
                <w:lang w:val="es-MX"/>
              </w:rPr>
            </w:pPr>
            <w:r w:rsidRPr="0056189A">
              <w:rPr>
                <w:rFonts w:ascii="Times New Roman" w:hAnsi="Times New Roman"/>
                <w:szCs w:val="24"/>
                <w:lang w:val="es-MX"/>
              </w:rPr>
              <w:t>NO</w:t>
            </w:r>
          </w:p>
          <w:p w14:paraId="588C8C6D" w14:textId="22F4049F" w:rsidR="001742E8" w:rsidRDefault="001742E8" w:rsidP="001742E8">
            <w:pPr>
              <w:spacing w:after="0"/>
              <w:rPr>
                <w:rFonts w:ascii="Times New Roman" w:hAnsi="Times New Roman"/>
                <w:szCs w:val="24"/>
                <w:lang w:val="es-MX"/>
              </w:rPr>
            </w:pPr>
          </w:p>
          <w:p w14:paraId="06620522" w14:textId="77777777" w:rsidR="001742E8" w:rsidRPr="0056189A" w:rsidRDefault="001742E8" w:rsidP="001742E8">
            <w:pPr>
              <w:spacing w:after="0"/>
              <w:rPr>
                <w:rFonts w:ascii="Times New Roman" w:hAnsi="Times New Roman"/>
                <w:szCs w:val="24"/>
                <w:lang w:val="es-MX"/>
              </w:rPr>
            </w:pPr>
          </w:p>
          <w:p w14:paraId="139589D2" w14:textId="77777777" w:rsidR="001742E8" w:rsidRPr="0056189A" w:rsidRDefault="001742E8" w:rsidP="00DF72FD">
            <w:pPr>
              <w:pStyle w:val="Prrafodelista"/>
              <w:numPr>
                <w:ilvl w:val="0"/>
                <w:numId w:val="6"/>
              </w:numPr>
              <w:spacing w:after="0" w:line="259" w:lineRule="auto"/>
              <w:jc w:val="left"/>
              <w:rPr>
                <w:rFonts w:ascii="Times New Roman" w:hAnsi="Times New Roman"/>
                <w:b/>
                <w:bCs/>
                <w:szCs w:val="24"/>
                <w:lang w:val="es-MX"/>
              </w:rPr>
            </w:pPr>
            <w:r w:rsidRPr="0056189A">
              <w:rPr>
                <w:rFonts w:ascii="Times New Roman" w:hAnsi="Times New Roman"/>
                <w:b/>
                <w:bCs/>
                <w:szCs w:val="24"/>
                <w:lang w:val="es-MX"/>
              </w:rPr>
              <w:t>Si su respuesta es afirmativa ¿Cuántos empleos indirectos anuales aproximados genera?</w:t>
            </w:r>
          </w:p>
          <w:p w14:paraId="6AD50405"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szCs w:val="24"/>
                <w:lang w:val="es-MX"/>
              </w:rPr>
              <w:t>De 1 a 10 empleos</w:t>
            </w:r>
          </w:p>
          <w:p w14:paraId="09081FA4"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szCs w:val="24"/>
                <w:lang w:val="es-MX"/>
              </w:rPr>
              <w:t>Entre 11 y 20 empleos</w:t>
            </w:r>
          </w:p>
          <w:p w14:paraId="17B298BE"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szCs w:val="24"/>
                <w:lang w:val="es-MX"/>
              </w:rPr>
              <w:t>Entre 21 y 30 empleos</w:t>
            </w:r>
          </w:p>
          <w:p w14:paraId="399A7369"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szCs w:val="24"/>
                <w:lang w:val="es-MX"/>
              </w:rPr>
              <w:t>Más de 30 empleos</w:t>
            </w:r>
          </w:p>
          <w:p w14:paraId="754A5A6F" w14:textId="77777777" w:rsidR="001742E8" w:rsidRPr="0056189A" w:rsidRDefault="001742E8" w:rsidP="001742E8">
            <w:pPr>
              <w:rPr>
                <w:rFonts w:ascii="Times New Roman" w:hAnsi="Times New Roman"/>
                <w:szCs w:val="24"/>
                <w:lang w:val="es-MX"/>
              </w:rPr>
            </w:pPr>
          </w:p>
          <w:p w14:paraId="407C459E" w14:textId="77777777" w:rsidR="001742E8" w:rsidRPr="0056189A" w:rsidRDefault="001742E8" w:rsidP="00DF72FD">
            <w:pPr>
              <w:pStyle w:val="Prrafodelista"/>
              <w:numPr>
                <w:ilvl w:val="0"/>
                <w:numId w:val="6"/>
              </w:numPr>
              <w:spacing w:after="0" w:line="259" w:lineRule="auto"/>
              <w:jc w:val="left"/>
              <w:rPr>
                <w:rFonts w:ascii="Times New Roman" w:hAnsi="Times New Roman"/>
                <w:b/>
                <w:bCs/>
                <w:szCs w:val="24"/>
                <w:lang w:val="es-MX"/>
              </w:rPr>
            </w:pPr>
            <w:r w:rsidRPr="0056189A">
              <w:rPr>
                <w:rFonts w:ascii="Times New Roman" w:hAnsi="Times New Roman"/>
                <w:b/>
                <w:bCs/>
                <w:szCs w:val="24"/>
                <w:lang w:val="es-MX"/>
              </w:rPr>
              <w:t>¿Cuál es el rango de activos que maneja la empresa para su operatividad?</w:t>
            </w:r>
          </w:p>
          <w:p w14:paraId="7A878A73"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szCs w:val="24"/>
                <w:lang w:val="es-MX"/>
              </w:rPr>
              <w:t>Entre 1 y 10 salarios MLMV</w:t>
            </w:r>
          </w:p>
          <w:p w14:paraId="3CD745A1"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szCs w:val="24"/>
                <w:lang w:val="es-MX"/>
              </w:rPr>
              <w:t>Entre 11 y 20 salarios MLMV</w:t>
            </w:r>
          </w:p>
          <w:p w14:paraId="2997020A"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szCs w:val="24"/>
                <w:lang w:val="es-MX"/>
              </w:rPr>
              <w:t>Entre 21 y 30 salarios MMLV</w:t>
            </w:r>
          </w:p>
          <w:p w14:paraId="2135F73A"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szCs w:val="24"/>
                <w:lang w:val="es-MX"/>
              </w:rPr>
              <w:t>Más de 30 salarios MLMV</w:t>
            </w:r>
          </w:p>
          <w:p w14:paraId="2E5A2B63" w14:textId="77777777" w:rsidR="001742E8" w:rsidRPr="0056189A" w:rsidRDefault="001742E8" w:rsidP="001742E8">
            <w:pPr>
              <w:rPr>
                <w:rFonts w:ascii="Times New Roman" w:hAnsi="Times New Roman"/>
                <w:szCs w:val="24"/>
                <w:lang w:val="es-MX"/>
              </w:rPr>
            </w:pPr>
          </w:p>
          <w:p w14:paraId="543F3B19" w14:textId="77777777" w:rsidR="001742E8" w:rsidRPr="0056189A" w:rsidRDefault="001742E8" w:rsidP="00DF72FD">
            <w:pPr>
              <w:pStyle w:val="Prrafodelista"/>
              <w:numPr>
                <w:ilvl w:val="0"/>
                <w:numId w:val="6"/>
              </w:numPr>
              <w:spacing w:after="0" w:line="259" w:lineRule="auto"/>
              <w:jc w:val="left"/>
              <w:rPr>
                <w:rFonts w:ascii="Times New Roman" w:hAnsi="Times New Roman"/>
                <w:b/>
                <w:bCs/>
                <w:szCs w:val="24"/>
                <w:lang w:val="es-MX"/>
              </w:rPr>
            </w:pPr>
            <w:r w:rsidRPr="0056189A">
              <w:rPr>
                <w:rFonts w:ascii="Times New Roman" w:hAnsi="Times New Roman"/>
                <w:b/>
                <w:bCs/>
                <w:szCs w:val="24"/>
                <w:lang w:val="es-MX"/>
              </w:rPr>
              <w:t xml:space="preserve">¿El rango de activos de la empresa si es suficiente para su normal operación? </w:t>
            </w:r>
          </w:p>
          <w:p w14:paraId="18CB0886"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szCs w:val="24"/>
                <w:lang w:val="es-MX"/>
              </w:rPr>
              <w:t>SI</w:t>
            </w:r>
          </w:p>
          <w:p w14:paraId="4012B95F" w14:textId="77777777" w:rsidR="001742E8" w:rsidRPr="0056189A" w:rsidRDefault="001742E8" w:rsidP="001742E8">
            <w:pPr>
              <w:spacing w:after="0"/>
              <w:rPr>
                <w:rFonts w:ascii="Times New Roman" w:hAnsi="Times New Roman"/>
                <w:szCs w:val="24"/>
                <w:lang w:val="es-MX"/>
              </w:rPr>
            </w:pPr>
            <w:r w:rsidRPr="0056189A">
              <w:rPr>
                <w:rFonts w:ascii="Times New Roman" w:hAnsi="Times New Roman"/>
                <w:szCs w:val="24"/>
                <w:lang w:val="es-MX"/>
              </w:rPr>
              <w:t>NO</w:t>
            </w:r>
          </w:p>
          <w:p w14:paraId="295E504C" w14:textId="77777777" w:rsidR="001742E8" w:rsidRPr="0056189A" w:rsidRDefault="001742E8" w:rsidP="001742E8">
            <w:pPr>
              <w:rPr>
                <w:rFonts w:ascii="Times New Roman" w:hAnsi="Times New Roman"/>
                <w:szCs w:val="24"/>
                <w:lang w:val="es-MX"/>
              </w:rPr>
            </w:pPr>
          </w:p>
          <w:p w14:paraId="223B44D5" w14:textId="77777777" w:rsidR="001742E8" w:rsidRDefault="001742E8" w:rsidP="001742E8">
            <w:pPr>
              <w:rPr>
                <w:lang w:val="es-MX"/>
              </w:rPr>
            </w:pPr>
          </w:p>
          <w:p w14:paraId="56CC7552" w14:textId="77777777" w:rsidR="001742E8" w:rsidRDefault="001742E8" w:rsidP="001742E8">
            <w:pPr>
              <w:rPr>
                <w:lang w:val="es-MX"/>
              </w:rPr>
            </w:pPr>
          </w:p>
          <w:p w14:paraId="7CBDB1BD" w14:textId="77777777" w:rsidR="001742E8" w:rsidRPr="003E0FDE" w:rsidRDefault="001742E8" w:rsidP="001742E8">
            <w:pPr>
              <w:rPr>
                <w:lang w:val="es-MX"/>
              </w:rPr>
            </w:pPr>
          </w:p>
          <w:p w14:paraId="460F8683" w14:textId="77777777" w:rsidR="001742E8" w:rsidRDefault="001742E8" w:rsidP="00AB093D">
            <w:pPr>
              <w:spacing w:line="360" w:lineRule="auto"/>
              <w:rPr>
                <w:rFonts w:ascii="Times New Roman" w:hAnsi="Times New Roman"/>
              </w:rPr>
            </w:pPr>
          </w:p>
        </w:tc>
      </w:tr>
    </w:tbl>
    <w:p w14:paraId="7200E718" w14:textId="77777777" w:rsidR="001742E8" w:rsidRDefault="001742E8" w:rsidP="00AB093D">
      <w:pPr>
        <w:spacing w:line="360" w:lineRule="auto"/>
        <w:rPr>
          <w:rFonts w:ascii="Times New Roman" w:hAnsi="Times New Roman"/>
        </w:rPr>
      </w:pPr>
    </w:p>
    <w:sectPr w:rsidR="001742E8" w:rsidSect="008F7F8F">
      <w:pgSz w:w="12240" w:h="15840"/>
      <w:pgMar w:top="1440" w:right="1440" w:bottom="1440" w:left="1440" w:header="709"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E98022" w14:textId="77777777" w:rsidR="00947F80" w:rsidRDefault="00947F80" w:rsidP="0043327B">
      <w:pPr>
        <w:spacing w:after="0"/>
      </w:pPr>
      <w:r>
        <w:separator/>
      </w:r>
    </w:p>
  </w:endnote>
  <w:endnote w:type="continuationSeparator" w:id="0">
    <w:p w14:paraId="53863410" w14:textId="77777777" w:rsidR="00947F80" w:rsidRDefault="00947F80" w:rsidP="0043327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1255532"/>
      <w:docPartObj>
        <w:docPartGallery w:val="Page Numbers (Bottom of Page)"/>
        <w:docPartUnique/>
      </w:docPartObj>
    </w:sdtPr>
    <w:sdtEndPr/>
    <w:sdtContent>
      <w:p w14:paraId="482AD726" w14:textId="77777777" w:rsidR="001E21A7" w:rsidRDefault="001E21A7">
        <w:pPr>
          <w:pStyle w:val="Piedepgina"/>
          <w:jc w:val="center"/>
        </w:pPr>
        <w:r>
          <w:fldChar w:fldCharType="begin"/>
        </w:r>
        <w:r w:rsidRPr="00684E9D">
          <w:instrText>PAGE   \* MERGEFORMAT</w:instrText>
        </w:r>
        <w:r>
          <w:fldChar w:fldCharType="separate"/>
        </w:r>
        <w:r w:rsidRPr="00684E9D">
          <w:rPr>
            <w:noProof/>
            <w:lang w:val="es-ES"/>
          </w:rPr>
          <w:t>1</w:t>
        </w:r>
        <w:r>
          <w:fldChar w:fldCharType="end"/>
        </w:r>
      </w:p>
    </w:sdtContent>
  </w:sdt>
  <w:p w14:paraId="2E8CBB07" w14:textId="77777777" w:rsidR="001E21A7" w:rsidRDefault="001E21A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9080493"/>
      <w:docPartObj>
        <w:docPartGallery w:val="Page Numbers (Bottom of Page)"/>
        <w:docPartUnique/>
      </w:docPartObj>
    </w:sdtPr>
    <w:sdtEndPr/>
    <w:sdtContent>
      <w:p w14:paraId="7236B7AF" w14:textId="682C89C8" w:rsidR="001E21A7" w:rsidRDefault="001E21A7">
        <w:pPr>
          <w:pStyle w:val="Piedepgina"/>
          <w:jc w:val="center"/>
        </w:pPr>
        <w:r>
          <w:fldChar w:fldCharType="begin"/>
        </w:r>
        <w:r w:rsidRPr="00684E9D">
          <w:instrText>PAGE   \* MERGEFORMAT</w:instrText>
        </w:r>
        <w:r>
          <w:fldChar w:fldCharType="separate"/>
        </w:r>
        <w:r w:rsidR="00146112" w:rsidRPr="00146112">
          <w:rPr>
            <w:noProof/>
            <w:lang w:val="es-ES"/>
          </w:rPr>
          <w:t>21</w:t>
        </w:r>
        <w:r>
          <w:fldChar w:fldCharType="end"/>
        </w:r>
      </w:p>
    </w:sdtContent>
  </w:sdt>
  <w:p w14:paraId="38319BFA" w14:textId="77777777" w:rsidR="001E21A7" w:rsidRDefault="001E21A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DDA620" w14:textId="77777777" w:rsidR="00947F80" w:rsidRDefault="00947F80" w:rsidP="0043327B">
      <w:pPr>
        <w:spacing w:after="0"/>
      </w:pPr>
      <w:r>
        <w:separator/>
      </w:r>
    </w:p>
  </w:footnote>
  <w:footnote w:type="continuationSeparator" w:id="0">
    <w:p w14:paraId="43233865" w14:textId="77777777" w:rsidR="00947F80" w:rsidRDefault="00947F80" w:rsidP="0043327B">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6A974D" w14:textId="3723B59D" w:rsidR="001E21A7" w:rsidRDefault="001E21A7" w:rsidP="00503905">
    <w:pPr>
      <w:pStyle w:val="Encabezado"/>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C1331"/>
    <w:multiLevelType w:val="hybridMultilevel"/>
    <w:tmpl w:val="C1E86D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38C3E31"/>
    <w:multiLevelType w:val="hybridMultilevel"/>
    <w:tmpl w:val="BC18700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84625A5"/>
    <w:multiLevelType w:val="hybridMultilevel"/>
    <w:tmpl w:val="C0F28F0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B3657B5"/>
    <w:multiLevelType w:val="hybridMultilevel"/>
    <w:tmpl w:val="3E98C9D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DA76694"/>
    <w:multiLevelType w:val="hybridMultilevel"/>
    <w:tmpl w:val="EDAC662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A6E1D8F"/>
    <w:multiLevelType w:val="hybridMultilevel"/>
    <w:tmpl w:val="7138EBB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ABF4F4C"/>
    <w:multiLevelType w:val="hybridMultilevel"/>
    <w:tmpl w:val="9D5EA3D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DD9546C"/>
    <w:multiLevelType w:val="hybridMultilevel"/>
    <w:tmpl w:val="F3D4CE9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38C451E"/>
    <w:multiLevelType w:val="multilevel"/>
    <w:tmpl w:val="E7B6F28C"/>
    <w:lvl w:ilvl="0">
      <w:start w:val="1"/>
      <w:numFmt w:val="decimal"/>
      <w:pStyle w:val="Ttulo1"/>
      <w:lvlText w:val="%1"/>
      <w:lvlJc w:val="left"/>
      <w:pPr>
        <w:ind w:left="432" w:hanging="432"/>
      </w:pPr>
    </w:lvl>
    <w:lvl w:ilvl="1">
      <w:start w:val="1"/>
      <w:numFmt w:val="decimal"/>
      <w:pStyle w:val="Ttulo2"/>
      <w:lvlText w:val="%1.%2"/>
      <w:lvlJc w:val="left"/>
      <w:pPr>
        <w:ind w:left="576" w:hanging="576"/>
      </w:pPr>
      <w:rPr>
        <w:sz w:val="24"/>
      </w:rPr>
    </w:lvl>
    <w:lvl w:ilvl="2">
      <w:start w:val="1"/>
      <w:numFmt w:val="decimal"/>
      <w:pStyle w:val="Ttulo3"/>
      <w:lvlText w:val="%1.%2.%3"/>
      <w:lvlJc w:val="left"/>
      <w:pPr>
        <w:ind w:left="720" w:hanging="720"/>
      </w:pPr>
      <w:rPr>
        <w:b/>
        <w:bCs/>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9" w15:restartNumberingAfterBreak="0">
    <w:nsid w:val="35B478E3"/>
    <w:multiLevelType w:val="hybridMultilevel"/>
    <w:tmpl w:val="9C920498"/>
    <w:lvl w:ilvl="0" w:tplc="99AA9E16">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704F662C"/>
    <w:multiLevelType w:val="hybridMultilevel"/>
    <w:tmpl w:val="C46E3E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9"/>
    <w:lvlOverride w:ilvl="0">
      <w:startOverride w:val="1"/>
    </w:lvlOverride>
  </w:num>
  <w:num w:numId="2">
    <w:abstractNumId w:val="8"/>
  </w:num>
  <w:num w:numId="3">
    <w:abstractNumId w:val="5"/>
  </w:num>
  <w:num w:numId="4">
    <w:abstractNumId w:val="6"/>
  </w:num>
  <w:num w:numId="5">
    <w:abstractNumId w:val="4"/>
  </w:num>
  <w:num w:numId="6">
    <w:abstractNumId w:val="1"/>
  </w:num>
  <w:num w:numId="7">
    <w:abstractNumId w:val="7"/>
  </w:num>
  <w:num w:numId="8">
    <w:abstractNumId w:val="10"/>
  </w:num>
  <w:num w:numId="9">
    <w:abstractNumId w:val="3"/>
  </w:num>
  <w:num w:numId="10">
    <w:abstractNumId w:val="0"/>
  </w:num>
  <w:num w:numId="11">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0D61"/>
    <w:rsid w:val="00000F88"/>
    <w:rsid w:val="00001351"/>
    <w:rsid w:val="000033D6"/>
    <w:rsid w:val="000036A8"/>
    <w:rsid w:val="00004AD9"/>
    <w:rsid w:val="00005D20"/>
    <w:rsid w:val="00007997"/>
    <w:rsid w:val="00007A77"/>
    <w:rsid w:val="000117BB"/>
    <w:rsid w:val="000124C2"/>
    <w:rsid w:val="000130E0"/>
    <w:rsid w:val="000133CE"/>
    <w:rsid w:val="000159CD"/>
    <w:rsid w:val="00015BE3"/>
    <w:rsid w:val="00015FB6"/>
    <w:rsid w:val="000161FF"/>
    <w:rsid w:val="00020A15"/>
    <w:rsid w:val="00020FC6"/>
    <w:rsid w:val="000247F1"/>
    <w:rsid w:val="00026602"/>
    <w:rsid w:val="000270B6"/>
    <w:rsid w:val="00030313"/>
    <w:rsid w:val="00030AE8"/>
    <w:rsid w:val="00031FE8"/>
    <w:rsid w:val="00034364"/>
    <w:rsid w:val="00034996"/>
    <w:rsid w:val="00036948"/>
    <w:rsid w:val="00041D67"/>
    <w:rsid w:val="00042BFF"/>
    <w:rsid w:val="00042E7F"/>
    <w:rsid w:val="00045863"/>
    <w:rsid w:val="00045E5D"/>
    <w:rsid w:val="00046A46"/>
    <w:rsid w:val="000501FF"/>
    <w:rsid w:val="0005057E"/>
    <w:rsid w:val="000506C4"/>
    <w:rsid w:val="00050746"/>
    <w:rsid w:val="000508E9"/>
    <w:rsid w:val="00051ADA"/>
    <w:rsid w:val="0005219E"/>
    <w:rsid w:val="00053C8F"/>
    <w:rsid w:val="000545C3"/>
    <w:rsid w:val="0005571C"/>
    <w:rsid w:val="00055B4A"/>
    <w:rsid w:val="00060292"/>
    <w:rsid w:val="00060A72"/>
    <w:rsid w:val="000618C1"/>
    <w:rsid w:val="0006203B"/>
    <w:rsid w:val="00063A71"/>
    <w:rsid w:val="00064D81"/>
    <w:rsid w:val="00064F78"/>
    <w:rsid w:val="00065258"/>
    <w:rsid w:val="000652ED"/>
    <w:rsid w:val="00066D8D"/>
    <w:rsid w:val="000673EF"/>
    <w:rsid w:val="00071841"/>
    <w:rsid w:val="00071F3D"/>
    <w:rsid w:val="00072133"/>
    <w:rsid w:val="000748BA"/>
    <w:rsid w:val="0007618E"/>
    <w:rsid w:val="000761CB"/>
    <w:rsid w:val="000766E9"/>
    <w:rsid w:val="00077747"/>
    <w:rsid w:val="0008004D"/>
    <w:rsid w:val="00080F35"/>
    <w:rsid w:val="00082D78"/>
    <w:rsid w:val="00082F42"/>
    <w:rsid w:val="0008354F"/>
    <w:rsid w:val="00086561"/>
    <w:rsid w:val="00091E05"/>
    <w:rsid w:val="00092204"/>
    <w:rsid w:val="0009425A"/>
    <w:rsid w:val="00095EE9"/>
    <w:rsid w:val="00096B12"/>
    <w:rsid w:val="000A21FA"/>
    <w:rsid w:val="000A3113"/>
    <w:rsid w:val="000A63CC"/>
    <w:rsid w:val="000A666E"/>
    <w:rsid w:val="000B0218"/>
    <w:rsid w:val="000B09E8"/>
    <w:rsid w:val="000B389F"/>
    <w:rsid w:val="000B3937"/>
    <w:rsid w:val="000B4881"/>
    <w:rsid w:val="000B6388"/>
    <w:rsid w:val="000C2FD9"/>
    <w:rsid w:val="000C436C"/>
    <w:rsid w:val="000C4724"/>
    <w:rsid w:val="000C533C"/>
    <w:rsid w:val="000C7CC3"/>
    <w:rsid w:val="000D5B73"/>
    <w:rsid w:val="000D7510"/>
    <w:rsid w:val="000E0191"/>
    <w:rsid w:val="000E1762"/>
    <w:rsid w:val="000E17F4"/>
    <w:rsid w:val="000E205C"/>
    <w:rsid w:val="000E60D9"/>
    <w:rsid w:val="000F0885"/>
    <w:rsid w:val="000F0FB6"/>
    <w:rsid w:val="000F1E90"/>
    <w:rsid w:val="000F25A2"/>
    <w:rsid w:val="000F38B2"/>
    <w:rsid w:val="000F4EE4"/>
    <w:rsid w:val="000F574F"/>
    <w:rsid w:val="000F657D"/>
    <w:rsid w:val="000F6A3B"/>
    <w:rsid w:val="0010060F"/>
    <w:rsid w:val="0010095D"/>
    <w:rsid w:val="00100FAF"/>
    <w:rsid w:val="00102BE9"/>
    <w:rsid w:val="001034EA"/>
    <w:rsid w:val="00104349"/>
    <w:rsid w:val="00106978"/>
    <w:rsid w:val="00107AE0"/>
    <w:rsid w:val="0011027A"/>
    <w:rsid w:val="001128DB"/>
    <w:rsid w:val="0011349B"/>
    <w:rsid w:val="00113EA4"/>
    <w:rsid w:val="0011424A"/>
    <w:rsid w:val="001161CE"/>
    <w:rsid w:val="00116941"/>
    <w:rsid w:val="00117EF3"/>
    <w:rsid w:val="0012168C"/>
    <w:rsid w:val="00125200"/>
    <w:rsid w:val="001252AB"/>
    <w:rsid w:val="0012778C"/>
    <w:rsid w:val="0013243A"/>
    <w:rsid w:val="00134A83"/>
    <w:rsid w:val="00135385"/>
    <w:rsid w:val="0013599F"/>
    <w:rsid w:val="00136AC4"/>
    <w:rsid w:val="00136C11"/>
    <w:rsid w:val="00143A89"/>
    <w:rsid w:val="001458E6"/>
    <w:rsid w:val="00146112"/>
    <w:rsid w:val="00146126"/>
    <w:rsid w:val="00150BF5"/>
    <w:rsid w:val="00150E22"/>
    <w:rsid w:val="00152741"/>
    <w:rsid w:val="00156FB3"/>
    <w:rsid w:val="001577AB"/>
    <w:rsid w:val="00162158"/>
    <w:rsid w:val="00162725"/>
    <w:rsid w:val="00164782"/>
    <w:rsid w:val="00164790"/>
    <w:rsid w:val="001702C3"/>
    <w:rsid w:val="00170751"/>
    <w:rsid w:val="00170BD8"/>
    <w:rsid w:val="001732E7"/>
    <w:rsid w:val="001742E8"/>
    <w:rsid w:val="00183358"/>
    <w:rsid w:val="001839AD"/>
    <w:rsid w:val="00184D14"/>
    <w:rsid w:val="0018774E"/>
    <w:rsid w:val="00187FC9"/>
    <w:rsid w:val="0019089A"/>
    <w:rsid w:val="00192BD0"/>
    <w:rsid w:val="0019639C"/>
    <w:rsid w:val="00197204"/>
    <w:rsid w:val="00197397"/>
    <w:rsid w:val="0019773F"/>
    <w:rsid w:val="001A2633"/>
    <w:rsid w:val="001A30BE"/>
    <w:rsid w:val="001A4996"/>
    <w:rsid w:val="001A4FA5"/>
    <w:rsid w:val="001A57AA"/>
    <w:rsid w:val="001A7112"/>
    <w:rsid w:val="001B0166"/>
    <w:rsid w:val="001B2467"/>
    <w:rsid w:val="001B3F92"/>
    <w:rsid w:val="001B4B9D"/>
    <w:rsid w:val="001B601F"/>
    <w:rsid w:val="001B7AAB"/>
    <w:rsid w:val="001C0C8F"/>
    <w:rsid w:val="001C31AB"/>
    <w:rsid w:val="001C4BC8"/>
    <w:rsid w:val="001C4C78"/>
    <w:rsid w:val="001C50C3"/>
    <w:rsid w:val="001C695B"/>
    <w:rsid w:val="001D075B"/>
    <w:rsid w:val="001D2E7E"/>
    <w:rsid w:val="001D5239"/>
    <w:rsid w:val="001D5297"/>
    <w:rsid w:val="001E05C9"/>
    <w:rsid w:val="001E21A7"/>
    <w:rsid w:val="001E2286"/>
    <w:rsid w:val="001E308F"/>
    <w:rsid w:val="001E35A8"/>
    <w:rsid w:val="001E4D37"/>
    <w:rsid w:val="001E631C"/>
    <w:rsid w:val="001F0247"/>
    <w:rsid w:val="001F4E24"/>
    <w:rsid w:val="001F5DFF"/>
    <w:rsid w:val="001F6687"/>
    <w:rsid w:val="001F752D"/>
    <w:rsid w:val="001F77D1"/>
    <w:rsid w:val="002009F4"/>
    <w:rsid w:val="0020269D"/>
    <w:rsid w:val="002037BD"/>
    <w:rsid w:val="00204813"/>
    <w:rsid w:val="00205B39"/>
    <w:rsid w:val="00207003"/>
    <w:rsid w:val="00207FBC"/>
    <w:rsid w:val="0021231D"/>
    <w:rsid w:val="002125A7"/>
    <w:rsid w:val="002125EA"/>
    <w:rsid w:val="00215910"/>
    <w:rsid w:val="00220452"/>
    <w:rsid w:val="00220732"/>
    <w:rsid w:val="0022362A"/>
    <w:rsid w:val="0022494E"/>
    <w:rsid w:val="00224A04"/>
    <w:rsid w:val="00225B6B"/>
    <w:rsid w:val="00227AB4"/>
    <w:rsid w:val="002303D6"/>
    <w:rsid w:val="00230FCF"/>
    <w:rsid w:val="00231A19"/>
    <w:rsid w:val="00232771"/>
    <w:rsid w:val="00233544"/>
    <w:rsid w:val="0023404F"/>
    <w:rsid w:val="002360DC"/>
    <w:rsid w:val="002363A2"/>
    <w:rsid w:val="00236A0A"/>
    <w:rsid w:val="00237F6F"/>
    <w:rsid w:val="002422EC"/>
    <w:rsid w:val="00243AE8"/>
    <w:rsid w:val="002443EC"/>
    <w:rsid w:val="00244C88"/>
    <w:rsid w:val="00246027"/>
    <w:rsid w:val="00247476"/>
    <w:rsid w:val="00247E85"/>
    <w:rsid w:val="00250164"/>
    <w:rsid w:val="00252F83"/>
    <w:rsid w:val="002530D3"/>
    <w:rsid w:val="0025393C"/>
    <w:rsid w:val="00253C26"/>
    <w:rsid w:val="002605B8"/>
    <w:rsid w:val="002623DD"/>
    <w:rsid w:val="00262D12"/>
    <w:rsid w:val="00264D5D"/>
    <w:rsid w:val="002650E7"/>
    <w:rsid w:val="00265C7D"/>
    <w:rsid w:val="00267103"/>
    <w:rsid w:val="00270CB1"/>
    <w:rsid w:val="00270FE2"/>
    <w:rsid w:val="002726A3"/>
    <w:rsid w:val="002746F9"/>
    <w:rsid w:val="00275F0C"/>
    <w:rsid w:val="00276FC4"/>
    <w:rsid w:val="0028040A"/>
    <w:rsid w:val="002805CF"/>
    <w:rsid w:val="00280B3C"/>
    <w:rsid w:val="00282FA2"/>
    <w:rsid w:val="002835B4"/>
    <w:rsid w:val="0028415B"/>
    <w:rsid w:val="002859EB"/>
    <w:rsid w:val="00285B1C"/>
    <w:rsid w:val="00285C63"/>
    <w:rsid w:val="00287067"/>
    <w:rsid w:val="002936D3"/>
    <w:rsid w:val="002941C9"/>
    <w:rsid w:val="002946F3"/>
    <w:rsid w:val="0029534E"/>
    <w:rsid w:val="002964FA"/>
    <w:rsid w:val="00297654"/>
    <w:rsid w:val="002A047C"/>
    <w:rsid w:val="002A0A2E"/>
    <w:rsid w:val="002A0A45"/>
    <w:rsid w:val="002A6697"/>
    <w:rsid w:val="002A6758"/>
    <w:rsid w:val="002A6834"/>
    <w:rsid w:val="002B001B"/>
    <w:rsid w:val="002B1A1B"/>
    <w:rsid w:val="002B1CED"/>
    <w:rsid w:val="002B3AF9"/>
    <w:rsid w:val="002B5125"/>
    <w:rsid w:val="002B5D41"/>
    <w:rsid w:val="002B7192"/>
    <w:rsid w:val="002C1A48"/>
    <w:rsid w:val="002C22F2"/>
    <w:rsid w:val="002C26E7"/>
    <w:rsid w:val="002C329C"/>
    <w:rsid w:val="002D1E0D"/>
    <w:rsid w:val="002D20CE"/>
    <w:rsid w:val="002D2288"/>
    <w:rsid w:val="002D2ABF"/>
    <w:rsid w:val="002D36F2"/>
    <w:rsid w:val="002D4B42"/>
    <w:rsid w:val="002D4C72"/>
    <w:rsid w:val="002D5C35"/>
    <w:rsid w:val="002D6570"/>
    <w:rsid w:val="002E1B05"/>
    <w:rsid w:val="002E59B9"/>
    <w:rsid w:val="002E66DA"/>
    <w:rsid w:val="002F1FF0"/>
    <w:rsid w:val="002F2427"/>
    <w:rsid w:val="002F288E"/>
    <w:rsid w:val="002F2BEC"/>
    <w:rsid w:val="002F3173"/>
    <w:rsid w:val="002F4747"/>
    <w:rsid w:val="002F4B31"/>
    <w:rsid w:val="002F7AC3"/>
    <w:rsid w:val="00300767"/>
    <w:rsid w:val="003015F5"/>
    <w:rsid w:val="00302121"/>
    <w:rsid w:val="00302AF5"/>
    <w:rsid w:val="00303165"/>
    <w:rsid w:val="0030558C"/>
    <w:rsid w:val="00311B8E"/>
    <w:rsid w:val="00312566"/>
    <w:rsid w:val="003140B1"/>
    <w:rsid w:val="003158E7"/>
    <w:rsid w:val="00315CB4"/>
    <w:rsid w:val="00316F7A"/>
    <w:rsid w:val="00317C54"/>
    <w:rsid w:val="003216A2"/>
    <w:rsid w:val="00322294"/>
    <w:rsid w:val="003223A5"/>
    <w:rsid w:val="00322E77"/>
    <w:rsid w:val="0032510B"/>
    <w:rsid w:val="00325548"/>
    <w:rsid w:val="00325882"/>
    <w:rsid w:val="0032688C"/>
    <w:rsid w:val="00327314"/>
    <w:rsid w:val="003315E2"/>
    <w:rsid w:val="003348E3"/>
    <w:rsid w:val="00334FCA"/>
    <w:rsid w:val="00335C8A"/>
    <w:rsid w:val="00336676"/>
    <w:rsid w:val="00336C84"/>
    <w:rsid w:val="00341B35"/>
    <w:rsid w:val="00344124"/>
    <w:rsid w:val="00345162"/>
    <w:rsid w:val="00346E33"/>
    <w:rsid w:val="003509BE"/>
    <w:rsid w:val="00352F1B"/>
    <w:rsid w:val="0035671C"/>
    <w:rsid w:val="00360416"/>
    <w:rsid w:val="003639EC"/>
    <w:rsid w:val="003674AE"/>
    <w:rsid w:val="0037038C"/>
    <w:rsid w:val="00370B0B"/>
    <w:rsid w:val="00371271"/>
    <w:rsid w:val="00371724"/>
    <w:rsid w:val="00371E0E"/>
    <w:rsid w:val="00372F0A"/>
    <w:rsid w:val="003759FF"/>
    <w:rsid w:val="00380122"/>
    <w:rsid w:val="00381C49"/>
    <w:rsid w:val="00385708"/>
    <w:rsid w:val="00385A50"/>
    <w:rsid w:val="003910F2"/>
    <w:rsid w:val="0039285E"/>
    <w:rsid w:val="0039294E"/>
    <w:rsid w:val="003945D3"/>
    <w:rsid w:val="00394AB5"/>
    <w:rsid w:val="003963D2"/>
    <w:rsid w:val="00397DCB"/>
    <w:rsid w:val="003A4438"/>
    <w:rsid w:val="003A48F0"/>
    <w:rsid w:val="003A5688"/>
    <w:rsid w:val="003A5B0D"/>
    <w:rsid w:val="003B443C"/>
    <w:rsid w:val="003B60B1"/>
    <w:rsid w:val="003B67A6"/>
    <w:rsid w:val="003B7ED9"/>
    <w:rsid w:val="003C144A"/>
    <w:rsid w:val="003C212A"/>
    <w:rsid w:val="003C235A"/>
    <w:rsid w:val="003C7443"/>
    <w:rsid w:val="003D00ED"/>
    <w:rsid w:val="003D06EB"/>
    <w:rsid w:val="003D0861"/>
    <w:rsid w:val="003D1311"/>
    <w:rsid w:val="003D1D07"/>
    <w:rsid w:val="003D33DB"/>
    <w:rsid w:val="003D6401"/>
    <w:rsid w:val="003D669A"/>
    <w:rsid w:val="003D7CEF"/>
    <w:rsid w:val="003E09F8"/>
    <w:rsid w:val="003E44B1"/>
    <w:rsid w:val="003E57CF"/>
    <w:rsid w:val="003E74A2"/>
    <w:rsid w:val="003E7678"/>
    <w:rsid w:val="003E76FB"/>
    <w:rsid w:val="003E7FEE"/>
    <w:rsid w:val="003F0197"/>
    <w:rsid w:val="003F0472"/>
    <w:rsid w:val="003F1D68"/>
    <w:rsid w:val="003F2B46"/>
    <w:rsid w:val="003F2F57"/>
    <w:rsid w:val="003F3E26"/>
    <w:rsid w:val="003F73C4"/>
    <w:rsid w:val="00402729"/>
    <w:rsid w:val="00405DE5"/>
    <w:rsid w:val="00406464"/>
    <w:rsid w:val="004079DA"/>
    <w:rsid w:val="004109C1"/>
    <w:rsid w:val="00410B78"/>
    <w:rsid w:val="004117CA"/>
    <w:rsid w:val="00412501"/>
    <w:rsid w:val="00412A63"/>
    <w:rsid w:val="00413F1A"/>
    <w:rsid w:val="00420204"/>
    <w:rsid w:val="00422590"/>
    <w:rsid w:val="00424523"/>
    <w:rsid w:val="00424BE2"/>
    <w:rsid w:val="00425F2A"/>
    <w:rsid w:val="0043304D"/>
    <w:rsid w:val="0043327B"/>
    <w:rsid w:val="0043420F"/>
    <w:rsid w:val="00434713"/>
    <w:rsid w:val="00435017"/>
    <w:rsid w:val="0043506F"/>
    <w:rsid w:val="0044165A"/>
    <w:rsid w:val="00441B8A"/>
    <w:rsid w:val="00443918"/>
    <w:rsid w:val="00444458"/>
    <w:rsid w:val="00444A82"/>
    <w:rsid w:val="004453F4"/>
    <w:rsid w:val="00446032"/>
    <w:rsid w:val="00446E85"/>
    <w:rsid w:val="004508E4"/>
    <w:rsid w:val="00450E9E"/>
    <w:rsid w:val="00451696"/>
    <w:rsid w:val="00454A2A"/>
    <w:rsid w:val="00456BDC"/>
    <w:rsid w:val="00462D9D"/>
    <w:rsid w:val="00463B8F"/>
    <w:rsid w:val="00464001"/>
    <w:rsid w:val="0046566D"/>
    <w:rsid w:val="0046654A"/>
    <w:rsid w:val="00467807"/>
    <w:rsid w:val="00467817"/>
    <w:rsid w:val="004743CB"/>
    <w:rsid w:val="0047548E"/>
    <w:rsid w:val="00475FFB"/>
    <w:rsid w:val="004769E3"/>
    <w:rsid w:val="00480934"/>
    <w:rsid w:val="00480DB2"/>
    <w:rsid w:val="0048274E"/>
    <w:rsid w:val="00485A74"/>
    <w:rsid w:val="00486F02"/>
    <w:rsid w:val="00487E36"/>
    <w:rsid w:val="004952E3"/>
    <w:rsid w:val="0049746D"/>
    <w:rsid w:val="004A0C83"/>
    <w:rsid w:val="004A1A69"/>
    <w:rsid w:val="004A3B90"/>
    <w:rsid w:val="004A4B9D"/>
    <w:rsid w:val="004A5590"/>
    <w:rsid w:val="004A7652"/>
    <w:rsid w:val="004B017B"/>
    <w:rsid w:val="004B04DD"/>
    <w:rsid w:val="004B20FE"/>
    <w:rsid w:val="004B23B2"/>
    <w:rsid w:val="004B302D"/>
    <w:rsid w:val="004B6A98"/>
    <w:rsid w:val="004B7D46"/>
    <w:rsid w:val="004C07E6"/>
    <w:rsid w:val="004C18A4"/>
    <w:rsid w:val="004C36C0"/>
    <w:rsid w:val="004C4403"/>
    <w:rsid w:val="004C5373"/>
    <w:rsid w:val="004C570D"/>
    <w:rsid w:val="004C659A"/>
    <w:rsid w:val="004C68F9"/>
    <w:rsid w:val="004C7C7E"/>
    <w:rsid w:val="004D139E"/>
    <w:rsid w:val="004D5359"/>
    <w:rsid w:val="004D59CE"/>
    <w:rsid w:val="004D6C22"/>
    <w:rsid w:val="004E0C73"/>
    <w:rsid w:val="004E0F9A"/>
    <w:rsid w:val="004E200E"/>
    <w:rsid w:val="004E3453"/>
    <w:rsid w:val="004E39CC"/>
    <w:rsid w:val="004E4317"/>
    <w:rsid w:val="004E5AB8"/>
    <w:rsid w:val="004E5E36"/>
    <w:rsid w:val="004E6FF7"/>
    <w:rsid w:val="004F077C"/>
    <w:rsid w:val="004F2AB8"/>
    <w:rsid w:val="004F2EE6"/>
    <w:rsid w:val="004F38B5"/>
    <w:rsid w:val="004F3D2C"/>
    <w:rsid w:val="004F7138"/>
    <w:rsid w:val="004F724E"/>
    <w:rsid w:val="00501271"/>
    <w:rsid w:val="00503905"/>
    <w:rsid w:val="005049D6"/>
    <w:rsid w:val="005054E3"/>
    <w:rsid w:val="00505505"/>
    <w:rsid w:val="00505738"/>
    <w:rsid w:val="00505E82"/>
    <w:rsid w:val="0050614B"/>
    <w:rsid w:val="00506485"/>
    <w:rsid w:val="00506610"/>
    <w:rsid w:val="0050799B"/>
    <w:rsid w:val="00507FD7"/>
    <w:rsid w:val="00510C5C"/>
    <w:rsid w:val="005120D4"/>
    <w:rsid w:val="00512465"/>
    <w:rsid w:val="005127EF"/>
    <w:rsid w:val="00512D51"/>
    <w:rsid w:val="00513A0D"/>
    <w:rsid w:val="005140A0"/>
    <w:rsid w:val="00516753"/>
    <w:rsid w:val="00516975"/>
    <w:rsid w:val="00516F06"/>
    <w:rsid w:val="00517C1C"/>
    <w:rsid w:val="00520F96"/>
    <w:rsid w:val="00521C1E"/>
    <w:rsid w:val="005225B6"/>
    <w:rsid w:val="00526338"/>
    <w:rsid w:val="00531C69"/>
    <w:rsid w:val="00534692"/>
    <w:rsid w:val="005359BC"/>
    <w:rsid w:val="00536F9C"/>
    <w:rsid w:val="00537A2B"/>
    <w:rsid w:val="0054036A"/>
    <w:rsid w:val="00541B50"/>
    <w:rsid w:val="00542E24"/>
    <w:rsid w:val="00544E18"/>
    <w:rsid w:val="00547C9F"/>
    <w:rsid w:val="00552A30"/>
    <w:rsid w:val="0055351F"/>
    <w:rsid w:val="005535CA"/>
    <w:rsid w:val="005547A5"/>
    <w:rsid w:val="0055516F"/>
    <w:rsid w:val="00560C2A"/>
    <w:rsid w:val="0056241F"/>
    <w:rsid w:val="0056370E"/>
    <w:rsid w:val="005638D6"/>
    <w:rsid w:val="00566792"/>
    <w:rsid w:val="00570E68"/>
    <w:rsid w:val="00572FCF"/>
    <w:rsid w:val="00575209"/>
    <w:rsid w:val="00575395"/>
    <w:rsid w:val="00577871"/>
    <w:rsid w:val="00580485"/>
    <w:rsid w:val="00580EA2"/>
    <w:rsid w:val="005830C4"/>
    <w:rsid w:val="00583DF6"/>
    <w:rsid w:val="00585089"/>
    <w:rsid w:val="005866E1"/>
    <w:rsid w:val="0058694B"/>
    <w:rsid w:val="00586AA7"/>
    <w:rsid w:val="0059243D"/>
    <w:rsid w:val="00594DD0"/>
    <w:rsid w:val="00595312"/>
    <w:rsid w:val="005974CB"/>
    <w:rsid w:val="005A10CD"/>
    <w:rsid w:val="005A1672"/>
    <w:rsid w:val="005A2420"/>
    <w:rsid w:val="005A64FB"/>
    <w:rsid w:val="005B11CA"/>
    <w:rsid w:val="005B34A3"/>
    <w:rsid w:val="005B6C9E"/>
    <w:rsid w:val="005C1993"/>
    <w:rsid w:val="005C465E"/>
    <w:rsid w:val="005D1D42"/>
    <w:rsid w:val="005D1FDD"/>
    <w:rsid w:val="005D32B9"/>
    <w:rsid w:val="005D3463"/>
    <w:rsid w:val="005D3E36"/>
    <w:rsid w:val="005D46E4"/>
    <w:rsid w:val="005D5710"/>
    <w:rsid w:val="005D71CC"/>
    <w:rsid w:val="005E2A53"/>
    <w:rsid w:val="005E2BEB"/>
    <w:rsid w:val="005E4BA3"/>
    <w:rsid w:val="005E58F8"/>
    <w:rsid w:val="005E6AB9"/>
    <w:rsid w:val="005F277E"/>
    <w:rsid w:val="005F3626"/>
    <w:rsid w:val="005F44B2"/>
    <w:rsid w:val="005F7778"/>
    <w:rsid w:val="005F7F36"/>
    <w:rsid w:val="0060131C"/>
    <w:rsid w:val="00603859"/>
    <w:rsid w:val="00606707"/>
    <w:rsid w:val="006076AC"/>
    <w:rsid w:val="00610CE7"/>
    <w:rsid w:val="00611A9A"/>
    <w:rsid w:val="0061454F"/>
    <w:rsid w:val="0061616F"/>
    <w:rsid w:val="0062090A"/>
    <w:rsid w:val="006213C0"/>
    <w:rsid w:val="00621A6B"/>
    <w:rsid w:val="00621B3A"/>
    <w:rsid w:val="00621CC4"/>
    <w:rsid w:val="0062330E"/>
    <w:rsid w:val="006240F7"/>
    <w:rsid w:val="0062419A"/>
    <w:rsid w:val="0062574C"/>
    <w:rsid w:val="00625A83"/>
    <w:rsid w:val="00626E87"/>
    <w:rsid w:val="00626F45"/>
    <w:rsid w:val="00627E43"/>
    <w:rsid w:val="006326A6"/>
    <w:rsid w:val="00633F7F"/>
    <w:rsid w:val="00642FC7"/>
    <w:rsid w:val="0064380A"/>
    <w:rsid w:val="00646BF0"/>
    <w:rsid w:val="0064748B"/>
    <w:rsid w:val="00647A86"/>
    <w:rsid w:val="00651723"/>
    <w:rsid w:val="006573D9"/>
    <w:rsid w:val="00665FA5"/>
    <w:rsid w:val="00666B4B"/>
    <w:rsid w:val="00671BB8"/>
    <w:rsid w:val="00671BFD"/>
    <w:rsid w:val="00672016"/>
    <w:rsid w:val="006746D6"/>
    <w:rsid w:val="00674807"/>
    <w:rsid w:val="00675A23"/>
    <w:rsid w:val="00676E77"/>
    <w:rsid w:val="0067753A"/>
    <w:rsid w:val="00677D0B"/>
    <w:rsid w:val="00680436"/>
    <w:rsid w:val="00680E28"/>
    <w:rsid w:val="00681242"/>
    <w:rsid w:val="00681D22"/>
    <w:rsid w:val="00682045"/>
    <w:rsid w:val="006837ED"/>
    <w:rsid w:val="00684A11"/>
    <w:rsid w:val="00684E9D"/>
    <w:rsid w:val="0068766B"/>
    <w:rsid w:val="00687D1C"/>
    <w:rsid w:val="006925E3"/>
    <w:rsid w:val="00696BD9"/>
    <w:rsid w:val="0069722F"/>
    <w:rsid w:val="006979B4"/>
    <w:rsid w:val="00697B16"/>
    <w:rsid w:val="006A1160"/>
    <w:rsid w:val="006A3C26"/>
    <w:rsid w:val="006A4C95"/>
    <w:rsid w:val="006A5B8F"/>
    <w:rsid w:val="006A659B"/>
    <w:rsid w:val="006A7764"/>
    <w:rsid w:val="006B1839"/>
    <w:rsid w:val="006B25EC"/>
    <w:rsid w:val="006B2D9D"/>
    <w:rsid w:val="006B5E33"/>
    <w:rsid w:val="006B6997"/>
    <w:rsid w:val="006B7609"/>
    <w:rsid w:val="006B7700"/>
    <w:rsid w:val="006C0447"/>
    <w:rsid w:val="006C070F"/>
    <w:rsid w:val="006C107B"/>
    <w:rsid w:val="006C173D"/>
    <w:rsid w:val="006C4A29"/>
    <w:rsid w:val="006C544E"/>
    <w:rsid w:val="006C5E01"/>
    <w:rsid w:val="006C765F"/>
    <w:rsid w:val="006D3261"/>
    <w:rsid w:val="006D39B2"/>
    <w:rsid w:val="006D4798"/>
    <w:rsid w:val="006D58F4"/>
    <w:rsid w:val="006D78DD"/>
    <w:rsid w:val="006D7C00"/>
    <w:rsid w:val="006E00CE"/>
    <w:rsid w:val="006E18D8"/>
    <w:rsid w:val="006E1AAB"/>
    <w:rsid w:val="006E41CB"/>
    <w:rsid w:val="006E5B95"/>
    <w:rsid w:val="006E6D6E"/>
    <w:rsid w:val="006E7FA9"/>
    <w:rsid w:val="006F05CC"/>
    <w:rsid w:val="006F1413"/>
    <w:rsid w:val="006F2446"/>
    <w:rsid w:val="006F29E1"/>
    <w:rsid w:val="006F3D23"/>
    <w:rsid w:val="006F40D8"/>
    <w:rsid w:val="006F4CEB"/>
    <w:rsid w:val="006F6139"/>
    <w:rsid w:val="007018E4"/>
    <w:rsid w:val="00702485"/>
    <w:rsid w:val="0070295E"/>
    <w:rsid w:val="00704410"/>
    <w:rsid w:val="007068A0"/>
    <w:rsid w:val="00710C4B"/>
    <w:rsid w:val="00711B6B"/>
    <w:rsid w:val="00713FA2"/>
    <w:rsid w:val="00714A16"/>
    <w:rsid w:val="00714AA4"/>
    <w:rsid w:val="00714CBA"/>
    <w:rsid w:val="00715B51"/>
    <w:rsid w:val="0072064D"/>
    <w:rsid w:val="00721592"/>
    <w:rsid w:val="00722138"/>
    <w:rsid w:val="0072514E"/>
    <w:rsid w:val="00726983"/>
    <w:rsid w:val="00726A54"/>
    <w:rsid w:val="00726CA4"/>
    <w:rsid w:val="007357CC"/>
    <w:rsid w:val="00736690"/>
    <w:rsid w:val="00736D80"/>
    <w:rsid w:val="0074020B"/>
    <w:rsid w:val="007403D5"/>
    <w:rsid w:val="00741686"/>
    <w:rsid w:val="0074512D"/>
    <w:rsid w:val="00745D0D"/>
    <w:rsid w:val="0074762F"/>
    <w:rsid w:val="00751F95"/>
    <w:rsid w:val="00754091"/>
    <w:rsid w:val="00754801"/>
    <w:rsid w:val="007555FD"/>
    <w:rsid w:val="00756CEC"/>
    <w:rsid w:val="00761396"/>
    <w:rsid w:val="0076214B"/>
    <w:rsid w:val="0076251A"/>
    <w:rsid w:val="00762AD5"/>
    <w:rsid w:val="00763202"/>
    <w:rsid w:val="007665E1"/>
    <w:rsid w:val="0076691F"/>
    <w:rsid w:val="007678C5"/>
    <w:rsid w:val="00770D2D"/>
    <w:rsid w:val="00771BB9"/>
    <w:rsid w:val="00771D3C"/>
    <w:rsid w:val="0077421B"/>
    <w:rsid w:val="00777757"/>
    <w:rsid w:val="00782344"/>
    <w:rsid w:val="00783BEF"/>
    <w:rsid w:val="007845CC"/>
    <w:rsid w:val="00784C77"/>
    <w:rsid w:val="0078622B"/>
    <w:rsid w:val="00786BB6"/>
    <w:rsid w:val="00786D50"/>
    <w:rsid w:val="00787C32"/>
    <w:rsid w:val="00790ADC"/>
    <w:rsid w:val="00790E1E"/>
    <w:rsid w:val="00790FFE"/>
    <w:rsid w:val="00791AA9"/>
    <w:rsid w:val="00791B2D"/>
    <w:rsid w:val="00791C94"/>
    <w:rsid w:val="007924FD"/>
    <w:rsid w:val="00795B72"/>
    <w:rsid w:val="0079683A"/>
    <w:rsid w:val="00797CA5"/>
    <w:rsid w:val="007A0FC6"/>
    <w:rsid w:val="007A2A9D"/>
    <w:rsid w:val="007A31D5"/>
    <w:rsid w:val="007A38FE"/>
    <w:rsid w:val="007A4D1D"/>
    <w:rsid w:val="007A6EFE"/>
    <w:rsid w:val="007A7671"/>
    <w:rsid w:val="007A790F"/>
    <w:rsid w:val="007B0F93"/>
    <w:rsid w:val="007C1FBA"/>
    <w:rsid w:val="007C3AD9"/>
    <w:rsid w:val="007C3CFB"/>
    <w:rsid w:val="007C3E3E"/>
    <w:rsid w:val="007C45E6"/>
    <w:rsid w:val="007C46BF"/>
    <w:rsid w:val="007C4C4D"/>
    <w:rsid w:val="007C4DF6"/>
    <w:rsid w:val="007C5E44"/>
    <w:rsid w:val="007C674B"/>
    <w:rsid w:val="007D2C13"/>
    <w:rsid w:val="007D5048"/>
    <w:rsid w:val="007D5F13"/>
    <w:rsid w:val="007D7893"/>
    <w:rsid w:val="007D7B98"/>
    <w:rsid w:val="007E12B3"/>
    <w:rsid w:val="007E1A31"/>
    <w:rsid w:val="007E1AF8"/>
    <w:rsid w:val="007E1B01"/>
    <w:rsid w:val="007E1C95"/>
    <w:rsid w:val="007E2311"/>
    <w:rsid w:val="007E28E0"/>
    <w:rsid w:val="007E315E"/>
    <w:rsid w:val="007E4641"/>
    <w:rsid w:val="007E5D7C"/>
    <w:rsid w:val="007F4367"/>
    <w:rsid w:val="007F50A7"/>
    <w:rsid w:val="007F5CCD"/>
    <w:rsid w:val="007F7C49"/>
    <w:rsid w:val="00802526"/>
    <w:rsid w:val="0080297B"/>
    <w:rsid w:val="00805C6E"/>
    <w:rsid w:val="00810DCE"/>
    <w:rsid w:val="008110A4"/>
    <w:rsid w:val="00811317"/>
    <w:rsid w:val="00812C79"/>
    <w:rsid w:val="00813396"/>
    <w:rsid w:val="00814DB7"/>
    <w:rsid w:val="008151EB"/>
    <w:rsid w:val="00815F4C"/>
    <w:rsid w:val="008203EC"/>
    <w:rsid w:val="00820420"/>
    <w:rsid w:val="008232AB"/>
    <w:rsid w:val="008238E9"/>
    <w:rsid w:val="00824612"/>
    <w:rsid w:val="00825A61"/>
    <w:rsid w:val="00825C24"/>
    <w:rsid w:val="00832B17"/>
    <w:rsid w:val="00833616"/>
    <w:rsid w:val="00833FF8"/>
    <w:rsid w:val="008343DE"/>
    <w:rsid w:val="008352AC"/>
    <w:rsid w:val="00836049"/>
    <w:rsid w:val="00837D18"/>
    <w:rsid w:val="00837F65"/>
    <w:rsid w:val="00841F61"/>
    <w:rsid w:val="0084206D"/>
    <w:rsid w:val="00843512"/>
    <w:rsid w:val="00844AA5"/>
    <w:rsid w:val="00850816"/>
    <w:rsid w:val="00850CB5"/>
    <w:rsid w:val="00853789"/>
    <w:rsid w:val="00855870"/>
    <w:rsid w:val="00857101"/>
    <w:rsid w:val="008576AE"/>
    <w:rsid w:val="008607DA"/>
    <w:rsid w:val="0086124D"/>
    <w:rsid w:val="00861398"/>
    <w:rsid w:val="008632F4"/>
    <w:rsid w:val="00863B2E"/>
    <w:rsid w:val="0086464C"/>
    <w:rsid w:val="0086564F"/>
    <w:rsid w:val="00865CD3"/>
    <w:rsid w:val="00867197"/>
    <w:rsid w:val="008673A0"/>
    <w:rsid w:val="0087272B"/>
    <w:rsid w:val="00874713"/>
    <w:rsid w:val="008755F4"/>
    <w:rsid w:val="00875ACF"/>
    <w:rsid w:val="00876A37"/>
    <w:rsid w:val="008776EA"/>
    <w:rsid w:val="00880392"/>
    <w:rsid w:val="00880B27"/>
    <w:rsid w:val="008810AE"/>
    <w:rsid w:val="00882039"/>
    <w:rsid w:val="00883708"/>
    <w:rsid w:val="008838AC"/>
    <w:rsid w:val="008838FC"/>
    <w:rsid w:val="008855B5"/>
    <w:rsid w:val="00885C2A"/>
    <w:rsid w:val="00886435"/>
    <w:rsid w:val="00887AB2"/>
    <w:rsid w:val="00892EF1"/>
    <w:rsid w:val="00893119"/>
    <w:rsid w:val="00894394"/>
    <w:rsid w:val="008965E0"/>
    <w:rsid w:val="00896BFF"/>
    <w:rsid w:val="00896F35"/>
    <w:rsid w:val="0089700A"/>
    <w:rsid w:val="00897ADC"/>
    <w:rsid w:val="008A0F75"/>
    <w:rsid w:val="008A29C2"/>
    <w:rsid w:val="008A3B29"/>
    <w:rsid w:val="008A5901"/>
    <w:rsid w:val="008A5A70"/>
    <w:rsid w:val="008A622F"/>
    <w:rsid w:val="008A733A"/>
    <w:rsid w:val="008A7951"/>
    <w:rsid w:val="008A7D16"/>
    <w:rsid w:val="008B04E1"/>
    <w:rsid w:val="008B199E"/>
    <w:rsid w:val="008B1C03"/>
    <w:rsid w:val="008B3487"/>
    <w:rsid w:val="008B3584"/>
    <w:rsid w:val="008B3983"/>
    <w:rsid w:val="008B442B"/>
    <w:rsid w:val="008C0552"/>
    <w:rsid w:val="008C0CC0"/>
    <w:rsid w:val="008C135C"/>
    <w:rsid w:val="008C2DA4"/>
    <w:rsid w:val="008C3227"/>
    <w:rsid w:val="008C3B44"/>
    <w:rsid w:val="008C4BC4"/>
    <w:rsid w:val="008C53F1"/>
    <w:rsid w:val="008C6164"/>
    <w:rsid w:val="008C7CB6"/>
    <w:rsid w:val="008D06BA"/>
    <w:rsid w:val="008D0F1C"/>
    <w:rsid w:val="008D219D"/>
    <w:rsid w:val="008D527F"/>
    <w:rsid w:val="008D5941"/>
    <w:rsid w:val="008E1349"/>
    <w:rsid w:val="008F39F3"/>
    <w:rsid w:val="008F606C"/>
    <w:rsid w:val="008F7257"/>
    <w:rsid w:val="008F7F8F"/>
    <w:rsid w:val="009008A7"/>
    <w:rsid w:val="00900915"/>
    <w:rsid w:val="00901356"/>
    <w:rsid w:val="0090167B"/>
    <w:rsid w:val="0090233A"/>
    <w:rsid w:val="0090261D"/>
    <w:rsid w:val="009034A2"/>
    <w:rsid w:val="009055BD"/>
    <w:rsid w:val="009125E0"/>
    <w:rsid w:val="009130C8"/>
    <w:rsid w:val="00914201"/>
    <w:rsid w:val="0091569B"/>
    <w:rsid w:val="009213E0"/>
    <w:rsid w:val="009215A4"/>
    <w:rsid w:val="00922F78"/>
    <w:rsid w:val="00924F3A"/>
    <w:rsid w:val="00925953"/>
    <w:rsid w:val="00926BCA"/>
    <w:rsid w:val="009317CE"/>
    <w:rsid w:val="00931FCC"/>
    <w:rsid w:val="00936876"/>
    <w:rsid w:val="00936966"/>
    <w:rsid w:val="00936C31"/>
    <w:rsid w:val="00937935"/>
    <w:rsid w:val="009406C1"/>
    <w:rsid w:val="00941524"/>
    <w:rsid w:val="009426B6"/>
    <w:rsid w:val="00942F00"/>
    <w:rsid w:val="00943173"/>
    <w:rsid w:val="00947F80"/>
    <w:rsid w:val="00950325"/>
    <w:rsid w:val="009510E5"/>
    <w:rsid w:val="009510EA"/>
    <w:rsid w:val="009519C0"/>
    <w:rsid w:val="00951B47"/>
    <w:rsid w:val="00951F60"/>
    <w:rsid w:val="00952519"/>
    <w:rsid w:val="00954E86"/>
    <w:rsid w:val="009553DC"/>
    <w:rsid w:val="00955DA2"/>
    <w:rsid w:val="0095718E"/>
    <w:rsid w:val="009601D5"/>
    <w:rsid w:val="009634D6"/>
    <w:rsid w:val="00963D6F"/>
    <w:rsid w:val="00963F7E"/>
    <w:rsid w:val="00963FA8"/>
    <w:rsid w:val="009642B7"/>
    <w:rsid w:val="00965C0A"/>
    <w:rsid w:val="00966567"/>
    <w:rsid w:val="00967451"/>
    <w:rsid w:val="00974981"/>
    <w:rsid w:val="009756CD"/>
    <w:rsid w:val="00976D4E"/>
    <w:rsid w:val="0097759D"/>
    <w:rsid w:val="0097778E"/>
    <w:rsid w:val="00980425"/>
    <w:rsid w:val="00980C75"/>
    <w:rsid w:val="00981FB3"/>
    <w:rsid w:val="00983C1F"/>
    <w:rsid w:val="00985051"/>
    <w:rsid w:val="00986489"/>
    <w:rsid w:val="00986ABB"/>
    <w:rsid w:val="009875AF"/>
    <w:rsid w:val="009913CD"/>
    <w:rsid w:val="00991634"/>
    <w:rsid w:val="00991D41"/>
    <w:rsid w:val="00992507"/>
    <w:rsid w:val="0099268C"/>
    <w:rsid w:val="00993AEA"/>
    <w:rsid w:val="0099548B"/>
    <w:rsid w:val="009A13CA"/>
    <w:rsid w:val="009A31DA"/>
    <w:rsid w:val="009B0448"/>
    <w:rsid w:val="009B082A"/>
    <w:rsid w:val="009B2818"/>
    <w:rsid w:val="009B76EE"/>
    <w:rsid w:val="009C0457"/>
    <w:rsid w:val="009C047B"/>
    <w:rsid w:val="009C2D29"/>
    <w:rsid w:val="009C3925"/>
    <w:rsid w:val="009C4885"/>
    <w:rsid w:val="009C48C5"/>
    <w:rsid w:val="009C4C94"/>
    <w:rsid w:val="009C6489"/>
    <w:rsid w:val="009C7BAB"/>
    <w:rsid w:val="009C7BB5"/>
    <w:rsid w:val="009D05F4"/>
    <w:rsid w:val="009D0ED9"/>
    <w:rsid w:val="009D533D"/>
    <w:rsid w:val="009D7129"/>
    <w:rsid w:val="009D77A1"/>
    <w:rsid w:val="009D7E00"/>
    <w:rsid w:val="009E253E"/>
    <w:rsid w:val="009E36BB"/>
    <w:rsid w:val="009E54C7"/>
    <w:rsid w:val="009F1487"/>
    <w:rsid w:val="009F15EE"/>
    <w:rsid w:val="009F19A2"/>
    <w:rsid w:val="009F1F5B"/>
    <w:rsid w:val="009F3807"/>
    <w:rsid w:val="009F3F65"/>
    <w:rsid w:val="009F5367"/>
    <w:rsid w:val="009F628A"/>
    <w:rsid w:val="009F7F48"/>
    <w:rsid w:val="00A030AB"/>
    <w:rsid w:val="00A046DA"/>
    <w:rsid w:val="00A05073"/>
    <w:rsid w:val="00A05A9F"/>
    <w:rsid w:val="00A05B12"/>
    <w:rsid w:val="00A11396"/>
    <w:rsid w:val="00A12C4A"/>
    <w:rsid w:val="00A13745"/>
    <w:rsid w:val="00A149CB"/>
    <w:rsid w:val="00A14ADE"/>
    <w:rsid w:val="00A167DB"/>
    <w:rsid w:val="00A2457A"/>
    <w:rsid w:val="00A24E9A"/>
    <w:rsid w:val="00A25A35"/>
    <w:rsid w:val="00A25A8D"/>
    <w:rsid w:val="00A2617E"/>
    <w:rsid w:val="00A26760"/>
    <w:rsid w:val="00A27A87"/>
    <w:rsid w:val="00A345C4"/>
    <w:rsid w:val="00A34A5F"/>
    <w:rsid w:val="00A410F9"/>
    <w:rsid w:val="00A4123C"/>
    <w:rsid w:val="00A41918"/>
    <w:rsid w:val="00A41E41"/>
    <w:rsid w:val="00A431E5"/>
    <w:rsid w:val="00A43EF1"/>
    <w:rsid w:val="00A4691C"/>
    <w:rsid w:val="00A51BDD"/>
    <w:rsid w:val="00A52268"/>
    <w:rsid w:val="00A522CE"/>
    <w:rsid w:val="00A52FF1"/>
    <w:rsid w:val="00A5332F"/>
    <w:rsid w:val="00A5405C"/>
    <w:rsid w:val="00A55878"/>
    <w:rsid w:val="00A57E7F"/>
    <w:rsid w:val="00A60536"/>
    <w:rsid w:val="00A62FEA"/>
    <w:rsid w:val="00A64708"/>
    <w:rsid w:val="00A64C38"/>
    <w:rsid w:val="00A67175"/>
    <w:rsid w:val="00A71200"/>
    <w:rsid w:val="00A75280"/>
    <w:rsid w:val="00A75744"/>
    <w:rsid w:val="00A7609E"/>
    <w:rsid w:val="00A77277"/>
    <w:rsid w:val="00A773BA"/>
    <w:rsid w:val="00A8196C"/>
    <w:rsid w:val="00A8343D"/>
    <w:rsid w:val="00A90B41"/>
    <w:rsid w:val="00A91255"/>
    <w:rsid w:val="00A91EC1"/>
    <w:rsid w:val="00A94232"/>
    <w:rsid w:val="00A94A95"/>
    <w:rsid w:val="00A9552E"/>
    <w:rsid w:val="00A96CB6"/>
    <w:rsid w:val="00AA1866"/>
    <w:rsid w:val="00AA1AC2"/>
    <w:rsid w:val="00AA1D8B"/>
    <w:rsid w:val="00AA21AF"/>
    <w:rsid w:val="00AA2441"/>
    <w:rsid w:val="00AA2704"/>
    <w:rsid w:val="00AA5A48"/>
    <w:rsid w:val="00AA5CE3"/>
    <w:rsid w:val="00AA64A1"/>
    <w:rsid w:val="00AA66BA"/>
    <w:rsid w:val="00AA79A9"/>
    <w:rsid w:val="00AB093D"/>
    <w:rsid w:val="00AB3343"/>
    <w:rsid w:val="00AB4BD6"/>
    <w:rsid w:val="00AB58CC"/>
    <w:rsid w:val="00AB5D91"/>
    <w:rsid w:val="00AC0346"/>
    <w:rsid w:val="00AC041B"/>
    <w:rsid w:val="00AC0A83"/>
    <w:rsid w:val="00AC18EA"/>
    <w:rsid w:val="00AC1D72"/>
    <w:rsid w:val="00AC2754"/>
    <w:rsid w:val="00AC51C2"/>
    <w:rsid w:val="00AC56F3"/>
    <w:rsid w:val="00AC714D"/>
    <w:rsid w:val="00AD0204"/>
    <w:rsid w:val="00AD360B"/>
    <w:rsid w:val="00AD413E"/>
    <w:rsid w:val="00AD4550"/>
    <w:rsid w:val="00AD608A"/>
    <w:rsid w:val="00AD6999"/>
    <w:rsid w:val="00AD7215"/>
    <w:rsid w:val="00AD72AA"/>
    <w:rsid w:val="00AD78EC"/>
    <w:rsid w:val="00AE0DF4"/>
    <w:rsid w:val="00AE13BC"/>
    <w:rsid w:val="00AE4F28"/>
    <w:rsid w:val="00AE53FF"/>
    <w:rsid w:val="00AE5798"/>
    <w:rsid w:val="00AF1000"/>
    <w:rsid w:val="00AF2097"/>
    <w:rsid w:val="00AF293F"/>
    <w:rsid w:val="00AF2ED9"/>
    <w:rsid w:val="00AF4ACC"/>
    <w:rsid w:val="00AF51E1"/>
    <w:rsid w:val="00AF6BDD"/>
    <w:rsid w:val="00B00A03"/>
    <w:rsid w:val="00B02504"/>
    <w:rsid w:val="00B02C03"/>
    <w:rsid w:val="00B02FCD"/>
    <w:rsid w:val="00B036AE"/>
    <w:rsid w:val="00B04DDC"/>
    <w:rsid w:val="00B05513"/>
    <w:rsid w:val="00B055D4"/>
    <w:rsid w:val="00B06869"/>
    <w:rsid w:val="00B10C91"/>
    <w:rsid w:val="00B13AD8"/>
    <w:rsid w:val="00B20114"/>
    <w:rsid w:val="00B20D61"/>
    <w:rsid w:val="00B21028"/>
    <w:rsid w:val="00B229AD"/>
    <w:rsid w:val="00B229BD"/>
    <w:rsid w:val="00B25DB0"/>
    <w:rsid w:val="00B273E0"/>
    <w:rsid w:val="00B3224F"/>
    <w:rsid w:val="00B36E72"/>
    <w:rsid w:val="00B373CE"/>
    <w:rsid w:val="00B373EA"/>
    <w:rsid w:val="00B37AE4"/>
    <w:rsid w:val="00B40455"/>
    <w:rsid w:val="00B40C85"/>
    <w:rsid w:val="00B417C5"/>
    <w:rsid w:val="00B4254B"/>
    <w:rsid w:val="00B442D3"/>
    <w:rsid w:val="00B44653"/>
    <w:rsid w:val="00B44C3F"/>
    <w:rsid w:val="00B44C96"/>
    <w:rsid w:val="00B45BD6"/>
    <w:rsid w:val="00B47C06"/>
    <w:rsid w:val="00B517DA"/>
    <w:rsid w:val="00B5427B"/>
    <w:rsid w:val="00B548E1"/>
    <w:rsid w:val="00B54B14"/>
    <w:rsid w:val="00B54CA3"/>
    <w:rsid w:val="00B55010"/>
    <w:rsid w:val="00B56488"/>
    <w:rsid w:val="00B57C30"/>
    <w:rsid w:val="00B57F2A"/>
    <w:rsid w:val="00B609AC"/>
    <w:rsid w:val="00B60D5B"/>
    <w:rsid w:val="00B60E85"/>
    <w:rsid w:val="00B6284A"/>
    <w:rsid w:val="00B66326"/>
    <w:rsid w:val="00B66F10"/>
    <w:rsid w:val="00B7039F"/>
    <w:rsid w:val="00B749BA"/>
    <w:rsid w:val="00B8368A"/>
    <w:rsid w:val="00B84F29"/>
    <w:rsid w:val="00B918A6"/>
    <w:rsid w:val="00B93BD4"/>
    <w:rsid w:val="00B94494"/>
    <w:rsid w:val="00B961ED"/>
    <w:rsid w:val="00BA128B"/>
    <w:rsid w:val="00BA3465"/>
    <w:rsid w:val="00BA6DB8"/>
    <w:rsid w:val="00BA7E89"/>
    <w:rsid w:val="00BA7F22"/>
    <w:rsid w:val="00BB1AF9"/>
    <w:rsid w:val="00BB3321"/>
    <w:rsid w:val="00BB4CBC"/>
    <w:rsid w:val="00BB6646"/>
    <w:rsid w:val="00BB6BD3"/>
    <w:rsid w:val="00BC2335"/>
    <w:rsid w:val="00BC2E9F"/>
    <w:rsid w:val="00BC3974"/>
    <w:rsid w:val="00BD06EA"/>
    <w:rsid w:val="00BD4614"/>
    <w:rsid w:val="00BD6908"/>
    <w:rsid w:val="00BD7A63"/>
    <w:rsid w:val="00BE0400"/>
    <w:rsid w:val="00BE0AE6"/>
    <w:rsid w:val="00BE1915"/>
    <w:rsid w:val="00BE33D3"/>
    <w:rsid w:val="00BE4D6A"/>
    <w:rsid w:val="00BE5CDB"/>
    <w:rsid w:val="00BE7ED3"/>
    <w:rsid w:val="00BF1B31"/>
    <w:rsid w:val="00BF5B40"/>
    <w:rsid w:val="00BF72F8"/>
    <w:rsid w:val="00C02162"/>
    <w:rsid w:val="00C03DB2"/>
    <w:rsid w:val="00C10F1B"/>
    <w:rsid w:val="00C12A54"/>
    <w:rsid w:val="00C1531E"/>
    <w:rsid w:val="00C16F78"/>
    <w:rsid w:val="00C17B2E"/>
    <w:rsid w:val="00C17ECD"/>
    <w:rsid w:val="00C17F47"/>
    <w:rsid w:val="00C209E7"/>
    <w:rsid w:val="00C20F99"/>
    <w:rsid w:val="00C22FBD"/>
    <w:rsid w:val="00C23895"/>
    <w:rsid w:val="00C2565B"/>
    <w:rsid w:val="00C25D79"/>
    <w:rsid w:val="00C275ED"/>
    <w:rsid w:val="00C3451C"/>
    <w:rsid w:val="00C37C31"/>
    <w:rsid w:val="00C37CDC"/>
    <w:rsid w:val="00C40F73"/>
    <w:rsid w:val="00C4124A"/>
    <w:rsid w:val="00C43A0A"/>
    <w:rsid w:val="00C467E7"/>
    <w:rsid w:val="00C47617"/>
    <w:rsid w:val="00C47D74"/>
    <w:rsid w:val="00C52662"/>
    <w:rsid w:val="00C532D7"/>
    <w:rsid w:val="00C54983"/>
    <w:rsid w:val="00C54CA0"/>
    <w:rsid w:val="00C57379"/>
    <w:rsid w:val="00C60BA3"/>
    <w:rsid w:val="00C617E1"/>
    <w:rsid w:val="00C62159"/>
    <w:rsid w:val="00C634BA"/>
    <w:rsid w:val="00C66B68"/>
    <w:rsid w:val="00C67A68"/>
    <w:rsid w:val="00C70E10"/>
    <w:rsid w:val="00C72790"/>
    <w:rsid w:val="00C72D58"/>
    <w:rsid w:val="00C74EE0"/>
    <w:rsid w:val="00C768BA"/>
    <w:rsid w:val="00C84844"/>
    <w:rsid w:val="00C84B5D"/>
    <w:rsid w:val="00C8657E"/>
    <w:rsid w:val="00C86F16"/>
    <w:rsid w:val="00C873F9"/>
    <w:rsid w:val="00C90A99"/>
    <w:rsid w:val="00C942BD"/>
    <w:rsid w:val="00C9664A"/>
    <w:rsid w:val="00C97501"/>
    <w:rsid w:val="00C97F94"/>
    <w:rsid w:val="00CA3FF4"/>
    <w:rsid w:val="00CA4B32"/>
    <w:rsid w:val="00CA54F5"/>
    <w:rsid w:val="00CB155F"/>
    <w:rsid w:val="00CB1CA5"/>
    <w:rsid w:val="00CB1EA4"/>
    <w:rsid w:val="00CB4CB3"/>
    <w:rsid w:val="00CC0B97"/>
    <w:rsid w:val="00CC0BAF"/>
    <w:rsid w:val="00CC0BEA"/>
    <w:rsid w:val="00CC2DB3"/>
    <w:rsid w:val="00CC7935"/>
    <w:rsid w:val="00CC7ACC"/>
    <w:rsid w:val="00CC7FFE"/>
    <w:rsid w:val="00CD0A64"/>
    <w:rsid w:val="00CD3312"/>
    <w:rsid w:val="00CD6372"/>
    <w:rsid w:val="00CD762F"/>
    <w:rsid w:val="00CD7E47"/>
    <w:rsid w:val="00CE16D3"/>
    <w:rsid w:val="00CE213C"/>
    <w:rsid w:val="00CE323D"/>
    <w:rsid w:val="00CE3FC5"/>
    <w:rsid w:val="00CE64FE"/>
    <w:rsid w:val="00CF156D"/>
    <w:rsid w:val="00CF2E62"/>
    <w:rsid w:val="00CF36A0"/>
    <w:rsid w:val="00CF46B5"/>
    <w:rsid w:val="00CF79CC"/>
    <w:rsid w:val="00D00CE9"/>
    <w:rsid w:val="00D010FC"/>
    <w:rsid w:val="00D01E1B"/>
    <w:rsid w:val="00D03649"/>
    <w:rsid w:val="00D10C71"/>
    <w:rsid w:val="00D1213D"/>
    <w:rsid w:val="00D12725"/>
    <w:rsid w:val="00D14628"/>
    <w:rsid w:val="00D14C84"/>
    <w:rsid w:val="00D156A7"/>
    <w:rsid w:val="00D15C6B"/>
    <w:rsid w:val="00D21975"/>
    <w:rsid w:val="00D232C2"/>
    <w:rsid w:val="00D23661"/>
    <w:rsid w:val="00D237A9"/>
    <w:rsid w:val="00D26473"/>
    <w:rsid w:val="00D26693"/>
    <w:rsid w:val="00D26F6B"/>
    <w:rsid w:val="00D301DD"/>
    <w:rsid w:val="00D31330"/>
    <w:rsid w:val="00D3217A"/>
    <w:rsid w:val="00D32966"/>
    <w:rsid w:val="00D335F1"/>
    <w:rsid w:val="00D3399F"/>
    <w:rsid w:val="00D33CF3"/>
    <w:rsid w:val="00D34BCB"/>
    <w:rsid w:val="00D40A35"/>
    <w:rsid w:val="00D449D3"/>
    <w:rsid w:val="00D452E2"/>
    <w:rsid w:val="00D4580E"/>
    <w:rsid w:val="00D459DE"/>
    <w:rsid w:val="00D47787"/>
    <w:rsid w:val="00D505CC"/>
    <w:rsid w:val="00D51348"/>
    <w:rsid w:val="00D51B90"/>
    <w:rsid w:val="00D51BB3"/>
    <w:rsid w:val="00D51E89"/>
    <w:rsid w:val="00D539CB"/>
    <w:rsid w:val="00D543D7"/>
    <w:rsid w:val="00D560D3"/>
    <w:rsid w:val="00D574AD"/>
    <w:rsid w:val="00D61EF5"/>
    <w:rsid w:val="00D63EA9"/>
    <w:rsid w:val="00D65CA6"/>
    <w:rsid w:val="00D675DB"/>
    <w:rsid w:val="00D70090"/>
    <w:rsid w:val="00D701F8"/>
    <w:rsid w:val="00D70A1F"/>
    <w:rsid w:val="00D7170C"/>
    <w:rsid w:val="00D724F9"/>
    <w:rsid w:val="00D75744"/>
    <w:rsid w:val="00D7659B"/>
    <w:rsid w:val="00D7744C"/>
    <w:rsid w:val="00D819AE"/>
    <w:rsid w:val="00D824B9"/>
    <w:rsid w:val="00D8261D"/>
    <w:rsid w:val="00D828D6"/>
    <w:rsid w:val="00D82A76"/>
    <w:rsid w:val="00D84461"/>
    <w:rsid w:val="00D84E96"/>
    <w:rsid w:val="00D85BA4"/>
    <w:rsid w:val="00D965BD"/>
    <w:rsid w:val="00D9790F"/>
    <w:rsid w:val="00DA53C1"/>
    <w:rsid w:val="00DA5532"/>
    <w:rsid w:val="00DA6D1F"/>
    <w:rsid w:val="00DA7B2F"/>
    <w:rsid w:val="00DB10DE"/>
    <w:rsid w:val="00DB119F"/>
    <w:rsid w:val="00DB289B"/>
    <w:rsid w:val="00DB368C"/>
    <w:rsid w:val="00DB3F1C"/>
    <w:rsid w:val="00DB580B"/>
    <w:rsid w:val="00DB5A03"/>
    <w:rsid w:val="00DB6A68"/>
    <w:rsid w:val="00DB741A"/>
    <w:rsid w:val="00DB7846"/>
    <w:rsid w:val="00DC0446"/>
    <w:rsid w:val="00DC0AF0"/>
    <w:rsid w:val="00DC0C23"/>
    <w:rsid w:val="00DC17A2"/>
    <w:rsid w:val="00DC1BC7"/>
    <w:rsid w:val="00DC565E"/>
    <w:rsid w:val="00DC566A"/>
    <w:rsid w:val="00DC6364"/>
    <w:rsid w:val="00DD1C3A"/>
    <w:rsid w:val="00DD1E16"/>
    <w:rsid w:val="00DD20ED"/>
    <w:rsid w:val="00DD32A4"/>
    <w:rsid w:val="00DD423A"/>
    <w:rsid w:val="00DD49C1"/>
    <w:rsid w:val="00DD57D2"/>
    <w:rsid w:val="00DD62E4"/>
    <w:rsid w:val="00DE1091"/>
    <w:rsid w:val="00DE56CD"/>
    <w:rsid w:val="00DE6224"/>
    <w:rsid w:val="00DE691B"/>
    <w:rsid w:val="00DE6DC5"/>
    <w:rsid w:val="00DE787E"/>
    <w:rsid w:val="00DF0BB2"/>
    <w:rsid w:val="00DF19AA"/>
    <w:rsid w:val="00DF21A4"/>
    <w:rsid w:val="00DF3810"/>
    <w:rsid w:val="00DF3A6E"/>
    <w:rsid w:val="00DF4183"/>
    <w:rsid w:val="00DF5482"/>
    <w:rsid w:val="00DF5BB7"/>
    <w:rsid w:val="00DF6185"/>
    <w:rsid w:val="00DF72FD"/>
    <w:rsid w:val="00E012EE"/>
    <w:rsid w:val="00E014AD"/>
    <w:rsid w:val="00E034A2"/>
    <w:rsid w:val="00E039B9"/>
    <w:rsid w:val="00E044BF"/>
    <w:rsid w:val="00E06133"/>
    <w:rsid w:val="00E06423"/>
    <w:rsid w:val="00E06B7D"/>
    <w:rsid w:val="00E101DE"/>
    <w:rsid w:val="00E10595"/>
    <w:rsid w:val="00E128EB"/>
    <w:rsid w:val="00E13410"/>
    <w:rsid w:val="00E14ADF"/>
    <w:rsid w:val="00E168FE"/>
    <w:rsid w:val="00E16B89"/>
    <w:rsid w:val="00E16CDB"/>
    <w:rsid w:val="00E23DED"/>
    <w:rsid w:val="00E23E67"/>
    <w:rsid w:val="00E24CEE"/>
    <w:rsid w:val="00E25E0D"/>
    <w:rsid w:val="00E26051"/>
    <w:rsid w:val="00E26F6E"/>
    <w:rsid w:val="00E271E9"/>
    <w:rsid w:val="00E3212C"/>
    <w:rsid w:val="00E3239F"/>
    <w:rsid w:val="00E330D9"/>
    <w:rsid w:val="00E349FA"/>
    <w:rsid w:val="00E37038"/>
    <w:rsid w:val="00E42843"/>
    <w:rsid w:val="00E45049"/>
    <w:rsid w:val="00E466CA"/>
    <w:rsid w:val="00E47C1D"/>
    <w:rsid w:val="00E47DAF"/>
    <w:rsid w:val="00E51181"/>
    <w:rsid w:val="00E515E5"/>
    <w:rsid w:val="00E529F3"/>
    <w:rsid w:val="00E534D6"/>
    <w:rsid w:val="00E544E7"/>
    <w:rsid w:val="00E54C8F"/>
    <w:rsid w:val="00E555CD"/>
    <w:rsid w:val="00E55ADE"/>
    <w:rsid w:val="00E564F9"/>
    <w:rsid w:val="00E60123"/>
    <w:rsid w:val="00E605C8"/>
    <w:rsid w:val="00E63714"/>
    <w:rsid w:val="00E66AF8"/>
    <w:rsid w:val="00E72FD7"/>
    <w:rsid w:val="00E73367"/>
    <w:rsid w:val="00E75F44"/>
    <w:rsid w:val="00E76376"/>
    <w:rsid w:val="00E76DFA"/>
    <w:rsid w:val="00E80561"/>
    <w:rsid w:val="00E81F7F"/>
    <w:rsid w:val="00E836EC"/>
    <w:rsid w:val="00E83FED"/>
    <w:rsid w:val="00E84057"/>
    <w:rsid w:val="00E85D20"/>
    <w:rsid w:val="00E85DA9"/>
    <w:rsid w:val="00E86884"/>
    <w:rsid w:val="00E9100B"/>
    <w:rsid w:val="00E93BA8"/>
    <w:rsid w:val="00E95BFD"/>
    <w:rsid w:val="00E97079"/>
    <w:rsid w:val="00EA1611"/>
    <w:rsid w:val="00EA408F"/>
    <w:rsid w:val="00EA523D"/>
    <w:rsid w:val="00EA59B7"/>
    <w:rsid w:val="00EA64BC"/>
    <w:rsid w:val="00EA66BB"/>
    <w:rsid w:val="00EA6BC5"/>
    <w:rsid w:val="00EB11D2"/>
    <w:rsid w:val="00EB1F73"/>
    <w:rsid w:val="00EB28B7"/>
    <w:rsid w:val="00EB303D"/>
    <w:rsid w:val="00EB58CE"/>
    <w:rsid w:val="00EC0FB7"/>
    <w:rsid w:val="00EC301C"/>
    <w:rsid w:val="00EC3E88"/>
    <w:rsid w:val="00EC45DB"/>
    <w:rsid w:val="00EC67DB"/>
    <w:rsid w:val="00ED1372"/>
    <w:rsid w:val="00ED2872"/>
    <w:rsid w:val="00ED2E68"/>
    <w:rsid w:val="00ED3B5E"/>
    <w:rsid w:val="00ED4856"/>
    <w:rsid w:val="00ED7786"/>
    <w:rsid w:val="00ED7D9C"/>
    <w:rsid w:val="00EE02A5"/>
    <w:rsid w:val="00EE0852"/>
    <w:rsid w:val="00EE0C58"/>
    <w:rsid w:val="00EE2781"/>
    <w:rsid w:val="00EE4299"/>
    <w:rsid w:val="00EF07F3"/>
    <w:rsid w:val="00EF0D9D"/>
    <w:rsid w:val="00EF5475"/>
    <w:rsid w:val="00EF64C7"/>
    <w:rsid w:val="00F0042E"/>
    <w:rsid w:val="00F01222"/>
    <w:rsid w:val="00F01FD0"/>
    <w:rsid w:val="00F03912"/>
    <w:rsid w:val="00F06617"/>
    <w:rsid w:val="00F066EC"/>
    <w:rsid w:val="00F10D78"/>
    <w:rsid w:val="00F1210F"/>
    <w:rsid w:val="00F167C3"/>
    <w:rsid w:val="00F1686B"/>
    <w:rsid w:val="00F16E32"/>
    <w:rsid w:val="00F21A55"/>
    <w:rsid w:val="00F22AA4"/>
    <w:rsid w:val="00F22FAF"/>
    <w:rsid w:val="00F24DF5"/>
    <w:rsid w:val="00F262F0"/>
    <w:rsid w:val="00F2719D"/>
    <w:rsid w:val="00F27458"/>
    <w:rsid w:val="00F27BC2"/>
    <w:rsid w:val="00F27EFD"/>
    <w:rsid w:val="00F31927"/>
    <w:rsid w:val="00F31BB3"/>
    <w:rsid w:val="00F33938"/>
    <w:rsid w:val="00F347BB"/>
    <w:rsid w:val="00F37A32"/>
    <w:rsid w:val="00F409E5"/>
    <w:rsid w:val="00F41892"/>
    <w:rsid w:val="00F41EFA"/>
    <w:rsid w:val="00F45651"/>
    <w:rsid w:val="00F4711B"/>
    <w:rsid w:val="00F5048A"/>
    <w:rsid w:val="00F5321D"/>
    <w:rsid w:val="00F53D5B"/>
    <w:rsid w:val="00F55C51"/>
    <w:rsid w:val="00F576A5"/>
    <w:rsid w:val="00F57724"/>
    <w:rsid w:val="00F5781F"/>
    <w:rsid w:val="00F57B1B"/>
    <w:rsid w:val="00F65206"/>
    <w:rsid w:val="00F66A46"/>
    <w:rsid w:val="00F67EE3"/>
    <w:rsid w:val="00F70930"/>
    <w:rsid w:val="00F70DCC"/>
    <w:rsid w:val="00F71F75"/>
    <w:rsid w:val="00F75046"/>
    <w:rsid w:val="00F766F5"/>
    <w:rsid w:val="00F77B5D"/>
    <w:rsid w:val="00F805FB"/>
    <w:rsid w:val="00F80D15"/>
    <w:rsid w:val="00F81992"/>
    <w:rsid w:val="00F83224"/>
    <w:rsid w:val="00F919F3"/>
    <w:rsid w:val="00F92227"/>
    <w:rsid w:val="00F93A0F"/>
    <w:rsid w:val="00F95D0E"/>
    <w:rsid w:val="00F96E7B"/>
    <w:rsid w:val="00FA08F8"/>
    <w:rsid w:val="00FA252F"/>
    <w:rsid w:val="00FA3FAF"/>
    <w:rsid w:val="00FA576F"/>
    <w:rsid w:val="00FA5DD9"/>
    <w:rsid w:val="00FA6274"/>
    <w:rsid w:val="00FA6E0E"/>
    <w:rsid w:val="00FA76BD"/>
    <w:rsid w:val="00FB22F3"/>
    <w:rsid w:val="00FB6308"/>
    <w:rsid w:val="00FC10DD"/>
    <w:rsid w:val="00FC27EA"/>
    <w:rsid w:val="00FC3DC2"/>
    <w:rsid w:val="00FD01DD"/>
    <w:rsid w:val="00FD0597"/>
    <w:rsid w:val="00FD17AE"/>
    <w:rsid w:val="00FD1F70"/>
    <w:rsid w:val="00FD28C5"/>
    <w:rsid w:val="00FD2ABE"/>
    <w:rsid w:val="00FD5196"/>
    <w:rsid w:val="00FD5ABC"/>
    <w:rsid w:val="00FD6606"/>
    <w:rsid w:val="00FD7CA8"/>
    <w:rsid w:val="00FE16A7"/>
    <w:rsid w:val="00FE1EA3"/>
    <w:rsid w:val="00FE2643"/>
    <w:rsid w:val="00FE2E57"/>
    <w:rsid w:val="00FE4366"/>
    <w:rsid w:val="00FE507D"/>
    <w:rsid w:val="00FF072D"/>
    <w:rsid w:val="00FF1A38"/>
    <w:rsid w:val="00FF40A1"/>
    <w:rsid w:val="00FF45FC"/>
    <w:rsid w:val="00FF5A41"/>
    <w:rsid w:val="00FF61E4"/>
    <w:rsid w:val="00FF6D7E"/>
    <w:rsid w:val="00FF7D3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0E7F07"/>
  <w15:docId w15:val="{9514EBEF-D4E7-4AC4-9DBD-A9077DC72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3A71"/>
    <w:pPr>
      <w:spacing w:after="400"/>
      <w:jc w:val="both"/>
    </w:pPr>
    <w:rPr>
      <w:rFonts w:ascii="Arial" w:hAnsi="Arial"/>
      <w:sz w:val="24"/>
      <w:szCs w:val="22"/>
      <w:lang w:eastAsia="en-US"/>
    </w:rPr>
  </w:style>
  <w:style w:type="paragraph" w:styleId="Ttulo1">
    <w:name w:val="heading 1"/>
    <w:basedOn w:val="Normal"/>
    <w:next w:val="Normal"/>
    <w:link w:val="Ttulo1Car"/>
    <w:uiPriority w:val="9"/>
    <w:qFormat/>
    <w:rsid w:val="007E2311"/>
    <w:pPr>
      <w:keepNext/>
      <w:numPr>
        <w:numId w:val="2"/>
      </w:numPr>
      <w:jc w:val="center"/>
      <w:outlineLvl w:val="0"/>
    </w:pPr>
    <w:rPr>
      <w:rFonts w:ascii="Times New Roman" w:eastAsia="Times New Roman" w:hAnsi="Times New Roman"/>
      <w:b/>
      <w:bCs/>
      <w:kern w:val="32"/>
      <w:sz w:val="28"/>
      <w:szCs w:val="32"/>
    </w:rPr>
  </w:style>
  <w:style w:type="paragraph" w:styleId="Ttulo2">
    <w:name w:val="heading 2"/>
    <w:basedOn w:val="Normal"/>
    <w:next w:val="Normal"/>
    <w:link w:val="Ttulo2Car"/>
    <w:uiPriority w:val="9"/>
    <w:unhideWhenUsed/>
    <w:qFormat/>
    <w:rsid w:val="002726A3"/>
    <w:pPr>
      <w:keepNext/>
      <w:keepLines/>
      <w:numPr>
        <w:ilvl w:val="1"/>
        <w:numId w:val="2"/>
      </w:numPr>
      <w:spacing w:before="200" w:after="0" w:line="276" w:lineRule="auto"/>
      <w:outlineLvl w:val="1"/>
    </w:pPr>
    <w:rPr>
      <w:rFonts w:eastAsia="Times New Roman"/>
      <w:b/>
      <w:bCs/>
      <w:caps/>
      <w:sz w:val="28"/>
      <w:szCs w:val="26"/>
    </w:rPr>
  </w:style>
  <w:style w:type="paragraph" w:styleId="Ttulo3">
    <w:name w:val="heading 3"/>
    <w:basedOn w:val="Normal"/>
    <w:next w:val="Normal"/>
    <w:link w:val="Ttulo3Car"/>
    <w:uiPriority w:val="9"/>
    <w:qFormat/>
    <w:rsid w:val="00215910"/>
    <w:pPr>
      <w:numPr>
        <w:ilvl w:val="2"/>
        <w:numId w:val="2"/>
      </w:numPr>
      <w:spacing w:before="100" w:beforeAutospacing="1" w:after="100" w:afterAutospacing="1"/>
      <w:outlineLvl w:val="2"/>
    </w:pPr>
    <w:rPr>
      <w:rFonts w:eastAsia="Times New Roman"/>
      <w:b/>
      <w:bCs/>
      <w:szCs w:val="27"/>
      <w:lang w:eastAsia="es-CO"/>
    </w:rPr>
  </w:style>
  <w:style w:type="paragraph" w:styleId="Ttulo4">
    <w:name w:val="heading 4"/>
    <w:basedOn w:val="Normal"/>
    <w:next w:val="Normal"/>
    <w:link w:val="Ttulo4Car"/>
    <w:uiPriority w:val="9"/>
    <w:unhideWhenUsed/>
    <w:qFormat/>
    <w:rsid w:val="002B3AF9"/>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B3AF9"/>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2B3AF9"/>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2B3AF9"/>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2B3AF9"/>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2B3AF9"/>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B20D61"/>
    <w:rPr>
      <w:color w:val="0000FF"/>
      <w:u w:val="single"/>
    </w:rPr>
  </w:style>
  <w:style w:type="paragraph" w:styleId="Prrafodelista">
    <w:name w:val="List Paragraph"/>
    <w:basedOn w:val="Normal"/>
    <w:uiPriority w:val="34"/>
    <w:qFormat/>
    <w:rsid w:val="00B20D61"/>
    <w:pPr>
      <w:ind w:left="720"/>
      <w:contextualSpacing/>
    </w:pPr>
  </w:style>
  <w:style w:type="character" w:customStyle="1" w:styleId="apple-converted-space">
    <w:name w:val="apple-converted-space"/>
    <w:basedOn w:val="Fuentedeprrafopredeter"/>
    <w:rsid w:val="00B20D61"/>
  </w:style>
  <w:style w:type="character" w:styleId="Refdecomentario">
    <w:name w:val="annotation reference"/>
    <w:uiPriority w:val="99"/>
    <w:semiHidden/>
    <w:unhideWhenUsed/>
    <w:rsid w:val="00802526"/>
    <w:rPr>
      <w:sz w:val="16"/>
      <w:szCs w:val="16"/>
    </w:rPr>
  </w:style>
  <w:style w:type="paragraph" w:styleId="Textocomentario">
    <w:name w:val="annotation text"/>
    <w:basedOn w:val="Normal"/>
    <w:link w:val="TextocomentarioCar"/>
    <w:unhideWhenUsed/>
    <w:rsid w:val="00802526"/>
    <w:rPr>
      <w:sz w:val="20"/>
      <w:szCs w:val="20"/>
    </w:rPr>
  </w:style>
  <w:style w:type="character" w:customStyle="1" w:styleId="TextocomentarioCar">
    <w:name w:val="Texto comentario Car"/>
    <w:link w:val="Textocomentario"/>
    <w:rsid w:val="00802526"/>
    <w:rPr>
      <w:sz w:val="20"/>
      <w:szCs w:val="20"/>
    </w:rPr>
  </w:style>
  <w:style w:type="paragraph" w:styleId="Asuntodelcomentario">
    <w:name w:val="annotation subject"/>
    <w:basedOn w:val="Textocomentario"/>
    <w:next w:val="Textocomentario"/>
    <w:link w:val="AsuntodelcomentarioCar"/>
    <w:uiPriority w:val="99"/>
    <w:semiHidden/>
    <w:unhideWhenUsed/>
    <w:rsid w:val="00802526"/>
    <w:rPr>
      <w:b/>
      <w:bCs/>
    </w:rPr>
  </w:style>
  <w:style w:type="character" w:customStyle="1" w:styleId="AsuntodelcomentarioCar">
    <w:name w:val="Asunto del comentario Car"/>
    <w:link w:val="Asuntodelcomentario"/>
    <w:uiPriority w:val="99"/>
    <w:semiHidden/>
    <w:rsid w:val="00802526"/>
    <w:rPr>
      <w:b/>
      <w:bCs/>
      <w:sz w:val="20"/>
      <w:szCs w:val="20"/>
    </w:rPr>
  </w:style>
  <w:style w:type="paragraph" w:styleId="Textodeglobo">
    <w:name w:val="Balloon Text"/>
    <w:basedOn w:val="Normal"/>
    <w:link w:val="TextodegloboCar"/>
    <w:uiPriority w:val="99"/>
    <w:semiHidden/>
    <w:unhideWhenUsed/>
    <w:rsid w:val="00802526"/>
    <w:pPr>
      <w:spacing w:after="0"/>
    </w:pPr>
    <w:rPr>
      <w:rFonts w:ascii="Tahoma" w:hAnsi="Tahoma" w:cs="Tahoma"/>
      <w:sz w:val="16"/>
      <w:szCs w:val="16"/>
    </w:rPr>
  </w:style>
  <w:style w:type="character" w:customStyle="1" w:styleId="TextodegloboCar">
    <w:name w:val="Texto de globo Car"/>
    <w:link w:val="Textodeglobo"/>
    <w:uiPriority w:val="99"/>
    <w:semiHidden/>
    <w:rsid w:val="00802526"/>
    <w:rPr>
      <w:rFonts w:ascii="Tahoma" w:hAnsi="Tahoma" w:cs="Tahoma"/>
      <w:sz w:val="16"/>
      <w:szCs w:val="16"/>
    </w:rPr>
  </w:style>
  <w:style w:type="paragraph" w:styleId="Encabezado">
    <w:name w:val="header"/>
    <w:basedOn w:val="Normal"/>
    <w:link w:val="EncabezadoCar"/>
    <w:uiPriority w:val="99"/>
    <w:unhideWhenUsed/>
    <w:rsid w:val="0043327B"/>
    <w:pPr>
      <w:tabs>
        <w:tab w:val="center" w:pos="4419"/>
        <w:tab w:val="right" w:pos="8838"/>
      </w:tabs>
    </w:pPr>
  </w:style>
  <w:style w:type="character" w:customStyle="1" w:styleId="EncabezadoCar">
    <w:name w:val="Encabezado Car"/>
    <w:link w:val="Encabezado"/>
    <w:uiPriority w:val="99"/>
    <w:rsid w:val="0043327B"/>
    <w:rPr>
      <w:sz w:val="22"/>
      <w:szCs w:val="22"/>
      <w:lang w:eastAsia="en-US"/>
    </w:rPr>
  </w:style>
  <w:style w:type="paragraph" w:styleId="Piedepgina">
    <w:name w:val="footer"/>
    <w:basedOn w:val="Normal"/>
    <w:link w:val="PiedepginaCar"/>
    <w:uiPriority w:val="99"/>
    <w:unhideWhenUsed/>
    <w:rsid w:val="0043327B"/>
    <w:pPr>
      <w:tabs>
        <w:tab w:val="center" w:pos="4419"/>
        <w:tab w:val="right" w:pos="8838"/>
      </w:tabs>
    </w:pPr>
  </w:style>
  <w:style w:type="character" w:customStyle="1" w:styleId="PiedepginaCar">
    <w:name w:val="Pie de página Car"/>
    <w:link w:val="Piedepgina"/>
    <w:uiPriority w:val="99"/>
    <w:rsid w:val="0043327B"/>
    <w:rPr>
      <w:sz w:val="22"/>
      <w:szCs w:val="22"/>
      <w:lang w:eastAsia="en-US"/>
    </w:rPr>
  </w:style>
  <w:style w:type="paragraph" w:styleId="Bibliografa">
    <w:name w:val="Bibliography"/>
    <w:basedOn w:val="Normal"/>
    <w:next w:val="Normal"/>
    <w:uiPriority w:val="37"/>
    <w:unhideWhenUsed/>
    <w:rsid w:val="001458E6"/>
  </w:style>
  <w:style w:type="character" w:styleId="Textoennegrita">
    <w:name w:val="Strong"/>
    <w:uiPriority w:val="22"/>
    <w:qFormat/>
    <w:rsid w:val="00D70A1F"/>
    <w:rPr>
      <w:b/>
      <w:bCs/>
    </w:rPr>
  </w:style>
  <w:style w:type="paragraph" w:styleId="NormalWeb">
    <w:name w:val="Normal (Web)"/>
    <w:basedOn w:val="Normal"/>
    <w:uiPriority w:val="99"/>
    <w:unhideWhenUsed/>
    <w:rsid w:val="00D70A1F"/>
    <w:pPr>
      <w:spacing w:before="100" w:beforeAutospacing="1" w:after="100" w:afterAutospacing="1"/>
    </w:pPr>
    <w:rPr>
      <w:rFonts w:ascii="Times New Roman" w:eastAsia="Times New Roman" w:hAnsi="Times New Roman"/>
      <w:szCs w:val="24"/>
      <w:lang w:eastAsia="es-CO"/>
    </w:rPr>
  </w:style>
  <w:style w:type="character" w:customStyle="1" w:styleId="Ttulo3Car">
    <w:name w:val="Título 3 Car"/>
    <w:link w:val="Ttulo3"/>
    <w:uiPriority w:val="9"/>
    <w:rsid w:val="00215910"/>
    <w:rPr>
      <w:rFonts w:ascii="Arial" w:eastAsia="Times New Roman" w:hAnsi="Arial"/>
      <w:b/>
      <w:bCs/>
      <w:sz w:val="24"/>
      <w:szCs w:val="27"/>
    </w:rPr>
  </w:style>
  <w:style w:type="paragraph" w:customStyle="1" w:styleId="estilo35">
    <w:name w:val="estilo35"/>
    <w:basedOn w:val="Normal"/>
    <w:rsid w:val="00096B12"/>
    <w:pPr>
      <w:spacing w:before="100" w:beforeAutospacing="1" w:after="100" w:afterAutospacing="1"/>
    </w:pPr>
    <w:rPr>
      <w:rFonts w:ascii="Times New Roman" w:eastAsia="Times New Roman" w:hAnsi="Times New Roman"/>
      <w:szCs w:val="24"/>
      <w:lang w:eastAsia="es-CO"/>
    </w:rPr>
  </w:style>
  <w:style w:type="paragraph" w:styleId="Sangradetextonormal">
    <w:name w:val="Body Text Indent"/>
    <w:basedOn w:val="Normal"/>
    <w:link w:val="SangradetextonormalCar"/>
    <w:uiPriority w:val="99"/>
    <w:semiHidden/>
    <w:unhideWhenUsed/>
    <w:rsid w:val="00672016"/>
    <w:pPr>
      <w:spacing w:before="100" w:beforeAutospacing="1" w:after="100" w:afterAutospacing="1"/>
    </w:pPr>
    <w:rPr>
      <w:rFonts w:ascii="Times New Roman" w:eastAsia="Times New Roman" w:hAnsi="Times New Roman"/>
      <w:szCs w:val="24"/>
      <w:lang w:eastAsia="es-CO"/>
    </w:rPr>
  </w:style>
  <w:style w:type="character" w:customStyle="1" w:styleId="SangradetextonormalCar">
    <w:name w:val="Sangría de texto normal Car"/>
    <w:link w:val="Sangradetextonormal"/>
    <w:uiPriority w:val="99"/>
    <w:semiHidden/>
    <w:rsid w:val="00672016"/>
    <w:rPr>
      <w:rFonts w:ascii="Times New Roman" w:eastAsia="Times New Roman" w:hAnsi="Times New Roman"/>
      <w:sz w:val="24"/>
      <w:szCs w:val="24"/>
    </w:rPr>
  </w:style>
  <w:style w:type="table" w:styleId="Tablaconcuadrcula">
    <w:name w:val="Table Grid"/>
    <w:basedOn w:val="Tablanormal"/>
    <w:uiPriority w:val="59"/>
    <w:rsid w:val="00887AB2"/>
    <w:rPr>
      <w:rFonts w:ascii="Arial" w:hAnsi="Arial"/>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uiPriority w:val="20"/>
    <w:qFormat/>
    <w:rsid w:val="00000F88"/>
    <w:rPr>
      <w:i/>
      <w:iCs/>
    </w:rPr>
  </w:style>
  <w:style w:type="character" w:customStyle="1" w:styleId="adtext">
    <w:name w:val="adtext"/>
    <w:rsid w:val="00000F88"/>
  </w:style>
  <w:style w:type="character" w:customStyle="1" w:styleId="Ttulo1Car">
    <w:name w:val="Título 1 Car"/>
    <w:link w:val="Ttulo1"/>
    <w:uiPriority w:val="9"/>
    <w:rsid w:val="007E2311"/>
    <w:rPr>
      <w:rFonts w:ascii="Times New Roman" w:eastAsia="Times New Roman" w:hAnsi="Times New Roman"/>
      <w:b/>
      <w:bCs/>
      <w:kern w:val="32"/>
      <w:sz w:val="28"/>
      <w:szCs w:val="32"/>
      <w:lang w:eastAsia="en-US"/>
    </w:rPr>
  </w:style>
  <w:style w:type="paragraph" w:styleId="TtulodeTDC">
    <w:name w:val="TOC Heading"/>
    <w:basedOn w:val="Ttulo1"/>
    <w:next w:val="Normal"/>
    <w:uiPriority w:val="39"/>
    <w:unhideWhenUsed/>
    <w:qFormat/>
    <w:rsid w:val="00A57E7F"/>
    <w:pPr>
      <w:keepLines/>
      <w:spacing w:before="480" w:after="0" w:line="276" w:lineRule="auto"/>
      <w:outlineLvl w:val="9"/>
    </w:pPr>
    <w:rPr>
      <w:color w:val="365F91"/>
      <w:kern w:val="0"/>
      <w:szCs w:val="28"/>
      <w:lang w:val="es-ES" w:eastAsia="es-ES"/>
    </w:rPr>
  </w:style>
  <w:style w:type="paragraph" w:styleId="TDC3">
    <w:name w:val="toc 3"/>
    <w:basedOn w:val="Normal"/>
    <w:next w:val="Normal"/>
    <w:autoRedefine/>
    <w:uiPriority w:val="39"/>
    <w:unhideWhenUsed/>
    <w:qFormat/>
    <w:rsid w:val="00A57E7F"/>
    <w:pPr>
      <w:ind w:left="440"/>
    </w:pPr>
  </w:style>
  <w:style w:type="paragraph" w:styleId="TDC2">
    <w:name w:val="toc 2"/>
    <w:basedOn w:val="Normal"/>
    <w:next w:val="Normal"/>
    <w:autoRedefine/>
    <w:uiPriority w:val="39"/>
    <w:unhideWhenUsed/>
    <w:qFormat/>
    <w:rsid w:val="00A57E7F"/>
    <w:pPr>
      <w:spacing w:after="100" w:line="276" w:lineRule="auto"/>
      <w:ind w:left="220"/>
    </w:pPr>
    <w:rPr>
      <w:rFonts w:eastAsia="Times New Roman"/>
      <w:lang w:val="es-ES" w:eastAsia="es-ES"/>
    </w:rPr>
  </w:style>
  <w:style w:type="paragraph" w:styleId="TDC1">
    <w:name w:val="toc 1"/>
    <w:basedOn w:val="Normal"/>
    <w:next w:val="Normal"/>
    <w:autoRedefine/>
    <w:uiPriority w:val="39"/>
    <w:unhideWhenUsed/>
    <w:qFormat/>
    <w:rsid w:val="00A57E7F"/>
    <w:pPr>
      <w:spacing w:after="100" w:line="276" w:lineRule="auto"/>
    </w:pPr>
    <w:rPr>
      <w:rFonts w:eastAsia="Times New Roman"/>
      <w:lang w:val="es-ES" w:eastAsia="es-ES"/>
    </w:rPr>
  </w:style>
  <w:style w:type="character" w:customStyle="1" w:styleId="Ttulo2Car">
    <w:name w:val="Título 2 Car"/>
    <w:link w:val="Ttulo2"/>
    <w:uiPriority w:val="9"/>
    <w:rsid w:val="002726A3"/>
    <w:rPr>
      <w:rFonts w:ascii="Arial" w:eastAsia="Times New Roman" w:hAnsi="Arial"/>
      <w:b/>
      <w:bCs/>
      <w:caps/>
      <w:sz w:val="28"/>
      <w:szCs w:val="26"/>
      <w:lang w:eastAsia="en-US"/>
    </w:rPr>
  </w:style>
  <w:style w:type="paragraph" w:styleId="Puesto">
    <w:name w:val="Title"/>
    <w:basedOn w:val="Normal"/>
    <w:next w:val="Normal"/>
    <w:link w:val="PuestoCar"/>
    <w:uiPriority w:val="10"/>
    <w:qFormat/>
    <w:rsid w:val="00941524"/>
    <w:pPr>
      <w:contextualSpacing/>
      <w:jc w:val="center"/>
    </w:pPr>
    <w:rPr>
      <w:rFonts w:eastAsiaTheme="majorEastAsia" w:cstheme="majorBidi"/>
      <w:b/>
      <w:spacing w:val="5"/>
      <w:kern w:val="28"/>
      <w:sz w:val="28"/>
      <w:szCs w:val="52"/>
    </w:rPr>
  </w:style>
  <w:style w:type="character" w:customStyle="1" w:styleId="PuestoCar">
    <w:name w:val="Puesto Car"/>
    <w:basedOn w:val="Fuentedeprrafopredeter"/>
    <w:link w:val="Puesto"/>
    <w:uiPriority w:val="10"/>
    <w:rsid w:val="00941524"/>
    <w:rPr>
      <w:rFonts w:ascii="Arial" w:eastAsiaTheme="majorEastAsia" w:hAnsi="Arial" w:cstheme="majorBidi"/>
      <w:b/>
      <w:spacing w:val="5"/>
      <w:kern w:val="28"/>
      <w:sz w:val="28"/>
      <w:szCs w:val="52"/>
      <w:lang w:eastAsia="en-US"/>
    </w:rPr>
  </w:style>
  <w:style w:type="character" w:customStyle="1" w:styleId="Ttulo4Car">
    <w:name w:val="Título 4 Car"/>
    <w:basedOn w:val="Fuentedeprrafopredeter"/>
    <w:link w:val="Ttulo4"/>
    <w:uiPriority w:val="9"/>
    <w:rsid w:val="002B3AF9"/>
    <w:rPr>
      <w:rFonts w:asciiTheme="majorHAnsi" w:eastAsiaTheme="majorEastAsia" w:hAnsiTheme="majorHAnsi" w:cstheme="majorBidi"/>
      <w:b/>
      <w:bCs/>
      <w:i/>
      <w:iCs/>
      <w:color w:val="4F81BD" w:themeColor="accent1"/>
      <w:sz w:val="24"/>
      <w:szCs w:val="22"/>
      <w:lang w:eastAsia="en-US"/>
    </w:rPr>
  </w:style>
  <w:style w:type="character" w:customStyle="1" w:styleId="Ttulo5Car">
    <w:name w:val="Título 5 Car"/>
    <w:basedOn w:val="Fuentedeprrafopredeter"/>
    <w:link w:val="Ttulo5"/>
    <w:uiPriority w:val="9"/>
    <w:rsid w:val="002B3AF9"/>
    <w:rPr>
      <w:rFonts w:asciiTheme="majorHAnsi" w:eastAsiaTheme="majorEastAsia" w:hAnsiTheme="majorHAnsi" w:cstheme="majorBidi"/>
      <w:color w:val="243F60" w:themeColor="accent1" w:themeShade="7F"/>
      <w:sz w:val="24"/>
      <w:szCs w:val="22"/>
      <w:lang w:eastAsia="en-US"/>
    </w:rPr>
  </w:style>
  <w:style w:type="character" w:customStyle="1" w:styleId="Ttulo6Car">
    <w:name w:val="Título 6 Car"/>
    <w:basedOn w:val="Fuentedeprrafopredeter"/>
    <w:link w:val="Ttulo6"/>
    <w:uiPriority w:val="9"/>
    <w:semiHidden/>
    <w:rsid w:val="002B3AF9"/>
    <w:rPr>
      <w:rFonts w:asciiTheme="majorHAnsi" w:eastAsiaTheme="majorEastAsia" w:hAnsiTheme="majorHAnsi" w:cstheme="majorBidi"/>
      <w:i/>
      <w:iCs/>
      <w:color w:val="243F60" w:themeColor="accent1" w:themeShade="7F"/>
      <w:sz w:val="24"/>
      <w:szCs w:val="22"/>
      <w:lang w:eastAsia="en-US"/>
    </w:rPr>
  </w:style>
  <w:style w:type="character" w:customStyle="1" w:styleId="Ttulo7Car">
    <w:name w:val="Título 7 Car"/>
    <w:basedOn w:val="Fuentedeprrafopredeter"/>
    <w:link w:val="Ttulo7"/>
    <w:uiPriority w:val="9"/>
    <w:semiHidden/>
    <w:rsid w:val="002B3AF9"/>
    <w:rPr>
      <w:rFonts w:asciiTheme="majorHAnsi" w:eastAsiaTheme="majorEastAsia" w:hAnsiTheme="majorHAnsi" w:cstheme="majorBidi"/>
      <w:i/>
      <w:iCs/>
      <w:color w:val="404040" w:themeColor="text1" w:themeTint="BF"/>
      <w:sz w:val="24"/>
      <w:szCs w:val="22"/>
      <w:lang w:eastAsia="en-US"/>
    </w:rPr>
  </w:style>
  <w:style w:type="character" w:customStyle="1" w:styleId="Ttulo8Car">
    <w:name w:val="Título 8 Car"/>
    <w:basedOn w:val="Fuentedeprrafopredeter"/>
    <w:link w:val="Ttulo8"/>
    <w:uiPriority w:val="9"/>
    <w:semiHidden/>
    <w:rsid w:val="002B3AF9"/>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2B3AF9"/>
    <w:rPr>
      <w:rFonts w:asciiTheme="majorHAnsi" w:eastAsiaTheme="majorEastAsia" w:hAnsiTheme="majorHAnsi" w:cstheme="majorBidi"/>
      <w:i/>
      <w:iCs/>
      <w:color w:val="404040" w:themeColor="text1" w:themeTint="BF"/>
      <w:lang w:eastAsia="en-US"/>
    </w:rPr>
  </w:style>
  <w:style w:type="paragraph" w:styleId="Descripcin">
    <w:name w:val="caption"/>
    <w:basedOn w:val="Normal"/>
    <w:next w:val="Normal"/>
    <w:unhideWhenUsed/>
    <w:qFormat/>
    <w:rsid w:val="006213C0"/>
    <w:pPr>
      <w:spacing w:after="0"/>
    </w:pPr>
    <w:rPr>
      <w:rFonts w:eastAsiaTheme="minorHAnsi" w:cstheme="minorBidi"/>
      <w:bCs/>
      <w:sz w:val="18"/>
      <w:szCs w:val="18"/>
    </w:rPr>
  </w:style>
  <w:style w:type="paragraph" w:customStyle="1" w:styleId="FuenteTabla">
    <w:name w:val="FuenteTabla"/>
    <w:basedOn w:val="Normal"/>
    <w:next w:val="Normal"/>
    <w:qFormat/>
    <w:rsid w:val="006213C0"/>
    <w:pPr>
      <w:spacing w:after="360" w:line="276" w:lineRule="auto"/>
    </w:pPr>
    <w:rPr>
      <w:rFonts w:eastAsiaTheme="minorHAnsi" w:cstheme="minorBidi"/>
      <w:sz w:val="18"/>
    </w:rPr>
  </w:style>
  <w:style w:type="paragraph" w:styleId="Tabladeilustraciones">
    <w:name w:val="table of figures"/>
    <w:basedOn w:val="Normal"/>
    <w:next w:val="Normal"/>
    <w:uiPriority w:val="99"/>
    <w:unhideWhenUsed/>
    <w:rsid w:val="009510EA"/>
    <w:pPr>
      <w:spacing w:after="0"/>
    </w:pPr>
  </w:style>
  <w:style w:type="table" w:styleId="Tablanormal5">
    <w:name w:val="Plain Table 5"/>
    <w:basedOn w:val="Tablanormal"/>
    <w:uiPriority w:val="45"/>
    <w:rsid w:val="008B1C03"/>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3">
    <w:name w:val="Plain Table 3"/>
    <w:basedOn w:val="Tablanormal"/>
    <w:uiPriority w:val="43"/>
    <w:rsid w:val="008B1C0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extoindependiente2">
    <w:name w:val="Body Text 2"/>
    <w:basedOn w:val="Normal"/>
    <w:link w:val="Textoindependiente2Car"/>
    <w:uiPriority w:val="99"/>
    <w:semiHidden/>
    <w:unhideWhenUsed/>
    <w:rsid w:val="00125200"/>
    <w:pPr>
      <w:spacing w:after="120" w:line="480" w:lineRule="auto"/>
    </w:pPr>
  </w:style>
  <w:style w:type="character" w:customStyle="1" w:styleId="Textoindependiente2Car">
    <w:name w:val="Texto independiente 2 Car"/>
    <w:basedOn w:val="Fuentedeprrafopredeter"/>
    <w:link w:val="Textoindependiente2"/>
    <w:uiPriority w:val="99"/>
    <w:semiHidden/>
    <w:rsid w:val="00125200"/>
    <w:rPr>
      <w:rFonts w:ascii="Arial" w:hAnsi="Arial"/>
      <w:sz w:val="24"/>
      <w:szCs w:val="22"/>
      <w:lang w:eastAsia="en-US"/>
    </w:rPr>
  </w:style>
  <w:style w:type="paragraph" w:customStyle="1" w:styleId="TableParagraph">
    <w:name w:val="Table Paragraph"/>
    <w:basedOn w:val="Normal"/>
    <w:uiPriority w:val="1"/>
    <w:qFormat/>
    <w:rsid w:val="00EA408F"/>
    <w:pPr>
      <w:widowControl w:val="0"/>
      <w:autoSpaceDE w:val="0"/>
      <w:autoSpaceDN w:val="0"/>
      <w:spacing w:after="0"/>
      <w:ind w:left="107"/>
      <w:jc w:val="left"/>
    </w:pPr>
    <w:rPr>
      <w:rFonts w:ascii="Times New Roman" w:eastAsia="Times New Roman" w:hAnsi="Times New Roman"/>
      <w:sz w:val="22"/>
      <w:lang w:val="es-ES"/>
    </w:rPr>
  </w:style>
  <w:style w:type="table" w:customStyle="1" w:styleId="Tabladelista6concolores1">
    <w:name w:val="Tabla de lista 6 con colores1"/>
    <w:basedOn w:val="Tablanormal"/>
    <w:uiPriority w:val="51"/>
    <w:rsid w:val="006E00CE"/>
    <w:rPr>
      <w:rFonts w:asciiTheme="minorHAnsi" w:eastAsiaTheme="minorEastAsia" w:hAnsiTheme="minorHAnsi" w:cstheme="minorBidi"/>
      <w:color w:val="000000" w:themeColor="text1"/>
      <w:sz w:val="22"/>
      <w:szCs w:val="22"/>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2">
    <w:name w:val="Grid Table 2"/>
    <w:basedOn w:val="Tablanormal"/>
    <w:uiPriority w:val="47"/>
    <w:rsid w:val="006E00CE"/>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normal21">
    <w:name w:val="Tabla normal 21"/>
    <w:basedOn w:val="Tablanormal"/>
    <w:uiPriority w:val="42"/>
    <w:qFormat/>
    <w:rsid w:val="000766E9"/>
    <w:rPr>
      <w:rFonts w:ascii="Times New Roman" w:eastAsia="SimSun" w:hAnsi="Times New Roman"/>
    </w:rPr>
    <w:tblPr>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Cuadrculadetablaclara">
    <w:name w:val="Grid Table Light"/>
    <w:basedOn w:val="Tablanormal"/>
    <w:uiPriority w:val="40"/>
    <w:rsid w:val="00E5118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E51181"/>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extonotapie">
    <w:name w:val="footnote text"/>
    <w:basedOn w:val="Normal"/>
    <w:link w:val="TextonotapieCar"/>
    <w:uiPriority w:val="99"/>
    <w:unhideWhenUsed/>
    <w:rsid w:val="0062090A"/>
    <w:pPr>
      <w:spacing w:after="0"/>
      <w:jc w:val="left"/>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rsid w:val="0062090A"/>
    <w:rPr>
      <w:rFonts w:asciiTheme="minorHAnsi" w:eastAsiaTheme="minorHAnsi" w:hAnsiTheme="minorHAnsi" w:cstheme="minorBidi"/>
      <w:lang w:eastAsia="en-US"/>
    </w:rPr>
  </w:style>
  <w:style w:type="table" w:customStyle="1" w:styleId="Tablaconcuadrcula1">
    <w:name w:val="Tabla con cuadrícula1"/>
    <w:basedOn w:val="Tablanormal"/>
    <w:next w:val="Tablaconcuadrcula"/>
    <w:uiPriority w:val="59"/>
    <w:rsid w:val="0062090A"/>
    <w:rPr>
      <w:rFonts w:ascii="Arial" w:hAnsi="Arial"/>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10522">
      <w:bodyDiv w:val="1"/>
      <w:marLeft w:val="0"/>
      <w:marRight w:val="0"/>
      <w:marTop w:val="0"/>
      <w:marBottom w:val="0"/>
      <w:divBdr>
        <w:top w:val="none" w:sz="0" w:space="0" w:color="auto"/>
        <w:left w:val="none" w:sz="0" w:space="0" w:color="auto"/>
        <w:bottom w:val="none" w:sz="0" w:space="0" w:color="auto"/>
        <w:right w:val="none" w:sz="0" w:space="0" w:color="auto"/>
      </w:divBdr>
    </w:div>
    <w:div w:id="30113321">
      <w:bodyDiv w:val="1"/>
      <w:marLeft w:val="0"/>
      <w:marRight w:val="0"/>
      <w:marTop w:val="0"/>
      <w:marBottom w:val="0"/>
      <w:divBdr>
        <w:top w:val="none" w:sz="0" w:space="0" w:color="auto"/>
        <w:left w:val="none" w:sz="0" w:space="0" w:color="auto"/>
        <w:bottom w:val="none" w:sz="0" w:space="0" w:color="auto"/>
        <w:right w:val="none" w:sz="0" w:space="0" w:color="auto"/>
      </w:divBdr>
    </w:div>
    <w:div w:id="94861196">
      <w:bodyDiv w:val="1"/>
      <w:marLeft w:val="0"/>
      <w:marRight w:val="0"/>
      <w:marTop w:val="0"/>
      <w:marBottom w:val="0"/>
      <w:divBdr>
        <w:top w:val="none" w:sz="0" w:space="0" w:color="auto"/>
        <w:left w:val="none" w:sz="0" w:space="0" w:color="auto"/>
        <w:bottom w:val="none" w:sz="0" w:space="0" w:color="auto"/>
        <w:right w:val="none" w:sz="0" w:space="0" w:color="auto"/>
      </w:divBdr>
    </w:div>
    <w:div w:id="111173559">
      <w:bodyDiv w:val="1"/>
      <w:marLeft w:val="0"/>
      <w:marRight w:val="0"/>
      <w:marTop w:val="0"/>
      <w:marBottom w:val="0"/>
      <w:divBdr>
        <w:top w:val="none" w:sz="0" w:space="0" w:color="auto"/>
        <w:left w:val="none" w:sz="0" w:space="0" w:color="auto"/>
        <w:bottom w:val="none" w:sz="0" w:space="0" w:color="auto"/>
        <w:right w:val="none" w:sz="0" w:space="0" w:color="auto"/>
      </w:divBdr>
    </w:div>
    <w:div w:id="130831336">
      <w:bodyDiv w:val="1"/>
      <w:marLeft w:val="0"/>
      <w:marRight w:val="0"/>
      <w:marTop w:val="0"/>
      <w:marBottom w:val="0"/>
      <w:divBdr>
        <w:top w:val="none" w:sz="0" w:space="0" w:color="auto"/>
        <w:left w:val="none" w:sz="0" w:space="0" w:color="auto"/>
        <w:bottom w:val="none" w:sz="0" w:space="0" w:color="auto"/>
        <w:right w:val="none" w:sz="0" w:space="0" w:color="auto"/>
      </w:divBdr>
    </w:div>
    <w:div w:id="215896460">
      <w:bodyDiv w:val="1"/>
      <w:marLeft w:val="0"/>
      <w:marRight w:val="0"/>
      <w:marTop w:val="0"/>
      <w:marBottom w:val="0"/>
      <w:divBdr>
        <w:top w:val="none" w:sz="0" w:space="0" w:color="auto"/>
        <w:left w:val="none" w:sz="0" w:space="0" w:color="auto"/>
        <w:bottom w:val="none" w:sz="0" w:space="0" w:color="auto"/>
        <w:right w:val="none" w:sz="0" w:space="0" w:color="auto"/>
      </w:divBdr>
    </w:div>
    <w:div w:id="233901351">
      <w:bodyDiv w:val="1"/>
      <w:marLeft w:val="0"/>
      <w:marRight w:val="0"/>
      <w:marTop w:val="0"/>
      <w:marBottom w:val="0"/>
      <w:divBdr>
        <w:top w:val="none" w:sz="0" w:space="0" w:color="auto"/>
        <w:left w:val="none" w:sz="0" w:space="0" w:color="auto"/>
        <w:bottom w:val="none" w:sz="0" w:space="0" w:color="auto"/>
        <w:right w:val="none" w:sz="0" w:space="0" w:color="auto"/>
      </w:divBdr>
    </w:div>
    <w:div w:id="234709671">
      <w:bodyDiv w:val="1"/>
      <w:marLeft w:val="0"/>
      <w:marRight w:val="0"/>
      <w:marTop w:val="0"/>
      <w:marBottom w:val="0"/>
      <w:divBdr>
        <w:top w:val="none" w:sz="0" w:space="0" w:color="auto"/>
        <w:left w:val="none" w:sz="0" w:space="0" w:color="auto"/>
        <w:bottom w:val="none" w:sz="0" w:space="0" w:color="auto"/>
        <w:right w:val="none" w:sz="0" w:space="0" w:color="auto"/>
      </w:divBdr>
    </w:div>
    <w:div w:id="243806670">
      <w:bodyDiv w:val="1"/>
      <w:marLeft w:val="0"/>
      <w:marRight w:val="0"/>
      <w:marTop w:val="0"/>
      <w:marBottom w:val="0"/>
      <w:divBdr>
        <w:top w:val="none" w:sz="0" w:space="0" w:color="auto"/>
        <w:left w:val="none" w:sz="0" w:space="0" w:color="auto"/>
        <w:bottom w:val="none" w:sz="0" w:space="0" w:color="auto"/>
        <w:right w:val="none" w:sz="0" w:space="0" w:color="auto"/>
      </w:divBdr>
    </w:div>
    <w:div w:id="310405042">
      <w:bodyDiv w:val="1"/>
      <w:marLeft w:val="0"/>
      <w:marRight w:val="0"/>
      <w:marTop w:val="0"/>
      <w:marBottom w:val="0"/>
      <w:divBdr>
        <w:top w:val="none" w:sz="0" w:space="0" w:color="auto"/>
        <w:left w:val="none" w:sz="0" w:space="0" w:color="auto"/>
        <w:bottom w:val="none" w:sz="0" w:space="0" w:color="auto"/>
        <w:right w:val="none" w:sz="0" w:space="0" w:color="auto"/>
      </w:divBdr>
    </w:div>
    <w:div w:id="314724175">
      <w:bodyDiv w:val="1"/>
      <w:marLeft w:val="0"/>
      <w:marRight w:val="0"/>
      <w:marTop w:val="0"/>
      <w:marBottom w:val="0"/>
      <w:divBdr>
        <w:top w:val="none" w:sz="0" w:space="0" w:color="auto"/>
        <w:left w:val="none" w:sz="0" w:space="0" w:color="auto"/>
        <w:bottom w:val="none" w:sz="0" w:space="0" w:color="auto"/>
        <w:right w:val="none" w:sz="0" w:space="0" w:color="auto"/>
      </w:divBdr>
    </w:div>
    <w:div w:id="349919950">
      <w:bodyDiv w:val="1"/>
      <w:marLeft w:val="0"/>
      <w:marRight w:val="0"/>
      <w:marTop w:val="0"/>
      <w:marBottom w:val="0"/>
      <w:divBdr>
        <w:top w:val="none" w:sz="0" w:space="0" w:color="auto"/>
        <w:left w:val="none" w:sz="0" w:space="0" w:color="auto"/>
        <w:bottom w:val="none" w:sz="0" w:space="0" w:color="auto"/>
        <w:right w:val="none" w:sz="0" w:space="0" w:color="auto"/>
      </w:divBdr>
    </w:div>
    <w:div w:id="353270985">
      <w:bodyDiv w:val="1"/>
      <w:marLeft w:val="0"/>
      <w:marRight w:val="0"/>
      <w:marTop w:val="0"/>
      <w:marBottom w:val="0"/>
      <w:divBdr>
        <w:top w:val="none" w:sz="0" w:space="0" w:color="auto"/>
        <w:left w:val="none" w:sz="0" w:space="0" w:color="auto"/>
        <w:bottom w:val="none" w:sz="0" w:space="0" w:color="auto"/>
        <w:right w:val="none" w:sz="0" w:space="0" w:color="auto"/>
      </w:divBdr>
    </w:div>
    <w:div w:id="356465813">
      <w:bodyDiv w:val="1"/>
      <w:marLeft w:val="0"/>
      <w:marRight w:val="0"/>
      <w:marTop w:val="0"/>
      <w:marBottom w:val="0"/>
      <w:divBdr>
        <w:top w:val="none" w:sz="0" w:space="0" w:color="auto"/>
        <w:left w:val="none" w:sz="0" w:space="0" w:color="auto"/>
        <w:bottom w:val="none" w:sz="0" w:space="0" w:color="auto"/>
        <w:right w:val="none" w:sz="0" w:space="0" w:color="auto"/>
      </w:divBdr>
    </w:div>
    <w:div w:id="357856457">
      <w:bodyDiv w:val="1"/>
      <w:marLeft w:val="0"/>
      <w:marRight w:val="0"/>
      <w:marTop w:val="0"/>
      <w:marBottom w:val="0"/>
      <w:divBdr>
        <w:top w:val="none" w:sz="0" w:space="0" w:color="auto"/>
        <w:left w:val="none" w:sz="0" w:space="0" w:color="auto"/>
        <w:bottom w:val="none" w:sz="0" w:space="0" w:color="auto"/>
        <w:right w:val="none" w:sz="0" w:space="0" w:color="auto"/>
      </w:divBdr>
    </w:div>
    <w:div w:id="359092750">
      <w:bodyDiv w:val="1"/>
      <w:marLeft w:val="0"/>
      <w:marRight w:val="0"/>
      <w:marTop w:val="0"/>
      <w:marBottom w:val="0"/>
      <w:divBdr>
        <w:top w:val="none" w:sz="0" w:space="0" w:color="auto"/>
        <w:left w:val="none" w:sz="0" w:space="0" w:color="auto"/>
        <w:bottom w:val="none" w:sz="0" w:space="0" w:color="auto"/>
        <w:right w:val="none" w:sz="0" w:space="0" w:color="auto"/>
      </w:divBdr>
    </w:div>
    <w:div w:id="363989772">
      <w:bodyDiv w:val="1"/>
      <w:marLeft w:val="0"/>
      <w:marRight w:val="0"/>
      <w:marTop w:val="0"/>
      <w:marBottom w:val="0"/>
      <w:divBdr>
        <w:top w:val="none" w:sz="0" w:space="0" w:color="auto"/>
        <w:left w:val="none" w:sz="0" w:space="0" w:color="auto"/>
        <w:bottom w:val="none" w:sz="0" w:space="0" w:color="auto"/>
        <w:right w:val="none" w:sz="0" w:space="0" w:color="auto"/>
      </w:divBdr>
    </w:div>
    <w:div w:id="394285408">
      <w:bodyDiv w:val="1"/>
      <w:marLeft w:val="0"/>
      <w:marRight w:val="0"/>
      <w:marTop w:val="0"/>
      <w:marBottom w:val="0"/>
      <w:divBdr>
        <w:top w:val="none" w:sz="0" w:space="0" w:color="auto"/>
        <w:left w:val="none" w:sz="0" w:space="0" w:color="auto"/>
        <w:bottom w:val="none" w:sz="0" w:space="0" w:color="auto"/>
        <w:right w:val="none" w:sz="0" w:space="0" w:color="auto"/>
      </w:divBdr>
      <w:divsChild>
        <w:div w:id="96756395">
          <w:marLeft w:val="360"/>
          <w:marRight w:val="0"/>
          <w:marTop w:val="280"/>
          <w:marBottom w:val="0"/>
          <w:divBdr>
            <w:top w:val="none" w:sz="0" w:space="0" w:color="auto"/>
            <w:left w:val="none" w:sz="0" w:space="0" w:color="auto"/>
            <w:bottom w:val="none" w:sz="0" w:space="0" w:color="auto"/>
            <w:right w:val="none" w:sz="0" w:space="0" w:color="auto"/>
          </w:divBdr>
        </w:div>
        <w:div w:id="899485757">
          <w:marLeft w:val="360"/>
          <w:marRight w:val="0"/>
          <w:marTop w:val="280"/>
          <w:marBottom w:val="0"/>
          <w:divBdr>
            <w:top w:val="none" w:sz="0" w:space="0" w:color="auto"/>
            <w:left w:val="none" w:sz="0" w:space="0" w:color="auto"/>
            <w:bottom w:val="none" w:sz="0" w:space="0" w:color="auto"/>
            <w:right w:val="none" w:sz="0" w:space="0" w:color="auto"/>
          </w:divBdr>
        </w:div>
        <w:div w:id="1587687131">
          <w:marLeft w:val="360"/>
          <w:marRight w:val="0"/>
          <w:marTop w:val="280"/>
          <w:marBottom w:val="0"/>
          <w:divBdr>
            <w:top w:val="none" w:sz="0" w:space="0" w:color="auto"/>
            <w:left w:val="none" w:sz="0" w:space="0" w:color="auto"/>
            <w:bottom w:val="none" w:sz="0" w:space="0" w:color="auto"/>
            <w:right w:val="none" w:sz="0" w:space="0" w:color="auto"/>
          </w:divBdr>
        </w:div>
      </w:divsChild>
    </w:div>
    <w:div w:id="413819989">
      <w:bodyDiv w:val="1"/>
      <w:marLeft w:val="0"/>
      <w:marRight w:val="0"/>
      <w:marTop w:val="0"/>
      <w:marBottom w:val="0"/>
      <w:divBdr>
        <w:top w:val="none" w:sz="0" w:space="0" w:color="auto"/>
        <w:left w:val="none" w:sz="0" w:space="0" w:color="auto"/>
        <w:bottom w:val="none" w:sz="0" w:space="0" w:color="auto"/>
        <w:right w:val="none" w:sz="0" w:space="0" w:color="auto"/>
      </w:divBdr>
    </w:div>
    <w:div w:id="419065310">
      <w:bodyDiv w:val="1"/>
      <w:marLeft w:val="0"/>
      <w:marRight w:val="0"/>
      <w:marTop w:val="0"/>
      <w:marBottom w:val="0"/>
      <w:divBdr>
        <w:top w:val="none" w:sz="0" w:space="0" w:color="auto"/>
        <w:left w:val="none" w:sz="0" w:space="0" w:color="auto"/>
        <w:bottom w:val="none" w:sz="0" w:space="0" w:color="auto"/>
        <w:right w:val="none" w:sz="0" w:space="0" w:color="auto"/>
      </w:divBdr>
    </w:div>
    <w:div w:id="450245722">
      <w:bodyDiv w:val="1"/>
      <w:marLeft w:val="0"/>
      <w:marRight w:val="0"/>
      <w:marTop w:val="0"/>
      <w:marBottom w:val="0"/>
      <w:divBdr>
        <w:top w:val="none" w:sz="0" w:space="0" w:color="auto"/>
        <w:left w:val="none" w:sz="0" w:space="0" w:color="auto"/>
        <w:bottom w:val="none" w:sz="0" w:space="0" w:color="auto"/>
        <w:right w:val="none" w:sz="0" w:space="0" w:color="auto"/>
      </w:divBdr>
    </w:div>
    <w:div w:id="452940220">
      <w:bodyDiv w:val="1"/>
      <w:marLeft w:val="0"/>
      <w:marRight w:val="0"/>
      <w:marTop w:val="0"/>
      <w:marBottom w:val="0"/>
      <w:divBdr>
        <w:top w:val="none" w:sz="0" w:space="0" w:color="auto"/>
        <w:left w:val="none" w:sz="0" w:space="0" w:color="auto"/>
        <w:bottom w:val="none" w:sz="0" w:space="0" w:color="auto"/>
        <w:right w:val="none" w:sz="0" w:space="0" w:color="auto"/>
      </w:divBdr>
    </w:div>
    <w:div w:id="456069309">
      <w:bodyDiv w:val="1"/>
      <w:marLeft w:val="0"/>
      <w:marRight w:val="0"/>
      <w:marTop w:val="0"/>
      <w:marBottom w:val="0"/>
      <w:divBdr>
        <w:top w:val="none" w:sz="0" w:space="0" w:color="auto"/>
        <w:left w:val="none" w:sz="0" w:space="0" w:color="auto"/>
        <w:bottom w:val="none" w:sz="0" w:space="0" w:color="auto"/>
        <w:right w:val="none" w:sz="0" w:space="0" w:color="auto"/>
      </w:divBdr>
    </w:div>
    <w:div w:id="462619814">
      <w:bodyDiv w:val="1"/>
      <w:marLeft w:val="0"/>
      <w:marRight w:val="0"/>
      <w:marTop w:val="0"/>
      <w:marBottom w:val="0"/>
      <w:divBdr>
        <w:top w:val="none" w:sz="0" w:space="0" w:color="auto"/>
        <w:left w:val="none" w:sz="0" w:space="0" w:color="auto"/>
        <w:bottom w:val="none" w:sz="0" w:space="0" w:color="auto"/>
        <w:right w:val="none" w:sz="0" w:space="0" w:color="auto"/>
      </w:divBdr>
    </w:div>
    <w:div w:id="465703753">
      <w:bodyDiv w:val="1"/>
      <w:marLeft w:val="0"/>
      <w:marRight w:val="0"/>
      <w:marTop w:val="0"/>
      <w:marBottom w:val="0"/>
      <w:divBdr>
        <w:top w:val="none" w:sz="0" w:space="0" w:color="auto"/>
        <w:left w:val="none" w:sz="0" w:space="0" w:color="auto"/>
        <w:bottom w:val="none" w:sz="0" w:space="0" w:color="auto"/>
        <w:right w:val="none" w:sz="0" w:space="0" w:color="auto"/>
      </w:divBdr>
      <w:divsChild>
        <w:div w:id="303974815">
          <w:marLeft w:val="0"/>
          <w:marRight w:val="0"/>
          <w:marTop w:val="0"/>
          <w:marBottom w:val="0"/>
          <w:divBdr>
            <w:top w:val="none" w:sz="0" w:space="0" w:color="auto"/>
            <w:left w:val="none" w:sz="0" w:space="0" w:color="auto"/>
            <w:bottom w:val="none" w:sz="0" w:space="0" w:color="auto"/>
            <w:right w:val="none" w:sz="0" w:space="0" w:color="auto"/>
          </w:divBdr>
        </w:div>
        <w:div w:id="387069347">
          <w:marLeft w:val="0"/>
          <w:marRight w:val="0"/>
          <w:marTop w:val="0"/>
          <w:marBottom w:val="0"/>
          <w:divBdr>
            <w:top w:val="none" w:sz="0" w:space="0" w:color="auto"/>
            <w:left w:val="none" w:sz="0" w:space="0" w:color="auto"/>
            <w:bottom w:val="none" w:sz="0" w:space="0" w:color="auto"/>
            <w:right w:val="none" w:sz="0" w:space="0" w:color="auto"/>
          </w:divBdr>
        </w:div>
        <w:div w:id="459879395">
          <w:marLeft w:val="0"/>
          <w:marRight w:val="0"/>
          <w:marTop w:val="0"/>
          <w:marBottom w:val="0"/>
          <w:divBdr>
            <w:top w:val="none" w:sz="0" w:space="0" w:color="auto"/>
            <w:left w:val="none" w:sz="0" w:space="0" w:color="auto"/>
            <w:bottom w:val="none" w:sz="0" w:space="0" w:color="auto"/>
            <w:right w:val="none" w:sz="0" w:space="0" w:color="auto"/>
          </w:divBdr>
        </w:div>
        <w:div w:id="473840448">
          <w:marLeft w:val="0"/>
          <w:marRight w:val="0"/>
          <w:marTop w:val="0"/>
          <w:marBottom w:val="0"/>
          <w:divBdr>
            <w:top w:val="none" w:sz="0" w:space="0" w:color="auto"/>
            <w:left w:val="none" w:sz="0" w:space="0" w:color="auto"/>
            <w:bottom w:val="none" w:sz="0" w:space="0" w:color="auto"/>
            <w:right w:val="none" w:sz="0" w:space="0" w:color="auto"/>
          </w:divBdr>
        </w:div>
        <w:div w:id="746416140">
          <w:marLeft w:val="0"/>
          <w:marRight w:val="0"/>
          <w:marTop w:val="0"/>
          <w:marBottom w:val="0"/>
          <w:divBdr>
            <w:top w:val="none" w:sz="0" w:space="0" w:color="auto"/>
            <w:left w:val="none" w:sz="0" w:space="0" w:color="auto"/>
            <w:bottom w:val="none" w:sz="0" w:space="0" w:color="auto"/>
            <w:right w:val="none" w:sz="0" w:space="0" w:color="auto"/>
          </w:divBdr>
        </w:div>
        <w:div w:id="766733020">
          <w:marLeft w:val="0"/>
          <w:marRight w:val="0"/>
          <w:marTop w:val="0"/>
          <w:marBottom w:val="0"/>
          <w:divBdr>
            <w:top w:val="none" w:sz="0" w:space="0" w:color="auto"/>
            <w:left w:val="none" w:sz="0" w:space="0" w:color="auto"/>
            <w:bottom w:val="none" w:sz="0" w:space="0" w:color="auto"/>
            <w:right w:val="none" w:sz="0" w:space="0" w:color="auto"/>
          </w:divBdr>
        </w:div>
        <w:div w:id="863860924">
          <w:marLeft w:val="0"/>
          <w:marRight w:val="0"/>
          <w:marTop w:val="0"/>
          <w:marBottom w:val="0"/>
          <w:divBdr>
            <w:top w:val="none" w:sz="0" w:space="0" w:color="auto"/>
            <w:left w:val="none" w:sz="0" w:space="0" w:color="auto"/>
            <w:bottom w:val="none" w:sz="0" w:space="0" w:color="auto"/>
            <w:right w:val="none" w:sz="0" w:space="0" w:color="auto"/>
          </w:divBdr>
        </w:div>
        <w:div w:id="1052922641">
          <w:marLeft w:val="0"/>
          <w:marRight w:val="0"/>
          <w:marTop w:val="0"/>
          <w:marBottom w:val="0"/>
          <w:divBdr>
            <w:top w:val="none" w:sz="0" w:space="0" w:color="auto"/>
            <w:left w:val="none" w:sz="0" w:space="0" w:color="auto"/>
            <w:bottom w:val="none" w:sz="0" w:space="0" w:color="auto"/>
            <w:right w:val="none" w:sz="0" w:space="0" w:color="auto"/>
          </w:divBdr>
        </w:div>
        <w:div w:id="1190030787">
          <w:marLeft w:val="0"/>
          <w:marRight w:val="0"/>
          <w:marTop w:val="0"/>
          <w:marBottom w:val="0"/>
          <w:divBdr>
            <w:top w:val="none" w:sz="0" w:space="0" w:color="auto"/>
            <w:left w:val="none" w:sz="0" w:space="0" w:color="auto"/>
            <w:bottom w:val="none" w:sz="0" w:space="0" w:color="auto"/>
            <w:right w:val="none" w:sz="0" w:space="0" w:color="auto"/>
          </w:divBdr>
        </w:div>
        <w:div w:id="1212113421">
          <w:marLeft w:val="0"/>
          <w:marRight w:val="0"/>
          <w:marTop w:val="0"/>
          <w:marBottom w:val="0"/>
          <w:divBdr>
            <w:top w:val="none" w:sz="0" w:space="0" w:color="auto"/>
            <w:left w:val="none" w:sz="0" w:space="0" w:color="auto"/>
            <w:bottom w:val="none" w:sz="0" w:space="0" w:color="auto"/>
            <w:right w:val="none" w:sz="0" w:space="0" w:color="auto"/>
          </w:divBdr>
        </w:div>
        <w:div w:id="1398166323">
          <w:marLeft w:val="0"/>
          <w:marRight w:val="0"/>
          <w:marTop w:val="0"/>
          <w:marBottom w:val="0"/>
          <w:divBdr>
            <w:top w:val="none" w:sz="0" w:space="0" w:color="auto"/>
            <w:left w:val="none" w:sz="0" w:space="0" w:color="auto"/>
            <w:bottom w:val="none" w:sz="0" w:space="0" w:color="auto"/>
            <w:right w:val="none" w:sz="0" w:space="0" w:color="auto"/>
          </w:divBdr>
        </w:div>
        <w:div w:id="1489706222">
          <w:marLeft w:val="0"/>
          <w:marRight w:val="0"/>
          <w:marTop w:val="0"/>
          <w:marBottom w:val="0"/>
          <w:divBdr>
            <w:top w:val="none" w:sz="0" w:space="0" w:color="auto"/>
            <w:left w:val="none" w:sz="0" w:space="0" w:color="auto"/>
            <w:bottom w:val="none" w:sz="0" w:space="0" w:color="auto"/>
            <w:right w:val="none" w:sz="0" w:space="0" w:color="auto"/>
          </w:divBdr>
        </w:div>
        <w:div w:id="1659922507">
          <w:marLeft w:val="0"/>
          <w:marRight w:val="0"/>
          <w:marTop w:val="0"/>
          <w:marBottom w:val="0"/>
          <w:divBdr>
            <w:top w:val="none" w:sz="0" w:space="0" w:color="auto"/>
            <w:left w:val="none" w:sz="0" w:space="0" w:color="auto"/>
            <w:bottom w:val="none" w:sz="0" w:space="0" w:color="auto"/>
            <w:right w:val="none" w:sz="0" w:space="0" w:color="auto"/>
          </w:divBdr>
        </w:div>
        <w:div w:id="1754351991">
          <w:marLeft w:val="0"/>
          <w:marRight w:val="0"/>
          <w:marTop w:val="0"/>
          <w:marBottom w:val="0"/>
          <w:divBdr>
            <w:top w:val="none" w:sz="0" w:space="0" w:color="auto"/>
            <w:left w:val="none" w:sz="0" w:space="0" w:color="auto"/>
            <w:bottom w:val="none" w:sz="0" w:space="0" w:color="auto"/>
            <w:right w:val="none" w:sz="0" w:space="0" w:color="auto"/>
          </w:divBdr>
        </w:div>
        <w:div w:id="1766412531">
          <w:marLeft w:val="0"/>
          <w:marRight w:val="0"/>
          <w:marTop w:val="0"/>
          <w:marBottom w:val="0"/>
          <w:divBdr>
            <w:top w:val="none" w:sz="0" w:space="0" w:color="auto"/>
            <w:left w:val="none" w:sz="0" w:space="0" w:color="auto"/>
            <w:bottom w:val="none" w:sz="0" w:space="0" w:color="auto"/>
            <w:right w:val="none" w:sz="0" w:space="0" w:color="auto"/>
          </w:divBdr>
        </w:div>
        <w:div w:id="1784809280">
          <w:marLeft w:val="0"/>
          <w:marRight w:val="0"/>
          <w:marTop w:val="0"/>
          <w:marBottom w:val="0"/>
          <w:divBdr>
            <w:top w:val="none" w:sz="0" w:space="0" w:color="auto"/>
            <w:left w:val="none" w:sz="0" w:space="0" w:color="auto"/>
            <w:bottom w:val="none" w:sz="0" w:space="0" w:color="auto"/>
            <w:right w:val="none" w:sz="0" w:space="0" w:color="auto"/>
          </w:divBdr>
        </w:div>
        <w:div w:id="1853177346">
          <w:marLeft w:val="0"/>
          <w:marRight w:val="0"/>
          <w:marTop w:val="0"/>
          <w:marBottom w:val="0"/>
          <w:divBdr>
            <w:top w:val="none" w:sz="0" w:space="0" w:color="auto"/>
            <w:left w:val="none" w:sz="0" w:space="0" w:color="auto"/>
            <w:bottom w:val="none" w:sz="0" w:space="0" w:color="auto"/>
            <w:right w:val="none" w:sz="0" w:space="0" w:color="auto"/>
          </w:divBdr>
        </w:div>
        <w:div w:id="2082824011">
          <w:marLeft w:val="0"/>
          <w:marRight w:val="0"/>
          <w:marTop w:val="0"/>
          <w:marBottom w:val="0"/>
          <w:divBdr>
            <w:top w:val="none" w:sz="0" w:space="0" w:color="auto"/>
            <w:left w:val="none" w:sz="0" w:space="0" w:color="auto"/>
            <w:bottom w:val="none" w:sz="0" w:space="0" w:color="auto"/>
            <w:right w:val="none" w:sz="0" w:space="0" w:color="auto"/>
          </w:divBdr>
        </w:div>
        <w:div w:id="2143185404">
          <w:marLeft w:val="0"/>
          <w:marRight w:val="0"/>
          <w:marTop w:val="0"/>
          <w:marBottom w:val="0"/>
          <w:divBdr>
            <w:top w:val="none" w:sz="0" w:space="0" w:color="auto"/>
            <w:left w:val="none" w:sz="0" w:space="0" w:color="auto"/>
            <w:bottom w:val="none" w:sz="0" w:space="0" w:color="auto"/>
            <w:right w:val="none" w:sz="0" w:space="0" w:color="auto"/>
          </w:divBdr>
        </w:div>
      </w:divsChild>
    </w:div>
    <w:div w:id="504784611">
      <w:bodyDiv w:val="1"/>
      <w:marLeft w:val="0"/>
      <w:marRight w:val="0"/>
      <w:marTop w:val="0"/>
      <w:marBottom w:val="0"/>
      <w:divBdr>
        <w:top w:val="none" w:sz="0" w:space="0" w:color="auto"/>
        <w:left w:val="none" w:sz="0" w:space="0" w:color="auto"/>
        <w:bottom w:val="none" w:sz="0" w:space="0" w:color="auto"/>
        <w:right w:val="none" w:sz="0" w:space="0" w:color="auto"/>
      </w:divBdr>
    </w:div>
    <w:div w:id="513424651">
      <w:bodyDiv w:val="1"/>
      <w:marLeft w:val="0"/>
      <w:marRight w:val="0"/>
      <w:marTop w:val="0"/>
      <w:marBottom w:val="0"/>
      <w:divBdr>
        <w:top w:val="none" w:sz="0" w:space="0" w:color="auto"/>
        <w:left w:val="none" w:sz="0" w:space="0" w:color="auto"/>
        <w:bottom w:val="none" w:sz="0" w:space="0" w:color="auto"/>
        <w:right w:val="none" w:sz="0" w:space="0" w:color="auto"/>
      </w:divBdr>
    </w:div>
    <w:div w:id="535001019">
      <w:bodyDiv w:val="1"/>
      <w:marLeft w:val="0"/>
      <w:marRight w:val="0"/>
      <w:marTop w:val="0"/>
      <w:marBottom w:val="0"/>
      <w:divBdr>
        <w:top w:val="none" w:sz="0" w:space="0" w:color="auto"/>
        <w:left w:val="none" w:sz="0" w:space="0" w:color="auto"/>
        <w:bottom w:val="none" w:sz="0" w:space="0" w:color="auto"/>
        <w:right w:val="none" w:sz="0" w:space="0" w:color="auto"/>
      </w:divBdr>
    </w:div>
    <w:div w:id="542253987">
      <w:bodyDiv w:val="1"/>
      <w:marLeft w:val="0"/>
      <w:marRight w:val="0"/>
      <w:marTop w:val="0"/>
      <w:marBottom w:val="0"/>
      <w:divBdr>
        <w:top w:val="none" w:sz="0" w:space="0" w:color="auto"/>
        <w:left w:val="none" w:sz="0" w:space="0" w:color="auto"/>
        <w:bottom w:val="none" w:sz="0" w:space="0" w:color="auto"/>
        <w:right w:val="none" w:sz="0" w:space="0" w:color="auto"/>
      </w:divBdr>
    </w:div>
    <w:div w:id="557785538">
      <w:bodyDiv w:val="1"/>
      <w:marLeft w:val="0"/>
      <w:marRight w:val="0"/>
      <w:marTop w:val="0"/>
      <w:marBottom w:val="0"/>
      <w:divBdr>
        <w:top w:val="none" w:sz="0" w:space="0" w:color="auto"/>
        <w:left w:val="none" w:sz="0" w:space="0" w:color="auto"/>
        <w:bottom w:val="none" w:sz="0" w:space="0" w:color="auto"/>
        <w:right w:val="none" w:sz="0" w:space="0" w:color="auto"/>
      </w:divBdr>
    </w:div>
    <w:div w:id="583296207">
      <w:bodyDiv w:val="1"/>
      <w:marLeft w:val="0"/>
      <w:marRight w:val="0"/>
      <w:marTop w:val="0"/>
      <w:marBottom w:val="0"/>
      <w:divBdr>
        <w:top w:val="none" w:sz="0" w:space="0" w:color="auto"/>
        <w:left w:val="none" w:sz="0" w:space="0" w:color="auto"/>
        <w:bottom w:val="none" w:sz="0" w:space="0" w:color="auto"/>
        <w:right w:val="none" w:sz="0" w:space="0" w:color="auto"/>
      </w:divBdr>
    </w:div>
    <w:div w:id="596326288">
      <w:bodyDiv w:val="1"/>
      <w:marLeft w:val="0"/>
      <w:marRight w:val="0"/>
      <w:marTop w:val="0"/>
      <w:marBottom w:val="0"/>
      <w:divBdr>
        <w:top w:val="none" w:sz="0" w:space="0" w:color="auto"/>
        <w:left w:val="none" w:sz="0" w:space="0" w:color="auto"/>
        <w:bottom w:val="none" w:sz="0" w:space="0" w:color="auto"/>
        <w:right w:val="none" w:sz="0" w:space="0" w:color="auto"/>
      </w:divBdr>
    </w:div>
    <w:div w:id="617027908">
      <w:bodyDiv w:val="1"/>
      <w:marLeft w:val="0"/>
      <w:marRight w:val="0"/>
      <w:marTop w:val="0"/>
      <w:marBottom w:val="0"/>
      <w:divBdr>
        <w:top w:val="none" w:sz="0" w:space="0" w:color="auto"/>
        <w:left w:val="none" w:sz="0" w:space="0" w:color="auto"/>
        <w:bottom w:val="none" w:sz="0" w:space="0" w:color="auto"/>
        <w:right w:val="none" w:sz="0" w:space="0" w:color="auto"/>
      </w:divBdr>
    </w:div>
    <w:div w:id="635768536">
      <w:bodyDiv w:val="1"/>
      <w:marLeft w:val="0"/>
      <w:marRight w:val="0"/>
      <w:marTop w:val="0"/>
      <w:marBottom w:val="0"/>
      <w:divBdr>
        <w:top w:val="none" w:sz="0" w:space="0" w:color="auto"/>
        <w:left w:val="none" w:sz="0" w:space="0" w:color="auto"/>
        <w:bottom w:val="none" w:sz="0" w:space="0" w:color="auto"/>
        <w:right w:val="none" w:sz="0" w:space="0" w:color="auto"/>
      </w:divBdr>
    </w:div>
    <w:div w:id="698626734">
      <w:bodyDiv w:val="1"/>
      <w:marLeft w:val="0"/>
      <w:marRight w:val="0"/>
      <w:marTop w:val="0"/>
      <w:marBottom w:val="0"/>
      <w:divBdr>
        <w:top w:val="none" w:sz="0" w:space="0" w:color="auto"/>
        <w:left w:val="none" w:sz="0" w:space="0" w:color="auto"/>
        <w:bottom w:val="none" w:sz="0" w:space="0" w:color="auto"/>
        <w:right w:val="none" w:sz="0" w:space="0" w:color="auto"/>
      </w:divBdr>
    </w:div>
    <w:div w:id="704064333">
      <w:bodyDiv w:val="1"/>
      <w:marLeft w:val="0"/>
      <w:marRight w:val="0"/>
      <w:marTop w:val="0"/>
      <w:marBottom w:val="0"/>
      <w:divBdr>
        <w:top w:val="none" w:sz="0" w:space="0" w:color="auto"/>
        <w:left w:val="none" w:sz="0" w:space="0" w:color="auto"/>
        <w:bottom w:val="none" w:sz="0" w:space="0" w:color="auto"/>
        <w:right w:val="none" w:sz="0" w:space="0" w:color="auto"/>
      </w:divBdr>
    </w:div>
    <w:div w:id="745686825">
      <w:bodyDiv w:val="1"/>
      <w:marLeft w:val="0"/>
      <w:marRight w:val="0"/>
      <w:marTop w:val="0"/>
      <w:marBottom w:val="0"/>
      <w:divBdr>
        <w:top w:val="none" w:sz="0" w:space="0" w:color="auto"/>
        <w:left w:val="none" w:sz="0" w:space="0" w:color="auto"/>
        <w:bottom w:val="none" w:sz="0" w:space="0" w:color="auto"/>
        <w:right w:val="none" w:sz="0" w:space="0" w:color="auto"/>
      </w:divBdr>
    </w:div>
    <w:div w:id="788011708">
      <w:bodyDiv w:val="1"/>
      <w:marLeft w:val="0"/>
      <w:marRight w:val="0"/>
      <w:marTop w:val="0"/>
      <w:marBottom w:val="0"/>
      <w:divBdr>
        <w:top w:val="none" w:sz="0" w:space="0" w:color="auto"/>
        <w:left w:val="none" w:sz="0" w:space="0" w:color="auto"/>
        <w:bottom w:val="none" w:sz="0" w:space="0" w:color="auto"/>
        <w:right w:val="none" w:sz="0" w:space="0" w:color="auto"/>
      </w:divBdr>
    </w:div>
    <w:div w:id="856120239">
      <w:bodyDiv w:val="1"/>
      <w:marLeft w:val="0"/>
      <w:marRight w:val="0"/>
      <w:marTop w:val="0"/>
      <w:marBottom w:val="0"/>
      <w:divBdr>
        <w:top w:val="none" w:sz="0" w:space="0" w:color="auto"/>
        <w:left w:val="none" w:sz="0" w:space="0" w:color="auto"/>
        <w:bottom w:val="none" w:sz="0" w:space="0" w:color="auto"/>
        <w:right w:val="none" w:sz="0" w:space="0" w:color="auto"/>
      </w:divBdr>
    </w:div>
    <w:div w:id="856962041">
      <w:bodyDiv w:val="1"/>
      <w:marLeft w:val="0"/>
      <w:marRight w:val="0"/>
      <w:marTop w:val="0"/>
      <w:marBottom w:val="0"/>
      <w:divBdr>
        <w:top w:val="none" w:sz="0" w:space="0" w:color="auto"/>
        <w:left w:val="none" w:sz="0" w:space="0" w:color="auto"/>
        <w:bottom w:val="none" w:sz="0" w:space="0" w:color="auto"/>
        <w:right w:val="none" w:sz="0" w:space="0" w:color="auto"/>
      </w:divBdr>
    </w:div>
    <w:div w:id="877621526">
      <w:bodyDiv w:val="1"/>
      <w:marLeft w:val="0"/>
      <w:marRight w:val="0"/>
      <w:marTop w:val="0"/>
      <w:marBottom w:val="0"/>
      <w:divBdr>
        <w:top w:val="none" w:sz="0" w:space="0" w:color="auto"/>
        <w:left w:val="none" w:sz="0" w:space="0" w:color="auto"/>
        <w:bottom w:val="none" w:sz="0" w:space="0" w:color="auto"/>
        <w:right w:val="none" w:sz="0" w:space="0" w:color="auto"/>
      </w:divBdr>
    </w:div>
    <w:div w:id="877819394">
      <w:bodyDiv w:val="1"/>
      <w:marLeft w:val="0"/>
      <w:marRight w:val="0"/>
      <w:marTop w:val="0"/>
      <w:marBottom w:val="0"/>
      <w:divBdr>
        <w:top w:val="none" w:sz="0" w:space="0" w:color="auto"/>
        <w:left w:val="none" w:sz="0" w:space="0" w:color="auto"/>
        <w:bottom w:val="none" w:sz="0" w:space="0" w:color="auto"/>
        <w:right w:val="none" w:sz="0" w:space="0" w:color="auto"/>
      </w:divBdr>
    </w:div>
    <w:div w:id="900409891">
      <w:bodyDiv w:val="1"/>
      <w:marLeft w:val="0"/>
      <w:marRight w:val="0"/>
      <w:marTop w:val="0"/>
      <w:marBottom w:val="0"/>
      <w:divBdr>
        <w:top w:val="none" w:sz="0" w:space="0" w:color="auto"/>
        <w:left w:val="none" w:sz="0" w:space="0" w:color="auto"/>
        <w:bottom w:val="none" w:sz="0" w:space="0" w:color="auto"/>
        <w:right w:val="none" w:sz="0" w:space="0" w:color="auto"/>
      </w:divBdr>
    </w:div>
    <w:div w:id="904687217">
      <w:bodyDiv w:val="1"/>
      <w:marLeft w:val="0"/>
      <w:marRight w:val="0"/>
      <w:marTop w:val="0"/>
      <w:marBottom w:val="0"/>
      <w:divBdr>
        <w:top w:val="none" w:sz="0" w:space="0" w:color="auto"/>
        <w:left w:val="none" w:sz="0" w:space="0" w:color="auto"/>
        <w:bottom w:val="none" w:sz="0" w:space="0" w:color="auto"/>
        <w:right w:val="none" w:sz="0" w:space="0" w:color="auto"/>
      </w:divBdr>
    </w:div>
    <w:div w:id="905408857">
      <w:bodyDiv w:val="1"/>
      <w:marLeft w:val="0"/>
      <w:marRight w:val="0"/>
      <w:marTop w:val="0"/>
      <w:marBottom w:val="0"/>
      <w:divBdr>
        <w:top w:val="none" w:sz="0" w:space="0" w:color="auto"/>
        <w:left w:val="none" w:sz="0" w:space="0" w:color="auto"/>
        <w:bottom w:val="none" w:sz="0" w:space="0" w:color="auto"/>
        <w:right w:val="none" w:sz="0" w:space="0" w:color="auto"/>
      </w:divBdr>
    </w:div>
    <w:div w:id="915674754">
      <w:bodyDiv w:val="1"/>
      <w:marLeft w:val="0"/>
      <w:marRight w:val="0"/>
      <w:marTop w:val="0"/>
      <w:marBottom w:val="0"/>
      <w:divBdr>
        <w:top w:val="none" w:sz="0" w:space="0" w:color="auto"/>
        <w:left w:val="none" w:sz="0" w:space="0" w:color="auto"/>
        <w:bottom w:val="none" w:sz="0" w:space="0" w:color="auto"/>
        <w:right w:val="none" w:sz="0" w:space="0" w:color="auto"/>
      </w:divBdr>
    </w:div>
    <w:div w:id="928929655">
      <w:bodyDiv w:val="1"/>
      <w:marLeft w:val="0"/>
      <w:marRight w:val="0"/>
      <w:marTop w:val="0"/>
      <w:marBottom w:val="0"/>
      <w:divBdr>
        <w:top w:val="none" w:sz="0" w:space="0" w:color="auto"/>
        <w:left w:val="none" w:sz="0" w:space="0" w:color="auto"/>
        <w:bottom w:val="none" w:sz="0" w:space="0" w:color="auto"/>
        <w:right w:val="none" w:sz="0" w:space="0" w:color="auto"/>
      </w:divBdr>
    </w:div>
    <w:div w:id="952859908">
      <w:bodyDiv w:val="1"/>
      <w:marLeft w:val="0"/>
      <w:marRight w:val="0"/>
      <w:marTop w:val="0"/>
      <w:marBottom w:val="0"/>
      <w:divBdr>
        <w:top w:val="none" w:sz="0" w:space="0" w:color="auto"/>
        <w:left w:val="none" w:sz="0" w:space="0" w:color="auto"/>
        <w:bottom w:val="none" w:sz="0" w:space="0" w:color="auto"/>
        <w:right w:val="none" w:sz="0" w:space="0" w:color="auto"/>
      </w:divBdr>
    </w:div>
    <w:div w:id="958343146">
      <w:bodyDiv w:val="1"/>
      <w:marLeft w:val="0"/>
      <w:marRight w:val="0"/>
      <w:marTop w:val="0"/>
      <w:marBottom w:val="0"/>
      <w:divBdr>
        <w:top w:val="none" w:sz="0" w:space="0" w:color="auto"/>
        <w:left w:val="none" w:sz="0" w:space="0" w:color="auto"/>
        <w:bottom w:val="none" w:sz="0" w:space="0" w:color="auto"/>
        <w:right w:val="none" w:sz="0" w:space="0" w:color="auto"/>
      </w:divBdr>
    </w:div>
    <w:div w:id="979312536">
      <w:bodyDiv w:val="1"/>
      <w:marLeft w:val="0"/>
      <w:marRight w:val="0"/>
      <w:marTop w:val="0"/>
      <w:marBottom w:val="0"/>
      <w:divBdr>
        <w:top w:val="none" w:sz="0" w:space="0" w:color="auto"/>
        <w:left w:val="none" w:sz="0" w:space="0" w:color="auto"/>
        <w:bottom w:val="none" w:sz="0" w:space="0" w:color="auto"/>
        <w:right w:val="none" w:sz="0" w:space="0" w:color="auto"/>
      </w:divBdr>
    </w:div>
    <w:div w:id="1007288809">
      <w:bodyDiv w:val="1"/>
      <w:marLeft w:val="0"/>
      <w:marRight w:val="0"/>
      <w:marTop w:val="0"/>
      <w:marBottom w:val="0"/>
      <w:divBdr>
        <w:top w:val="none" w:sz="0" w:space="0" w:color="auto"/>
        <w:left w:val="none" w:sz="0" w:space="0" w:color="auto"/>
        <w:bottom w:val="none" w:sz="0" w:space="0" w:color="auto"/>
        <w:right w:val="none" w:sz="0" w:space="0" w:color="auto"/>
      </w:divBdr>
    </w:div>
    <w:div w:id="1011878073">
      <w:bodyDiv w:val="1"/>
      <w:marLeft w:val="0"/>
      <w:marRight w:val="0"/>
      <w:marTop w:val="0"/>
      <w:marBottom w:val="0"/>
      <w:divBdr>
        <w:top w:val="none" w:sz="0" w:space="0" w:color="auto"/>
        <w:left w:val="none" w:sz="0" w:space="0" w:color="auto"/>
        <w:bottom w:val="none" w:sz="0" w:space="0" w:color="auto"/>
        <w:right w:val="none" w:sz="0" w:space="0" w:color="auto"/>
      </w:divBdr>
    </w:div>
    <w:div w:id="1019162786">
      <w:bodyDiv w:val="1"/>
      <w:marLeft w:val="0"/>
      <w:marRight w:val="0"/>
      <w:marTop w:val="0"/>
      <w:marBottom w:val="0"/>
      <w:divBdr>
        <w:top w:val="none" w:sz="0" w:space="0" w:color="auto"/>
        <w:left w:val="none" w:sz="0" w:space="0" w:color="auto"/>
        <w:bottom w:val="none" w:sz="0" w:space="0" w:color="auto"/>
        <w:right w:val="none" w:sz="0" w:space="0" w:color="auto"/>
      </w:divBdr>
    </w:div>
    <w:div w:id="1026830289">
      <w:bodyDiv w:val="1"/>
      <w:marLeft w:val="0"/>
      <w:marRight w:val="0"/>
      <w:marTop w:val="0"/>
      <w:marBottom w:val="0"/>
      <w:divBdr>
        <w:top w:val="none" w:sz="0" w:space="0" w:color="auto"/>
        <w:left w:val="none" w:sz="0" w:space="0" w:color="auto"/>
        <w:bottom w:val="none" w:sz="0" w:space="0" w:color="auto"/>
        <w:right w:val="none" w:sz="0" w:space="0" w:color="auto"/>
      </w:divBdr>
    </w:div>
    <w:div w:id="1057820711">
      <w:bodyDiv w:val="1"/>
      <w:marLeft w:val="0"/>
      <w:marRight w:val="0"/>
      <w:marTop w:val="0"/>
      <w:marBottom w:val="0"/>
      <w:divBdr>
        <w:top w:val="none" w:sz="0" w:space="0" w:color="auto"/>
        <w:left w:val="none" w:sz="0" w:space="0" w:color="auto"/>
        <w:bottom w:val="none" w:sz="0" w:space="0" w:color="auto"/>
        <w:right w:val="none" w:sz="0" w:space="0" w:color="auto"/>
      </w:divBdr>
    </w:div>
    <w:div w:id="1102215715">
      <w:bodyDiv w:val="1"/>
      <w:marLeft w:val="0"/>
      <w:marRight w:val="0"/>
      <w:marTop w:val="0"/>
      <w:marBottom w:val="0"/>
      <w:divBdr>
        <w:top w:val="none" w:sz="0" w:space="0" w:color="auto"/>
        <w:left w:val="none" w:sz="0" w:space="0" w:color="auto"/>
        <w:bottom w:val="none" w:sz="0" w:space="0" w:color="auto"/>
        <w:right w:val="none" w:sz="0" w:space="0" w:color="auto"/>
      </w:divBdr>
    </w:div>
    <w:div w:id="1109735550">
      <w:bodyDiv w:val="1"/>
      <w:marLeft w:val="0"/>
      <w:marRight w:val="0"/>
      <w:marTop w:val="0"/>
      <w:marBottom w:val="0"/>
      <w:divBdr>
        <w:top w:val="none" w:sz="0" w:space="0" w:color="auto"/>
        <w:left w:val="none" w:sz="0" w:space="0" w:color="auto"/>
        <w:bottom w:val="none" w:sz="0" w:space="0" w:color="auto"/>
        <w:right w:val="none" w:sz="0" w:space="0" w:color="auto"/>
      </w:divBdr>
      <w:divsChild>
        <w:div w:id="107705790">
          <w:marLeft w:val="360"/>
          <w:marRight w:val="0"/>
          <w:marTop w:val="280"/>
          <w:marBottom w:val="0"/>
          <w:divBdr>
            <w:top w:val="none" w:sz="0" w:space="0" w:color="auto"/>
            <w:left w:val="none" w:sz="0" w:space="0" w:color="auto"/>
            <w:bottom w:val="none" w:sz="0" w:space="0" w:color="auto"/>
            <w:right w:val="none" w:sz="0" w:space="0" w:color="auto"/>
          </w:divBdr>
        </w:div>
        <w:div w:id="1752580199">
          <w:marLeft w:val="360"/>
          <w:marRight w:val="0"/>
          <w:marTop w:val="280"/>
          <w:marBottom w:val="0"/>
          <w:divBdr>
            <w:top w:val="none" w:sz="0" w:space="0" w:color="auto"/>
            <w:left w:val="none" w:sz="0" w:space="0" w:color="auto"/>
            <w:bottom w:val="none" w:sz="0" w:space="0" w:color="auto"/>
            <w:right w:val="none" w:sz="0" w:space="0" w:color="auto"/>
          </w:divBdr>
        </w:div>
        <w:div w:id="2074084647">
          <w:marLeft w:val="360"/>
          <w:marRight w:val="0"/>
          <w:marTop w:val="280"/>
          <w:marBottom w:val="0"/>
          <w:divBdr>
            <w:top w:val="none" w:sz="0" w:space="0" w:color="auto"/>
            <w:left w:val="none" w:sz="0" w:space="0" w:color="auto"/>
            <w:bottom w:val="none" w:sz="0" w:space="0" w:color="auto"/>
            <w:right w:val="none" w:sz="0" w:space="0" w:color="auto"/>
          </w:divBdr>
        </w:div>
      </w:divsChild>
    </w:div>
    <w:div w:id="1139304559">
      <w:bodyDiv w:val="1"/>
      <w:marLeft w:val="0"/>
      <w:marRight w:val="0"/>
      <w:marTop w:val="0"/>
      <w:marBottom w:val="0"/>
      <w:divBdr>
        <w:top w:val="none" w:sz="0" w:space="0" w:color="auto"/>
        <w:left w:val="none" w:sz="0" w:space="0" w:color="auto"/>
        <w:bottom w:val="none" w:sz="0" w:space="0" w:color="auto"/>
        <w:right w:val="none" w:sz="0" w:space="0" w:color="auto"/>
      </w:divBdr>
    </w:div>
    <w:div w:id="1142425409">
      <w:bodyDiv w:val="1"/>
      <w:marLeft w:val="0"/>
      <w:marRight w:val="0"/>
      <w:marTop w:val="0"/>
      <w:marBottom w:val="0"/>
      <w:divBdr>
        <w:top w:val="none" w:sz="0" w:space="0" w:color="auto"/>
        <w:left w:val="none" w:sz="0" w:space="0" w:color="auto"/>
        <w:bottom w:val="none" w:sz="0" w:space="0" w:color="auto"/>
        <w:right w:val="none" w:sz="0" w:space="0" w:color="auto"/>
      </w:divBdr>
    </w:div>
    <w:div w:id="1184251191">
      <w:bodyDiv w:val="1"/>
      <w:marLeft w:val="0"/>
      <w:marRight w:val="0"/>
      <w:marTop w:val="0"/>
      <w:marBottom w:val="0"/>
      <w:divBdr>
        <w:top w:val="none" w:sz="0" w:space="0" w:color="auto"/>
        <w:left w:val="none" w:sz="0" w:space="0" w:color="auto"/>
        <w:bottom w:val="none" w:sz="0" w:space="0" w:color="auto"/>
        <w:right w:val="none" w:sz="0" w:space="0" w:color="auto"/>
      </w:divBdr>
    </w:div>
    <w:div w:id="1213075604">
      <w:bodyDiv w:val="1"/>
      <w:marLeft w:val="0"/>
      <w:marRight w:val="0"/>
      <w:marTop w:val="0"/>
      <w:marBottom w:val="0"/>
      <w:divBdr>
        <w:top w:val="none" w:sz="0" w:space="0" w:color="auto"/>
        <w:left w:val="none" w:sz="0" w:space="0" w:color="auto"/>
        <w:bottom w:val="none" w:sz="0" w:space="0" w:color="auto"/>
        <w:right w:val="none" w:sz="0" w:space="0" w:color="auto"/>
      </w:divBdr>
    </w:div>
    <w:div w:id="1232305039">
      <w:bodyDiv w:val="1"/>
      <w:marLeft w:val="0"/>
      <w:marRight w:val="0"/>
      <w:marTop w:val="0"/>
      <w:marBottom w:val="0"/>
      <w:divBdr>
        <w:top w:val="none" w:sz="0" w:space="0" w:color="auto"/>
        <w:left w:val="none" w:sz="0" w:space="0" w:color="auto"/>
        <w:bottom w:val="none" w:sz="0" w:space="0" w:color="auto"/>
        <w:right w:val="none" w:sz="0" w:space="0" w:color="auto"/>
      </w:divBdr>
    </w:div>
    <w:div w:id="1243956250">
      <w:bodyDiv w:val="1"/>
      <w:marLeft w:val="0"/>
      <w:marRight w:val="0"/>
      <w:marTop w:val="0"/>
      <w:marBottom w:val="0"/>
      <w:divBdr>
        <w:top w:val="none" w:sz="0" w:space="0" w:color="auto"/>
        <w:left w:val="none" w:sz="0" w:space="0" w:color="auto"/>
        <w:bottom w:val="none" w:sz="0" w:space="0" w:color="auto"/>
        <w:right w:val="none" w:sz="0" w:space="0" w:color="auto"/>
      </w:divBdr>
    </w:div>
    <w:div w:id="1320036487">
      <w:bodyDiv w:val="1"/>
      <w:marLeft w:val="0"/>
      <w:marRight w:val="0"/>
      <w:marTop w:val="0"/>
      <w:marBottom w:val="0"/>
      <w:divBdr>
        <w:top w:val="none" w:sz="0" w:space="0" w:color="auto"/>
        <w:left w:val="none" w:sz="0" w:space="0" w:color="auto"/>
        <w:bottom w:val="none" w:sz="0" w:space="0" w:color="auto"/>
        <w:right w:val="none" w:sz="0" w:space="0" w:color="auto"/>
      </w:divBdr>
    </w:div>
    <w:div w:id="1322923478">
      <w:bodyDiv w:val="1"/>
      <w:marLeft w:val="0"/>
      <w:marRight w:val="0"/>
      <w:marTop w:val="0"/>
      <w:marBottom w:val="0"/>
      <w:divBdr>
        <w:top w:val="none" w:sz="0" w:space="0" w:color="auto"/>
        <w:left w:val="none" w:sz="0" w:space="0" w:color="auto"/>
        <w:bottom w:val="none" w:sz="0" w:space="0" w:color="auto"/>
        <w:right w:val="none" w:sz="0" w:space="0" w:color="auto"/>
      </w:divBdr>
    </w:div>
    <w:div w:id="1326670195">
      <w:bodyDiv w:val="1"/>
      <w:marLeft w:val="0"/>
      <w:marRight w:val="0"/>
      <w:marTop w:val="0"/>
      <w:marBottom w:val="0"/>
      <w:divBdr>
        <w:top w:val="none" w:sz="0" w:space="0" w:color="auto"/>
        <w:left w:val="none" w:sz="0" w:space="0" w:color="auto"/>
        <w:bottom w:val="none" w:sz="0" w:space="0" w:color="auto"/>
        <w:right w:val="none" w:sz="0" w:space="0" w:color="auto"/>
      </w:divBdr>
    </w:div>
    <w:div w:id="1331638779">
      <w:bodyDiv w:val="1"/>
      <w:marLeft w:val="0"/>
      <w:marRight w:val="0"/>
      <w:marTop w:val="0"/>
      <w:marBottom w:val="0"/>
      <w:divBdr>
        <w:top w:val="none" w:sz="0" w:space="0" w:color="auto"/>
        <w:left w:val="none" w:sz="0" w:space="0" w:color="auto"/>
        <w:bottom w:val="none" w:sz="0" w:space="0" w:color="auto"/>
        <w:right w:val="none" w:sz="0" w:space="0" w:color="auto"/>
      </w:divBdr>
    </w:div>
    <w:div w:id="1360425487">
      <w:bodyDiv w:val="1"/>
      <w:marLeft w:val="0"/>
      <w:marRight w:val="0"/>
      <w:marTop w:val="0"/>
      <w:marBottom w:val="0"/>
      <w:divBdr>
        <w:top w:val="none" w:sz="0" w:space="0" w:color="auto"/>
        <w:left w:val="none" w:sz="0" w:space="0" w:color="auto"/>
        <w:bottom w:val="none" w:sz="0" w:space="0" w:color="auto"/>
        <w:right w:val="none" w:sz="0" w:space="0" w:color="auto"/>
      </w:divBdr>
    </w:div>
    <w:div w:id="1371807963">
      <w:bodyDiv w:val="1"/>
      <w:marLeft w:val="0"/>
      <w:marRight w:val="0"/>
      <w:marTop w:val="0"/>
      <w:marBottom w:val="0"/>
      <w:divBdr>
        <w:top w:val="none" w:sz="0" w:space="0" w:color="auto"/>
        <w:left w:val="none" w:sz="0" w:space="0" w:color="auto"/>
        <w:bottom w:val="none" w:sz="0" w:space="0" w:color="auto"/>
        <w:right w:val="none" w:sz="0" w:space="0" w:color="auto"/>
      </w:divBdr>
    </w:div>
    <w:div w:id="1396778049">
      <w:bodyDiv w:val="1"/>
      <w:marLeft w:val="0"/>
      <w:marRight w:val="0"/>
      <w:marTop w:val="0"/>
      <w:marBottom w:val="0"/>
      <w:divBdr>
        <w:top w:val="none" w:sz="0" w:space="0" w:color="auto"/>
        <w:left w:val="none" w:sz="0" w:space="0" w:color="auto"/>
        <w:bottom w:val="none" w:sz="0" w:space="0" w:color="auto"/>
        <w:right w:val="none" w:sz="0" w:space="0" w:color="auto"/>
      </w:divBdr>
    </w:div>
    <w:div w:id="1402751507">
      <w:bodyDiv w:val="1"/>
      <w:marLeft w:val="0"/>
      <w:marRight w:val="0"/>
      <w:marTop w:val="0"/>
      <w:marBottom w:val="0"/>
      <w:divBdr>
        <w:top w:val="none" w:sz="0" w:space="0" w:color="auto"/>
        <w:left w:val="none" w:sz="0" w:space="0" w:color="auto"/>
        <w:bottom w:val="none" w:sz="0" w:space="0" w:color="auto"/>
        <w:right w:val="none" w:sz="0" w:space="0" w:color="auto"/>
      </w:divBdr>
    </w:div>
    <w:div w:id="1405689981">
      <w:bodyDiv w:val="1"/>
      <w:marLeft w:val="0"/>
      <w:marRight w:val="0"/>
      <w:marTop w:val="0"/>
      <w:marBottom w:val="0"/>
      <w:divBdr>
        <w:top w:val="none" w:sz="0" w:space="0" w:color="auto"/>
        <w:left w:val="none" w:sz="0" w:space="0" w:color="auto"/>
        <w:bottom w:val="none" w:sz="0" w:space="0" w:color="auto"/>
        <w:right w:val="none" w:sz="0" w:space="0" w:color="auto"/>
      </w:divBdr>
    </w:div>
    <w:div w:id="1412893825">
      <w:bodyDiv w:val="1"/>
      <w:marLeft w:val="0"/>
      <w:marRight w:val="0"/>
      <w:marTop w:val="0"/>
      <w:marBottom w:val="0"/>
      <w:divBdr>
        <w:top w:val="none" w:sz="0" w:space="0" w:color="auto"/>
        <w:left w:val="none" w:sz="0" w:space="0" w:color="auto"/>
        <w:bottom w:val="none" w:sz="0" w:space="0" w:color="auto"/>
        <w:right w:val="none" w:sz="0" w:space="0" w:color="auto"/>
      </w:divBdr>
    </w:div>
    <w:div w:id="1445803728">
      <w:bodyDiv w:val="1"/>
      <w:marLeft w:val="0"/>
      <w:marRight w:val="0"/>
      <w:marTop w:val="0"/>
      <w:marBottom w:val="0"/>
      <w:divBdr>
        <w:top w:val="none" w:sz="0" w:space="0" w:color="auto"/>
        <w:left w:val="none" w:sz="0" w:space="0" w:color="auto"/>
        <w:bottom w:val="none" w:sz="0" w:space="0" w:color="auto"/>
        <w:right w:val="none" w:sz="0" w:space="0" w:color="auto"/>
      </w:divBdr>
    </w:div>
    <w:div w:id="1467315872">
      <w:bodyDiv w:val="1"/>
      <w:marLeft w:val="0"/>
      <w:marRight w:val="0"/>
      <w:marTop w:val="0"/>
      <w:marBottom w:val="0"/>
      <w:divBdr>
        <w:top w:val="none" w:sz="0" w:space="0" w:color="auto"/>
        <w:left w:val="none" w:sz="0" w:space="0" w:color="auto"/>
        <w:bottom w:val="none" w:sz="0" w:space="0" w:color="auto"/>
        <w:right w:val="none" w:sz="0" w:space="0" w:color="auto"/>
      </w:divBdr>
    </w:div>
    <w:div w:id="1469664505">
      <w:bodyDiv w:val="1"/>
      <w:marLeft w:val="0"/>
      <w:marRight w:val="0"/>
      <w:marTop w:val="0"/>
      <w:marBottom w:val="0"/>
      <w:divBdr>
        <w:top w:val="none" w:sz="0" w:space="0" w:color="auto"/>
        <w:left w:val="none" w:sz="0" w:space="0" w:color="auto"/>
        <w:bottom w:val="none" w:sz="0" w:space="0" w:color="auto"/>
        <w:right w:val="none" w:sz="0" w:space="0" w:color="auto"/>
      </w:divBdr>
    </w:div>
    <w:div w:id="1474639218">
      <w:bodyDiv w:val="1"/>
      <w:marLeft w:val="0"/>
      <w:marRight w:val="0"/>
      <w:marTop w:val="0"/>
      <w:marBottom w:val="0"/>
      <w:divBdr>
        <w:top w:val="none" w:sz="0" w:space="0" w:color="auto"/>
        <w:left w:val="none" w:sz="0" w:space="0" w:color="auto"/>
        <w:bottom w:val="none" w:sz="0" w:space="0" w:color="auto"/>
        <w:right w:val="none" w:sz="0" w:space="0" w:color="auto"/>
      </w:divBdr>
    </w:div>
    <w:div w:id="1478258723">
      <w:bodyDiv w:val="1"/>
      <w:marLeft w:val="0"/>
      <w:marRight w:val="0"/>
      <w:marTop w:val="0"/>
      <w:marBottom w:val="0"/>
      <w:divBdr>
        <w:top w:val="none" w:sz="0" w:space="0" w:color="auto"/>
        <w:left w:val="none" w:sz="0" w:space="0" w:color="auto"/>
        <w:bottom w:val="none" w:sz="0" w:space="0" w:color="auto"/>
        <w:right w:val="none" w:sz="0" w:space="0" w:color="auto"/>
      </w:divBdr>
    </w:div>
    <w:div w:id="1481456149">
      <w:bodyDiv w:val="1"/>
      <w:marLeft w:val="0"/>
      <w:marRight w:val="0"/>
      <w:marTop w:val="0"/>
      <w:marBottom w:val="0"/>
      <w:divBdr>
        <w:top w:val="none" w:sz="0" w:space="0" w:color="auto"/>
        <w:left w:val="none" w:sz="0" w:space="0" w:color="auto"/>
        <w:bottom w:val="none" w:sz="0" w:space="0" w:color="auto"/>
        <w:right w:val="none" w:sz="0" w:space="0" w:color="auto"/>
      </w:divBdr>
    </w:div>
    <w:div w:id="1486823086">
      <w:bodyDiv w:val="1"/>
      <w:marLeft w:val="0"/>
      <w:marRight w:val="0"/>
      <w:marTop w:val="0"/>
      <w:marBottom w:val="0"/>
      <w:divBdr>
        <w:top w:val="none" w:sz="0" w:space="0" w:color="auto"/>
        <w:left w:val="none" w:sz="0" w:space="0" w:color="auto"/>
        <w:bottom w:val="none" w:sz="0" w:space="0" w:color="auto"/>
        <w:right w:val="none" w:sz="0" w:space="0" w:color="auto"/>
      </w:divBdr>
    </w:div>
    <w:div w:id="1500583450">
      <w:bodyDiv w:val="1"/>
      <w:marLeft w:val="0"/>
      <w:marRight w:val="0"/>
      <w:marTop w:val="0"/>
      <w:marBottom w:val="0"/>
      <w:divBdr>
        <w:top w:val="none" w:sz="0" w:space="0" w:color="auto"/>
        <w:left w:val="none" w:sz="0" w:space="0" w:color="auto"/>
        <w:bottom w:val="none" w:sz="0" w:space="0" w:color="auto"/>
        <w:right w:val="none" w:sz="0" w:space="0" w:color="auto"/>
      </w:divBdr>
    </w:div>
    <w:div w:id="1512836943">
      <w:bodyDiv w:val="1"/>
      <w:marLeft w:val="0"/>
      <w:marRight w:val="0"/>
      <w:marTop w:val="0"/>
      <w:marBottom w:val="0"/>
      <w:divBdr>
        <w:top w:val="none" w:sz="0" w:space="0" w:color="auto"/>
        <w:left w:val="none" w:sz="0" w:space="0" w:color="auto"/>
        <w:bottom w:val="none" w:sz="0" w:space="0" w:color="auto"/>
        <w:right w:val="none" w:sz="0" w:space="0" w:color="auto"/>
      </w:divBdr>
    </w:div>
    <w:div w:id="1564683255">
      <w:bodyDiv w:val="1"/>
      <w:marLeft w:val="0"/>
      <w:marRight w:val="0"/>
      <w:marTop w:val="0"/>
      <w:marBottom w:val="0"/>
      <w:divBdr>
        <w:top w:val="none" w:sz="0" w:space="0" w:color="auto"/>
        <w:left w:val="none" w:sz="0" w:space="0" w:color="auto"/>
        <w:bottom w:val="none" w:sz="0" w:space="0" w:color="auto"/>
        <w:right w:val="none" w:sz="0" w:space="0" w:color="auto"/>
      </w:divBdr>
    </w:div>
    <w:div w:id="1578594684">
      <w:bodyDiv w:val="1"/>
      <w:marLeft w:val="0"/>
      <w:marRight w:val="0"/>
      <w:marTop w:val="0"/>
      <w:marBottom w:val="0"/>
      <w:divBdr>
        <w:top w:val="none" w:sz="0" w:space="0" w:color="auto"/>
        <w:left w:val="none" w:sz="0" w:space="0" w:color="auto"/>
        <w:bottom w:val="none" w:sz="0" w:space="0" w:color="auto"/>
        <w:right w:val="none" w:sz="0" w:space="0" w:color="auto"/>
      </w:divBdr>
    </w:div>
    <w:div w:id="1582064792">
      <w:bodyDiv w:val="1"/>
      <w:marLeft w:val="0"/>
      <w:marRight w:val="0"/>
      <w:marTop w:val="0"/>
      <w:marBottom w:val="0"/>
      <w:divBdr>
        <w:top w:val="none" w:sz="0" w:space="0" w:color="auto"/>
        <w:left w:val="none" w:sz="0" w:space="0" w:color="auto"/>
        <w:bottom w:val="none" w:sz="0" w:space="0" w:color="auto"/>
        <w:right w:val="none" w:sz="0" w:space="0" w:color="auto"/>
      </w:divBdr>
      <w:divsChild>
        <w:div w:id="741489827">
          <w:marLeft w:val="0"/>
          <w:marRight w:val="0"/>
          <w:marTop w:val="0"/>
          <w:marBottom w:val="0"/>
          <w:divBdr>
            <w:top w:val="none" w:sz="0" w:space="0" w:color="auto"/>
            <w:left w:val="none" w:sz="0" w:space="0" w:color="auto"/>
            <w:bottom w:val="none" w:sz="0" w:space="0" w:color="auto"/>
            <w:right w:val="none" w:sz="0" w:space="0" w:color="auto"/>
          </w:divBdr>
        </w:div>
        <w:div w:id="1528324642">
          <w:marLeft w:val="0"/>
          <w:marRight w:val="0"/>
          <w:marTop w:val="0"/>
          <w:marBottom w:val="0"/>
          <w:divBdr>
            <w:top w:val="none" w:sz="0" w:space="0" w:color="auto"/>
            <w:left w:val="none" w:sz="0" w:space="0" w:color="auto"/>
            <w:bottom w:val="none" w:sz="0" w:space="0" w:color="auto"/>
            <w:right w:val="none" w:sz="0" w:space="0" w:color="auto"/>
          </w:divBdr>
        </w:div>
        <w:div w:id="1761290918">
          <w:marLeft w:val="0"/>
          <w:marRight w:val="0"/>
          <w:marTop w:val="0"/>
          <w:marBottom w:val="0"/>
          <w:divBdr>
            <w:top w:val="none" w:sz="0" w:space="0" w:color="auto"/>
            <w:left w:val="none" w:sz="0" w:space="0" w:color="auto"/>
            <w:bottom w:val="none" w:sz="0" w:space="0" w:color="auto"/>
            <w:right w:val="none" w:sz="0" w:space="0" w:color="auto"/>
          </w:divBdr>
        </w:div>
      </w:divsChild>
    </w:div>
    <w:div w:id="1582133557">
      <w:bodyDiv w:val="1"/>
      <w:marLeft w:val="0"/>
      <w:marRight w:val="0"/>
      <w:marTop w:val="0"/>
      <w:marBottom w:val="0"/>
      <w:divBdr>
        <w:top w:val="none" w:sz="0" w:space="0" w:color="auto"/>
        <w:left w:val="none" w:sz="0" w:space="0" w:color="auto"/>
        <w:bottom w:val="none" w:sz="0" w:space="0" w:color="auto"/>
        <w:right w:val="none" w:sz="0" w:space="0" w:color="auto"/>
      </w:divBdr>
    </w:div>
    <w:div w:id="1627466540">
      <w:bodyDiv w:val="1"/>
      <w:marLeft w:val="0"/>
      <w:marRight w:val="0"/>
      <w:marTop w:val="0"/>
      <w:marBottom w:val="0"/>
      <w:divBdr>
        <w:top w:val="none" w:sz="0" w:space="0" w:color="auto"/>
        <w:left w:val="none" w:sz="0" w:space="0" w:color="auto"/>
        <w:bottom w:val="none" w:sz="0" w:space="0" w:color="auto"/>
        <w:right w:val="none" w:sz="0" w:space="0" w:color="auto"/>
      </w:divBdr>
    </w:div>
    <w:div w:id="1661731044">
      <w:bodyDiv w:val="1"/>
      <w:marLeft w:val="0"/>
      <w:marRight w:val="0"/>
      <w:marTop w:val="0"/>
      <w:marBottom w:val="0"/>
      <w:divBdr>
        <w:top w:val="none" w:sz="0" w:space="0" w:color="auto"/>
        <w:left w:val="none" w:sz="0" w:space="0" w:color="auto"/>
        <w:bottom w:val="none" w:sz="0" w:space="0" w:color="auto"/>
        <w:right w:val="none" w:sz="0" w:space="0" w:color="auto"/>
      </w:divBdr>
    </w:div>
    <w:div w:id="1669747456">
      <w:bodyDiv w:val="1"/>
      <w:marLeft w:val="0"/>
      <w:marRight w:val="0"/>
      <w:marTop w:val="0"/>
      <w:marBottom w:val="0"/>
      <w:divBdr>
        <w:top w:val="none" w:sz="0" w:space="0" w:color="auto"/>
        <w:left w:val="none" w:sz="0" w:space="0" w:color="auto"/>
        <w:bottom w:val="none" w:sz="0" w:space="0" w:color="auto"/>
        <w:right w:val="none" w:sz="0" w:space="0" w:color="auto"/>
      </w:divBdr>
    </w:div>
    <w:div w:id="1686321826">
      <w:bodyDiv w:val="1"/>
      <w:marLeft w:val="0"/>
      <w:marRight w:val="0"/>
      <w:marTop w:val="0"/>
      <w:marBottom w:val="0"/>
      <w:divBdr>
        <w:top w:val="none" w:sz="0" w:space="0" w:color="auto"/>
        <w:left w:val="none" w:sz="0" w:space="0" w:color="auto"/>
        <w:bottom w:val="none" w:sz="0" w:space="0" w:color="auto"/>
        <w:right w:val="none" w:sz="0" w:space="0" w:color="auto"/>
      </w:divBdr>
    </w:div>
    <w:div w:id="1686399065">
      <w:bodyDiv w:val="1"/>
      <w:marLeft w:val="0"/>
      <w:marRight w:val="0"/>
      <w:marTop w:val="0"/>
      <w:marBottom w:val="0"/>
      <w:divBdr>
        <w:top w:val="none" w:sz="0" w:space="0" w:color="auto"/>
        <w:left w:val="none" w:sz="0" w:space="0" w:color="auto"/>
        <w:bottom w:val="none" w:sz="0" w:space="0" w:color="auto"/>
        <w:right w:val="none" w:sz="0" w:space="0" w:color="auto"/>
      </w:divBdr>
    </w:div>
    <w:div w:id="1699575466">
      <w:bodyDiv w:val="1"/>
      <w:marLeft w:val="0"/>
      <w:marRight w:val="0"/>
      <w:marTop w:val="0"/>
      <w:marBottom w:val="0"/>
      <w:divBdr>
        <w:top w:val="none" w:sz="0" w:space="0" w:color="auto"/>
        <w:left w:val="none" w:sz="0" w:space="0" w:color="auto"/>
        <w:bottom w:val="none" w:sz="0" w:space="0" w:color="auto"/>
        <w:right w:val="none" w:sz="0" w:space="0" w:color="auto"/>
      </w:divBdr>
    </w:div>
    <w:div w:id="1745909587">
      <w:bodyDiv w:val="1"/>
      <w:marLeft w:val="0"/>
      <w:marRight w:val="0"/>
      <w:marTop w:val="0"/>
      <w:marBottom w:val="0"/>
      <w:divBdr>
        <w:top w:val="none" w:sz="0" w:space="0" w:color="auto"/>
        <w:left w:val="none" w:sz="0" w:space="0" w:color="auto"/>
        <w:bottom w:val="none" w:sz="0" w:space="0" w:color="auto"/>
        <w:right w:val="none" w:sz="0" w:space="0" w:color="auto"/>
      </w:divBdr>
    </w:div>
    <w:div w:id="1751921583">
      <w:bodyDiv w:val="1"/>
      <w:marLeft w:val="0"/>
      <w:marRight w:val="0"/>
      <w:marTop w:val="0"/>
      <w:marBottom w:val="0"/>
      <w:divBdr>
        <w:top w:val="none" w:sz="0" w:space="0" w:color="auto"/>
        <w:left w:val="none" w:sz="0" w:space="0" w:color="auto"/>
        <w:bottom w:val="none" w:sz="0" w:space="0" w:color="auto"/>
        <w:right w:val="none" w:sz="0" w:space="0" w:color="auto"/>
      </w:divBdr>
    </w:div>
    <w:div w:id="1815170933">
      <w:bodyDiv w:val="1"/>
      <w:marLeft w:val="0"/>
      <w:marRight w:val="0"/>
      <w:marTop w:val="0"/>
      <w:marBottom w:val="0"/>
      <w:divBdr>
        <w:top w:val="none" w:sz="0" w:space="0" w:color="auto"/>
        <w:left w:val="none" w:sz="0" w:space="0" w:color="auto"/>
        <w:bottom w:val="none" w:sz="0" w:space="0" w:color="auto"/>
        <w:right w:val="none" w:sz="0" w:space="0" w:color="auto"/>
      </w:divBdr>
    </w:div>
    <w:div w:id="1828665747">
      <w:bodyDiv w:val="1"/>
      <w:marLeft w:val="0"/>
      <w:marRight w:val="0"/>
      <w:marTop w:val="0"/>
      <w:marBottom w:val="0"/>
      <w:divBdr>
        <w:top w:val="none" w:sz="0" w:space="0" w:color="auto"/>
        <w:left w:val="none" w:sz="0" w:space="0" w:color="auto"/>
        <w:bottom w:val="none" w:sz="0" w:space="0" w:color="auto"/>
        <w:right w:val="none" w:sz="0" w:space="0" w:color="auto"/>
      </w:divBdr>
    </w:div>
    <w:div w:id="1877035992">
      <w:bodyDiv w:val="1"/>
      <w:marLeft w:val="0"/>
      <w:marRight w:val="0"/>
      <w:marTop w:val="0"/>
      <w:marBottom w:val="0"/>
      <w:divBdr>
        <w:top w:val="none" w:sz="0" w:space="0" w:color="auto"/>
        <w:left w:val="none" w:sz="0" w:space="0" w:color="auto"/>
        <w:bottom w:val="none" w:sz="0" w:space="0" w:color="auto"/>
        <w:right w:val="none" w:sz="0" w:space="0" w:color="auto"/>
      </w:divBdr>
    </w:div>
    <w:div w:id="1879976047">
      <w:bodyDiv w:val="1"/>
      <w:marLeft w:val="0"/>
      <w:marRight w:val="0"/>
      <w:marTop w:val="0"/>
      <w:marBottom w:val="0"/>
      <w:divBdr>
        <w:top w:val="none" w:sz="0" w:space="0" w:color="auto"/>
        <w:left w:val="none" w:sz="0" w:space="0" w:color="auto"/>
        <w:bottom w:val="none" w:sz="0" w:space="0" w:color="auto"/>
        <w:right w:val="none" w:sz="0" w:space="0" w:color="auto"/>
      </w:divBdr>
    </w:div>
    <w:div w:id="1903635731">
      <w:bodyDiv w:val="1"/>
      <w:marLeft w:val="0"/>
      <w:marRight w:val="0"/>
      <w:marTop w:val="0"/>
      <w:marBottom w:val="0"/>
      <w:divBdr>
        <w:top w:val="none" w:sz="0" w:space="0" w:color="auto"/>
        <w:left w:val="none" w:sz="0" w:space="0" w:color="auto"/>
        <w:bottom w:val="none" w:sz="0" w:space="0" w:color="auto"/>
        <w:right w:val="none" w:sz="0" w:space="0" w:color="auto"/>
      </w:divBdr>
      <w:divsChild>
        <w:div w:id="467942112">
          <w:marLeft w:val="567"/>
          <w:marRight w:val="0"/>
          <w:marTop w:val="0"/>
          <w:marBottom w:val="0"/>
          <w:divBdr>
            <w:top w:val="none" w:sz="0" w:space="0" w:color="auto"/>
            <w:left w:val="none" w:sz="0" w:space="0" w:color="auto"/>
            <w:bottom w:val="none" w:sz="0" w:space="0" w:color="auto"/>
            <w:right w:val="none" w:sz="0" w:space="0" w:color="auto"/>
          </w:divBdr>
        </w:div>
        <w:div w:id="1317994696">
          <w:marLeft w:val="567"/>
          <w:marRight w:val="0"/>
          <w:marTop w:val="0"/>
          <w:marBottom w:val="0"/>
          <w:divBdr>
            <w:top w:val="none" w:sz="0" w:space="0" w:color="auto"/>
            <w:left w:val="none" w:sz="0" w:space="0" w:color="auto"/>
            <w:bottom w:val="none" w:sz="0" w:space="0" w:color="auto"/>
            <w:right w:val="none" w:sz="0" w:space="0" w:color="auto"/>
          </w:divBdr>
        </w:div>
        <w:div w:id="1404253494">
          <w:marLeft w:val="0"/>
          <w:marRight w:val="0"/>
          <w:marTop w:val="0"/>
          <w:marBottom w:val="0"/>
          <w:divBdr>
            <w:top w:val="none" w:sz="0" w:space="0" w:color="auto"/>
            <w:left w:val="none" w:sz="0" w:space="0" w:color="auto"/>
            <w:bottom w:val="none" w:sz="0" w:space="0" w:color="auto"/>
            <w:right w:val="none" w:sz="0" w:space="0" w:color="auto"/>
          </w:divBdr>
        </w:div>
        <w:div w:id="1644457948">
          <w:marLeft w:val="567"/>
          <w:marRight w:val="0"/>
          <w:marTop w:val="0"/>
          <w:marBottom w:val="0"/>
          <w:divBdr>
            <w:top w:val="none" w:sz="0" w:space="0" w:color="auto"/>
            <w:left w:val="none" w:sz="0" w:space="0" w:color="auto"/>
            <w:bottom w:val="none" w:sz="0" w:space="0" w:color="auto"/>
            <w:right w:val="none" w:sz="0" w:space="0" w:color="auto"/>
          </w:divBdr>
        </w:div>
        <w:div w:id="1717199369">
          <w:marLeft w:val="567"/>
          <w:marRight w:val="0"/>
          <w:marTop w:val="0"/>
          <w:marBottom w:val="0"/>
          <w:divBdr>
            <w:top w:val="none" w:sz="0" w:space="0" w:color="auto"/>
            <w:left w:val="none" w:sz="0" w:space="0" w:color="auto"/>
            <w:bottom w:val="none" w:sz="0" w:space="0" w:color="auto"/>
            <w:right w:val="none" w:sz="0" w:space="0" w:color="auto"/>
          </w:divBdr>
        </w:div>
      </w:divsChild>
    </w:div>
    <w:div w:id="1934319340">
      <w:bodyDiv w:val="1"/>
      <w:marLeft w:val="0"/>
      <w:marRight w:val="0"/>
      <w:marTop w:val="0"/>
      <w:marBottom w:val="0"/>
      <w:divBdr>
        <w:top w:val="none" w:sz="0" w:space="0" w:color="auto"/>
        <w:left w:val="none" w:sz="0" w:space="0" w:color="auto"/>
        <w:bottom w:val="none" w:sz="0" w:space="0" w:color="auto"/>
        <w:right w:val="none" w:sz="0" w:space="0" w:color="auto"/>
      </w:divBdr>
    </w:div>
    <w:div w:id="1969050130">
      <w:bodyDiv w:val="1"/>
      <w:marLeft w:val="0"/>
      <w:marRight w:val="0"/>
      <w:marTop w:val="0"/>
      <w:marBottom w:val="0"/>
      <w:divBdr>
        <w:top w:val="none" w:sz="0" w:space="0" w:color="auto"/>
        <w:left w:val="none" w:sz="0" w:space="0" w:color="auto"/>
        <w:bottom w:val="none" w:sz="0" w:space="0" w:color="auto"/>
        <w:right w:val="none" w:sz="0" w:space="0" w:color="auto"/>
      </w:divBdr>
    </w:div>
    <w:div w:id="1984190443">
      <w:bodyDiv w:val="1"/>
      <w:marLeft w:val="0"/>
      <w:marRight w:val="0"/>
      <w:marTop w:val="0"/>
      <w:marBottom w:val="0"/>
      <w:divBdr>
        <w:top w:val="none" w:sz="0" w:space="0" w:color="auto"/>
        <w:left w:val="none" w:sz="0" w:space="0" w:color="auto"/>
        <w:bottom w:val="none" w:sz="0" w:space="0" w:color="auto"/>
        <w:right w:val="none" w:sz="0" w:space="0" w:color="auto"/>
      </w:divBdr>
    </w:div>
    <w:div w:id="2015843093">
      <w:bodyDiv w:val="1"/>
      <w:marLeft w:val="0"/>
      <w:marRight w:val="0"/>
      <w:marTop w:val="0"/>
      <w:marBottom w:val="0"/>
      <w:divBdr>
        <w:top w:val="none" w:sz="0" w:space="0" w:color="auto"/>
        <w:left w:val="none" w:sz="0" w:space="0" w:color="auto"/>
        <w:bottom w:val="none" w:sz="0" w:space="0" w:color="auto"/>
        <w:right w:val="none" w:sz="0" w:space="0" w:color="auto"/>
      </w:divBdr>
    </w:div>
    <w:div w:id="2015914071">
      <w:bodyDiv w:val="1"/>
      <w:marLeft w:val="0"/>
      <w:marRight w:val="0"/>
      <w:marTop w:val="0"/>
      <w:marBottom w:val="0"/>
      <w:divBdr>
        <w:top w:val="none" w:sz="0" w:space="0" w:color="auto"/>
        <w:left w:val="none" w:sz="0" w:space="0" w:color="auto"/>
        <w:bottom w:val="none" w:sz="0" w:space="0" w:color="auto"/>
        <w:right w:val="none" w:sz="0" w:space="0" w:color="auto"/>
      </w:divBdr>
    </w:div>
    <w:div w:id="2036154383">
      <w:bodyDiv w:val="1"/>
      <w:marLeft w:val="0"/>
      <w:marRight w:val="0"/>
      <w:marTop w:val="0"/>
      <w:marBottom w:val="0"/>
      <w:divBdr>
        <w:top w:val="none" w:sz="0" w:space="0" w:color="auto"/>
        <w:left w:val="none" w:sz="0" w:space="0" w:color="auto"/>
        <w:bottom w:val="none" w:sz="0" w:space="0" w:color="auto"/>
        <w:right w:val="none" w:sz="0" w:space="0" w:color="auto"/>
      </w:divBdr>
    </w:div>
    <w:div w:id="2048329030">
      <w:bodyDiv w:val="1"/>
      <w:marLeft w:val="0"/>
      <w:marRight w:val="0"/>
      <w:marTop w:val="0"/>
      <w:marBottom w:val="0"/>
      <w:divBdr>
        <w:top w:val="none" w:sz="0" w:space="0" w:color="auto"/>
        <w:left w:val="none" w:sz="0" w:space="0" w:color="auto"/>
        <w:bottom w:val="none" w:sz="0" w:space="0" w:color="auto"/>
        <w:right w:val="none" w:sz="0" w:space="0" w:color="auto"/>
      </w:divBdr>
    </w:div>
    <w:div w:id="2094548287">
      <w:bodyDiv w:val="1"/>
      <w:marLeft w:val="0"/>
      <w:marRight w:val="0"/>
      <w:marTop w:val="0"/>
      <w:marBottom w:val="0"/>
      <w:divBdr>
        <w:top w:val="none" w:sz="0" w:space="0" w:color="auto"/>
        <w:left w:val="none" w:sz="0" w:space="0" w:color="auto"/>
        <w:bottom w:val="none" w:sz="0" w:space="0" w:color="auto"/>
        <w:right w:val="none" w:sz="0" w:space="0" w:color="auto"/>
      </w:divBdr>
    </w:div>
    <w:div w:id="2101677242">
      <w:bodyDiv w:val="1"/>
      <w:marLeft w:val="0"/>
      <w:marRight w:val="0"/>
      <w:marTop w:val="0"/>
      <w:marBottom w:val="0"/>
      <w:divBdr>
        <w:top w:val="none" w:sz="0" w:space="0" w:color="auto"/>
        <w:left w:val="none" w:sz="0" w:space="0" w:color="auto"/>
        <w:bottom w:val="none" w:sz="0" w:space="0" w:color="auto"/>
        <w:right w:val="none" w:sz="0" w:space="0" w:color="auto"/>
      </w:divBdr>
    </w:div>
    <w:div w:id="2124496399">
      <w:bodyDiv w:val="1"/>
      <w:marLeft w:val="0"/>
      <w:marRight w:val="0"/>
      <w:marTop w:val="0"/>
      <w:marBottom w:val="0"/>
      <w:divBdr>
        <w:top w:val="none" w:sz="0" w:space="0" w:color="auto"/>
        <w:left w:val="none" w:sz="0" w:space="0" w:color="auto"/>
        <w:bottom w:val="none" w:sz="0" w:space="0" w:color="auto"/>
        <w:right w:val="none" w:sz="0" w:space="0" w:color="auto"/>
      </w:divBdr>
    </w:div>
    <w:div w:id="2134903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microsoft.com/office/2007/relationships/hdphoto" Target="media/hdphoto1.wdp"/><Relationship Id="rId39" Type="http://schemas.openxmlformats.org/officeDocument/2006/relationships/diagramColors" Target="diagrams/colors2.xml"/><Relationship Id="rId21" Type="http://schemas.openxmlformats.org/officeDocument/2006/relationships/chart" Target="charts/chart9.xml"/><Relationship Id="rId34" Type="http://schemas.openxmlformats.org/officeDocument/2006/relationships/diagramColors" Target="diagrams/colors1.xml"/><Relationship Id="rId42" Type="http://schemas.openxmlformats.org/officeDocument/2006/relationships/diagramData" Target="diagrams/data3.xm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4.xml"/><Relationship Id="rId29"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chart" Target="charts/chart12.xml"/><Relationship Id="rId32" Type="http://schemas.openxmlformats.org/officeDocument/2006/relationships/diagramLayout" Target="diagrams/layout1.xml"/><Relationship Id="rId37" Type="http://schemas.openxmlformats.org/officeDocument/2006/relationships/diagramLayout" Target="diagrams/layout2.xml"/><Relationship Id="rId40" Type="http://schemas.microsoft.com/office/2007/relationships/diagramDrawing" Target="diagrams/drawing2.xml"/><Relationship Id="rId45" Type="http://schemas.openxmlformats.org/officeDocument/2006/relationships/diagramColors" Target="diagrams/colors3.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chart" Target="charts/chart11.xml"/><Relationship Id="rId28" Type="http://schemas.microsoft.com/office/2007/relationships/hdphoto" Target="media/hdphoto2.wdp"/><Relationship Id="rId36" Type="http://schemas.openxmlformats.org/officeDocument/2006/relationships/diagramData" Target="diagrams/data2.xml"/><Relationship Id="rId10" Type="http://schemas.openxmlformats.org/officeDocument/2006/relationships/image" Target="media/image1.png"/><Relationship Id="rId19" Type="http://schemas.openxmlformats.org/officeDocument/2006/relationships/chart" Target="charts/chart7.xml"/><Relationship Id="rId31" Type="http://schemas.openxmlformats.org/officeDocument/2006/relationships/diagramData" Target="diagrams/data1.xml"/><Relationship Id="rId44" Type="http://schemas.openxmlformats.org/officeDocument/2006/relationships/diagramQuickStyle" Target="diagrams/quickStyle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image" Target="media/image5.png"/><Relationship Id="rId30" Type="http://schemas.microsoft.com/office/2007/relationships/hdphoto" Target="media/hdphoto3.wdp"/><Relationship Id="rId35" Type="http://schemas.microsoft.com/office/2007/relationships/diagramDrawing" Target="diagrams/drawing1.xml"/><Relationship Id="rId43" Type="http://schemas.openxmlformats.org/officeDocument/2006/relationships/diagramLayout" Target="diagrams/layout3.xml"/><Relationship Id="rId48" Type="http://schemas.openxmlformats.org/officeDocument/2006/relationships/theme" Target="theme/theme1.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chart" Target="charts/chart5.xml"/><Relationship Id="rId25" Type="http://schemas.openxmlformats.org/officeDocument/2006/relationships/image" Target="media/image4.png"/><Relationship Id="rId33" Type="http://schemas.openxmlformats.org/officeDocument/2006/relationships/diagramQuickStyle" Target="diagrams/quickStyle1.xml"/><Relationship Id="rId38" Type="http://schemas.openxmlformats.org/officeDocument/2006/relationships/diagramQuickStyle" Target="diagrams/quickStyle2.xml"/><Relationship Id="rId46" Type="http://schemas.microsoft.com/office/2007/relationships/diagramDrawing" Target="diagrams/drawing3.xml"/><Relationship Id="rId20" Type="http://schemas.openxmlformats.org/officeDocument/2006/relationships/chart" Target="charts/chart8.xml"/><Relationship Id="rId41"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r>
              <a:rPr lang="en-US" sz="1600"/>
              <a:t>División de empresas segun su tamaño</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División según su tamaño</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0F91-4A66-A643-B56F3FAEEFF2}"/>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2-3B93-4F9D-BED3-58048AEC7E0A}"/>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3B93-4F9D-BED3-58048AEC7E0A}"/>
              </c:ext>
            </c:extLst>
          </c:dPt>
          <c:dLbls>
            <c:dLbl>
              <c:idx val="1"/>
              <c:layout>
                <c:manualLayout>
                  <c:x val="2.9910505978419322E-2"/>
                  <c:y val="0.19627015373078369"/>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2-3B93-4F9D-BED3-58048AEC7E0A}"/>
                </c:ext>
                <c:ext xmlns:c15="http://schemas.microsoft.com/office/drawing/2012/chart" uri="{CE6537A1-D6FC-4f65-9D91-7224C49458BB}"/>
              </c:extLst>
            </c:dLbl>
            <c:dLbl>
              <c:idx val="2"/>
              <c:layout>
                <c:manualLayout>
                  <c:x val="4.4469962088072752E-3"/>
                  <c:y val="0.11690507436570428"/>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3B93-4F9D-BED3-58048AEC7E0A}"/>
                </c:ex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Hoja1!$A$2:$A$4</c:f>
              <c:strCache>
                <c:ptCount val="3"/>
                <c:pt idx="0">
                  <c:v>Microempresas</c:v>
                </c:pt>
                <c:pt idx="1">
                  <c:v>Pequeña empresa</c:v>
                </c:pt>
                <c:pt idx="2">
                  <c:v>Mediana empresa</c:v>
                </c:pt>
              </c:strCache>
            </c:strRef>
          </c:cat>
          <c:val>
            <c:numRef>
              <c:f>Hoja1!$B$2:$B$4</c:f>
              <c:numCache>
                <c:formatCode>General</c:formatCode>
                <c:ptCount val="3"/>
                <c:pt idx="0">
                  <c:v>161</c:v>
                </c:pt>
                <c:pt idx="1">
                  <c:v>6</c:v>
                </c:pt>
                <c:pt idx="2">
                  <c:v>1</c:v>
                </c:pt>
              </c:numCache>
            </c:numRef>
          </c:val>
          <c:extLst xmlns:c16r2="http://schemas.microsoft.com/office/drawing/2015/06/chart">
            <c:ext xmlns:c16="http://schemas.microsoft.com/office/drawing/2014/chart" uri="{C3380CC4-5D6E-409C-BE32-E72D297353CC}">
              <c16:uniqueId val="{00000000-3B93-4F9D-BED3-58048AEC7E0A}"/>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endParaRPr lang="es-CO"/>
        </a:p>
      </c:tx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Empleos indirectos de empresas encuestadas</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dLbl>
              <c:idx val="1"/>
              <c:layout>
                <c:manualLayout>
                  <c:x val="4.6296296296296294E-3"/>
                  <c:y val="-5.952380952380952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9B69-4BB0-96CE-0EE689B9BBE8}"/>
                </c:ext>
                <c:ext xmlns:c15="http://schemas.microsoft.com/office/drawing/2012/chart" uri="{CE6537A1-D6FC-4f65-9D91-7224C49458BB}"/>
              </c:extLst>
            </c:dLbl>
            <c:dLbl>
              <c:idx val="2"/>
              <c:layout>
                <c:manualLayout>
                  <c:x val="-2.3148148148148147E-3"/>
                  <c:y val="-3.571428571428571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9B69-4BB0-96CE-0EE689B9BBE8}"/>
                </c:ext>
                <c:ext xmlns:c15="http://schemas.microsoft.com/office/drawing/2012/chart" uri="{CE6537A1-D6FC-4f65-9D91-7224C49458BB}"/>
              </c:extLst>
            </c:dLbl>
            <c:dLbl>
              <c:idx val="3"/>
              <c:layout>
                <c:manualLayout>
                  <c:x val="-1.6203703703703703E-2"/>
                  <c:y val="-2.777777777777784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9B69-4BB0-96CE-0EE689B9BBE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endParaRPr lang="es-CO"/>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Hoja1!$A$2:$A$5</c:f>
              <c:strCache>
                <c:ptCount val="4"/>
                <c:pt idx="0">
                  <c:v>De 1 a 10 empleos</c:v>
                </c:pt>
                <c:pt idx="1">
                  <c:v>De 11 a 20 empleos</c:v>
                </c:pt>
                <c:pt idx="2">
                  <c:v>De 21 a 30 empleos</c:v>
                </c:pt>
                <c:pt idx="3">
                  <c:v>Más de 30 empleos</c:v>
                </c:pt>
              </c:strCache>
            </c:strRef>
          </c:cat>
          <c:val>
            <c:numRef>
              <c:f>Hoja1!$B$2:$B$5</c:f>
              <c:numCache>
                <c:formatCode>General</c:formatCode>
                <c:ptCount val="4"/>
                <c:pt idx="0">
                  <c:v>42</c:v>
                </c:pt>
                <c:pt idx="1">
                  <c:v>12</c:v>
                </c:pt>
                <c:pt idx="2">
                  <c:v>5</c:v>
                </c:pt>
                <c:pt idx="3">
                  <c:v>3</c:v>
                </c:pt>
              </c:numCache>
            </c:numRef>
          </c:val>
          <c:extLst xmlns:c16r2="http://schemas.microsoft.com/office/drawing/2015/06/chart">
            <c:ext xmlns:c16="http://schemas.microsoft.com/office/drawing/2014/chart" uri="{C3380CC4-5D6E-409C-BE32-E72D297353CC}">
              <c16:uniqueId val="{00000000-9B69-4BB0-96CE-0EE689B9BBE8}"/>
            </c:ext>
          </c:extLst>
        </c:ser>
        <c:dLbls>
          <c:showLegendKey val="0"/>
          <c:showVal val="0"/>
          <c:showCatName val="0"/>
          <c:showSerName val="0"/>
          <c:showPercent val="0"/>
          <c:showBubbleSize val="0"/>
        </c:dLbls>
        <c:gapWidth val="65"/>
        <c:shape val="box"/>
        <c:axId val="1945123648"/>
        <c:axId val="1945126912"/>
        <c:axId val="0"/>
      </c:bar3DChart>
      <c:catAx>
        <c:axId val="194512364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O"/>
          </a:p>
        </c:txPr>
        <c:crossAx val="1945126912"/>
        <c:crosses val="autoZero"/>
        <c:auto val="1"/>
        <c:lblAlgn val="ctr"/>
        <c:lblOffset val="100"/>
        <c:noMultiLvlLbl val="0"/>
      </c:catAx>
      <c:valAx>
        <c:axId val="1945126912"/>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crossAx val="194512364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endParaRPr lang="es-CO"/>
        </a:p>
      </c:tx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Activos de que poseen las empresas de construcción en Aguachica</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endParaRPr lang="es-CO"/>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Hoja1!$A$2:$A$5</c:f>
              <c:strCache>
                <c:ptCount val="4"/>
                <c:pt idx="0">
                  <c:v>Entre 1 y 10 SMLMV</c:v>
                </c:pt>
                <c:pt idx="1">
                  <c:v>Entre 11 y 20 SMLMV</c:v>
                </c:pt>
                <c:pt idx="2">
                  <c:v>Entre 21 y 30 SMLMV</c:v>
                </c:pt>
                <c:pt idx="3">
                  <c:v>Más de 30 SMLMV</c:v>
                </c:pt>
              </c:strCache>
            </c:strRef>
          </c:cat>
          <c:val>
            <c:numRef>
              <c:f>Hoja1!$B$2:$B$5</c:f>
              <c:numCache>
                <c:formatCode>General</c:formatCode>
                <c:ptCount val="4"/>
                <c:pt idx="0">
                  <c:v>18</c:v>
                </c:pt>
                <c:pt idx="1">
                  <c:v>35</c:v>
                </c:pt>
                <c:pt idx="2">
                  <c:v>9</c:v>
                </c:pt>
                <c:pt idx="3">
                  <c:v>11</c:v>
                </c:pt>
              </c:numCache>
            </c:numRef>
          </c:val>
          <c:extLst xmlns:c16r2="http://schemas.microsoft.com/office/drawing/2015/06/chart">
            <c:ext xmlns:c16="http://schemas.microsoft.com/office/drawing/2014/chart" uri="{C3380CC4-5D6E-409C-BE32-E72D297353CC}">
              <c16:uniqueId val="{00000000-BC0A-49CE-A5E8-AFC2F3DD561E}"/>
            </c:ext>
          </c:extLst>
        </c:ser>
        <c:dLbls>
          <c:showLegendKey val="0"/>
          <c:showVal val="0"/>
          <c:showCatName val="0"/>
          <c:showSerName val="0"/>
          <c:showPercent val="0"/>
          <c:showBubbleSize val="0"/>
        </c:dLbls>
        <c:gapWidth val="65"/>
        <c:shape val="box"/>
        <c:axId val="1945125280"/>
        <c:axId val="1835141632"/>
        <c:axId val="0"/>
      </c:bar3DChart>
      <c:catAx>
        <c:axId val="194512528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O"/>
          </a:p>
        </c:txPr>
        <c:crossAx val="1835141632"/>
        <c:crosses val="autoZero"/>
        <c:auto val="1"/>
        <c:lblAlgn val="ctr"/>
        <c:lblOffset val="100"/>
        <c:noMultiLvlLbl val="0"/>
      </c:catAx>
      <c:valAx>
        <c:axId val="1835141632"/>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crossAx val="194512528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en-US" sz="1400"/>
              <a:t>Suficiencia de capital para la operatividad de la empresa</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Suficiencia de capital para la operatgividad de la empresa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BCFD-4A3D-953B-6D0F69FE04D0}"/>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BCFD-4A3D-953B-6D0F69FE04D0}"/>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48</c:v>
                </c:pt>
                <c:pt idx="1">
                  <c:v>25</c:v>
                </c:pt>
              </c:numCache>
            </c:numRef>
          </c:val>
          <c:extLst xmlns:c16r2="http://schemas.microsoft.com/office/drawing/2015/06/chart">
            <c:ext xmlns:c16="http://schemas.microsoft.com/office/drawing/2014/chart" uri="{C3380CC4-5D6E-409C-BE32-E72D297353CC}">
              <c16:uniqueId val="{00000000-8F5A-4AE6-A2EA-1638C2BAE580}"/>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Actividades CIIU de empresas del sector de construcción en Aguachica</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Empresas</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dLbl>
              <c:idx val="0"/>
              <c:layout>
                <c:manualLayout>
                  <c:x val="2.3148148148148147E-2"/>
                  <c:y val="-2.777777777777777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0BCF-4E10-B0AC-A68A66F22988}"/>
                </c:ext>
                <c:ext xmlns:c15="http://schemas.microsoft.com/office/drawing/2012/chart" uri="{CE6537A1-D6FC-4f65-9D91-7224C49458BB}"/>
              </c:extLst>
            </c:dLbl>
            <c:dLbl>
              <c:idx val="1"/>
              <c:layout>
                <c:manualLayout>
                  <c:x val="1.1574074074073988E-2"/>
                  <c:y val="-3.968253968253975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0BCF-4E10-B0AC-A68A66F22988}"/>
                </c:ext>
                <c:ext xmlns:c15="http://schemas.microsoft.com/office/drawing/2012/chart" uri="{CE6537A1-D6FC-4f65-9D91-7224C49458BB}"/>
              </c:extLst>
            </c:dLbl>
            <c:dLbl>
              <c:idx val="2"/>
              <c:layout>
                <c:manualLayout>
                  <c:x val="1.1574074074074073E-2"/>
                  <c:y val="-3.174603174603174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0BCF-4E10-B0AC-A68A66F22988}"/>
                </c:ext>
                <c:ext xmlns:c15="http://schemas.microsoft.com/office/drawing/2012/chart" uri="{CE6537A1-D6FC-4f65-9D91-7224C49458BB}"/>
              </c:extLst>
            </c:dLbl>
            <c:dLbl>
              <c:idx val="3"/>
              <c:layout>
                <c:manualLayout>
                  <c:x val="2.0833333333333332E-2"/>
                  <c:y val="-3.174603174603177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0BCF-4E10-B0AC-A68A66F2298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Hoja1!$A$2:$A$5</c:f>
              <c:strCache>
                <c:ptCount val="4"/>
                <c:pt idx="0">
                  <c:v>4290</c:v>
                </c:pt>
                <c:pt idx="1">
                  <c:v>4321</c:v>
                </c:pt>
                <c:pt idx="2">
                  <c:v>4111</c:v>
                </c:pt>
                <c:pt idx="3">
                  <c:v>Otras actividades</c:v>
                </c:pt>
              </c:strCache>
            </c:strRef>
          </c:cat>
          <c:val>
            <c:numRef>
              <c:f>Hoja1!$B$2:$B$5</c:f>
              <c:numCache>
                <c:formatCode>General</c:formatCode>
                <c:ptCount val="4"/>
                <c:pt idx="0">
                  <c:v>56</c:v>
                </c:pt>
                <c:pt idx="1">
                  <c:v>29</c:v>
                </c:pt>
                <c:pt idx="2">
                  <c:v>25</c:v>
                </c:pt>
                <c:pt idx="3">
                  <c:v>58</c:v>
                </c:pt>
              </c:numCache>
            </c:numRef>
          </c:val>
          <c:extLst xmlns:c16r2="http://schemas.microsoft.com/office/drawing/2015/06/chart">
            <c:ext xmlns:c16="http://schemas.microsoft.com/office/drawing/2014/chart" uri="{C3380CC4-5D6E-409C-BE32-E72D297353CC}">
              <c16:uniqueId val="{00000000-0BCF-4E10-B0AC-A68A66F22988}"/>
            </c:ext>
          </c:extLst>
        </c:ser>
        <c:dLbls>
          <c:showLegendKey val="0"/>
          <c:showVal val="0"/>
          <c:showCatName val="0"/>
          <c:showSerName val="0"/>
          <c:showPercent val="0"/>
          <c:showBubbleSize val="0"/>
        </c:dLbls>
        <c:gapWidth val="65"/>
        <c:shape val="box"/>
        <c:axId val="1520903360"/>
        <c:axId val="1520901184"/>
        <c:axId val="0"/>
      </c:bar3DChart>
      <c:catAx>
        <c:axId val="152090336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O"/>
          </a:p>
        </c:txPr>
        <c:crossAx val="1520901184"/>
        <c:crosses val="autoZero"/>
        <c:auto val="1"/>
        <c:lblAlgn val="ctr"/>
        <c:lblOffset val="100"/>
        <c:noMultiLvlLbl val="0"/>
      </c:catAx>
      <c:valAx>
        <c:axId val="152090118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crossAx val="152090336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Naturaleza jurídica de las empresas del sector construcción</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Naturaleza jurídica de las mepresas del sector construcción</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3A5D-4D2C-83B3-654E999C73E2}"/>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3A5D-4D2C-83B3-654E999C73E2}"/>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3A5D-4D2C-83B3-654E999C73E2}"/>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3A5D-4D2C-83B3-654E999C73E2}"/>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Hoja1!$A$2:$A$5</c:f>
              <c:strCache>
                <c:ptCount val="4"/>
                <c:pt idx="0">
                  <c:v>SAS</c:v>
                </c:pt>
                <c:pt idx="1">
                  <c:v>LTDA</c:v>
                </c:pt>
                <c:pt idx="2">
                  <c:v>Unipersonales</c:v>
                </c:pt>
                <c:pt idx="3">
                  <c:v>Asociativa</c:v>
                </c:pt>
              </c:strCache>
            </c:strRef>
          </c:cat>
          <c:val>
            <c:numRef>
              <c:f>Hoja1!$B$2:$B$5</c:f>
              <c:numCache>
                <c:formatCode>General</c:formatCode>
                <c:ptCount val="4"/>
                <c:pt idx="0">
                  <c:v>77</c:v>
                </c:pt>
                <c:pt idx="1">
                  <c:v>3</c:v>
                </c:pt>
                <c:pt idx="2">
                  <c:v>23</c:v>
                </c:pt>
                <c:pt idx="3">
                  <c:v>65</c:v>
                </c:pt>
              </c:numCache>
            </c:numRef>
          </c:val>
          <c:extLst xmlns:c16r2="http://schemas.microsoft.com/office/drawing/2015/06/chart">
            <c:ext xmlns:c16="http://schemas.microsoft.com/office/drawing/2014/chart" uri="{C3380CC4-5D6E-409C-BE32-E72D297353CC}">
              <c16:uniqueId val="{00000000-6DB5-4C9B-8DF5-C2D703211693}"/>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en-US" sz="1400"/>
              <a:t>Edad de los empresarios encuestados</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Edad</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5D74-4456-8AD8-E2BBFE35DFAE}"/>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5D74-4456-8AD8-E2BBFE35DFAE}"/>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5D74-4456-8AD8-E2BBFE35DFAE}"/>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5D74-4456-8AD8-E2BBFE35DFA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Hoja1!$A$2:$A$5</c:f>
              <c:strCache>
                <c:ptCount val="4"/>
                <c:pt idx="0">
                  <c:v>Entre los 20 y los 30 años</c:v>
                </c:pt>
                <c:pt idx="1">
                  <c:v>Entre los 31 y 40 años</c:v>
                </c:pt>
                <c:pt idx="2">
                  <c:v>Entre los 41 y los 50 años</c:v>
                </c:pt>
                <c:pt idx="3">
                  <c:v>Más de 50 años</c:v>
                </c:pt>
              </c:strCache>
            </c:strRef>
          </c:cat>
          <c:val>
            <c:numRef>
              <c:f>Hoja1!$B$2:$B$5</c:f>
              <c:numCache>
                <c:formatCode>General</c:formatCode>
                <c:ptCount val="4"/>
                <c:pt idx="0">
                  <c:v>3</c:v>
                </c:pt>
                <c:pt idx="1">
                  <c:v>13</c:v>
                </c:pt>
                <c:pt idx="2">
                  <c:v>48</c:v>
                </c:pt>
                <c:pt idx="3">
                  <c:v>11</c:v>
                </c:pt>
              </c:numCache>
            </c:numRef>
          </c:val>
          <c:extLst xmlns:c16r2="http://schemas.microsoft.com/office/drawing/2015/06/chart">
            <c:ext xmlns:c16="http://schemas.microsoft.com/office/drawing/2014/chart" uri="{C3380CC4-5D6E-409C-BE32-E72D297353CC}">
              <c16:uniqueId val="{00000000-C4BB-4693-AA73-32DDF04000A5}"/>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en-US" sz="1400"/>
              <a:t>Edad de los empresarios encuestados</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Género de los empresarios encuestados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C226-4F23-8179-5C9A3CEA55C2}"/>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C226-4F23-8179-5C9A3CEA55C2}"/>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C226-4F23-8179-5C9A3CEA55C2}"/>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C226-4F23-8179-5C9A3CEA55C2}"/>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Hoja1!$A$2:$A$3</c:f>
              <c:strCache>
                <c:ptCount val="2"/>
                <c:pt idx="0">
                  <c:v>Femenino</c:v>
                </c:pt>
                <c:pt idx="1">
                  <c:v>Masculino</c:v>
                </c:pt>
              </c:strCache>
            </c:strRef>
          </c:cat>
          <c:val>
            <c:numRef>
              <c:f>Hoja1!$B$2:$B$3</c:f>
              <c:numCache>
                <c:formatCode>General</c:formatCode>
                <c:ptCount val="2"/>
                <c:pt idx="0">
                  <c:v>2</c:v>
                </c:pt>
                <c:pt idx="1">
                  <c:v>73</c:v>
                </c:pt>
              </c:numCache>
            </c:numRef>
          </c:val>
          <c:extLst xmlns:c16r2="http://schemas.microsoft.com/office/drawing/2015/06/chart">
            <c:ext xmlns:c16="http://schemas.microsoft.com/office/drawing/2014/chart" uri="{C3380CC4-5D6E-409C-BE32-E72D297353CC}">
              <c16:uniqueId val="{00000008-C226-4F23-8179-5C9A3CEA55C2}"/>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Bienes y servicios que ofrecen las empresas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Serie 1</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dLbl>
              <c:idx val="0"/>
              <c:layout>
                <c:manualLayout>
                  <c:x val="3.7037037037037035E-2"/>
                  <c:y val="-2.380952380952379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A3E9-4966-89FF-6623C8072049}"/>
                </c:ext>
                <c:ext xmlns:c15="http://schemas.microsoft.com/office/drawing/2012/chart" uri="{CE6537A1-D6FC-4f65-9D91-7224C49458BB}"/>
              </c:extLst>
            </c:dLbl>
            <c:dLbl>
              <c:idx val="1"/>
              <c:layout>
                <c:manualLayout>
                  <c:x val="3.0092592592592591E-2"/>
                  <c:y val="-4.761904761904761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A3E9-4966-89FF-6623C8072049}"/>
                </c:ext>
                <c:ext xmlns:c15="http://schemas.microsoft.com/office/drawing/2012/chart" uri="{CE6537A1-D6FC-4f65-9D91-7224C49458BB}"/>
              </c:extLst>
            </c:dLbl>
            <c:dLbl>
              <c:idx val="2"/>
              <c:layout>
                <c:manualLayout>
                  <c:x val="4.8611111111111112E-2"/>
                  <c:y val="-6.349206349206355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A3E9-4966-89FF-6623C8072049}"/>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Hoja1!$A$2:$A$4</c:f>
              <c:strCache>
                <c:ptCount val="3"/>
                <c:pt idx="0">
                  <c:v>Infraestructura</c:v>
                </c:pt>
                <c:pt idx="1">
                  <c:v>Edificación</c:v>
                </c:pt>
                <c:pt idx="2">
                  <c:v>Suministro Insumos y matriales de const</c:v>
                </c:pt>
              </c:strCache>
            </c:strRef>
          </c:cat>
          <c:val>
            <c:numRef>
              <c:f>Hoja1!$B$2:$B$4</c:f>
              <c:numCache>
                <c:formatCode>General</c:formatCode>
                <c:ptCount val="3"/>
                <c:pt idx="0">
                  <c:v>51</c:v>
                </c:pt>
                <c:pt idx="1">
                  <c:v>23</c:v>
                </c:pt>
                <c:pt idx="2">
                  <c:v>13</c:v>
                </c:pt>
              </c:numCache>
            </c:numRef>
          </c:val>
          <c:extLst xmlns:c16r2="http://schemas.microsoft.com/office/drawing/2015/06/chart">
            <c:ext xmlns:c16="http://schemas.microsoft.com/office/drawing/2014/chart" uri="{C3380CC4-5D6E-409C-BE32-E72D297353CC}">
              <c16:uniqueId val="{00000000-A3E9-4966-89FF-6623C8072049}"/>
            </c:ext>
          </c:extLst>
        </c:ser>
        <c:dLbls>
          <c:showLegendKey val="0"/>
          <c:showVal val="0"/>
          <c:showCatName val="0"/>
          <c:showSerName val="0"/>
          <c:showPercent val="0"/>
          <c:showBubbleSize val="0"/>
        </c:dLbls>
        <c:gapWidth val="65"/>
        <c:shape val="box"/>
        <c:axId val="1520899552"/>
        <c:axId val="2103727280"/>
        <c:axId val="0"/>
      </c:bar3DChart>
      <c:catAx>
        <c:axId val="152089955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O"/>
          </a:p>
        </c:txPr>
        <c:crossAx val="2103727280"/>
        <c:crosses val="autoZero"/>
        <c:auto val="1"/>
        <c:lblAlgn val="ctr"/>
        <c:lblOffset val="100"/>
        <c:noMultiLvlLbl val="0"/>
      </c:catAx>
      <c:valAx>
        <c:axId val="2103727280"/>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crossAx val="152089955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Antigüedad de la empresa en el mercado</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17ED-41D7-BE4C-294A6EC9C20A}"/>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17ED-41D7-BE4C-294A6EC9C20A}"/>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17ED-41D7-BE4C-294A6EC9C20A}"/>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Hoja1!$A$2:$A$4</c:f>
              <c:strCache>
                <c:ptCount val="3"/>
                <c:pt idx="0">
                  <c:v>De 1 a 5 años</c:v>
                </c:pt>
                <c:pt idx="1">
                  <c:v>Entre 6 y 10 años</c:v>
                </c:pt>
                <c:pt idx="2">
                  <c:v>Más de 10 años</c:v>
                </c:pt>
              </c:strCache>
            </c:strRef>
          </c:cat>
          <c:val>
            <c:numRef>
              <c:f>Hoja1!$B$2:$B$4</c:f>
              <c:numCache>
                <c:formatCode>General</c:formatCode>
                <c:ptCount val="3"/>
                <c:pt idx="0">
                  <c:v>12</c:v>
                </c:pt>
                <c:pt idx="1">
                  <c:v>40</c:v>
                </c:pt>
                <c:pt idx="2">
                  <c:v>21</c:v>
                </c:pt>
              </c:numCache>
            </c:numRef>
          </c:val>
          <c:extLst xmlns:c16r2="http://schemas.microsoft.com/office/drawing/2015/06/chart">
            <c:ext xmlns:c16="http://schemas.microsoft.com/office/drawing/2014/chart" uri="{C3380CC4-5D6E-409C-BE32-E72D297353CC}">
              <c16:uniqueId val="{00000000-6237-47DF-BF12-0762B86CC088}"/>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es-CO"/>
        </a:p>
      </c:tx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Empleos fijos de las empresas encuestadas</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dLbl>
              <c:idx val="0"/>
              <c:layout>
                <c:manualLayout>
                  <c:x val="-4.2437781360066642E-17"/>
                  <c:y val="-7.9365079365079361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02FC-47EB-A3A4-8226D49BE457}"/>
                </c:ext>
                <c:ext xmlns:c15="http://schemas.microsoft.com/office/drawing/2012/chart" uri="{CE6537A1-D6FC-4f65-9D91-7224C49458BB}"/>
              </c:extLst>
            </c:dLbl>
            <c:dLbl>
              <c:idx val="1"/>
              <c:layout>
                <c:manualLayout>
                  <c:x val="-8.4875562720133283E-17"/>
                  <c:y val="-3.96825396825396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02FC-47EB-A3A4-8226D49BE457}"/>
                </c:ext>
                <c:ext xmlns:c15="http://schemas.microsoft.com/office/drawing/2012/chart" uri="{CE6537A1-D6FC-4f65-9D91-7224C49458BB}"/>
              </c:extLst>
            </c:dLbl>
            <c:dLbl>
              <c:idx val="2"/>
              <c:layout>
                <c:manualLayout>
                  <c:x val="-2.7777777777777776E-2"/>
                  <c:y val="-3.571428571428571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02FC-47EB-A3A4-8226D49BE457}"/>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dk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Hoja1!$A$2:$A$4</c:f>
              <c:strCache>
                <c:ptCount val="3"/>
                <c:pt idx="0">
                  <c:v>Entre 1 y 5 empleados</c:v>
                </c:pt>
                <c:pt idx="1">
                  <c:v>Entre 6 y 10 empleados</c:v>
                </c:pt>
                <c:pt idx="2">
                  <c:v>Más de 10 empleados</c:v>
                </c:pt>
              </c:strCache>
            </c:strRef>
          </c:cat>
          <c:val>
            <c:numRef>
              <c:f>Hoja1!$B$2:$B$4</c:f>
              <c:numCache>
                <c:formatCode>General</c:formatCode>
                <c:ptCount val="3"/>
                <c:pt idx="0">
                  <c:v>59</c:v>
                </c:pt>
                <c:pt idx="1">
                  <c:v>13</c:v>
                </c:pt>
                <c:pt idx="2">
                  <c:v>3</c:v>
                </c:pt>
              </c:numCache>
            </c:numRef>
          </c:val>
          <c:extLst xmlns:c16r2="http://schemas.microsoft.com/office/drawing/2015/06/chart">
            <c:ext xmlns:c16="http://schemas.microsoft.com/office/drawing/2014/chart" uri="{C3380CC4-5D6E-409C-BE32-E72D297353CC}">
              <c16:uniqueId val="{00000000-02FC-47EB-A3A4-8226D49BE457}"/>
            </c:ext>
          </c:extLst>
        </c:ser>
        <c:dLbls>
          <c:showLegendKey val="0"/>
          <c:showVal val="0"/>
          <c:showCatName val="0"/>
          <c:showSerName val="0"/>
          <c:showPercent val="0"/>
          <c:showBubbleSize val="0"/>
        </c:dLbls>
        <c:gapWidth val="65"/>
        <c:shape val="box"/>
        <c:axId val="2103730000"/>
        <c:axId val="2103731088"/>
        <c:axId val="0"/>
      </c:bar3DChart>
      <c:catAx>
        <c:axId val="210373000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O"/>
          </a:p>
        </c:txPr>
        <c:crossAx val="2103731088"/>
        <c:crosses val="autoZero"/>
        <c:auto val="1"/>
        <c:lblAlgn val="ctr"/>
        <c:lblOffset val="100"/>
        <c:noMultiLvlLbl val="0"/>
      </c:catAx>
      <c:valAx>
        <c:axId val="2103731088"/>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crossAx val="210373000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Empresas que cuentan con cultura corporativa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7827-420D-8F14-7044B549CC2B}"/>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7827-420D-8F14-7044B549CC2B}"/>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58</c:v>
                </c:pt>
                <c:pt idx="1">
                  <c:v>15</c:v>
                </c:pt>
              </c:numCache>
            </c:numRef>
          </c:val>
          <c:extLst xmlns:c16r2="http://schemas.microsoft.com/office/drawing/2015/06/chart">
            <c:ext xmlns:c16="http://schemas.microsoft.com/office/drawing/2014/chart" uri="{C3380CC4-5D6E-409C-BE32-E72D297353CC}">
              <c16:uniqueId val="{00000000-78EB-451F-B8CD-3CAAACFE2B4D}"/>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3771B3F-32C9-4B41-9756-72D657D37E67}" type="doc">
      <dgm:prSet loTypeId="urn:microsoft.com/office/officeart/2005/8/layout/vList5" loCatId="list" qsTypeId="urn:microsoft.com/office/officeart/2005/8/quickstyle/simple1" qsCatId="simple" csTypeId="urn:microsoft.com/office/officeart/2005/8/colors/colorful3" csCatId="colorful" phldr="1"/>
      <dgm:spPr/>
      <dgm:t>
        <a:bodyPr/>
        <a:lstStyle/>
        <a:p>
          <a:endParaRPr lang="es-CO"/>
        </a:p>
      </dgm:t>
    </dgm:pt>
    <dgm:pt modelId="{A626F33B-5E55-4297-9611-89AD6076DFAB}">
      <dgm:prSet phldrT="[Texto]" custT="1"/>
      <dgm:spPr/>
      <dgm:t>
        <a:bodyPr/>
        <a:lstStyle/>
        <a:p>
          <a:r>
            <a:rPr lang="es-CO" sz="2000">
              <a:latin typeface="Times New Roman" panose="02020603050405020304" pitchFamily="18" charset="0"/>
              <a:cs typeface="Times New Roman" panose="02020603050405020304" pitchFamily="18" charset="0"/>
            </a:rPr>
            <a:t>Aporte al PIB</a:t>
          </a:r>
        </a:p>
      </dgm:t>
    </dgm:pt>
    <dgm:pt modelId="{A04F601C-0341-4BF1-A3DD-1EC6BBC80DFD}" type="parTrans" cxnId="{B5BEDB4B-7742-4B64-AC0E-2FE6984001A5}">
      <dgm:prSet/>
      <dgm:spPr/>
      <dgm:t>
        <a:bodyPr/>
        <a:lstStyle/>
        <a:p>
          <a:endParaRPr lang="es-CO" sz="1600">
            <a:latin typeface="Times New Roman" panose="02020603050405020304" pitchFamily="18" charset="0"/>
            <a:cs typeface="Times New Roman" panose="02020603050405020304" pitchFamily="18" charset="0"/>
          </a:endParaRPr>
        </a:p>
      </dgm:t>
    </dgm:pt>
    <dgm:pt modelId="{D21A88F6-CBEE-4E0A-89CA-D7656B2FBB85}" type="sibTrans" cxnId="{B5BEDB4B-7742-4B64-AC0E-2FE6984001A5}">
      <dgm:prSet/>
      <dgm:spPr/>
      <dgm:t>
        <a:bodyPr/>
        <a:lstStyle/>
        <a:p>
          <a:endParaRPr lang="es-CO" sz="1600">
            <a:latin typeface="Times New Roman" panose="02020603050405020304" pitchFamily="18" charset="0"/>
            <a:cs typeface="Times New Roman" panose="02020603050405020304" pitchFamily="18" charset="0"/>
          </a:endParaRPr>
        </a:p>
      </dgm:t>
    </dgm:pt>
    <dgm:pt modelId="{6259BC29-1B02-4ED0-8F48-5345876CFA9C}">
      <dgm:prSet phldrT="[Texto]" custT="1"/>
      <dgm:spPr/>
      <dgm:t>
        <a:bodyPr/>
        <a:lstStyle/>
        <a:p>
          <a:pPr algn="just"/>
          <a:r>
            <a:rPr lang="es-CO" sz="900">
              <a:latin typeface="Times New Roman" panose="02020603050405020304" pitchFamily="18" charset="0"/>
              <a:cs typeface="Times New Roman" panose="02020603050405020304" pitchFamily="18" charset="0"/>
            </a:rPr>
            <a:t>Aguachica infiere en gran medida en el aporte al PIB en la actividad económica de la construcción, por ser tanto el segundo municipio del Departamento del Cesar, como un punto georefenrencial de comercio de bienes y servicios</a:t>
          </a:r>
        </a:p>
      </dgm:t>
    </dgm:pt>
    <dgm:pt modelId="{C86E9D32-7376-4637-B797-1D967AE93D3A}" type="parTrans" cxnId="{28EF7C24-379F-4642-8582-BA4F6FA941F7}">
      <dgm:prSet/>
      <dgm:spPr/>
      <dgm:t>
        <a:bodyPr/>
        <a:lstStyle/>
        <a:p>
          <a:endParaRPr lang="es-CO" sz="1600">
            <a:latin typeface="Times New Roman" panose="02020603050405020304" pitchFamily="18" charset="0"/>
            <a:cs typeface="Times New Roman" panose="02020603050405020304" pitchFamily="18" charset="0"/>
          </a:endParaRPr>
        </a:p>
      </dgm:t>
    </dgm:pt>
    <dgm:pt modelId="{B6EA8F13-12DA-4D36-8101-2024BF2BE4AA}" type="sibTrans" cxnId="{28EF7C24-379F-4642-8582-BA4F6FA941F7}">
      <dgm:prSet/>
      <dgm:spPr/>
      <dgm:t>
        <a:bodyPr/>
        <a:lstStyle/>
        <a:p>
          <a:endParaRPr lang="es-CO" sz="1600">
            <a:latin typeface="Times New Roman" panose="02020603050405020304" pitchFamily="18" charset="0"/>
            <a:cs typeface="Times New Roman" panose="02020603050405020304" pitchFamily="18" charset="0"/>
          </a:endParaRPr>
        </a:p>
      </dgm:t>
    </dgm:pt>
    <dgm:pt modelId="{094F2DA1-7140-41D5-B27A-2E39AD72A396}">
      <dgm:prSet phldrT="[Texto]" custT="1"/>
      <dgm:spPr/>
      <dgm:t>
        <a:bodyPr/>
        <a:lstStyle/>
        <a:p>
          <a:r>
            <a:rPr lang="es-CO" sz="2400">
              <a:latin typeface="Times New Roman" panose="02020603050405020304" pitchFamily="18" charset="0"/>
              <a:cs typeface="Times New Roman" panose="02020603050405020304" pitchFamily="18" charset="0"/>
            </a:rPr>
            <a:t>Empleo</a:t>
          </a:r>
        </a:p>
      </dgm:t>
    </dgm:pt>
    <dgm:pt modelId="{D24E84E3-FF4B-4A3E-A40D-AA7A51D35652}" type="parTrans" cxnId="{75A480E4-70F4-494B-BB89-36FF0DD8054A}">
      <dgm:prSet/>
      <dgm:spPr/>
      <dgm:t>
        <a:bodyPr/>
        <a:lstStyle/>
        <a:p>
          <a:endParaRPr lang="es-CO" sz="1600">
            <a:latin typeface="Times New Roman" panose="02020603050405020304" pitchFamily="18" charset="0"/>
            <a:cs typeface="Times New Roman" panose="02020603050405020304" pitchFamily="18" charset="0"/>
          </a:endParaRPr>
        </a:p>
      </dgm:t>
    </dgm:pt>
    <dgm:pt modelId="{5AF0B502-1C83-4980-8302-E4F3E3496C90}" type="sibTrans" cxnId="{75A480E4-70F4-494B-BB89-36FF0DD8054A}">
      <dgm:prSet/>
      <dgm:spPr/>
      <dgm:t>
        <a:bodyPr/>
        <a:lstStyle/>
        <a:p>
          <a:endParaRPr lang="es-CO" sz="1600">
            <a:latin typeface="Times New Roman" panose="02020603050405020304" pitchFamily="18" charset="0"/>
            <a:cs typeface="Times New Roman" panose="02020603050405020304" pitchFamily="18" charset="0"/>
          </a:endParaRPr>
        </a:p>
      </dgm:t>
    </dgm:pt>
    <dgm:pt modelId="{2D63D15F-1D24-4309-8466-9BC5483AFB3F}">
      <dgm:prSet phldrT="[Texto]" custT="1"/>
      <dgm:spPr/>
      <dgm:t>
        <a:bodyPr/>
        <a:lstStyle/>
        <a:p>
          <a:pPr algn="just"/>
          <a:r>
            <a:rPr lang="es-CO" sz="900">
              <a:latin typeface="Times New Roman" panose="02020603050405020304" pitchFamily="18" charset="0"/>
              <a:cs typeface="Times New Roman" panose="02020603050405020304" pitchFamily="18" charset="0"/>
            </a:rPr>
            <a:t>De acuerdo a la información suministrada por las empresas, el sector empresarial ofrece al rededor de 500 empleos directos al año en el municipio además de los empleos indirectos que se generan cuando se desarrollan prohyectos constructivos</a:t>
          </a:r>
        </a:p>
      </dgm:t>
    </dgm:pt>
    <dgm:pt modelId="{88D19977-0635-4DD5-9811-2B083BC2778C}" type="parTrans" cxnId="{1F33156E-51DF-4FC4-A5B4-A138FF9EA214}">
      <dgm:prSet/>
      <dgm:spPr/>
      <dgm:t>
        <a:bodyPr/>
        <a:lstStyle/>
        <a:p>
          <a:endParaRPr lang="es-CO" sz="1600">
            <a:latin typeface="Times New Roman" panose="02020603050405020304" pitchFamily="18" charset="0"/>
            <a:cs typeface="Times New Roman" panose="02020603050405020304" pitchFamily="18" charset="0"/>
          </a:endParaRPr>
        </a:p>
      </dgm:t>
    </dgm:pt>
    <dgm:pt modelId="{F0643717-5D62-466E-9071-3F8EDC661F6F}" type="sibTrans" cxnId="{1F33156E-51DF-4FC4-A5B4-A138FF9EA214}">
      <dgm:prSet/>
      <dgm:spPr/>
      <dgm:t>
        <a:bodyPr/>
        <a:lstStyle/>
        <a:p>
          <a:endParaRPr lang="es-CO" sz="1600">
            <a:latin typeface="Times New Roman" panose="02020603050405020304" pitchFamily="18" charset="0"/>
            <a:cs typeface="Times New Roman" panose="02020603050405020304" pitchFamily="18" charset="0"/>
          </a:endParaRPr>
        </a:p>
      </dgm:t>
    </dgm:pt>
    <dgm:pt modelId="{DC628C44-9470-4CAA-A30B-3DD41C4A4688}" type="pres">
      <dgm:prSet presAssocID="{D3771B3F-32C9-4B41-9756-72D657D37E67}" presName="Name0" presStyleCnt="0">
        <dgm:presLayoutVars>
          <dgm:dir/>
          <dgm:animLvl val="lvl"/>
          <dgm:resizeHandles val="exact"/>
        </dgm:presLayoutVars>
      </dgm:prSet>
      <dgm:spPr/>
      <dgm:t>
        <a:bodyPr/>
        <a:lstStyle/>
        <a:p>
          <a:endParaRPr lang="es-CO"/>
        </a:p>
      </dgm:t>
    </dgm:pt>
    <dgm:pt modelId="{207E3D8E-7779-4D4F-AA9F-D3D10751C0FC}" type="pres">
      <dgm:prSet presAssocID="{A626F33B-5E55-4297-9611-89AD6076DFAB}" presName="linNode" presStyleCnt="0"/>
      <dgm:spPr/>
    </dgm:pt>
    <dgm:pt modelId="{B115D801-EE57-4F0C-A7E2-D4A22A635142}" type="pres">
      <dgm:prSet presAssocID="{A626F33B-5E55-4297-9611-89AD6076DFAB}" presName="parentText" presStyleLbl="node1" presStyleIdx="0" presStyleCnt="2" custScaleX="102546">
        <dgm:presLayoutVars>
          <dgm:chMax val="1"/>
          <dgm:bulletEnabled val="1"/>
        </dgm:presLayoutVars>
      </dgm:prSet>
      <dgm:spPr/>
      <dgm:t>
        <a:bodyPr/>
        <a:lstStyle/>
        <a:p>
          <a:endParaRPr lang="es-CO"/>
        </a:p>
      </dgm:t>
    </dgm:pt>
    <dgm:pt modelId="{864A1481-E9A7-477B-8C39-D0D493C10780}" type="pres">
      <dgm:prSet presAssocID="{A626F33B-5E55-4297-9611-89AD6076DFAB}" presName="descendantText" presStyleLbl="alignAccFollowNode1" presStyleIdx="0" presStyleCnt="2" custScaleX="97162">
        <dgm:presLayoutVars>
          <dgm:bulletEnabled val="1"/>
        </dgm:presLayoutVars>
      </dgm:prSet>
      <dgm:spPr/>
      <dgm:t>
        <a:bodyPr/>
        <a:lstStyle/>
        <a:p>
          <a:endParaRPr lang="es-CO"/>
        </a:p>
      </dgm:t>
    </dgm:pt>
    <dgm:pt modelId="{933884A6-995E-4D5A-9763-F2D4FE5DE0D8}" type="pres">
      <dgm:prSet presAssocID="{D21A88F6-CBEE-4E0A-89CA-D7656B2FBB85}" presName="sp" presStyleCnt="0"/>
      <dgm:spPr/>
    </dgm:pt>
    <dgm:pt modelId="{0253B0E7-2CAC-4584-BF2C-37A31A98B7A0}" type="pres">
      <dgm:prSet presAssocID="{094F2DA1-7140-41D5-B27A-2E39AD72A396}" presName="linNode" presStyleCnt="0"/>
      <dgm:spPr/>
    </dgm:pt>
    <dgm:pt modelId="{BEF4C129-073C-4B6D-BCAE-02184820C1C8}" type="pres">
      <dgm:prSet presAssocID="{094F2DA1-7140-41D5-B27A-2E39AD72A396}" presName="parentText" presStyleLbl="node1" presStyleIdx="1" presStyleCnt="2">
        <dgm:presLayoutVars>
          <dgm:chMax val="1"/>
          <dgm:bulletEnabled val="1"/>
        </dgm:presLayoutVars>
      </dgm:prSet>
      <dgm:spPr/>
      <dgm:t>
        <a:bodyPr/>
        <a:lstStyle/>
        <a:p>
          <a:endParaRPr lang="es-CO"/>
        </a:p>
      </dgm:t>
    </dgm:pt>
    <dgm:pt modelId="{618769F2-3B19-4575-AC13-1780972A67B1}" type="pres">
      <dgm:prSet presAssocID="{094F2DA1-7140-41D5-B27A-2E39AD72A396}" presName="descendantText" presStyleLbl="alignAccFollowNode1" presStyleIdx="1" presStyleCnt="2">
        <dgm:presLayoutVars>
          <dgm:bulletEnabled val="1"/>
        </dgm:presLayoutVars>
      </dgm:prSet>
      <dgm:spPr/>
      <dgm:t>
        <a:bodyPr/>
        <a:lstStyle/>
        <a:p>
          <a:endParaRPr lang="es-CO"/>
        </a:p>
      </dgm:t>
    </dgm:pt>
  </dgm:ptLst>
  <dgm:cxnLst>
    <dgm:cxn modelId="{191DA730-9B9A-4CF6-9AEE-C2A069EEC5DD}" type="presOf" srcId="{A626F33B-5E55-4297-9611-89AD6076DFAB}" destId="{B115D801-EE57-4F0C-A7E2-D4A22A635142}" srcOrd="0" destOrd="0" presId="urn:microsoft.com/office/officeart/2005/8/layout/vList5"/>
    <dgm:cxn modelId="{265CF1F1-5FC2-4279-AFFD-88C0E70489F5}" type="presOf" srcId="{2D63D15F-1D24-4309-8466-9BC5483AFB3F}" destId="{618769F2-3B19-4575-AC13-1780972A67B1}" srcOrd="0" destOrd="0" presId="urn:microsoft.com/office/officeart/2005/8/layout/vList5"/>
    <dgm:cxn modelId="{08DCA6E1-09A3-4366-8BE1-1023C0DF64AE}" type="presOf" srcId="{D3771B3F-32C9-4B41-9756-72D657D37E67}" destId="{DC628C44-9470-4CAA-A30B-3DD41C4A4688}" srcOrd="0" destOrd="0" presId="urn:microsoft.com/office/officeart/2005/8/layout/vList5"/>
    <dgm:cxn modelId="{B5BEDB4B-7742-4B64-AC0E-2FE6984001A5}" srcId="{D3771B3F-32C9-4B41-9756-72D657D37E67}" destId="{A626F33B-5E55-4297-9611-89AD6076DFAB}" srcOrd="0" destOrd="0" parTransId="{A04F601C-0341-4BF1-A3DD-1EC6BBC80DFD}" sibTransId="{D21A88F6-CBEE-4E0A-89CA-D7656B2FBB85}"/>
    <dgm:cxn modelId="{28EF7C24-379F-4642-8582-BA4F6FA941F7}" srcId="{A626F33B-5E55-4297-9611-89AD6076DFAB}" destId="{6259BC29-1B02-4ED0-8F48-5345876CFA9C}" srcOrd="0" destOrd="0" parTransId="{C86E9D32-7376-4637-B797-1D967AE93D3A}" sibTransId="{B6EA8F13-12DA-4D36-8101-2024BF2BE4AA}"/>
    <dgm:cxn modelId="{1F33156E-51DF-4FC4-A5B4-A138FF9EA214}" srcId="{094F2DA1-7140-41D5-B27A-2E39AD72A396}" destId="{2D63D15F-1D24-4309-8466-9BC5483AFB3F}" srcOrd="0" destOrd="0" parTransId="{88D19977-0635-4DD5-9811-2B083BC2778C}" sibTransId="{F0643717-5D62-466E-9071-3F8EDC661F6F}"/>
    <dgm:cxn modelId="{86B16266-BBD3-424A-A253-74FBC6819A5B}" type="presOf" srcId="{6259BC29-1B02-4ED0-8F48-5345876CFA9C}" destId="{864A1481-E9A7-477B-8C39-D0D493C10780}" srcOrd="0" destOrd="0" presId="urn:microsoft.com/office/officeart/2005/8/layout/vList5"/>
    <dgm:cxn modelId="{EABB43BF-EEF8-4621-9F8F-086157E66C4C}" type="presOf" srcId="{094F2DA1-7140-41D5-B27A-2E39AD72A396}" destId="{BEF4C129-073C-4B6D-BCAE-02184820C1C8}" srcOrd="0" destOrd="0" presId="urn:microsoft.com/office/officeart/2005/8/layout/vList5"/>
    <dgm:cxn modelId="{75A480E4-70F4-494B-BB89-36FF0DD8054A}" srcId="{D3771B3F-32C9-4B41-9756-72D657D37E67}" destId="{094F2DA1-7140-41D5-B27A-2E39AD72A396}" srcOrd="1" destOrd="0" parTransId="{D24E84E3-FF4B-4A3E-A40D-AA7A51D35652}" sibTransId="{5AF0B502-1C83-4980-8302-E4F3E3496C90}"/>
    <dgm:cxn modelId="{BCC6B3C1-C677-40C3-A8B2-6E502BA7BFC2}" type="presParOf" srcId="{DC628C44-9470-4CAA-A30B-3DD41C4A4688}" destId="{207E3D8E-7779-4D4F-AA9F-D3D10751C0FC}" srcOrd="0" destOrd="0" presId="urn:microsoft.com/office/officeart/2005/8/layout/vList5"/>
    <dgm:cxn modelId="{EDE0A9FA-B90D-4B1A-B307-CBB3949086E8}" type="presParOf" srcId="{207E3D8E-7779-4D4F-AA9F-D3D10751C0FC}" destId="{B115D801-EE57-4F0C-A7E2-D4A22A635142}" srcOrd="0" destOrd="0" presId="urn:microsoft.com/office/officeart/2005/8/layout/vList5"/>
    <dgm:cxn modelId="{471DB65B-41BC-4F83-820B-E43527C88AF6}" type="presParOf" srcId="{207E3D8E-7779-4D4F-AA9F-D3D10751C0FC}" destId="{864A1481-E9A7-477B-8C39-D0D493C10780}" srcOrd="1" destOrd="0" presId="urn:microsoft.com/office/officeart/2005/8/layout/vList5"/>
    <dgm:cxn modelId="{20724C13-AC1C-4A8F-AB5B-4D761B3AADDE}" type="presParOf" srcId="{DC628C44-9470-4CAA-A30B-3DD41C4A4688}" destId="{933884A6-995E-4D5A-9763-F2D4FE5DE0D8}" srcOrd="1" destOrd="0" presId="urn:microsoft.com/office/officeart/2005/8/layout/vList5"/>
    <dgm:cxn modelId="{4FC8C7AC-8A22-49A0-AFA8-61CA11F5C9E7}" type="presParOf" srcId="{DC628C44-9470-4CAA-A30B-3DD41C4A4688}" destId="{0253B0E7-2CAC-4584-BF2C-37A31A98B7A0}" srcOrd="2" destOrd="0" presId="urn:microsoft.com/office/officeart/2005/8/layout/vList5"/>
    <dgm:cxn modelId="{A0B16CD5-C2A5-4192-92EE-BD66697ED9A6}" type="presParOf" srcId="{0253B0E7-2CAC-4584-BF2C-37A31A98B7A0}" destId="{BEF4C129-073C-4B6D-BCAE-02184820C1C8}" srcOrd="0" destOrd="0" presId="urn:microsoft.com/office/officeart/2005/8/layout/vList5"/>
    <dgm:cxn modelId="{1747FD28-BA24-4550-9A3A-684DE7B446F3}" type="presParOf" srcId="{0253B0E7-2CAC-4584-BF2C-37A31A98B7A0}" destId="{618769F2-3B19-4575-AC13-1780972A67B1}" srcOrd="1" destOrd="0" presId="urn:microsoft.com/office/officeart/2005/8/layout/vList5"/>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86EE620-AD19-4F93-903B-EE6AC0B6CE36}" type="doc">
      <dgm:prSet loTypeId="urn:microsoft.com/office/officeart/2005/8/layout/vList5" loCatId="list" qsTypeId="urn:microsoft.com/office/officeart/2005/8/quickstyle/simple1" qsCatId="simple" csTypeId="urn:microsoft.com/office/officeart/2005/8/colors/colorful3" csCatId="colorful" phldr="1"/>
      <dgm:spPr/>
      <dgm:t>
        <a:bodyPr/>
        <a:lstStyle/>
        <a:p>
          <a:endParaRPr lang="es-CO"/>
        </a:p>
      </dgm:t>
    </dgm:pt>
    <dgm:pt modelId="{BEB9E9CA-D980-498F-88D2-B91087DAF413}">
      <dgm:prSet phldrT="[Texto]"/>
      <dgm:spPr/>
      <dgm:t>
        <a:bodyPr/>
        <a:lstStyle/>
        <a:p>
          <a:r>
            <a:rPr lang="es-CO"/>
            <a:t>Empresarismo</a:t>
          </a:r>
        </a:p>
      </dgm:t>
    </dgm:pt>
    <dgm:pt modelId="{5C3FB5DD-C187-4B3B-B310-F5002EE266F8}" type="parTrans" cxnId="{42EA6090-C042-4766-A031-8E242116A10B}">
      <dgm:prSet/>
      <dgm:spPr/>
      <dgm:t>
        <a:bodyPr/>
        <a:lstStyle/>
        <a:p>
          <a:endParaRPr lang="es-CO"/>
        </a:p>
      </dgm:t>
    </dgm:pt>
    <dgm:pt modelId="{AE6A2BA1-7ADD-46E1-9994-5149438171E4}" type="sibTrans" cxnId="{42EA6090-C042-4766-A031-8E242116A10B}">
      <dgm:prSet/>
      <dgm:spPr/>
      <dgm:t>
        <a:bodyPr/>
        <a:lstStyle/>
        <a:p>
          <a:endParaRPr lang="es-CO"/>
        </a:p>
      </dgm:t>
    </dgm:pt>
    <dgm:pt modelId="{C82311BC-63D3-4800-9176-5105910B89A9}">
      <dgm:prSet phldrT="[Texto]"/>
      <dgm:spPr/>
      <dgm:t>
        <a:bodyPr/>
        <a:lstStyle/>
        <a:p>
          <a:pPr algn="just"/>
          <a:r>
            <a:rPr lang="es-CO">
              <a:latin typeface="Times New Roman" panose="02020603050405020304" pitchFamily="18" charset="0"/>
              <a:cs typeface="Times New Roman" panose="02020603050405020304" pitchFamily="18" charset="0"/>
            </a:rPr>
            <a:t>En el municipio existen 168 empresas dedicadas a labores directas de la construcción, equivalentes al 22% de las empresas legalmente constituidas ante Cámara de Comercio que son un total de 751</a:t>
          </a:r>
        </a:p>
      </dgm:t>
    </dgm:pt>
    <dgm:pt modelId="{EF9B8FEC-6041-43E0-9E3B-2DB123202BED}" type="parTrans" cxnId="{988DC746-529D-49DA-8CFA-E70B26244A9C}">
      <dgm:prSet/>
      <dgm:spPr/>
      <dgm:t>
        <a:bodyPr/>
        <a:lstStyle/>
        <a:p>
          <a:endParaRPr lang="es-CO"/>
        </a:p>
      </dgm:t>
    </dgm:pt>
    <dgm:pt modelId="{C62FA8C6-0B13-48DA-96B2-59A6B69016B0}" type="sibTrans" cxnId="{988DC746-529D-49DA-8CFA-E70B26244A9C}">
      <dgm:prSet/>
      <dgm:spPr/>
      <dgm:t>
        <a:bodyPr/>
        <a:lstStyle/>
        <a:p>
          <a:endParaRPr lang="es-CO"/>
        </a:p>
      </dgm:t>
    </dgm:pt>
    <dgm:pt modelId="{30D9D663-29E9-4221-AF65-7CD72C2BE394}">
      <dgm:prSet phldrT="[Texto]"/>
      <dgm:spPr/>
      <dgm:t>
        <a:bodyPr/>
        <a:lstStyle/>
        <a:p>
          <a:r>
            <a:rPr lang="es-CO"/>
            <a:t>Emprendimiento</a:t>
          </a:r>
        </a:p>
      </dgm:t>
    </dgm:pt>
    <dgm:pt modelId="{0D5BDCD3-5736-402E-9D21-040F51E4B5DB}" type="parTrans" cxnId="{76F2D792-4984-4098-8DA1-74B14B9310CE}">
      <dgm:prSet/>
      <dgm:spPr/>
      <dgm:t>
        <a:bodyPr/>
        <a:lstStyle/>
        <a:p>
          <a:endParaRPr lang="es-CO"/>
        </a:p>
      </dgm:t>
    </dgm:pt>
    <dgm:pt modelId="{8595BB8D-39D0-4689-82BB-9C03A5C72925}" type="sibTrans" cxnId="{76F2D792-4984-4098-8DA1-74B14B9310CE}">
      <dgm:prSet/>
      <dgm:spPr/>
      <dgm:t>
        <a:bodyPr/>
        <a:lstStyle/>
        <a:p>
          <a:endParaRPr lang="es-CO"/>
        </a:p>
      </dgm:t>
    </dgm:pt>
    <dgm:pt modelId="{868162EB-1FD1-46B7-A6C3-A889E589CC25}">
      <dgm:prSet phldrT="[Texto]"/>
      <dgm:spPr/>
      <dgm:t>
        <a:bodyPr/>
        <a:lstStyle/>
        <a:p>
          <a:pPr algn="just"/>
          <a:r>
            <a:rPr lang="es-CO">
              <a:latin typeface="Times New Roman" panose="02020603050405020304" pitchFamily="18" charset="0"/>
              <a:cs typeface="Times New Roman" panose="02020603050405020304" pitchFamily="18" charset="0"/>
            </a:rPr>
            <a:t>Labores logisticas para el sector, mano de obra indirecta, suministro de insumos, entre otros</a:t>
          </a:r>
        </a:p>
      </dgm:t>
    </dgm:pt>
    <dgm:pt modelId="{A59329BE-8073-4521-B219-66D5FE0754BD}" type="parTrans" cxnId="{14C250F9-7394-4F67-ABF4-B6A67886F37F}">
      <dgm:prSet/>
      <dgm:spPr/>
      <dgm:t>
        <a:bodyPr/>
        <a:lstStyle/>
        <a:p>
          <a:endParaRPr lang="es-CO"/>
        </a:p>
      </dgm:t>
    </dgm:pt>
    <dgm:pt modelId="{5D2596D5-506E-43FF-87B4-73E7A6F237FF}" type="sibTrans" cxnId="{14C250F9-7394-4F67-ABF4-B6A67886F37F}">
      <dgm:prSet/>
      <dgm:spPr/>
      <dgm:t>
        <a:bodyPr/>
        <a:lstStyle/>
        <a:p>
          <a:endParaRPr lang="es-CO"/>
        </a:p>
      </dgm:t>
    </dgm:pt>
    <dgm:pt modelId="{8B33CE98-2FC1-441B-B3B8-A824AD0374D5}">
      <dgm:prSet phldrT="[Texto]"/>
      <dgm:spPr/>
      <dgm:t>
        <a:bodyPr/>
        <a:lstStyle/>
        <a:p>
          <a:r>
            <a:rPr lang="es-CO"/>
            <a:t>Ordenamiento territorial</a:t>
          </a:r>
        </a:p>
      </dgm:t>
    </dgm:pt>
    <dgm:pt modelId="{EED5C6C1-2B39-4231-83E4-1D1C1BF806B6}" type="parTrans" cxnId="{C978B274-2D30-4C93-9895-A4A6A8163E19}">
      <dgm:prSet/>
      <dgm:spPr/>
      <dgm:t>
        <a:bodyPr/>
        <a:lstStyle/>
        <a:p>
          <a:endParaRPr lang="es-CO"/>
        </a:p>
      </dgm:t>
    </dgm:pt>
    <dgm:pt modelId="{2408EC93-3667-483D-8C28-1DE0869089D7}" type="sibTrans" cxnId="{C978B274-2D30-4C93-9895-A4A6A8163E19}">
      <dgm:prSet/>
      <dgm:spPr/>
      <dgm:t>
        <a:bodyPr/>
        <a:lstStyle/>
        <a:p>
          <a:endParaRPr lang="es-CO"/>
        </a:p>
      </dgm:t>
    </dgm:pt>
    <dgm:pt modelId="{23DF481A-3EFE-4892-A747-301441C55771}">
      <dgm:prSet phldrT="[Texto]"/>
      <dgm:spPr/>
      <dgm:t>
        <a:bodyPr/>
        <a:lstStyle/>
        <a:p>
          <a:pPr algn="just"/>
          <a:r>
            <a:rPr lang="es-CO">
              <a:latin typeface="Times New Roman" panose="02020603050405020304" pitchFamily="18" charset="0"/>
              <a:cs typeface="Times New Roman" panose="02020603050405020304" pitchFamily="18" charset="0"/>
            </a:rPr>
            <a:t>Organización de lugares en donde se desarrollan las actividades económicas que maneja el municipio.</a:t>
          </a:r>
        </a:p>
      </dgm:t>
    </dgm:pt>
    <dgm:pt modelId="{E132DEF9-4059-40BE-B752-45EEE057158B}" type="parTrans" cxnId="{6E0E1F17-3A96-4A94-B473-DB30513AC3F7}">
      <dgm:prSet/>
      <dgm:spPr/>
      <dgm:t>
        <a:bodyPr/>
        <a:lstStyle/>
        <a:p>
          <a:endParaRPr lang="es-CO"/>
        </a:p>
      </dgm:t>
    </dgm:pt>
    <dgm:pt modelId="{1F13ABC6-87FA-456A-BF62-366390F89780}" type="sibTrans" cxnId="{6E0E1F17-3A96-4A94-B473-DB30513AC3F7}">
      <dgm:prSet/>
      <dgm:spPr/>
      <dgm:t>
        <a:bodyPr/>
        <a:lstStyle/>
        <a:p>
          <a:endParaRPr lang="es-CO"/>
        </a:p>
      </dgm:t>
    </dgm:pt>
    <dgm:pt modelId="{3271DD70-2978-4AAF-98D3-56DF5B868429}">
      <dgm:prSet/>
      <dgm:spPr/>
      <dgm:t>
        <a:bodyPr/>
        <a:lstStyle/>
        <a:p>
          <a:r>
            <a:rPr lang="es-CO"/>
            <a:t>Desarrollo económico y social</a:t>
          </a:r>
        </a:p>
      </dgm:t>
    </dgm:pt>
    <dgm:pt modelId="{3A07D7CE-AC58-4271-9544-440AC1047FB3}" type="parTrans" cxnId="{211AF24A-A379-4B01-9098-E63F7FB65DAD}">
      <dgm:prSet/>
      <dgm:spPr/>
      <dgm:t>
        <a:bodyPr/>
        <a:lstStyle/>
        <a:p>
          <a:endParaRPr lang="es-CO"/>
        </a:p>
      </dgm:t>
    </dgm:pt>
    <dgm:pt modelId="{C5547F55-676E-4A98-9DB1-27AB0C9C67C0}" type="sibTrans" cxnId="{211AF24A-A379-4B01-9098-E63F7FB65DAD}">
      <dgm:prSet/>
      <dgm:spPr/>
      <dgm:t>
        <a:bodyPr/>
        <a:lstStyle/>
        <a:p>
          <a:endParaRPr lang="es-CO"/>
        </a:p>
      </dgm:t>
    </dgm:pt>
    <dgm:pt modelId="{DE0EE592-CCD4-4EF4-9A9F-95C15E468AE1}">
      <dgm:prSet/>
      <dgm:spPr/>
      <dgm:t>
        <a:bodyPr/>
        <a:lstStyle/>
        <a:p>
          <a:r>
            <a:rPr lang="es-CO">
              <a:latin typeface="Times New Roman" panose="02020603050405020304" pitchFamily="18" charset="0"/>
              <a:cs typeface="Times New Roman" panose="02020603050405020304" pitchFamily="18" charset="0"/>
            </a:rPr>
            <a:t>Fortaleciimiento de ingresos y nivel de vida en familias que prestan sus servicios en este sector. Desarrollo de infraestructura vial y habitat.</a:t>
          </a:r>
        </a:p>
      </dgm:t>
    </dgm:pt>
    <dgm:pt modelId="{726C3637-B678-4F9B-9314-123AC063C34F}" type="parTrans" cxnId="{23CC09A2-9BFA-4146-A523-C62FE8632686}">
      <dgm:prSet/>
      <dgm:spPr/>
      <dgm:t>
        <a:bodyPr/>
        <a:lstStyle/>
        <a:p>
          <a:endParaRPr lang="es-CO"/>
        </a:p>
      </dgm:t>
    </dgm:pt>
    <dgm:pt modelId="{635932F2-6678-41F9-A469-77833A5FF8A1}" type="sibTrans" cxnId="{23CC09A2-9BFA-4146-A523-C62FE8632686}">
      <dgm:prSet/>
      <dgm:spPr/>
      <dgm:t>
        <a:bodyPr/>
        <a:lstStyle/>
        <a:p>
          <a:endParaRPr lang="es-CO"/>
        </a:p>
      </dgm:t>
    </dgm:pt>
    <dgm:pt modelId="{EDF0A11F-7D52-469F-AEFB-F0321181C3E3}" type="pres">
      <dgm:prSet presAssocID="{886EE620-AD19-4F93-903B-EE6AC0B6CE36}" presName="Name0" presStyleCnt="0">
        <dgm:presLayoutVars>
          <dgm:dir/>
          <dgm:animLvl val="lvl"/>
          <dgm:resizeHandles val="exact"/>
        </dgm:presLayoutVars>
      </dgm:prSet>
      <dgm:spPr/>
      <dgm:t>
        <a:bodyPr/>
        <a:lstStyle/>
        <a:p>
          <a:endParaRPr lang="es-CO"/>
        </a:p>
      </dgm:t>
    </dgm:pt>
    <dgm:pt modelId="{5F2B6E62-1EFB-4785-9563-1242C59FCF67}" type="pres">
      <dgm:prSet presAssocID="{BEB9E9CA-D980-498F-88D2-B91087DAF413}" presName="linNode" presStyleCnt="0"/>
      <dgm:spPr/>
    </dgm:pt>
    <dgm:pt modelId="{2F9B60EE-AAB5-4BD4-B59E-5F47834553F4}" type="pres">
      <dgm:prSet presAssocID="{BEB9E9CA-D980-498F-88D2-B91087DAF413}" presName="parentText" presStyleLbl="node1" presStyleIdx="0" presStyleCnt="4">
        <dgm:presLayoutVars>
          <dgm:chMax val="1"/>
          <dgm:bulletEnabled val="1"/>
        </dgm:presLayoutVars>
      </dgm:prSet>
      <dgm:spPr/>
      <dgm:t>
        <a:bodyPr/>
        <a:lstStyle/>
        <a:p>
          <a:endParaRPr lang="es-CO"/>
        </a:p>
      </dgm:t>
    </dgm:pt>
    <dgm:pt modelId="{AEF07331-185B-4517-B7B4-7766FA2D6D4A}" type="pres">
      <dgm:prSet presAssocID="{BEB9E9CA-D980-498F-88D2-B91087DAF413}" presName="descendantText" presStyleLbl="alignAccFollowNode1" presStyleIdx="0" presStyleCnt="4">
        <dgm:presLayoutVars>
          <dgm:bulletEnabled val="1"/>
        </dgm:presLayoutVars>
      </dgm:prSet>
      <dgm:spPr/>
      <dgm:t>
        <a:bodyPr/>
        <a:lstStyle/>
        <a:p>
          <a:endParaRPr lang="es-CO"/>
        </a:p>
      </dgm:t>
    </dgm:pt>
    <dgm:pt modelId="{75C4C2F5-3594-499A-B753-C5E88D8A2E01}" type="pres">
      <dgm:prSet presAssocID="{AE6A2BA1-7ADD-46E1-9994-5149438171E4}" presName="sp" presStyleCnt="0"/>
      <dgm:spPr/>
    </dgm:pt>
    <dgm:pt modelId="{0AF8B8EC-3661-4051-8DC3-783D3D8B542C}" type="pres">
      <dgm:prSet presAssocID="{30D9D663-29E9-4221-AF65-7CD72C2BE394}" presName="linNode" presStyleCnt="0"/>
      <dgm:spPr/>
    </dgm:pt>
    <dgm:pt modelId="{7E510195-128D-4F87-9AC6-A1FDC72C31BA}" type="pres">
      <dgm:prSet presAssocID="{30D9D663-29E9-4221-AF65-7CD72C2BE394}" presName="parentText" presStyleLbl="node1" presStyleIdx="1" presStyleCnt="4">
        <dgm:presLayoutVars>
          <dgm:chMax val="1"/>
          <dgm:bulletEnabled val="1"/>
        </dgm:presLayoutVars>
      </dgm:prSet>
      <dgm:spPr/>
      <dgm:t>
        <a:bodyPr/>
        <a:lstStyle/>
        <a:p>
          <a:endParaRPr lang="es-CO"/>
        </a:p>
      </dgm:t>
    </dgm:pt>
    <dgm:pt modelId="{1DBFE166-524F-4762-B68E-03941CB4716F}" type="pres">
      <dgm:prSet presAssocID="{30D9D663-29E9-4221-AF65-7CD72C2BE394}" presName="descendantText" presStyleLbl="alignAccFollowNode1" presStyleIdx="1" presStyleCnt="4">
        <dgm:presLayoutVars>
          <dgm:bulletEnabled val="1"/>
        </dgm:presLayoutVars>
      </dgm:prSet>
      <dgm:spPr/>
      <dgm:t>
        <a:bodyPr/>
        <a:lstStyle/>
        <a:p>
          <a:endParaRPr lang="es-CO"/>
        </a:p>
      </dgm:t>
    </dgm:pt>
    <dgm:pt modelId="{70C3411D-CF29-4EB8-B8E1-11D01EA515AC}" type="pres">
      <dgm:prSet presAssocID="{8595BB8D-39D0-4689-82BB-9C03A5C72925}" presName="sp" presStyleCnt="0"/>
      <dgm:spPr/>
    </dgm:pt>
    <dgm:pt modelId="{2FE68BB8-3E82-471B-AB6E-51BAD65307EC}" type="pres">
      <dgm:prSet presAssocID="{3271DD70-2978-4AAF-98D3-56DF5B868429}" presName="linNode" presStyleCnt="0"/>
      <dgm:spPr/>
    </dgm:pt>
    <dgm:pt modelId="{14359AC8-CA4B-4085-88A1-26726CE9A9FD}" type="pres">
      <dgm:prSet presAssocID="{3271DD70-2978-4AAF-98D3-56DF5B868429}" presName="parentText" presStyleLbl="node1" presStyleIdx="2" presStyleCnt="4">
        <dgm:presLayoutVars>
          <dgm:chMax val="1"/>
          <dgm:bulletEnabled val="1"/>
        </dgm:presLayoutVars>
      </dgm:prSet>
      <dgm:spPr/>
      <dgm:t>
        <a:bodyPr/>
        <a:lstStyle/>
        <a:p>
          <a:endParaRPr lang="es-CO"/>
        </a:p>
      </dgm:t>
    </dgm:pt>
    <dgm:pt modelId="{1815893B-CCAA-42AF-8B74-D4E5AC3E4C58}" type="pres">
      <dgm:prSet presAssocID="{3271DD70-2978-4AAF-98D3-56DF5B868429}" presName="descendantText" presStyleLbl="alignAccFollowNode1" presStyleIdx="2" presStyleCnt="4">
        <dgm:presLayoutVars>
          <dgm:bulletEnabled val="1"/>
        </dgm:presLayoutVars>
      </dgm:prSet>
      <dgm:spPr/>
      <dgm:t>
        <a:bodyPr/>
        <a:lstStyle/>
        <a:p>
          <a:endParaRPr lang="es-CO"/>
        </a:p>
      </dgm:t>
    </dgm:pt>
    <dgm:pt modelId="{FE247A9C-3B1F-4774-8E7D-5D36EC549B36}" type="pres">
      <dgm:prSet presAssocID="{C5547F55-676E-4A98-9DB1-27AB0C9C67C0}" presName="sp" presStyleCnt="0"/>
      <dgm:spPr/>
    </dgm:pt>
    <dgm:pt modelId="{C74DB89A-876B-48A5-BF7B-5E5A3223D9D3}" type="pres">
      <dgm:prSet presAssocID="{8B33CE98-2FC1-441B-B3B8-A824AD0374D5}" presName="linNode" presStyleCnt="0"/>
      <dgm:spPr/>
    </dgm:pt>
    <dgm:pt modelId="{22A1AAA0-DB8A-497D-AB84-FB7198856FC6}" type="pres">
      <dgm:prSet presAssocID="{8B33CE98-2FC1-441B-B3B8-A824AD0374D5}" presName="parentText" presStyleLbl="node1" presStyleIdx="3" presStyleCnt="4">
        <dgm:presLayoutVars>
          <dgm:chMax val="1"/>
          <dgm:bulletEnabled val="1"/>
        </dgm:presLayoutVars>
      </dgm:prSet>
      <dgm:spPr/>
      <dgm:t>
        <a:bodyPr/>
        <a:lstStyle/>
        <a:p>
          <a:endParaRPr lang="es-CO"/>
        </a:p>
      </dgm:t>
    </dgm:pt>
    <dgm:pt modelId="{4B7D76A6-FAF7-4B54-99E1-1E3820783DEC}" type="pres">
      <dgm:prSet presAssocID="{8B33CE98-2FC1-441B-B3B8-A824AD0374D5}" presName="descendantText" presStyleLbl="alignAccFollowNode1" presStyleIdx="3" presStyleCnt="4">
        <dgm:presLayoutVars>
          <dgm:bulletEnabled val="1"/>
        </dgm:presLayoutVars>
      </dgm:prSet>
      <dgm:spPr/>
      <dgm:t>
        <a:bodyPr/>
        <a:lstStyle/>
        <a:p>
          <a:endParaRPr lang="es-CO"/>
        </a:p>
      </dgm:t>
    </dgm:pt>
  </dgm:ptLst>
  <dgm:cxnLst>
    <dgm:cxn modelId="{469B93EC-7FAC-4DBF-8DB5-5CA4E12FDBD1}" type="presOf" srcId="{886EE620-AD19-4F93-903B-EE6AC0B6CE36}" destId="{EDF0A11F-7D52-469F-AEFB-F0321181C3E3}" srcOrd="0" destOrd="0" presId="urn:microsoft.com/office/officeart/2005/8/layout/vList5"/>
    <dgm:cxn modelId="{CC78EB79-B49F-4510-B0CB-F13862AE953C}" type="presOf" srcId="{30D9D663-29E9-4221-AF65-7CD72C2BE394}" destId="{7E510195-128D-4F87-9AC6-A1FDC72C31BA}" srcOrd="0" destOrd="0" presId="urn:microsoft.com/office/officeart/2005/8/layout/vList5"/>
    <dgm:cxn modelId="{86DDF6A8-2A94-4D91-9C05-9B4EF551CA6B}" type="presOf" srcId="{BEB9E9CA-D980-498F-88D2-B91087DAF413}" destId="{2F9B60EE-AAB5-4BD4-B59E-5F47834553F4}" srcOrd="0" destOrd="0" presId="urn:microsoft.com/office/officeart/2005/8/layout/vList5"/>
    <dgm:cxn modelId="{ED856190-E69B-450C-A8AD-94276E4C1A3A}" type="presOf" srcId="{23DF481A-3EFE-4892-A747-301441C55771}" destId="{4B7D76A6-FAF7-4B54-99E1-1E3820783DEC}" srcOrd="0" destOrd="0" presId="urn:microsoft.com/office/officeart/2005/8/layout/vList5"/>
    <dgm:cxn modelId="{7B707C10-03AF-4B03-A322-B526EEA334AD}" type="presOf" srcId="{C82311BC-63D3-4800-9176-5105910B89A9}" destId="{AEF07331-185B-4517-B7B4-7766FA2D6D4A}" srcOrd="0" destOrd="0" presId="urn:microsoft.com/office/officeart/2005/8/layout/vList5"/>
    <dgm:cxn modelId="{C978B274-2D30-4C93-9895-A4A6A8163E19}" srcId="{886EE620-AD19-4F93-903B-EE6AC0B6CE36}" destId="{8B33CE98-2FC1-441B-B3B8-A824AD0374D5}" srcOrd="3" destOrd="0" parTransId="{EED5C6C1-2B39-4231-83E4-1D1C1BF806B6}" sibTransId="{2408EC93-3667-483D-8C28-1DE0869089D7}"/>
    <dgm:cxn modelId="{988DC746-529D-49DA-8CFA-E70B26244A9C}" srcId="{BEB9E9CA-D980-498F-88D2-B91087DAF413}" destId="{C82311BC-63D3-4800-9176-5105910B89A9}" srcOrd="0" destOrd="0" parTransId="{EF9B8FEC-6041-43E0-9E3B-2DB123202BED}" sibTransId="{C62FA8C6-0B13-48DA-96B2-59A6B69016B0}"/>
    <dgm:cxn modelId="{D170AFFD-0C9C-4F34-B277-95695CF3B021}" type="presOf" srcId="{868162EB-1FD1-46B7-A6C3-A889E589CC25}" destId="{1DBFE166-524F-4762-B68E-03941CB4716F}" srcOrd="0" destOrd="0" presId="urn:microsoft.com/office/officeart/2005/8/layout/vList5"/>
    <dgm:cxn modelId="{42EA6090-C042-4766-A031-8E242116A10B}" srcId="{886EE620-AD19-4F93-903B-EE6AC0B6CE36}" destId="{BEB9E9CA-D980-498F-88D2-B91087DAF413}" srcOrd="0" destOrd="0" parTransId="{5C3FB5DD-C187-4B3B-B310-F5002EE266F8}" sibTransId="{AE6A2BA1-7ADD-46E1-9994-5149438171E4}"/>
    <dgm:cxn modelId="{14C250F9-7394-4F67-ABF4-B6A67886F37F}" srcId="{30D9D663-29E9-4221-AF65-7CD72C2BE394}" destId="{868162EB-1FD1-46B7-A6C3-A889E589CC25}" srcOrd="0" destOrd="0" parTransId="{A59329BE-8073-4521-B219-66D5FE0754BD}" sibTransId="{5D2596D5-506E-43FF-87B4-73E7A6F237FF}"/>
    <dgm:cxn modelId="{BC249FC6-9ADC-4C0E-816C-80D2C14833FF}" type="presOf" srcId="{3271DD70-2978-4AAF-98D3-56DF5B868429}" destId="{14359AC8-CA4B-4085-88A1-26726CE9A9FD}" srcOrd="0" destOrd="0" presId="urn:microsoft.com/office/officeart/2005/8/layout/vList5"/>
    <dgm:cxn modelId="{211AF24A-A379-4B01-9098-E63F7FB65DAD}" srcId="{886EE620-AD19-4F93-903B-EE6AC0B6CE36}" destId="{3271DD70-2978-4AAF-98D3-56DF5B868429}" srcOrd="2" destOrd="0" parTransId="{3A07D7CE-AC58-4271-9544-440AC1047FB3}" sibTransId="{C5547F55-676E-4A98-9DB1-27AB0C9C67C0}"/>
    <dgm:cxn modelId="{9620AE23-203F-4867-B57C-4B246E203B68}" type="presOf" srcId="{DE0EE592-CCD4-4EF4-9A9F-95C15E468AE1}" destId="{1815893B-CCAA-42AF-8B74-D4E5AC3E4C58}" srcOrd="0" destOrd="0" presId="urn:microsoft.com/office/officeart/2005/8/layout/vList5"/>
    <dgm:cxn modelId="{23CC09A2-9BFA-4146-A523-C62FE8632686}" srcId="{3271DD70-2978-4AAF-98D3-56DF5B868429}" destId="{DE0EE592-CCD4-4EF4-9A9F-95C15E468AE1}" srcOrd="0" destOrd="0" parTransId="{726C3637-B678-4F9B-9314-123AC063C34F}" sibTransId="{635932F2-6678-41F9-A469-77833A5FF8A1}"/>
    <dgm:cxn modelId="{C3545891-3C00-436E-A350-D1B34DE295B0}" type="presOf" srcId="{8B33CE98-2FC1-441B-B3B8-A824AD0374D5}" destId="{22A1AAA0-DB8A-497D-AB84-FB7198856FC6}" srcOrd="0" destOrd="0" presId="urn:microsoft.com/office/officeart/2005/8/layout/vList5"/>
    <dgm:cxn modelId="{6E0E1F17-3A96-4A94-B473-DB30513AC3F7}" srcId="{8B33CE98-2FC1-441B-B3B8-A824AD0374D5}" destId="{23DF481A-3EFE-4892-A747-301441C55771}" srcOrd="0" destOrd="0" parTransId="{E132DEF9-4059-40BE-B752-45EEE057158B}" sibTransId="{1F13ABC6-87FA-456A-BF62-366390F89780}"/>
    <dgm:cxn modelId="{76F2D792-4984-4098-8DA1-74B14B9310CE}" srcId="{886EE620-AD19-4F93-903B-EE6AC0B6CE36}" destId="{30D9D663-29E9-4221-AF65-7CD72C2BE394}" srcOrd="1" destOrd="0" parTransId="{0D5BDCD3-5736-402E-9D21-040F51E4B5DB}" sibTransId="{8595BB8D-39D0-4689-82BB-9C03A5C72925}"/>
    <dgm:cxn modelId="{DA3F8B35-7409-4333-90D8-2BDEF0AC2BF7}" type="presParOf" srcId="{EDF0A11F-7D52-469F-AEFB-F0321181C3E3}" destId="{5F2B6E62-1EFB-4785-9563-1242C59FCF67}" srcOrd="0" destOrd="0" presId="urn:microsoft.com/office/officeart/2005/8/layout/vList5"/>
    <dgm:cxn modelId="{5742EC28-2BF2-475F-9A46-B9FF68C418D0}" type="presParOf" srcId="{5F2B6E62-1EFB-4785-9563-1242C59FCF67}" destId="{2F9B60EE-AAB5-4BD4-B59E-5F47834553F4}" srcOrd="0" destOrd="0" presId="urn:microsoft.com/office/officeart/2005/8/layout/vList5"/>
    <dgm:cxn modelId="{FB7ECD8D-6142-4D76-A193-003CA0C65C09}" type="presParOf" srcId="{5F2B6E62-1EFB-4785-9563-1242C59FCF67}" destId="{AEF07331-185B-4517-B7B4-7766FA2D6D4A}" srcOrd="1" destOrd="0" presId="urn:microsoft.com/office/officeart/2005/8/layout/vList5"/>
    <dgm:cxn modelId="{DE14A70D-CA82-4AB9-BDA2-92AC4A8FFD1D}" type="presParOf" srcId="{EDF0A11F-7D52-469F-AEFB-F0321181C3E3}" destId="{75C4C2F5-3594-499A-B753-C5E88D8A2E01}" srcOrd="1" destOrd="0" presId="urn:microsoft.com/office/officeart/2005/8/layout/vList5"/>
    <dgm:cxn modelId="{2989DDAE-3FB1-41C6-BEA3-D24EA855EBA5}" type="presParOf" srcId="{EDF0A11F-7D52-469F-AEFB-F0321181C3E3}" destId="{0AF8B8EC-3661-4051-8DC3-783D3D8B542C}" srcOrd="2" destOrd="0" presId="urn:microsoft.com/office/officeart/2005/8/layout/vList5"/>
    <dgm:cxn modelId="{CFAD041A-B912-478E-9924-CBEE2FD68E3D}" type="presParOf" srcId="{0AF8B8EC-3661-4051-8DC3-783D3D8B542C}" destId="{7E510195-128D-4F87-9AC6-A1FDC72C31BA}" srcOrd="0" destOrd="0" presId="urn:microsoft.com/office/officeart/2005/8/layout/vList5"/>
    <dgm:cxn modelId="{756B031A-3A1C-468A-9807-6CDC1C80963A}" type="presParOf" srcId="{0AF8B8EC-3661-4051-8DC3-783D3D8B542C}" destId="{1DBFE166-524F-4762-B68E-03941CB4716F}" srcOrd="1" destOrd="0" presId="urn:microsoft.com/office/officeart/2005/8/layout/vList5"/>
    <dgm:cxn modelId="{F4D6654A-FCD3-49CC-9027-6418D0405795}" type="presParOf" srcId="{EDF0A11F-7D52-469F-AEFB-F0321181C3E3}" destId="{70C3411D-CF29-4EB8-B8E1-11D01EA515AC}" srcOrd="3" destOrd="0" presId="urn:microsoft.com/office/officeart/2005/8/layout/vList5"/>
    <dgm:cxn modelId="{192322B5-C1A5-42DC-B144-6A4DA11B717C}" type="presParOf" srcId="{EDF0A11F-7D52-469F-AEFB-F0321181C3E3}" destId="{2FE68BB8-3E82-471B-AB6E-51BAD65307EC}" srcOrd="4" destOrd="0" presId="urn:microsoft.com/office/officeart/2005/8/layout/vList5"/>
    <dgm:cxn modelId="{A9AEBD73-834B-423B-B7F5-F324AF0EBCE0}" type="presParOf" srcId="{2FE68BB8-3E82-471B-AB6E-51BAD65307EC}" destId="{14359AC8-CA4B-4085-88A1-26726CE9A9FD}" srcOrd="0" destOrd="0" presId="urn:microsoft.com/office/officeart/2005/8/layout/vList5"/>
    <dgm:cxn modelId="{20B53FF6-2350-420A-AC58-8E16131621D9}" type="presParOf" srcId="{2FE68BB8-3E82-471B-AB6E-51BAD65307EC}" destId="{1815893B-CCAA-42AF-8B74-D4E5AC3E4C58}" srcOrd="1" destOrd="0" presId="urn:microsoft.com/office/officeart/2005/8/layout/vList5"/>
    <dgm:cxn modelId="{67B27601-DA1A-4282-80DE-19C3F901D488}" type="presParOf" srcId="{EDF0A11F-7D52-469F-AEFB-F0321181C3E3}" destId="{FE247A9C-3B1F-4774-8E7D-5D36EC549B36}" srcOrd="5" destOrd="0" presId="urn:microsoft.com/office/officeart/2005/8/layout/vList5"/>
    <dgm:cxn modelId="{E2463EE3-04A6-47FB-91CA-8B6BC9867E8A}" type="presParOf" srcId="{EDF0A11F-7D52-469F-AEFB-F0321181C3E3}" destId="{C74DB89A-876B-48A5-BF7B-5E5A3223D9D3}" srcOrd="6" destOrd="0" presId="urn:microsoft.com/office/officeart/2005/8/layout/vList5"/>
    <dgm:cxn modelId="{7F5C7831-93D2-4E70-AE88-51D79F38E3E8}" type="presParOf" srcId="{C74DB89A-876B-48A5-BF7B-5E5A3223D9D3}" destId="{22A1AAA0-DB8A-497D-AB84-FB7198856FC6}" srcOrd="0" destOrd="0" presId="urn:microsoft.com/office/officeart/2005/8/layout/vList5"/>
    <dgm:cxn modelId="{475921CC-9C79-4AE7-96CD-40584F2908FF}" type="presParOf" srcId="{C74DB89A-876B-48A5-BF7B-5E5A3223D9D3}" destId="{4B7D76A6-FAF7-4B54-99E1-1E3820783DEC}" srcOrd="1" destOrd="0" presId="urn:microsoft.com/office/officeart/2005/8/layout/vList5"/>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AB5A4D7-6365-4585-885D-75CF9E2550E3}" type="doc">
      <dgm:prSet loTypeId="urn:microsoft.com/office/officeart/2005/8/layout/hierarchy4" loCatId="hierarchy" qsTypeId="urn:microsoft.com/office/officeart/2005/8/quickstyle/simple5" qsCatId="simple" csTypeId="urn:microsoft.com/office/officeart/2005/8/colors/accent3_1" csCatId="accent3" phldr="1"/>
      <dgm:spPr/>
      <dgm:t>
        <a:bodyPr/>
        <a:lstStyle/>
        <a:p>
          <a:endParaRPr lang="es-CO"/>
        </a:p>
      </dgm:t>
    </dgm:pt>
    <dgm:pt modelId="{84D1354D-9D9F-4E6E-AE2D-BA94C5A78E73}">
      <dgm:prSet phldrT="[Texto]" custT="1"/>
      <dgm:spPr/>
      <dgm:t>
        <a:bodyPr/>
        <a:lstStyle/>
        <a:p>
          <a:r>
            <a:rPr lang="es-CO" sz="1600" b="1">
              <a:latin typeface="Times New Roman" panose="02020603050405020304" pitchFamily="18" charset="0"/>
              <a:cs typeface="Times New Roman" panose="02020603050405020304" pitchFamily="18" charset="0"/>
            </a:rPr>
            <a:t>LINEAMIENTOS ESTRATÉGICOS DE COMPETITIVIDAD EMPRESARIAL PARA EL SECTOR DE LA CONSTRUCCIÓN EN AGUACHICA</a:t>
          </a:r>
        </a:p>
      </dgm:t>
    </dgm:pt>
    <dgm:pt modelId="{FB2BC878-B15F-4837-AA82-63B8E5AB1B3E}" type="parTrans" cxnId="{CD1244D7-B908-4C90-8DB9-86EFB9291D54}">
      <dgm:prSet/>
      <dgm:spPr/>
      <dgm:t>
        <a:bodyPr/>
        <a:lstStyle/>
        <a:p>
          <a:endParaRPr lang="es-CO">
            <a:latin typeface="Times New Roman" panose="02020603050405020304" pitchFamily="18" charset="0"/>
            <a:cs typeface="Times New Roman" panose="02020603050405020304" pitchFamily="18" charset="0"/>
          </a:endParaRPr>
        </a:p>
      </dgm:t>
    </dgm:pt>
    <dgm:pt modelId="{B2BFC79E-6C17-4A90-A629-93B0FB3B53C8}" type="sibTrans" cxnId="{CD1244D7-B908-4C90-8DB9-86EFB9291D54}">
      <dgm:prSet/>
      <dgm:spPr/>
      <dgm:t>
        <a:bodyPr/>
        <a:lstStyle/>
        <a:p>
          <a:endParaRPr lang="es-CO">
            <a:latin typeface="Times New Roman" panose="02020603050405020304" pitchFamily="18" charset="0"/>
            <a:cs typeface="Times New Roman" panose="02020603050405020304" pitchFamily="18" charset="0"/>
          </a:endParaRPr>
        </a:p>
      </dgm:t>
    </dgm:pt>
    <dgm:pt modelId="{C4AD9770-5AC6-40BA-86F9-C80455E24A63}">
      <dgm:prSet phldrT="[Texto]"/>
      <dgm:spPr/>
      <dgm:t>
        <a:bodyPr/>
        <a:lstStyle/>
        <a:p>
          <a:r>
            <a:rPr lang="es-CO" b="1">
              <a:latin typeface="Times New Roman" panose="02020603050405020304" pitchFamily="18" charset="0"/>
              <a:cs typeface="Times New Roman" panose="02020603050405020304" pitchFamily="18" charset="0"/>
            </a:rPr>
            <a:t>Obstaculo 1: </a:t>
          </a:r>
        </a:p>
        <a:p>
          <a:r>
            <a:rPr lang="es-CO" i="0">
              <a:latin typeface="Times New Roman" panose="02020603050405020304" pitchFamily="18" charset="0"/>
              <a:cs typeface="Times New Roman" panose="02020603050405020304" pitchFamily="18" charset="0"/>
            </a:rPr>
            <a:t>Bajos montos de capital para el desarrollo de proyectos constructivos</a:t>
          </a:r>
        </a:p>
      </dgm:t>
    </dgm:pt>
    <dgm:pt modelId="{43C33D25-20AD-4BB3-B38D-268BEE08989C}" type="parTrans" cxnId="{CCD39F73-6718-4287-AD7A-64E68FD4D002}">
      <dgm:prSet/>
      <dgm:spPr/>
      <dgm:t>
        <a:bodyPr/>
        <a:lstStyle/>
        <a:p>
          <a:endParaRPr lang="es-CO">
            <a:latin typeface="Times New Roman" panose="02020603050405020304" pitchFamily="18" charset="0"/>
            <a:cs typeface="Times New Roman" panose="02020603050405020304" pitchFamily="18" charset="0"/>
          </a:endParaRPr>
        </a:p>
      </dgm:t>
    </dgm:pt>
    <dgm:pt modelId="{55B53763-4472-4EEE-8487-D63043643047}" type="sibTrans" cxnId="{CCD39F73-6718-4287-AD7A-64E68FD4D002}">
      <dgm:prSet/>
      <dgm:spPr/>
      <dgm:t>
        <a:bodyPr/>
        <a:lstStyle/>
        <a:p>
          <a:endParaRPr lang="es-CO">
            <a:latin typeface="Times New Roman" panose="02020603050405020304" pitchFamily="18" charset="0"/>
            <a:cs typeface="Times New Roman" panose="02020603050405020304" pitchFamily="18" charset="0"/>
          </a:endParaRPr>
        </a:p>
      </dgm:t>
    </dgm:pt>
    <dgm:pt modelId="{05E28B77-9724-4A60-BB84-D4E137D54690}">
      <dgm:prSet phldrT="[Texto]" custT="1"/>
      <dgm:spPr/>
      <dgm:t>
        <a:bodyPr/>
        <a:lstStyle/>
        <a:p>
          <a:r>
            <a:rPr lang="es-CO" sz="1200" b="1">
              <a:latin typeface="Times New Roman" panose="02020603050405020304" pitchFamily="18" charset="0"/>
              <a:cs typeface="Times New Roman" panose="02020603050405020304" pitchFamily="18" charset="0"/>
            </a:rPr>
            <a:t>Obstaculo 2:</a:t>
          </a:r>
        </a:p>
        <a:p>
          <a:r>
            <a:rPr lang="es-CO" sz="1200" i="0">
              <a:latin typeface="Times New Roman" panose="02020603050405020304" pitchFamily="18" charset="0"/>
              <a:cs typeface="Times New Roman" panose="02020603050405020304" pitchFamily="18" charset="0"/>
            </a:rPr>
            <a:t>Bajo acceso a equipos y herramientas de punta para las labores constructivas</a:t>
          </a:r>
        </a:p>
      </dgm:t>
    </dgm:pt>
    <dgm:pt modelId="{5ACCB993-51AA-4D91-985E-B71D63DF03F8}" type="parTrans" cxnId="{418B14CD-F6F3-454D-86CC-00B6D1B3C8D8}">
      <dgm:prSet/>
      <dgm:spPr/>
      <dgm:t>
        <a:bodyPr/>
        <a:lstStyle/>
        <a:p>
          <a:endParaRPr lang="es-CO">
            <a:latin typeface="Times New Roman" panose="02020603050405020304" pitchFamily="18" charset="0"/>
            <a:cs typeface="Times New Roman" panose="02020603050405020304" pitchFamily="18" charset="0"/>
          </a:endParaRPr>
        </a:p>
      </dgm:t>
    </dgm:pt>
    <dgm:pt modelId="{7470F724-64B5-4E43-A4DF-8862D85BD2EF}" type="sibTrans" cxnId="{418B14CD-F6F3-454D-86CC-00B6D1B3C8D8}">
      <dgm:prSet/>
      <dgm:spPr/>
      <dgm:t>
        <a:bodyPr/>
        <a:lstStyle/>
        <a:p>
          <a:endParaRPr lang="es-CO">
            <a:latin typeface="Times New Roman" panose="02020603050405020304" pitchFamily="18" charset="0"/>
            <a:cs typeface="Times New Roman" panose="02020603050405020304" pitchFamily="18" charset="0"/>
          </a:endParaRPr>
        </a:p>
      </dgm:t>
    </dgm:pt>
    <dgm:pt modelId="{5CBEA6AB-85E7-40BB-A38F-F26ED7D2FB27}">
      <dgm:prSet phldrT="[Texto]"/>
      <dgm:spPr/>
      <dgm:t>
        <a:bodyPr/>
        <a:lstStyle/>
        <a:p>
          <a:r>
            <a:rPr lang="es-CO" b="1">
              <a:latin typeface="Times New Roman" panose="02020603050405020304" pitchFamily="18" charset="0"/>
              <a:cs typeface="Times New Roman" panose="02020603050405020304" pitchFamily="18" charset="0"/>
            </a:rPr>
            <a:t>Obstaculos 3:</a:t>
          </a:r>
        </a:p>
        <a:p>
          <a:pPr>
            <a:buFont typeface="Symbol" panose="05050102010706020507" pitchFamily="18" charset="2"/>
            <a:buChar char=""/>
          </a:pPr>
          <a:r>
            <a:rPr lang="es-CO" i="0">
              <a:latin typeface="Times New Roman" panose="02020603050405020304" pitchFamily="18" charset="0"/>
              <a:cs typeface="Times New Roman" panose="02020603050405020304" pitchFamily="18" charset="0"/>
            </a:rPr>
            <a:t>Bajos niveles de capacitación en productividad y competitividad</a:t>
          </a:r>
        </a:p>
      </dgm:t>
    </dgm:pt>
    <dgm:pt modelId="{DD95E3CF-9A98-49D9-9404-6CB96335D485}" type="parTrans" cxnId="{BCA47077-1CB1-4C96-AB1C-AC77241F2A22}">
      <dgm:prSet/>
      <dgm:spPr/>
      <dgm:t>
        <a:bodyPr/>
        <a:lstStyle/>
        <a:p>
          <a:endParaRPr lang="es-CO">
            <a:latin typeface="Times New Roman" panose="02020603050405020304" pitchFamily="18" charset="0"/>
            <a:cs typeface="Times New Roman" panose="02020603050405020304" pitchFamily="18" charset="0"/>
          </a:endParaRPr>
        </a:p>
      </dgm:t>
    </dgm:pt>
    <dgm:pt modelId="{BC1D6E32-1350-4C23-B9EF-E040613A97A3}" type="sibTrans" cxnId="{BCA47077-1CB1-4C96-AB1C-AC77241F2A22}">
      <dgm:prSet/>
      <dgm:spPr/>
      <dgm:t>
        <a:bodyPr/>
        <a:lstStyle/>
        <a:p>
          <a:endParaRPr lang="es-CO">
            <a:latin typeface="Times New Roman" panose="02020603050405020304" pitchFamily="18" charset="0"/>
            <a:cs typeface="Times New Roman" panose="02020603050405020304" pitchFamily="18" charset="0"/>
          </a:endParaRPr>
        </a:p>
      </dgm:t>
    </dgm:pt>
    <dgm:pt modelId="{FC7406A1-8691-487F-996D-075FE80A2536}">
      <dgm:prSet/>
      <dgm:spPr/>
      <dgm:t>
        <a:bodyPr/>
        <a:lstStyle/>
        <a:p>
          <a:r>
            <a:rPr lang="es-CO" b="1">
              <a:latin typeface="Times New Roman" panose="02020603050405020304" pitchFamily="18" charset="0"/>
              <a:cs typeface="Times New Roman" panose="02020603050405020304" pitchFamily="18" charset="0"/>
            </a:rPr>
            <a:t>Estrategia 1</a:t>
          </a:r>
        </a:p>
        <a:p>
          <a:r>
            <a:rPr lang="es-CO">
              <a:latin typeface="Times New Roman" panose="02020603050405020304" pitchFamily="18" charset="0"/>
              <a:cs typeface="Times New Roman" panose="02020603050405020304" pitchFamily="18" charset="0"/>
            </a:rPr>
            <a:t>Incremento de la capacidad financiera</a:t>
          </a:r>
        </a:p>
      </dgm:t>
    </dgm:pt>
    <dgm:pt modelId="{E4EBBA43-B4C9-41BF-80F9-E5CA5016F5C7}" type="parTrans" cxnId="{973427C5-5B72-4789-9E82-C6B087C2E565}">
      <dgm:prSet/>
      <dgm:spPr/>
      <dgm:t>
        <a:bodyPr/>
        <a:lstStyle/>
        <a:p>
          <a:endParaRPr lang="es-CO">
            <a:latin typeface="Times New Roman" panose="02020603050405020304" pitchFamily="18" charset="0"/>
            <a:cs typeface="Times New Roman" panose="02020603050405020304" pitchFamily="18" charset="0"/>
          </a:endParaRPr>
        </a:p>
      </dgm:t>
    </dgm:pt>
    <dgm:pt modelId="{EEFF77EE-AFAF-4D6E-995E-37656DEE571E}" type="sibTrans" cxnId="{973427C5-5B72-4789-9E82-C6B087C2E565}">
      <dgm:prSet/>
      <dgm:spPr/>
      <dgm:t>
        <a:bodyPr/>
        <a:lstStyle/>
        <a:p>
          <a:endParaRPr lang="es-CO">
            <a:latin typeface="Times New Roman" panose="02020603050405020304" pitchFamily="18" charset="0"/>
            <a:cs typeface="Times New Roman" panose="02020603050405020304" pitchFamily="18" charset="0"/>
          </a:endParaRPr>
        </a:p>
      </dgm:t>
    </dgm:pt>
    <dgm:pt modelId="{41F93303-B172-4A9C-8440-48930EB7BFD7}">
      <dgm:prSet/>
      <dgm:spPr/>
      <dgm:t>
        <a:bodyPr/>
        <a:lstStyle/>
        <a:p>
          <a:r>
            <a:rPr lang="es-CO" b="1">
              <a:latin typeface="Times New Roman" panose="02020603050405020304" pitchFamily="18" charset="0"/>
              <a:cs typeface="Times New Roman" panose="02020603050405020304" pitchFamily="18" charset="0"/>
            </a:rPr>
            <a:t>Estrategia 2:</a:t>
          </a:r>
        </a:p>
        <a:p>
          <a:r>
            <a:rPr lang="es-CO">
              <a:latin typeface="Times New Roman" panose="02020603050405020304" pitchFamily="18" charset="0"/>
              <a:cs typeface="Times New Roman" panose="02020603050405020304" pitchFamily="18" charset="0"/>
            </a:rPr>
            <a:t>Eficiencia en la actividad laboral</a:t>
          </a:r>
        </a:p>
      </dgm:t>
    </dgm:pt>
    <dgm:pt modelId="{429633B7-102B-48FE-B034-0C299897919C}" type="parTrans" cxnId="{89484D45-E28F-466A-A432-E1E315979994}">
      <dgm:prSet/>
      <dgm:spPr/>
      <dgm:t>
        <a:bodyPr/>
        <a:lstStyle/>
        <a:p>
          <a:endParaRPr lang="es-CO">
            <a:latin typeface="Times New Roman" panose="02020603050405020304" pitchFamily="18" charset="0"/>
            <a:cs typeface="Times New Roman" panose="02020603050405020304" pitchFamily="18" charset="0"/>
          </a:endParaRPr>
        </a:p>
      </dgm:t>
    </dgm:pt>
    <dgm:pt modelId="{DB7771CD-872E-419E-B110-050FCA661D23}" type="sibTrans" cxnId="{89484D45-E28F-466A-A432-E1E315979994}">
      <dgm:prSet/>
      <dgm:spPr/>
      <dgm:t>
        <a:bodyPr/>
        <a:lstStyle/>
        <a:p>
          <a:endParaRPr lang="es-CO">
            <a:latin typeface="Times New Roman" panose="02020603050405020304" pitchFamily="18" charset="0"/>
            <a:cs typeface="Times New Roman" panose="02020603050405020304" pitchFamily="18" charset="0"/>
          </a:endParaRPr>
        </a:p>
      </dgm:t>
    </dgm:pt>
    <dgm:pt modelId="{0230D4C2-A0B0-4EEE-BE87-942995E705D0}">
      <dgm:prSet/>
      <dgm:spPr/>
      <dgm:t>
        <a:bodyPr/>
        <a:lstStyle/>
        <a:p>
          <a:r>
            <a:rPr lang="es-CO" b="1">
              <a:latin typeface="Times New Roman" panose="02020603050405020304" pitchFamily="18" charset="0"/>
              <a:cs typeface="Times New Roman" panose="02020603050405020304" pitchFamily="18" charset="0"/>
            </a:rPr>
            <a:t>Estrategias 3 y 4</a:t>
          </a:r>
        </a:p>
        <a:p>
          <a:r>
            <a:rPr lang="es-CO">
              <a:latin typeface="Times New Roman" panose="02020603050405020304" pitchFamily="18" charset="0"/>
              <a:cs typeface="Times New Roman" panose="02020603050405020304" pitchFamily="18" charset="0"/>
            </a:rPr>
            <a:t>Fortalecimiento en la toma de decisiones</a:t>
          </a:r>
        </a:p>
        <a:p>
          <a:r>
            <a:rPr lang="es-CO">
              <a:latin typeface="Times New Roman" panose="02020603050405020304" pitchFamily="18" charset="0"/>
              <a:cs typeface="Times New Roman" panose="02020603050405020304" pitchFamily="18" charset="0"/>
            </a:rPr>
            <a:t>Mejoramiento de la productividad</a:t>
          </a:r>
        </a:p>
      </dgm:t>
    </dgm:pt>
    <dgm:pt modelId="{ED86A5E7-0507-4485-BCAA-42C99AAC44D7}" type="parTrans" cxnId="{42481927-A8BB-483D-85EF-1AF0996B0726}">
      <dgm:prSet/>
      <dgm:spPr/>
      <dgm:t>
        <a:bodyPr/>
        <a:lstStyle/>
        <a:p>
          <a:endParaRPr lang="es-CO">
            <a:latin typeface="Times New Roman" panose="02020603050405020304" pitchFamily="18" charset="0"/>
            <a:cs typeface="Times New Roman" panose="02020603050405020304" pitchFamily="18" charset="0"/>
          </a:endParaRPr>
        </a:p>
      </dgm:t>
    </dgm:pt>
    <dgm:pt modelId="{550B26CF-F037-437C-ACC0-8537C501A8FE}" type="sibTrans" cxnId="{42481927-A8BB-483D-85EF-1AF0996B0726}">
      <dgm:prSet/>
      <dgm:spPr/>
      <dgm:t>
        <a:bodyPr/>
        <a:lstStyle/>
        <a:p>
          <a:endParaRPr lang="es-CO">
            <a:latin typeface="Times New Roman" panose="02020603050405020304" pitchFamily="18" charset="0"/>
            <a:cs typeface="Times New Roman" panose="02020603050405020304" pitchFamily="18" charset="0"/>
          </a:endParaRPr>
        </a:p>
      </dgm:t>
    </dgm:pt>
    <dgm:pt modelId="{8F7F6320-FCC3-47B0-87A7-82CD0B3CC714}">
      <dgm:prSet/>
      <dgm:spPr/>
      <dgm:t>
        <a:bodyPr/>
        <a:lstStyle/>
        <a:p>
          <a:r>
            <a:rPr lang="es-CO" b="1">
              <a:latin typeface="Times New Roman" panose="02020603050405020304" pitchFamily="18" charset="0"/>
              <a:cs typeface="Times New Roman" panose="02020603050405020304" pitchFamily="18" charset="0"/>
            </a:rPr>
            <a:t>FE1:</a:t>
          </a:r>
          <a:r>
            <a:rPr lang="es-CO">
              <a:latin typeface="Times New Roman" panose="02020603050405020304" pitchFamily="18" charset="0"/>
              <a:cs typeface="Times New Roman" panose="02020603050405020304" pitchFamily="18" charset="0"/>
            </a:rPr>
            <a:t> Estatus de la estrategia </a:t>
          </a:r>
        </a:p>
        <a:p>
          <a:pPr>
            <a:buFont typeface="Symbol" panose="05050102010706020507" pitchFamily="18" charset="2"/>
            <a:buChar char=""/>
          </a:pPr>
          <a:r>
            <a:rPr lang="es-CO" b="1">
              <a:latin typeface="Times New Roman" panose="02020603050405020304" pitchFamily="18" charset="0"/>
              <a:cs typeface="Times New Roman" panose="02020603050405020304" pitchFamily="18" charset="0"/>
            </a:rPr>
            <a:t>FE2:</a:t>
          </a:r>
          <a:r>
            <a:rPr lang="es-CO">
              <a:latin typeface="Times New Roman" panose="02020603050405020304" pitchFamily="18" charset="0"/>
              <a:cs typeface="Times New Roman" panose="02020603050405020304" pitchFamily="18" charset="0"/>
            </a:rPr>
            <a:t> Implementación de la estrategia</a:t>
          </a:r>
        </a:p>
        <a:p>
          <a:r>
            <a:rPr lang="es-CO" b="1">
              <a:latin typeface="Times New Roman" panose="02020603050405020304" pitchFamily="18" charset="0"/>
              <a:cs typeface="Times New Roman" panose="02020603050405020304" pitchFamily="18" charset="0"/>
            </a:rPr>
            <a:t>FE3:</a:t>
          </a:r>
          <a:r>
            <a:rPr lang="es-CO">
              <a:latin typeface="Times New Roman" panose="02020603050405020304" pitchFamily="18" charset="0"/>
              <a:cs typeface="Times New Roman" panose="02020603050405020304" pitchFamily="18" charset="0"/>
            </a:rPr>
            <a:t> Conocimiento de la estrategia </a:t>
          </a:r>
        </a:p>
      </dgm:t>
    </dgm:pt>
    <dgm:pt modelId="{9366F7E8-DE2D-440C-B033-6C41FFEC671F}" type="parTrans" cxnId="{16853704-796D-44FB-B4CA-F51279BFE117}">
      <dgm:prSet/>
      <dgm:spPr/>
      <dgm:t>
        <a:bodyPr/>
        <a:lstStyle/>
        <a:p>
          <a:endParaRPr lang="es-CO">
            <a:latin typeface="Times New Roman" panose="02020603050405020304" pitchFamily="18" charset="0"/>
            <a:cs typeface="Times New Roman" panose="02020603050405020304" pitchFamily="18" charset="0"/>
          </a:endParaRPr>
        </a:p>
      </dgm:t>
    </dgm:pt>
    <dgm:pt modelId="{F37E535F-76AA-4520-882A-5C1D9266CDF0}" type="sibTrans" cxnId="{16853704-796D-44FB-B4CA-F51279BFE117}">
      <dgm:prSet/>
      <dgm:spPr/>
      <dgm:t>
        <a:bodyPr/>
        <a:lstStyle/>
        <a:p>
          <a:endParaRPr lang="es-CO">
            <a:latin typeface="Times New Roman" panose="02020603050405020304" pitchFamily="18" charset="0"/>
            <a:cs typeface="Times New Roman" panose="02020603050405020304" pitchFamily="18" charset="0"/>
          </a:endParaRPr>
        </a:p>
      </dgm:t>
    </dgm:pt>
    <dgm:pt modelId="{9C10B422-86C5-4F0E-ADC4-6AF1DA76538E}">
      <dgm:prSet/>
      <dgm:spPr/>
      <dgm:t>
        <a:bodyPr/>
        <a:lstStyle/>
        <a:p>
          <a:r>
            <a:rPr lang="es-CO" b="1">
              <a:latin typeface="Times New Roman" panose="02020603050405020304" pitchFamily="18" charset="0"/>
              <a:cs typeface="Times New Roman" panose="02020603050405020304" pitchFamily="18" charset="0"/>
            </a:rPr>
            <a:t>FE1:</a:t>
          </a:r>
          <a:r>
            <a:rPr lang="es-CO">
              <a:latin typeface="Times New Roman" panose="02020603050405020304" pitchFamily="18" charset="0"/>
              <a:cs typeface="Times New Roman" panose="02020603050405020304" pitchFamily="18" charset="0"/>
            </a:rPr>
            <a:t> Estatus de la estrategia </a:t>
          </a:r>
        </a:p>
        <a:p>
          <a:r>
            <a:rPr lang="es-CO" b="1">
              <a:latin typeface="Times New Roman" panose="02020603050405020304" pitchFamily="18" charset="0"/>
              <a:cs typeface="Times New Roman" panose="02020603050405020304" pitchFamily="18" charset="0"/>
            </a:rPr>
            <a:t>FE2:</a:t>
          </a:r>
          <a:r>
            <a:rPr lang="es-CO">
              <a:latin typeface="Times New Roman" panose="02020603050405020304" pitchFamily="18" charset="0"/>
              <a:cs typeface="Times New Roman" panose="02020603050405020304" pitchFamily="18" charset="0"/>
            </a:rPr>
            <a:t> Implementación de la estrategia</a:t>
          </a:r>
        </a:p>
        <a:p>
          <a:r>
            <a:rPr lang="es-CO" b="1">
              <a:latin typeface="Times New Roman" panose="02020603050405020304" pitchFamily="18" charset="0"/>
              <a:cs typeface="Times New Roman" panose="02020603050405020304" pitchFamily="18" charset="0"/>
            </a:rPr>
            <a:t>FE3:</a:t>
          </a:r>
          <a:r>
            <a:rPr lang="es-CO">
              <a:latin typeface="Times New Roman" panose="02020603050405020304" pitchFamily="18" charset="0"/>
              <a:cs typeface="Times New Roman" panose="02020603050405020304" pitchFamily="18" charset="0"/>
            </a:rPr>
            <a:t> Conocimiento de la estrategia</a:t>
          </a:r>
        </a:p>
      </dgm:t>
    </dgm:pt>
    <dgm:pt modelId="{F936E3D5-A0F6-4452-A685-A2528F14490F}" type="parTrans" cxnId="{C49D5AEA-B73E-47ED-BA69-A1169A5B16CC}">
      <dgm:prSet/>
      <dgm:spPr/>
      <dgm:t>
        <a:bodyPr/>
        <a:lstStyle/>
        <a:p>
          <a:endParaRPr lang="es-CO">
            <a:latin typeface="Times New Roman" panose="02020603050405020304" pitchFamily="18" charset="0"/>
            <a:cs typeface="Times New Roman" panose="02020603050405020304" pitchFamily="18" charset="0"/>
          </a:endParaRPr>
        </a:p>
      </dgm:t>
    </dgm:pt>
    <dgm:pt modelId="{2278F8C3-5721-4180-91FC-DA114B15C80F}" type="sibTrans" cxnId="{C49D5AEA-B73E-47ED-BA69-A1169A5B16CC}">
      <dgm:prSet/>
      <dgm:spPr/>
      <dgm:t>
        <a:bodyPr/>
        <a:lstStyle/>
        <a:p>
          <a:endParaRPr lang="es-CO">
            <a:latin typeface="Times New Roman" panose="02020603050405020304" pitchFamily="18" charset="0"/>
            <a:cs typeface="Times New Roman" panose="02020603050405020304" pitchFamily="18" charset="0"/>
          </a:endParaRPr>
        </a:p>
      </dgm:t>
    </dgm:pt>
    <dgm:pt modelId="{F5E8A3B2-7D3C-435D-8F93-32C9203B78C6}">
      <dgm:prSet/>
      <dgm:spPr/>
      <dgm:t>
        <a:bodyPr/>
        <a:lstStyle/>
        <a:p>
          <a:r>
            <a:rPr lang="es-CO" b="1">
              <a:latin typeface="Times New Roman" panose="02020603050405020304" pitchFamily="18" charset="0"/>
              <a:cs typeface="Times New Roman" panose="02020603050405020304" pitchFamily="18" charset="0"/>
            </a:rPr>
            <a:t>FE1:</a:t>
          </a:r>
          <a:r>
            <a:rPr lang="es-CO">
              <a:latin typeface="Times New Roman" panose="02020603050405020304" pitchFamily="18" charset="0"/>
              <a:cs typeface="Times New Roman" panose="02020603050405020304" pitchFamily="18" charset="0"/>
            </a:rPr>
            <a:t> Estatus de la estrategia </a:t>
          </a:r>
        </a:p>
        <a:p>
          <a:r>
            <a:rPr lang="es-CO" b="1">
              <a:latin typeface="Times New Roman" panose="02020603050405020304" pitchFamily="18" charset="0"/>
              <a:cs typeface="Times New Roman" panose="02020603050405020304" pitchFamily="18" charset="0"/>
            </a:rPr>
            <a:t>FE2:</a:t>
          </a:r>
          <a:r>
            <a:rPr lang="es-CO">
              <a:latin typeface="Times New Roman" panose="02020603050405020304" pitchFamily="18" charset="0"/>
              <a:cs typeface="Times New Roman" panose="02020603050405020304" pitchFamily="18" charset="0"/>
            </a:rPr>
            <a:t> Implementación de la estrategia</a:t>
          </a:r>
        </a:p>
        <a:p>
          <a:r>
            <a:rPr lang="es-CO" b="1">
              <a:latin typeface="Times New Roman" panose="02020603050405020304" pitchFamily="18" charset="0"/>
              <a:cs typeface="Times New Roman" panose="02020603050405020304" pitchFamily="18" charset="0"/>
            </a:rPr>
            <a:t>FE3:</a:t>
          </a:r>
          <a:r>
            <a:rPr lang="es-CO">
              <a:latin typeface="Times New Roman" panose="02020603050405020304" pitchFamily="18" charset="0"/>
              <a:cs typeface="Times New Roman" panose="02020603050405020304" pitchFamily="18" charset="0"/>
            </a:rPr>
            <a:t> Conocimiento de la estrategia</a:t>
          </a:r>
        </a:p>
      </dgm:t>
    </dgm:pt>
    <dgm:pt modelId="{738B9FE0-19F7-4729-93E7-E38F6737B4AE}" type="parTrans" cxnId="{A07FF448-2D42-4177-B066-7869FB79B1ED}">
      <dgm:prSet/>
      <dgm:spPr/>
      <dgm:t>
        <a:bodyPr/>
        <a:lstStyle/>
        <a:p>
          <a:endParaRPr lang="es-CO">
            <a:latin typeface="Times New Roman" panose="02020603050405020304" pitchFamily="18" charset="0"/>
            <a:cs typeface="Times New Roman" panose="02020603050405020304" pitchFamily="18" charset="0"/>
          </a:endParaRPr>
        </a:p>
      </dgm:t>
    </dgm:pt>
    <dgm:pt modelId="{C305FCBA-7C38-431E-B1F5-9391A034EC68}" type="sibTrans" cxnId="{A07FF448-2D42-4177-B066-7869FB79B1ED}">
      <dgm:prSet/>
      <dgm:spPr/>
      <dgm:t>
        <a:bodyPr/>
        <a:lstStyle/>
        <a:p>
          <a:endParaRPr lang="es-CO">
            <a:latin typeface="Times New Roman" panose="02020603050405020304" pitchFamily="18" charset="0"/>
            <a:cs typeface="Times New Roman" panose="02020603050405020304" pitchFamily="18" charset="0"/>
          </a:endParaRPr>
        </a:p>
      </dgm:t>
    </dgm:pt>
    <dgm:pt modelId="{519306AE-3403-4F69-BB2F-0830B92340E2}">
      <dgm:prSet/>
      <dgm:spPr/>
      <dgm:t>
        <a:bodyPr/>
        <a:lstStyle/>
        <a:p>
          <a:r>
            <a:rPr lang="es-CO" b="1">
              <a:latin typeface="Times New Roman" panose="02020603050405020304" pitchFamily="18" charset="0"/>
              <a:cs typeface="Times New Roman" panose="02020603050405020304" pitchFamily="18" charset="0"/>
            </a:rPr>
            <a:t>Indicadores:</a:t>
          </a:r>
        </a:p>
        <a:p>
          <a:r>
            <a:rPr lang="es-CO">
              <a:latin typeface="Times New Roman" panose="02020603050405020304" pitchFamily="18" charset="0"/>
              <a:cs typeface="Times New Roman" panose="02020603050405020304" pitchFamily="18" charset="0"/>
            </a:rPr>
            <a:t>Elementos, Línea base, Indicador, Rango de ponderación, Meta ideal</a:t>
          </a:r>
        </a:p>
      </dgm:t>
    </dgm:pt>
    <dgm:pt modelId="{149D519A-9CDE-468C-9680-EE3C08D172C1}" type="parTrans" cxnId="{CE466C95-CB3A-4FA9-8500-E1426513C0DA}">
      <dgm:prSet/>
      <dgm:spPr/>
      <dgm:t>
        <a:bodyPr/>
        <a:lstStyle/>
        <a:p>
          <a:endParaRPr lang="es-CO">
            <a:latin typeface="Times New Roman" panose="02020603050405020304" pitchFamily="18" charset="0"/>
            <a:cs typeface="Times New Roman" panose="02020603050405020304" pitchFamily="18" charset="0"/>
          </a:endParaRPr>
        </a:p>
      </dgm:t>
    </dgm:pt>
    <dgm:pt modelId="{6B96B00A-BE9A-4E5B-9555-C95A754CCB1B}" type="sibTrans" cxnId="{CE466C95-CB3A-4FA9-8500-E1426513C0DA}">
      <dgm:prSet/>
      <dgm:spPr/>
      <dgm:t>
        <a:bodyPr/>
        <a:lstStyle/>
        <a:p>
          <a:endParaRPr lang="es-CO">
            <a:latin typeface="Times New Roman" panose="02020603050405020304" pitchFamily="18" charset="0"/>
            <a:cs typeface="Times New Roman" panose="02020603050405020304" pitchFamily="18" charset="0"/>
          </a:endParaRPr>
        </a:p>
      </dgm:t>
    </dgm:pt>
    <dgm:pt modelId="{1F865516-22FA-403F-A1BA-D65D2AC58581}">
      <dgm:prSet/>
      <dgm:spPr/>
      <dgm:t>
        <a:bodyPr/>
        <a:lstStyle/>
        <a:p>
          <a:r>
            <a:rPr lang="es-CO" b="1">
              <a:latin typeface="Times New Roman" panose="02020603050405020304" pitchFamily="18" charset="0"/>
              <a:cs typeface="Times New Roman" panose="02020603050405020304" pitchFamily="18" charset="0"/>
            </a:rPr>
            <a:t>Indicadores:</a:t>
          </a:r>
          <a:endParaRPr lang="es-CO">
            <a:latin typeface="Times New Roman" panose="02020603050405020304" pitchFamily="18" charset="0"/>
            <a:cs typeface="Times New Roman" panose="02020603050405020304" pitchFamily="18" charset="0"/>
          </a:endParaRPr>
        </a:p>
        <a:p>
          <a:r>
            <a:rPr lang="es-CO">
              <a:latin typeface="Times New Roman" panose="02020603050405020304" pitchFamily="18" charset="0"/>
              <a:cs typeface="Times New Roman" panose="02020603050405020304" pitchFamily="18" charset="0"/>
            </a:rPr>
            <a:t>Elementos, Línea base, Indicador, Rango de ponderación, Meta ideal</a:t>
          </a:r>
        </a:p>
      </dgm:t>
    </dgm:pt>
    <dgm:pt modelId="{AFBE22C9-6DA2-4F52-9887-CEFF16C8568D}" type="parTrans" cxnId="{04CE0C93-9E31-406A-A9B3-FFD77F897661}">
      <dgm:prSet/>
      <dgm:spPr/>
      <dgm:t>
        <a:bodyPr/>
        <a:lstStyle/>
        <a:p>
          <a:endParaRPr lang="es-CO">
            <a:latin typeface="Times New Roman" panose="02020603050405020304" pitchFamily="18" charset="0"/>
            <a:cs typeface="Times New Roman" panose="02020603050405020304" pitchFamily="18" charset="0"/>
          </a:endParaRPr>
        </a:p>
      </dgm:t>
    </dgm:pt>
    <dgm:pt modelId="{124B5D0B-5492-47B2-972C-AD7A37F9E51A}" type="sibTrans" cxnId="{04CE0C93-9E31-406A-A9B3-FFD77F897661}">
      <dgm:prSet/>
      <dgm:spPr/>
      <dgm:t>
        <a:bodyPr/>
        <a:lstStyle/>
        <a:p>
          <a:endParaRPr lang="es-CO">
            <a:latin typeface="Times New Roman" panose="02020603050405020304" pitchFamily="18" charset="0"/>
            <a:cs typeface="Times New Roman" panose="02020603050405020304" pitchFamily="18" charset="0"/>
          </a:endParaRPr>
        </a:p>
      </dgm:t>
    </dgm:pt>
    <dgm:pt modelId="{F1D57CE2-B766-43DB-8B9A-5F85F4B74267}">
      <dgm:prSet/>
      <dgm:spPr/>
      <dgm:t>
        <a:bodyPr/>
        <a:lstStyle/>
        <a:p>
          <a:r>
            <a:rPr lang="es-CO" b="1">
              <a:latin typeface="Times New Roman" panose="02020603050405020304" pitchFamily="18" charset="0"/>
              <a:cs typeface="Times New Roman" panose="02020603050405020304" pitchFamily="18" charset="0"/>
            </a:rPr>
            <a:t>Indicadores:</a:t>
          </a:r>
          <a:endParaRPr lang="es-CO">
            <a:latin typeface="Times New Roman" panose="02020603050405020304" pitchFamily="18" charset="0"/>
            <a:cs typeface="Times New Roman" panose="02020603050405020304" pitchFamily="18" charset="0"/>
          </a:endParaRPr>
        </a:p>
        <a:p>
          <a:r>
            <a:rPr lang="es-CO">
              <a:latin typeface="Times New Roman" panose="02020603050405020304" pitchFamily="18" charset="0"/>
              <a:cs typeface="Times New Roman" panose="02020603050405020304" pitchFamily="18" charset="0"/>
            </a:rPr>
            <a:t>Elementos, Línea base, Indicador, Rango de ponderación, Meta ideal</a:t>
          </a:r>
        </a:p>
      </dgm:t>
    </dgm:pt>
    <dgm:pt modelId="{AFC64324-AD3B-47B7-83CA-88499070A612}" type="parTrans" cxnId="{7C003891-054B-4492-9A11-EF821A1374C6}">
      <dgm:prSet/>
      <dgm:spPr/>
      <dgm:t>
        <a:bodyPr/>
        <a:lstStyle/>
        <a:p>
          <a:endParaRPr lang="es-CO">
            <a:latin typeface="Times New Roman" panose="02020603050405020304" pitchFamily="18" charset="0"/>
            <a:cs typeface="Times New Roman" panose="02020603050405020304" pitchFamily="18" charset="0"/>
          </a:endParaRPr>
        </a:p>
      </dgm:t>
    </dgm:pt>
    <dgm:pt modelId="{2293A85F-55A9-465A-8FD6-6C01CE4F347E}" type="sibTrans" cxnId="{7C003891-054B-4492-9A11-EF821A1374C6}">
      <dgm:prSet/>
      <dgm:spPr/>
      <dgm:t>
        <a:bodyPr/>
        <a:lstStyle/>
        <a:p>
          <a:endParaRPr lang="es-CO">
            <a:latin typeface="Times New Roman" panose="02020603050405020304" pitchFamily="18" charset="0"/>
            <a:cs typeface="Times New Roman" panose="02020603050405020304" pitchFamily="18" charset="0"/>
          </a:endParaRPr>
        </a:p>
      </dgm:t>
    </dgm:pt>
    <dgm:pt modelId="{3B6E3FBE-A9EC-4C58-9F8A-6441C1F1C8C1}" type="pres">
      <dgm:prSet presAssocID="{8AB5A4D7-6365-4585-885D-75CF9E2550E3}" presName="Name0" presStyleCnt="0">
        <dgm:presLayoutVars>
          <dgm:chPref val="1"/>
          <dgm:dir/>
          <dgm:animOne val="branch"/>
          <dgm:animLvl val="lvl"/>
          <dgm:resizeHandles/>
        </dgm:presLayoutVars>
      </dgm:prSet>
      <dgm:spPr/>
      <dgm:t>
        <a:bodyPr/>
        <a:lstStyle/>
        <a:p>
          <a:endParaRPr lang="es-CO"/>
        </a:p>
      </dgm:t>
    </dgm:pt>
    <dgm:pt modelId="{F66CD3E3-975F-46EE-AC98-5A4638B5E06D}" type="pres">
      <dgm:prSet presAssocID="{84D1354D-9D9F-4E6E-AE2D-BA94C5A78E73}" presName="vertOne" presStyleCnt="0"/>
      <dgm:spPr/>
    </dgm:pt>
    <dgm:pt modelId="{F9836A3F-EA6B-4DC4-91FA-C4B639FEE3F0}" type="pres">
      <dgm:prSet presAssocID="{84D1354D-9D9F-4E6E-AE2D-BA94C5A78E73}" presName="txOne" presStyleLbl="node0" presStyleIdx="0" presStyleCnt="1">
        <dgm:presLayoutVars>
          <dgm:chPref val="3"/>
        </dgm:presLayoutVars>
      </dgm:prSet>
      <dgm:spPr/>
      <dgm:t>
        <a:bodyPr/>
        <a:lstStyle/>
        <a:p>
          <a:endParaRPr lang="es-CO"/>
        </a:p>
      </dgm:t>
    </dgm:pt>
    <dgm:pt modelId="{73734F1F-119E-4E8E-B842-95C04DF650A2}" type="pres">
      <dgm:prSet presAssocID="{84D1354D-9D9F-4E6E-AE2D-BA94C5A78E73}" presName="parTransOne" presStyleCnt="0"/>
      <dgm:spPr/>
    </dgm:pt>
    <dgm:pt modelId="{17209EB4-1DEF-4D15-B7BB-02FE09E37765}" type="pres">
      <dgm:prSet presAssocID="{84D1354D-9D9F-4E6E-AE2D-BA94C5A78E73}" presName="horzOne" presStyleCnt="0"/>
      <dgm:spPr/>
    </dgm:pt>
    <dgm:pt modelId="{E2869352-BF88-4DA5-83C6-1E539F30466B}" type="pres">
      <dgm:prSet presAssocID="{C4AD9770-5AC6-40BA-86F9-C80455E24A63}" presName="vertTwo" presStyleCnt="0"/>
      <dgm:spPr/>
    </dgm:pt>
    <dgm:pt modelId="{B8AFDF56-A089-48BF-9EAB-51B8856078BF}" type="pres">
      <dgm:prSet presAssocID="{C4AD9770-5AC6-40BA-86F9-C80455E24A63}" presName="txTwo" presStyleLbl="node2" presStyleIdx="0" presStyleCnt="3">
        <dgm:presLayoutVars>
          <dgm:chPref val="3"/>
        </dgm:presLayoutVars>
      </dgm:prSet>
      <dgm:spPr/>
      <dgm:t>
        <a:bodyPr/>
        <a:lstStyle/>
        <a:p>
          <a:endParaRPr lang="es-CO"/>
        </a:p>
      </dgm:t>
    </dgm:pt>
    <dgm:pt modelId="{FBE951C2-AD66-41D7-ACEB-DB3D466ADB85}" type="pres">
      <dgm:prSet presAssocID="{C4AD9770-5AC6-40BA-86F9-C80455E24A63}" presName="parTransTwo" presStyleCnt="0"/>
      <dgm:spPr/>
    </dgm:pt>
    <dgm:pt modelId="{B9EB06D5-53BC-41A2-BCAB-6040D407F30A}" type="pres">
      <dgm:prSet presAssocID="{C4AD9770-5AC6-40BA-86F9-C80455E24A63}" presName="horzTwo" presStyleCnt="0"/>
      <dgm:spPr/>
    </dgm:pt>
    <dgm:pt modelId="{A824A4BF-9B4D-409E-B386-0CC44E058686}" type="pres">
      <dgm:prSet presAssocID="{FC7406A1-8691-487F-996D-075FE80A2536}" presName="vertThree" presStyleCnt="0"/>
      <dgm:spPr/>
    </dgm:pt>
    <dgm:pt modelId="{8FBC9496-13D1-410B-A4B7-046561067F7C}" type="pres">
      <dgm:prSet presAssocID="{FC7406A1-8691-487F-996D-075FE80A2536}" presName="txThree" presStyleLbl="node3" presStyleIdx="0" presStyleCnt="3">
        <dgm:presLayoutVars>
          <dgm:chPref val="3"/>
        </dgm:presLayoutVars>
      </dgm:prSet>
      <dgm:spPr/>
      <dgm:t>
        <a:bodyPr/>
        <a:lstStyle/>
        <a:p>
          <a:endParaRPr lang="es-CO"/>
        </a:p>
      </dgm:t>
    </dgm:pt>
    <dgm:pt modelId="{53D4823C-98C1-453D-8350-C7B6C47C8829}" type="pres">
      <dgm:prSet presAssocID="{FC7406A1-8691-487F-996D-075FE80A2536}" presName="parTransThree" presStyleCnt="0"/>
      <dgm:spPr/>
    </dgm:pt>
    <dgm:pt modelId="{04FC03CD-276E-4A70-A246-A71938420053}" type="pres">
      <dgm:prSet presAssocID="{FC7406A1-8691-487F-996D-075FE80A2536}" presName="horzThree" presStyleCnt="0"/>
      <dgm:spPr/>
    </dgm:pt>
    <dgm:pt modelId="{3F7120DA-68FE-48ED-A0EA-CA2D33A506E5}" type="pres">
      <dgm:prSet presAssocID="{8F7F6320-FCC3-47B0-87A7-82CD0B3CC714}" presName="vertFour" presStyleCnt="0">
        <dgm:presLayoutVars>
          <dgm:chPref val="3"/>
        </dgm:presLayoutVars>
      </dgm:prSet>
      <dgm:spPr/>
    </dgm:pt>
    <dgm:pt modelId="{DCAB6270-BE70-4E13-94EA-9DED71584E39}" type="pres">
      <dgm:prSet presAssocID="{8F7F6320-FCC3-47B0-87A7-82CD0B3CC714}" presName="txFour" presStyleLbl="node4" presStyleIdx="0" presStyleCnt="6">
        <dgm:presLayoutVars>
          <dgm:chPref val="3"/>
        </dgm:presLayoutVars>
      </dgm:prSet>
      <dgm:spPr/>
      <dgm:t>
        <a:bodyPr/>
        <a:lstStyle/>
        <a:p>
          <a:endParaRPr lang="es-CO"/>
        </a:p>
      </dgm:t>
    </dgm:pt>
    <dgm:pt modelId="{5A49C3DE-E458-44EA-9722-DD96F069739B}" type="pres">
      <dgm:prSet presAssocID="{8F7F6320-FCC3-47B0-87A7-82CD0B3CC714}" presName="parTransFour" presStyleCnt="0"/>
      <dgm:spPr/>
    </dgm:pt>
    <dgm:pt modelId="{28305BE6-F039-43E0-BFFC-043E608FFF52}" type="pres">
      <dgm:prSet presAssocID="{8F7F6320-FCC3-47B0-87A7-82CD0B3CC714}" presName="horzFour" presStyleCnt="0"/>
      <dgm:spPr/>
    </dgm:pt>
    <dgm:pt modelId="{B087906F-7DBE-4C4E-A536-6C28D021F31C}" type="pres">
      <dgm:prSet presAssocID="{519306AE-3403-4F69-BB2F-0830B92340E2}" presName="vertFour" presStyleCnt="0">
        <dgm:presLayoutVars>
          <dgm:chPref val="3"/>
        </dgm:presLayoutVars>
      </dgm:prSet>
      <dgm:spPr/>
    </dgm:pt>
    <dgm:pt modelId="{157EBA96-19A0-47B1-9F71-AAF74EE50988}" type="pres">
      <dgm:prSet presAssocID="{519306AE-3403-4F69-BB2F-0830B92340E2}" presName="txFour" presStyleLbl="node4" presStyleIdx="1" presStyleCnt="6">
        <dgm:presLayoutVars>
          <dgm:chPref val="3"/>
        </dgm:presLayoutVars>
      </dgm:prSet>
      <dgm:spPr/>
      <dgm:t>
        <a:bodyPr/>
        <a:lstStyle/>
        <a:p>
          <a:endParaRPr lang="es-CO"/>
        </a:p>
      </dgm:t>
    </dgm:pt>
    <dgm:pt modelId="{DCF66949-B0E4-4D02-8BEC-ACC111CA55D2}" type="pres">
      <dgm:prSet presAssocID="{519306AE-3403-4F69-BB2F-0830B92340E2}" presName="horzFour" presStyleCnt="0"/>
      <dgm:spPr/>
    </dgm:pt>
    <dgm:pt modelId="{8F404F82-4104-427D-AFB2-6A4559D45D4D}" type="pres">
      <dgm:prSet presAssocID="{55B53763-4472-4EEE-8487-D63043643047}" presName="sibSpaceTwo" presStyleCnt="0"/>
      <dgm:spPr/>
    </dgm:pt>
    <dgm:pt modelId="{2D890AAD-A7CA-4438-BEEC-42ED100D5A45}" type="pres">
      <dgm:prSet presAssocID="{05E28B77-9724-4A60-BB84-D4E137D54690}" presName="vertTwo" presStyleCnt="0"/>
      <dgm:spPr/>
    </dgm:pt>
    <dgm:pt modelId="{DA043BED-69FE-4E1E-93AF-E34C5FF7A5F3}" type="pres">
      <dgm:prSet presAssocID="{05E28B77-9724-4A60-BB84-D4E137D54690}" presName="txTwo" presStyleLbl="node2" presStyleIdx="1" presStyleCnt="3">
        <dgm:presLayoutVars>
          <dgm:chPref val="3"/>
        </dgm:presLayoutVars>
      </dgm:prSet>
      <dgm:spPr/>
      <dgm:t>
        <a:bodyPr/>
        <a:lstStyle/>
        <a:p>
          <a:endParaRPr lang="es-CO"/>
        </a:p>
      </dgm:t>
    </dgm:pt>
    <dgm:pt modelId="{06AE4FBB-0011-45D7-AAF1-9B4380F374DC}" type="pres">
      <dgm:prSet presAssocID="{05E28B77-9724-4A60-BB84-D4E137D54690}" presName="parTransTwo" presStyleCnt="0"/>
      <dgm:spPr/>
    </dgm:pt>
    <dgm:pt modelId="{1D50BD3C-C15A-46C8-A30D-4668D690C979}" type="pres">
      <dgm:prSet presAssocID="{05E28B77-9724-4A60-BB84-D4E137D54690}" presName="horzTwo" presStyleCnt="0"/>
      <dgm:spPr/>
    </dgm:pt>
    <dgm:pt modelId="{503A5D64-26E6-4128-94FD-6734C4C05C59}" type="pres">
      <dgm:prSet presAssocID="{41F93303-B172-4A9C-8440-48930EB7BFD7}" presName="vertThree" presStyleCnt="0"/>
      <dgm:spPr/>
    </dgm:pt>
    <dgm:pt modelId="{6FB5FB31-517B-4FE8-B834-765E8414C1A9}" type="pres">
      <dgm:prSet presAssocID="{41F93303-B172-4A9C-8440-48930EB7BFD7}" presName="txThree" presStyleLbl="node3" presStyleIdx="1" presStyleCnt="3">
        <dgm:presLayoutVars>
          <dgm:chPref val="3"/>
        </dgm:presLayoutVars>
      </dgm:prSet>
      <dgm:spPr/>
      <dgm:t>
        <a:bodyPr/>
        <a:lstStyle/>
        <a:p>
          <a:endParaRPr lang="es-CO"/>
        </a:p>
      </dgm:t>
    </dgm:pt>
    <dgm:pt modelId="{5CF71A0C-9ADA-43E3-983E-0B94B12C2D10}" type="pres">
      <dgm:prSet presAssocID="{41F93303-B172-4A9C-8440-48930EB7BFD7}" presName="parTransThree" presStyleCnt="0"/>
      <dgm:spPr/>
    </dgm:pt>
    <dgm:pt modelId="{F85DF7F1-BF8F-4C82-8B6B-527E80477069}" type="pres">
      <dgm:prSet presAssocID="{41F93303-B172-4A9C-8440-48930EB7BFD7}" presName="horzThree" presStyleCnt="0"/>
      <dgm:spPr/>
    </dgm:pt>
    <dgm:pt modelId="{7F8F9324-A7B9-4297-B26E-B622070F8660}" type="pres">
      <dgm:prSet presAssocID="{9C10B422-86C5-4F0E-ADC4-6AF1DA76538E}" presName="vertFour" presStyleCnt="0">
        <dgm:presLayoutVars>
          <dgm:chPref val="3"/>
        </dgm:presLayoutVars>
      </dgm:prSet>
      <dgm:spPr/>
    </dgm:pt>
    <dgm:pt modelId="{92AD5A3C-FC6E-47CC-9CBB-84A8D5F6C443}" type="pres">
      <dgm:prSet presAssocID="{9C10B422-86C5-4F0E-ADC4-6AF1DA76538E}" presName="txFour" presStyleLbl="node4" presStyleIdx="2" presStyleCnt="6">
        <dgm:presLayoutVars>
          <dgm:chPref val="3"/>
        </dgm:presLayoutVars>
      </dgm:prSet>
      <dgm:spPr/>
      <dgm:t>
        <a:bodyPr/>
        <a:lstStyle/>
        <a:p>
          <a:endParaRPr lang="es-CO"/>
        </a:p>
      </dgm:t>
    </dgm:pt>
    <dgm:pt modelId="{D683BFFA-C1F2-43A8-8BC1-E73D7D320BF1}" type="pres">
      <dgm:prSet presAssocID="{9C10B422-86C5-4F0E-ADC4-6AF1DA76538E}" presName="parTransFour" presStyleCnt="0"/>
      <dgm:spPr/>
    </dgm:pt>
    <dgm:pt modelId="{29F4C153-6711-474F-80D7-7B3D243A8A83}" type="pres">
      <dgm:prSet presAssocID="{9C10B422-86C5-4F0E-ADC4-6AF1DA76538E}" presName="horzFour" presStyleCnt="0"/>
      <dgm:spPr/>
    </dgm:pt>
    <dgm:pt modelId="{57492482-9D75-4F39-A109-971D6573E5B5}" type="pres">
      <dgm:prSet presAssocID="{1F865516-22FA-403F-A1BA-D65D2AC58581}" presName="vertFour" presStyleCnt="0">
        <dgm:presLayoutVars>
          <dgm:chPref val="3"/>
        </dgm:presLayoutVars>
      </dgm:prSet>
      <dgm:spPr/>
    </dgm:pt>
    <dgm:pt modelId="{241AF478-FC39-4658-8653-83DE757EA7F9}" type="pres">
      <dgm:prSet presAssocID="{1F865516-22FA-403F-A1BA-D65D2AC58581}" presName="txFour" presStyleLbl="node4" presStyleIdx="3" presStyleCnt="6">
        <dgm:presLayoutVars>
          <dgm:chPref val="3"/>
        </dgm:presLayoutVars>
      </dgm:prSet>
      <dgm:spPr/>
      <dgm:t>
        <a:bodyPr/>
        <a:lstStyle/>
        <a:p>
          <a:endParaRPr lang="es-CO"/>
        </a:p>
      </dgm:t>
    </dgm:pt>
    <dgm:pt modelId="{BAE1051F-CB0E-4ECD-855A-EE19C0E32ED4}" type="pres">
      <dgm:prSet presAssocID="{1F865516-22FA-403F-A1BA-D65D2AC58581}" presName="horzFour" presStyleCnt="0"/>
      <dgm:spPr/>
    </dgm:pt>
    <dgm:pt modelId="{F0313152-DB60-4705-AFF5-AEA74E5D82EA}" type="pres">
      <dgm:prSet presAssocID="{7470F724-64B5-4E43-A4DF-8862D85BD2EF}" presName="sibSpaceTwo" presStyleCnt="0"/>
      <dgm:spPr/>
    </dgm:pt>
    <dgm:pt modelId="{9C7AB877-E2D7-423E-B03F-BEA90B184994}" type="pres">
      <dgm:prSet presAssocID="{5CBEA6AB-85E7-40BB-A38F-F26ED7D2FB27}" presName="vertTwo" presStyleCnt="0"/>
      <dgm:spPr/>
    </dgm:pt>
    <dgm:pt modelId="{1F25E434-315D-4149-96AA-B83DDD44BEFF}" type="pres">
      <dgm:prSet presAssocID="{5CBEA6AB-85E7-40BB-A38F-F26ED7D2FB27}" presName="txTwo" presStyleLbl="node2" presStyleIdx="2" presStyleCnt="3">
        <dgm:presLayoutVars>
          <dgm:chPref val="3"/>
        </dgm:presLayoutVars>
      </dgm:prSet>
      <dgm:spPr/>
      <dgm:t>
        <a:bodyPr/>
        <a:lstStyle/>
        <a:p>
          <a:endParaRPr lang="es-CO"/>
        </a:p>
      </dgm:t>
    </dgm:pt>
    <dgm:pt modelId="{B3592405-BC39-47D3-BBA1-35658DB75B67}" type="pres">
      <dgm:prSet presAssocID="{5CBEA6AB-85E7-40BB-A38F-F26ED7D2FB27}" presName="parTransTwo" presStyleCnt="0"/>
      <dgm:spPr/>
    </dgm:pt>
    <dgm:pt modelId="{FF691328-D761-45ED-A3A2-AE82E0F60536}" type="pres">
      <dgm:prSet presAssocID="{5CBEA6AB-85E7-40BB-A38F-F26ED7D2FB27}" presName="horzTwo" presStyleCnt="0"/>
      <dgm:spPr/>
    </dgm:pt>
    <dgm:pt modelId="{357FC725-3E3A-40AD-87A1-720786B07388}" type="pres">
      <dgm:prSet presAssocID="{0230D4C2-A0B0-4EEE-BE87-942995E705D0}" presName="vertThree" presStyleCnt="0"/>
      <dgm:spPr/>
    </dgm:pt>
    <dgm:pt modelId="{0AFD7822-1EF9-49F3-9535-6B701574D83F}" type="pres">
      <dgm:prSet presAssocID="{0230D4C2-A0B0-4EEE-BE87-942995E705D0}" presName="txThree" presStyleLbl="node3" presStyleIdx="2" presStyleCnt="3">
        <dgm:presLayoutVars>
          <dgm:chPref val="3"/>
        </dgm:presLayoutVars>
      </dgm:prSet>
      <dgm:spPr/>
      <dgm:t>
        <a:bodyPr/>
        <a:lstStyle/>
        <a:p>
          <a:endParaRPr lang="es-CO"/>
        </a:p>
      </dgm:t>
    </dgm:pt>
    <dgm:pt modelId="{D3CE88A8-894A-4FF1-B33E-A25C90447820}" type="pres">
      <dgm:prSet presAssocID="{0230D4C2-A0B0-4EEE-BE87-942995E705D0}" presName="parTransThree" presStyleCnt="0"/>
      <dgm:spPr/>
    </dgm:pt>
    <dgm:pt modelId="{FC6211B7-5B6A-4454-925F-480156AA7047}" type="pres">
      <dgm:prSet presAssocID="{0230D4C2-A0B0-4EEE-BE87-942995E705D0}" presName="horzThree" presStyleCnt="0"/>
      <dgm:spPr/>
    </dgm:pt>
    <dgm:pt modelId="{9FDE25E9-84F6-4E6F-89CD-82B2AEB44BB2}" type="pres">
      <dgm:prSet presAssocID="{F5E8A3B2-7D3C-435D-8F93-32C9203B78C6}" presName="vertFour" presStyleCnt="0">
        <dgm:presLayoutVars>
          <dgm:chPref val="3"/>
        </dgm:presLayoutVars>
      </dgm:prSet>
      <dgm:spPr/>
    </dgm:pt>
    <dgm:pt modelId="{4BD94312-C917-433B-93AF-85593BB72A13}" type="pres">
      <dgm:prSet presAssocID="{F5E8A3B2-7D3C-435D-8F93-32C9203B78C6}" presName="txFour" presStyleLbl="node4" presStyleIdx="4" presStyleCnt="6">
        <dgm:presLayoutVars>
          <dgm:chPref val="3"/>
        </dgm:presLayoutVars>
      </dgm:prSet>
      <dgm:spPr/>
      <dgm:t>
        <a:bodyPr/>
        <a:lstStyle/>
        <a:p>
          <a:endParaRPr lang="es-CO"/>
        </a:p>
      </dgm:t>
    </dgm:pt>
    <dgm:pt modelId="{436748AC-E66B-4E47-A94D-330086065E44}" type="pres">
      <dgm:prSet presAssocID="{F5E8A3B2-7D3C-435D-8F93-32C9203B78C6}" presName="parTransFour" presStyleCnt="0"/>
      <dgm:spPr/>
    </dgm:pt>
    <dgm:pt modelId="{16EAF8F8-78FE-4AA9-A75D-01C73DB1A8A8}" type="pres">
      <dgm:prSet presAssocID="{F5E8A3B2-7D3C-435D-8F93-32C9203B78C6}" presName="horzFour" presStyleCnt="0"/>
      <dgm:spPr/>
    </dgm:pt>
    <dgm:pt modelId="{5B2B4F85-3C19-4400-86AC-699D105A99D6}" type="pres">
      <dgm:prSet presAssocID="{F1D57CE2-B766-43DB-8B9A-5F85F4B74267}" presName="vertFour" presStyleCnt="0">
        <dgm:presLayoutVars>
          <dgm:chPref val="3"/>
        </dgm:presLayoutVars>
      </dgm:prSet>
      <dgm:spPr/>
    </dgm:pt>
    <dgm:pt modelId="{E2E5AF04-BB1B-4803-824B-60B83107350E}" type="pres">
      <dgm:prSet presAssocID="{F1D57CE2-B766-43DB-8B9A-5F85F4B74267}" presName="txFour" presStyleLbl="node4" presStyleIdx="5" presStyleCnt="6">
        <dgm:presLayoutVars>
          <dgm:chPref val="3"/>
        </dgm:presLayoutVars>
      </dgm:prSet>
      <dgm:spPr/>
      <dgm:t>
        <a:bodyPr/>
        <a:lstStyle/>
        <a:p>
          <a:endParaRPr lang="es-CO"/>
        </a:p>
      </dgm:t>
    </dgm:pt>
    <dgm:pt modelId="{903AF7E3-BF8E-4F55-8562-CDC03BFAC8FB}" type="pres">
      <dgm:prSet presAssocID="{F1D57CE2-B766-43DB-8B9A-5F85F4B74267}" presName="horzFour" presStyleCnt="0"/>
      <dgm:spPr/>
    </dgm:pt>
  </dgm:ptLst>
  <dgm:cxnLst>
    <dgm:cxn modelId="{418B14CD-F6F3-454D-86CC-00B6D1B3C8D8}" srcId="{84D1354D-9D9F-4E6E-AE2D-BA94C5A78E73}" destId="{05E28B77-9724-4A60-BB84-D4E137D54690}" srcOrd="1" destOrd="0" parTransId="{5ACCB993-51AA-4D91-985E-B71D63DF03F8}" sibTransId="{7470F724-64B5-4E43-A4DF-8862D85BD2EF}"/>
    <dgm:cxn modelId="{426D40C3-9B19-41D4-A8D4-CD5E79655695}" type="presOf" srcId="{8AB5A4D7-6365-4585-885D-75CF9E2550E3}" destId="{3B6E3FBE-A9EC-4C58-9F8A-6441C1F1C8C1}" srcOrd="0" destOrd="0" presId="urn:microsoft.com/office/officeart/2005/8/layout/hierarchy4"/>
    <dgm:cxn modelId="{ECEA723B-D555-4E0D-898C-55F4FE0B3E6C}" type="presOf" srcId="{5CBEA6AB-85E7-40BB-A38F-F26ED7D2FB27}" destId="{1F25E434-315D-4149-96AA-B83DDD44BEFF}" srcOrd="0" destOrd="0" presId="urn:microsoft.com/office/officeart/2005/8/layout/hierarchy4"/>
    <dgm:cxn modelId="{BCA47077-1CB1-4C96-AB1C-AC77241F2A22}" srcId="{84D1354D-9D9F-4E6E-AE2D-BA94C5A78E73}" destId="{5CBEA6AB-85E7-40BB-A38F-F26ED7D2FB27}" srcOrd="2" destOrd="0" parTransId="{DD95E3CF-9A98-49D9-9404-6CB96335D485}" sibTransId="{BC1D6E32-1350-4C23-B9EF-E040613A97A3}"/>
    <dgm:cxn modelId="{C23DC590-B926-4E92-BEEE-7661347714F7}" type="presOf" srcId="{9C10B422-86C5-4F0E-ADC4-6AF1DA76538E}" destId="{92AD5A3C-FC6E-47CC-9CBB-84A8D5F6C443}" srcOrd="0" destOrd="0" presId="urn:microsoft.com/office/officeart/2005/8/layout/hierarchy4"/>
    <dgm:cxn modelId="{76AA6C3E-0D29-4791-8D6A-D640AC46C27D}" type="presOf" srcId="{FC7406A1-8691-487F-996D-075FE80A2536}" destId="{8FBC9496-13D1-410B-A4B7-046561067F7C}" srcOrd="0" destOrd="0" presId="urn:microsoft.com/office/officeart/2005/8/layout/hierarchy4"/>
    <dgm:cxn modelId="{C5FBE6C6-3DC2-4DB8-9B18-1F68EB8E592D}" type="presOf" srcId="{C4AD9770-5AC6-40BA-86F9-C80455E24A63}" destId="{B8AFDF56-A089-48BF-9EAB-51B8856078BF}" srcOrd="0" destOrd="0" presId="urn:microsoft.com/office/officeart/2005/8/layout/hierarchy4"/>
    <dgm:cxn modelId="{DC6323C6-9E4D-4936-86BF-899E8B7629C1}" type="presOf" srcId="{05E28B77-9724-4A60-BB84-D4E137D54690}" destId="{DA043BED-69FE-4E1E-93AF-E34C5FF7A5F3}" srcOrd="0" destOrd="0" presId="urn:microsoft.com/office/officeart/2005/8/layout/hierarchy4"/>
    <dgm:cxn modelId="{89484D45-E28F-466A-A432-E1E315979994}" srcId="{05E28B77-9724-4A60-BB84-D4E137D54690}" destId="{41F93303-B172-4A9C-8440-48930EB7BFD7}" srcOrd="0" destOrd="0" parTransId="{429633B7-102B-48FE-B034-0C299897919C}" sibTransId="{DB7771CD-872E-419E-B110-050FCA661D23}"/>
    <dgm:cxn modelId="{4F1FF536-995F-41F2-A12F-C415DA6D641B}" type="presOf" srcId="{84D1354D-9D9F-4E6E-AE2D-BA94C5A78E73}" destId="{F9836A3F-EA6B-4DC4-91FA-C4B639FEE3F0}" srcOrd="0" destOrd="0" presId="urn:microsoft.com/office/officeart/2005/8/layout/hierarchy4"/>
    <dgm:cxn modelId="{42481927-A8BB-483D-85EF-1AF0996B0726}" srcId="{5CBEA6AB-85E7-40BB-A38F-F26ED7D2FB27}" destId="{0230D4C2-A0B0-4EEE-BE87-942995E705D0}" srcOrd="0" destOrd="0" parTransId="{ED86A5E7-0507-4485-BCAA-42C99AAC44D7}" sibTransId="{550B26CF-F037-437C-ACC0-8537C501A8FE}"/>
    <dgm:cxn modelId="{16853704-796D-44FB-B4CA-F51279BFE117}" srcId="{FC7406A1-8691-487F-996D-075FE80A2536}" destId="{8F7F6320-FCC3-47B0-87A7-82CD0B3CC714}" srcOrd="0" destOrd="0" parTransId="{9366F7E8-DE2D-440C-B033-6C41FFEC671F}" sibTransId="{F37E535F-76AA-4520-882A-5C1D9266CDF0}"/>
    <dgm:cxn modelId="{7C003891-054B-4492-9A11-EF821A1374C6}" srcId="{F5E8A3B2-7D3C-435D-8F93-32C9203B78C6}" destId="{F1D57CE2-B766-43DB-8B9A-5F85F4B74267}" srcOrd="0" destOrd="0" parTransId="{AFC64324-AD3B-47B7-83CA-88499070A612}" sibTransId="{2293A85F-55A9-465A-8FD6-6C01CE4F347E}"/>
    <dgm:cxn modelId="{B87F4ACE-F707-46FD-B04C-E37EA200E51A}" type="presOf" srcId="{41F93303-B172-4A9C-8440-48930EB7BFD7}" destId="{6FB5FB31-517B-4FE8-B834-765E8414C1A9}" srcOrd="0" destOrd="0" presId="urn:microsoft.com/office/officeart/2005/8/layout/hierarchy4"/>
    <dgm:cxn modelId="{C49D5AEA-B73E-47ED-BA69-A1169A5B16CC}" srcId="{41F93303-B172-4A9C-8440-48930EB7BFD7}" destId="{9C10B422-86C5-4F0E-ADC4-6AF1DA76538E}" srcOrd="0" destOrd="0" parTransId="{F936E3D5-A0F6-4452-A685-A2528F14490F}" sibTransId="{2278F8C3-5721-4180-91FC-DA114B15C80F}"/>
    <dgm:cxn modelId="{75E63267-1258-40FE-B69D-5ECBDFBA06D4}" type="presOf" srcId="{8F7F6320-FCC3-47B0-87A7-82CD0B3CC714}" destId="{DCAB6270-BE70-4E13-94EA-9DED71584E39}" srcOrd="0" destOrd="0" presId="urn:microsoft.com/office/officeart/2005/8/layout/hierarchy4"/>
    <dgm:cxn modelId="{DC352479-6F2A-45C3-9667-1B13B53D8095}" type="presOf" srcId="{F5E8A3B2-7D3C-435D-8F93-32C9203B78C6}" destId="{4BD94312-C917-433B-93AF-85593BB72A13}" srcOrd="0" destOrd="0" presId="urn:microsoft.com/office/officeart/2005/8/layout/hierarchy4"/>
    <dgm:cxn modelId="{973427C5-5B72-4789-9E82-C6B087C2E565}" srcId="{C4AD9770-5AC6-40BA-86F9-C80455E24A63}" destId="{FC7406A1-8691-487F-996D-075FE80A2536}" srcOrd="0" destOrd="0" parTransId="{E4EBBA43-B4C9-41BF-80F9-E5CA5016F5C7}" sibTransId="{EEFF77EE-AFAF-4D6E-995E-37656DEE571E}"/>
    <dgm:cxn modelId="{CE466C95-CB3A-4FA9-8500-E1426513C0DA}" srcId="{8F7F6320-FCC3-47B0-87A7-82CD0B3CC714}" destId="{519306AE-3403-4F69-BB2F-0830B92340E2}" srcOrd="0" destOrd="0" parTransId="{149D519A-9CDE-468C-9680-EE3C08D172C1}" sibTransId="{6B96B00A-BE9A-4E5B-9555-C95A754CCB1B}"/>
    <dgm:cxn modelId="{46C3BF02-1163-48CB-B5BF-EC009A3E4F60}" type="presOf" srcId="{1F865516-22FA-403F-A1BA-D65D2AC58581}" destId="{241AF478-FC39-4658-8653-83DE757EA7F9}" srcOrd="0" destOrd="0" presId="urn:microsoft.com/office/officeart/2005/8/layout/hierarchy4"/>
    <dgm:cxn modelId="{A23DCD68-F35E-4FCA-931F-C03C5F2DECE0}" type="presOf" srcId="{0230D4C2-A0B0-4EEE-BE87-942995E705D0}" destId="{0AFD7822-1EF9-49F3-9535-6B701574D83F}" srcOrd="0" destOrd="0" presId="urn:microsoft.com/office/officeart/2005/8/layout/hierarchy4"/>
    <dgm:cxn modelId="{CCCC8CBA-3518-4A50-B529-340E8E8EF435}" type="presOf" srcId="{519306AE-3403-4F69-BB2F-0830B92340E2}" destId="{157EBA96-19A0-47B1-9F71-AAF74EE50988}" srcOrd="0" destOrd="0" presId="urn:microsoft.com/office/officeart/2005/8/layout/hierarchy4"/>
    <dgm:cxn modelId="{CD1244D7-B908-4C90-8DB9-86EFB9291D54}" srcId="{8AB5A4D7-6365-4585-885D-75CF9E2550E3}" destId="{84D1354D-9D9F-4E6E-AE2D-BA94C5A78E73}" srcOrd="0" destOrd="0" parTransId="{FB2BC878-B15F-4837-AA82-63B8E5AB1B3E}" sibTransId="{B2BFC79E-6C17-4A90-A629-93B0FB3B53C8}"/>
    <dgm:cxn modelId="{04CE0C93-9E31-406A-A9B3-FFD77F897661}" srcId="{9C10B422-86C5-4F0E-ADC4-6AF1DA76538E}" destId="{1F865516-22FA-403F-A1BA-D65D2AC58581}" srcOrd="0" destOrd="0" parTransId="{AFBE22C9-6DA2-4F52-9887-CEFF16C8568D}" sibTransId="{124B5D0B-5492-47B2-972C-AD7A37F9E51A}"/>
    <dgm:cxn modelId="{A2822614-8626-497B-AEDA-D7D41216ABB9}" type="presOf" srcId="{F1D57CE2-B766-43DB-8B9A-5F85F4B74267}" destId="{E2E5AF04-BB1B-4803-824B-60B83107350E}" srcOrd="0" destOrd="0" presId="urn:microsoft.com/office/officeart/2005/8/layout/hierarchy4"/>
    <dgm:cxn modelId="{CCD39F73-6718-4287-AD7A-64E68FD4D002}" srcId="{84D1354D-9D9F-4E6E-AE2D-BA94C5A78E73}" destId="{C4AD9770-5AC6-40BA-86F9-C80455E24A63}" srcOrd="0" destOrd="0" parTransId="{43C33D25-20AD-4BB3-B38D-268BEE08989C}" sibTransId="{55B53763-4472-4EEE-8487-D63043643047}"/>
    <dgm:cxn modelId="{A07FF448-2D42-4177-B066-7869FB79B1ED}" srcId="{0230D4C2-A0B0-4EEE-BE87-942995E705D0}" destId="{F5E8A3B2-7D3C-435D-8F93-32C9203B78C6}" srcOrd="0" destOrd="0" parTransId="{738B9FE0-19F7-4729-93E7-E38F6737B4AE}" sibTransId="{C305FCBA-7C38-431E-B1F5-9391A034EC68}"/>
    <dgm:cxn modelId="{FDBA0408-9790-411A-B372-25265567FA2F}" type="presParOf" srcId="{3B6E3FBE-A9EC-4C58-9F8A-6441C1F1C8C1}" destId="{F66CD3E3-975F-46EE-AC98-5A4638B5E06D}" srcOrd="0" destOrd="0" presId="urn:microsoft.com/office/officeart/2005/8/layout/hierarchy4"/>
    <dgm:cxn modelId="{3ADD48C2-A606-422A-A781-F6ADC2E0E6B2}" type="presParOf" srcId="{F66CD3E3-975F-46EE-AC98-5A4638B5E06D}" destId="{F9836A3F-EA6B-4DC4-91FA-C4B639FEE3F0}" srcOrd="0" destOrd="0" presId="urn:microsoft.com/office/officeart/2005/8/layout/hierarchy4"/>
    <dgm:cxn modelId="{069A8A01-ADB2-41AC-938F-2586E935FD7C}" type="presParOf" srcId="{F66CD3E3-975F-46EE-AC98-5A4638B5E06D}" destId="{73734F1F-119E-4E8E-B842-95C04DF650A2}" srcOrd="1" destOrd="0" presId="urn:microsoft.com/office/officeart/2005/8/layout/hierarchy4"/>
    <dgm:cxn modelId="{6065624D-3C19-47AC-BF89-C7175DB850F0}" type="presParOf" srcId="{F66CD3E3-975F-46EE-AC98-5A4638B5E06D}" destId="{17209EB4-1DEF-4D15-B7BB-02FE09E37765}" srcOrd="2" destOrd="0" presId="urn:microsoft.com/office/officeart/2005/8/layout/hierarchy4"/>
    <dgm:cxn modelId="{639E18E6-FA09-4378-88ED-4FA409DD03E4}" type="presParOf" srcId="{17209EB4-1DEF-4D15-B7BB-02FE09E37765}" destId="{E2869352-BF88-4DA5-83C6-1E539F30466B}" srcOrd="0" destOrd="0" presId="urn:microsoft.com/office/officeart/2005/8/layout/hierarchy4"/>
    <dgm:cxn modelId="{779BF10D-30CE-475D-A879-91941525C722}" type="presParOf" srcId="{E2869352-BF88-4DA5-83C6-1E539F30466B}" destId="{B8AFDF56-A089-48BF-9EAB-51B8856078BF}" srcOrd="0" destOrd="0" presId="urn:microsoft.com/office/officeart/2005/8/layout/hierarchy4"/>
    <dgm:cxn modelId="{24C8BD63-352F-4209-BCA6-476ECBC4303F}" type="presParOf" srcId="{E2869352-BF88-4DA5-83C6-1E539F30466B}" destId="{FBE951C2-AD66-41D7-ACEB-DB3D466ADB85}" srcOrd="1" destOrd="0" presId="urn:microsoft.com/office/officeart/2005/8/layout/hierarchy4"/>
    <dgm:cxn modelId="{D7255C40-047B-42B7-A858-3B49136441C9}" type="presParOf" srcId="{E2869352-BF88-4DA5-83C6-1E539F30466B}" destId="{B9EB06D5-53BC-41A2-BCAB-6040D407F30A}" srcOrd="2" destOrd="0" presId="urn:microsoft.com/office/officeart/2005/8/layout/hierarchy4"/>
    <dgm:cxn modelId="{BB2C34EF-C2B5-4AC8-AB8C-FAB502A83F7E}" type="presParOf" srcId="{B9EB06D5-53BC-41A2-BCAB-6040D407F30A}" destId="{A824A4BF-9B4D-409E-B386-0CC44E058686}" srcOrd="0" destOrd="0" presId="urn:microsoft.com/office/officeart/2005/8/layout/hierarchy4"/>
    <dgm:cxn modelId="{5C078CD7-242E-40F9-BF1E-D3582524DC16}" type="presParOf" srcId="{A824A4BF-9B4D-409E-B386-0CC44E058686}" destId="{8FBC9496-13D1-410B-A4B7-046561067F7C}" srcOrd="0" destOrd="0" presId="urn:microsoft.com/office/officeart/2005/8/layout/hierarchy4"/>
    <dgm:cxn modelId="{EE103BBF-6F46-4607-8370-2E33D9CA16D6}" type="presParOf" srcId="{A824A4BF-9B4D-409E-B386-0CC44E058686}" destId="{53D4823C-98C1-453D-8350-C7B6C47C8829}" srcOrd="1" destOrd="0" presId="urn:microsoft.com/office/officeart/2005/8/layout/hierarchy4"/>
    <dgm:cxn modelId="{765DB9D8-66E3-4F2A-A9C2-B32B6E52CA84}" type="presParOf" srcId="{A824A4BF-9B4D-409E-B386-0CC44E058686}" destId="{04FC03CD-276E-4A70-A246-A71938420053}" srcOrd="2" destOrd="0" presId="urn:microsoft.com/office/officeart/2005/8/layout/hierarchy4"/>
    <dgm:cxn modelId="{36A17557-D7EF-4BBB-88E2-69EBBF1E0CE0}" type="presParOf" srcId="{04FC03CD-276E-4A70-A246-A71938420053}" destId="{3F7120DA-68FE-48ED-A0EA-CA2D33A506E5}" srcOrd="0" destOrd="0" presId="urn:microsoft.com/office/officeart/2005/8/layout/hierarchy4"/>
    <dgm:cxn modelId="{39994454-4D59-48C8-B880-6A6232674A54}" type="presParOf" srcId="{3F7120DA-68FE-48ED-A0EA-CA2D33A506E5}" destId="{DCAB6270-BE70-4E13-94EA-9DED71584E39}" srcOrd="0" destOrd="0" presId="urn:microsoft.com/office/officeart/2005/8/layout/hierarchy4"/>
    <dgm:cxn modelId="{789E2EA2-408C-4F70-941C-6B72C91A210C}" type="presParOf" srcId="{3F7120DA-68FE-48ED-A0EA-CA2D33A506E5}" destId="{5A49C3DE-E458-44EA-9722-DD96F069739B}" srcOrd="1" destOrd="0" presId="urn:microsoft.com/office/officeart/2005/8/layout/hierarchy4"/>
    <dgm:cxn modelId="{5A295408-2F9F-45C7-A79A-04F5137B5674}" type="presParOf" srcId="{3F7120DA-68FE-48ED-A0EA-CA2D33A506E5}" destId="{28305BE6-F039-43E0-BFFC-043E608FFF52}" srcOrd="2" destOrd="0" presId="urn:microsoft.com/office/officeart/2005/8/layout/hierarchy4"/>
    <dgm:cxn modelId="{AD323D04-A9F5-4DBA-AC4A-7F0E7D6B9451}" type="presParOf" srcId="{28305BE6-F039-43E0-BFFC-043E608FFF52}" destId="{B087906F-7DBE-4C4E-A536-6C28D021F31C}" srcOrd="0" destOrd="0" presId="urn:microsoft.com/office/officeart/2005/8/layout/hierarchy4"/>
    <dgm:cxn modelId="{E141982A-CFE9-46C0-8E84-2E6ECEBA02FF}" type="presParOf" srcId="{B087906F-7DBE-4C4E-A536-6C28D021F31C}" destId="{157EBA96-19A0-47B1-9F71-AAF74EE50988}" srcOrd="0" destOrd="0" presId="urn:microsoft.com/office/officeart/2005/8/layout/hierarchy4"/>
    <dgm:cxn modelId="{3E00271A-E8F5-49B8-B44B-54EEF91069D4}" type="presParOf" srcId="{B087906F-7DBE-4C4E-A536-6C28D021F31C}" destId="{DCF66949-B0E4-4D02-8BEC-ACC111CA55D2}" srcOrd="1" destOrd="0" presId="urn:microsoft.com/office/officeart/2005/8/layout/hierarchy4"/>
    <dgm:cxn modelId="{C7BF25E6-0914-41CD-85DF-EB2E102198B2}" type="presParOf" srcId="{17209EB4-1DEF-4D15-B7BB-02FE09E37765}" destId="{8F404F82-4104-427D-AFB2-6A4559D45D4D}" srcOrd="1" destOrd="0" presId="urn:microsoft.com/office/officeart/2005/8/layout/hierarchy4"/>
    <dgm:cxn modelId="{A355FFF9-38A6-411D-8E50-12A19AC5D597}" type="presParOf" srcId="{17209EB4-1DEF-4D15-B7BB-02FE09E37765}" destId="{2D890AAD-A7CA-4438-BEEC-42ED100D5A45}" srcOrd="2" destOrd="0" presId="urn:microsoft.com/office/officeart/2005/8/layout/hierarchy4"/>
    <dgm:cxn modelId="{6DA0FEDA-4FBD-43ED-BB37-2DFB011D5011}" type="presParOf" srcId="{2D890AAD-A7CA-4438-BEEC-42ED100D5A45}" destId="{DA043BED-69FE-4E1E-93AF-E34C5FF7A5F3}" srcOrd="0" destOrd="0" presId="urn:microsoft.com/office/officeart/2005/8/layout/hierarchy4"/>
    <dgm:cxn modelId="{C83E649D-4D7F-411E-9115-067BBC33FFD9}" type="presParOf" srcId="{2D890AAD-A7CA-4438-BEEC-42ED100D5A45}" destId="{06AE4FBB-0011-45D7-AAF1-9B4380F374DC}" srcOrd="1" destOrd="0" presId="urn:microsoft.com/office/officeart/2005/8/layout/hierarchy4"/>
    <dgm:cxn modelId="{519A8BF3-7BD1-4520-8D2B-CCA9FAC7F328}" type="presParOf" srcId="{2D890AAD-A7CA-4438-BEEC-42ED100D5A45}" destId="{1D50BD3C-C15A-46C8-A30D-4668D690C979}" srcOrd="2" destOrd="0" presId="urn:microsoft.com/office/officeart/2005/8/layout/hierarchy4"/>
    <dgm:cxn modelId="{54ADEB9F-ABA0-450F-B091-6D0F8B0EC568}" type="presParOf" srcId="{1D50BD3C-C15A-46C8-A30D-4668D690C979}" destId="{503A5D64-26E6-4128-94FD-6734C4C05C59}" srcOrd="0" destOrd="0" presId="urn:microsoft.com/office/officeart/2005/8/layout/hierarchy4"/>
    <dgm:cxn modelId="{80ED4BC4-A98F-4E59-AECA-26E407AA8B3B}" type="presParOf" srcId="{503A5D64-26E6-4128-94FD-6734C4C05C59}" destId="{6FB5FB31-517B-4FE8-B834-765E8414C1A9}" srcOrd="0" destOrd="0" presId="urn:microsoft.com/office/officeart/2005/8/layout/hierarchy4"/>
    <dgm:cxn modelId="{AAACACC9-0E8C-45A6-87EB-502B2EB20314}" type="presParOf" srcId="{503A5D64-26E6-4128-94FD-6734C4C05C59}" destId="{5CF71A0C-9ADA-43E3-983E-0B94B12C2D10}" srcOrd="1" destOrd="0" presId="urn:microsoft.com/office/officeart/2005/8/layout/hierarchy4"/>
    <dgm:cxn modelId="{09238729-42CA-417F-967E-0A6460CC992B}" type="presParOf" srcId="{503A5D64-26E6-4128-94FD-6734C4C05C59}" destId="{F85DF7F1-BF8F-4C82-8B6B-527E80477069}" srcOrd="2" destOrd="0" presId="urn:microsoft.com/office/officeart/2005/8/layout/hierarchy4"/>
    <dgm:cxn modelId="{BAAB5FAF-7E87-420E-8BF0-13B68535C0E8}" type="presParOf" srcId="{F85DF7F1-BF8F-4C82-8B6B-527E80477069}" destId="{7F8F9324-A7B9-4297-B26E-B622070F8660}" srcOrd="0" destOrd="0" presId="urn:microsoft.com/office/officeart/2005/8/layout/hierarchy4"/>
    <dgm:cxn modelId="{17DC66D7-CE0C-4548-AAB6-29C15F00A6F4}" type="presParOf" srcId="{7F8F9324-A7B9-4297-B26E-B622070F8660}" destId="{92AD5A3C-FC6E-47CC-9CBB-84A8D5F6C443}" srcOrd="0" destOrd="0" presId="urn:microsoft.com/office/officeart/2005/8/layout/hierarchy4"/>
    <dgm:cxn modelId="{00E79715-0DAD-47CB-A614-0341A3CA487A}" type="presParOf" srcId="{7F8F9324-A7B9-4297-B26E-B622070F8660}" destId="{D683BFFA-C1F2-43A8-8BC1-E73D7D320BF1}" srcOrd="1" destOrd="0" presId="urn:microsoft.com/office/officeart/2005/8/layout/hierarchy4"/>
    <dgm:cxn modelId="{538C4C00-04F1-42EE-98A2-A16990CE6287}" type="presParOf" srcId="{7F8F9324-A7B9-4297-B26E-B622070F8660}" destId="{29F4C153-6711-474F-80D7-7B3D243A8A83}" srcOrd="2" destOrd="0" presId="urn:microsoft.com/office/officeart/2005/8/layout/hierarchy4"/>
    <dgm:cxn modelId="{408DBB66-3D27-48A8-9AD5-05FA41143F9D}" type="presParOf" srcId="{29F4C153-6711-474F-80D7-7B3D243A8A83}" destId="{57492482-9D75-4F39-A109-971D6573E5B5}" srcOrd="0" destOrd="0" presId="urn:microsoft.com/office/officeart/2005/8/layout/hierarchy4"/>
    <dgm:cxn modelId="{F38001FA-EC62-4AAE-BE3B-89679A6BAD2A}" type="presParOf" srcId="{57492482-9D75-4F39-A109-971D6573E5B5}" destId="{241AF478-FC39-4658-8653-83DE757EA7F9}" srcOrd="0" destOrd="0" presId="urn:microsoft.com/office/officeart/2005/8/layout/hierarchy4"/>
    <dgm:cxn modelId="{FD5383CB-16C5-45B0-AAA5-934935F3252E}" type="presParOf" srcId="{57492482-9D75-4F39-A109-971D6573E5B5}" destId="{BAE1051F-CB0E-4ECD-855A-EE19C0E32ED4}" srcOrd="1" destOrd="0" presId="urn:microsoft.com/office/officeart/2005/8/layout/hierarchy4"/>
    <dgm:cxn modelId="{42F88AD8-DE89-4162-B684-07793EAA23C4}" type="presParOf" srcId="{17209EB4-1DEF-4D15-B7BB-02FE09E37765}" destId="{F0313152-DB60-4705-AFF5-AEA74E5D82EA}" srcOrd="3" destOrd="0" presId="urn:microsoft.com/office/officeart/2005/8/layout/hierarchy4"/>
    <dgm:cxn modelId="{275A5E1B-457E-48F6-AB79-1A55846634D5}" type="presParOf" srcId="{17209EB4-1DEF-4D15-B7BB-02FE09E37765}" destId="{9C7AB877-E2D7-423E-B03F-BEA90B184994}" srcOrd="4" destOrd="0" presId="urn:microsoft.com/office/officeart/2005/8/layout/hierarchy4"/>
    <dgm:cxn modelId="{48084778-FB88-453E-89F9-719ABD81562F}" type="presParOf" srcId="{9C7AB877-E2D7-423E-B03F-BEA90B184994}" destId="{1F25E434-315D-4149-96AA-B83DDD44BEFF}" srcOrd="0" destOrd="0" presId="urn:microsoft.com/office/officeart/2005/8/layout/hierarchy4"/>
    <dgm:cxn modelId="{0981A8F6-5395-4E31-83A8-EF37BAA96577}" type="presParOf" srcId="{9C7AB877-E2D7-423E-B03F-BEA90B184994}" destId="{B3592405-BC39-47D3-BBA1-35658DB75B67}" srcOrd="1" destOrd="0" presId="urn:microsoft.com/office/officeart/2005/8/layout/hierarchy4"/>
    <dgm:cxn modelId="{E0D83F48-4E5F-420B-B83F-19971F58E559}" type="presParOf" srcId="{9C7AB877-E2D7-423E-B03F-BEA90B184994}" destId="{FF691328-D761-45ED-A3A2-AE82E0F60536}" srcOrd="2" destOrd="0" presId="urn:microsoft.com/office/officeart/2005/8/layout/hierarchy4"/>
    <dgm:cxn modelId="{6599BC31-1A59-4D6F-A6F2-A250D854B973}" type="presParOf" srcId="{FF691328-D761-45ED-A3A2-AE82E0F60536}" destId="{357FC725-3E3A-40AD-87A1-720786B07388}" srcOrd="0" destOrd="0" presId="urn:microsoft.com/office/officeart/2005/8/layout/hierarchy4"/>
    <dgm:cxn modelId="{508A06CE-E3D0-41D2-9DA4-A775614D15AD}" type="presParOf" srcId="{357FC725-3E3A-40AD-87A1-720786B07388}" destId="{0AFD7822-1EF9-49F3-9535-6B701574D83F}" srcOrd="0" destOrd="0" presId="urn:microsoft.com/office/officeart/2005/8/layout/hierarchy4"/>
    <dgm:cxn modelId="{BE6FB893-6404-4C18-8243-80351CEFA023}" type="presParOf" srcId="{357FC725-3E3A-40AD-87A1-720786B07388}" destId="{D3CE88A8-894A-4FF1-B33E-A25C90447820}" srcOrd="1" destOrd="0" presId="urn:microsoft.com/office/officeart/2005/8/layout/hierarchy4"/>
    <dgm:cxn modelId="{251CC520-ACDE-4F41-A121-D1874EB5B8DC}" type="presParOf" srcId="{357FC725-3E3A-40AD-87A1-720786B07388}" destId="{FC6211B7-5B6A-4454-925F-480156AA7047}" srcOrd="2" destOrd="0" presId="urn:microsoft.com/office/officeart/2005/8/layout/hierarchy4"/>
    <dgm:cxn modelId="{42D8EBD9-82CE-414D-8A28-16F7D1734E6D}" type="presParOf" srcId="{FC6211B7-5B6A-4454-925F-480156AA7047}" destId="{9FDE25E9-84F6-4E6F-89CD-82B2AEB44BB2}" srcOrd="0" destOrd="0" presId="urn:microsoft.com/office/officeart/2005/8/layout/hierarchy4"/>
    <dgm:cxn modelId="{69B84B61-4287-4337-ADC6-8FA20D6658B1}" type="presParOf" srcId="{9FDE25E9-84F6-4E6F-89CD-82B2AEB44BB2}" destId="{4BD94312-C917-433B-93AF-85593BB72A13}" srcOrd="0" destOrd="0" presId="urn:microsoft.com/office/officeart/2005/8/layout/hierarchy4"/>
    <dgm:cxn modelId="{976E03F0-24D1-422C-A3BD-C8E3B783DE26}" type="presParOf" srcId="{9FDE25E9-84F6-4E6F-89CD-82B2AEB44BB2}" destId="{436748AC-E66B-4E47-A94D-330086065E44}" srcOrd="1" destOrd="0" presId="urn:microsoft.com/office/officeart/2005/8/layout/hierarchy4"/>
    <dgm:cxn modelId="{7C9037B4-109E-446B-816F-56B7F3DC21C3}" type="presParOf" srcId="{9FDE25E9-84F6-4E6F-89CD-82B2AEB44BB2}" destId="{16EAF8F8-78FE-4AA9-A75D-01C73DB1A8A8}" srcOrd="2" destOrd="0" presId="urn:microsoft.com/office/officeart/2005/8/layout/hierarchy4"/>
    <dgm:cxn modelId="{45516BCD-1BC1-49CF-8683-B4434EADA20F}" type="presParOf" srcId="{16EAF8F8-78FE-4AA9-A75D-01C73DB1A8A8}" destId="{5B2B4F85-3C19-4400-86AC-699D105A99D6}" srcOrd="0" destOrd="0" presId="urn:microsoft.com/office/officeart/2005/8/layout/hierarchy4"/>
    <dgm:cxn modelId="{3E678092-7DB1-4F94-BFA9-5F2AB9E8C2F8}" type="presParOf" srcId="{5B2B4F85-3C19-4400-86AC-699D105A99D6}" destId="{E2E5AF04-BB1B-4803-824B-60B83107350E}" srcOrd="0" destOrd="0" presId="urn:microsoft.com/office/officeart/2005/8/layout/hierarchy4"/>
    <dgm:cxn modelId="{D16E5353-93E0-47C6-95D5-D3EE7FBCACC4}" type="presParOf" srcId="{5B2B4F85-3C19-4400-86AC-699D105A99D6}" destId="{903AF7E3-BF8E-4F55-8562-CDC03BFAC8FB}" srcOrd="1" destOrd="0" presId="urn:microsoft.com/office/officeart/2005/8/layout/hierarchy4"/>
  </dgm:cxnLst>
  <dgm:bg/>
  <dgm:whole/>
  <dgm:extLst>
    <a:ext uri="http://schemas.microsoft.com/office/drawing/2008/diagram">
      <dsp:dataModelExt xmlns:dsp="http://schemas.microsoft.com/office/drawing/2008/diagram" relId="rId4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64A1481-E9A7-477B-8C39-D0D493C10780}">
      <dsp:nvSpPr>
        <dsp:cNvPr id="0" name=""/>
        <dsp:cNvSpPr/>
      </dsp:nvSpPr>
      <dsp:spPr>
        <a:xfrm rot="5400000">
          <a:off x="3498901" y="-1415418"/>
          <a:ext cx="464622" cy="3411645"/>
        </a:xfrm>
        <a:prstGeom prst="round2SameRect">
          <a:avLst/>
        </a:prstGeom>
        <a:solidFill>
          <a:schemeClr val="accent3">
            <a:tint val="40000"/>
            <a:alpha val="90000"/>
            <a:hueOff val="0"/>
            <a:satOff val="0"/>
            <a:lumOff val="0"/>
            <a:alphaOff val="0"/>
          </a:schemeClr>
        </a:solidFill>
        <a:ln w="25400" cap="flat" cmpd="sng" algn="ctr">
          <a:solidFill>
            <a:schemeClr val="accent3">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Aguachica infiere en gran medida en el aporte al PIB en la actividad económica de la construcción, por ser tanto el segundo municipio del Departamento del Cesar, como un punto georefenrencial de comercio de bienes y servicios</a:t>
          </a:r>
        </a:p>
      </dsp:txBody>
      <dsp:txXfrm rot="-5400000">
        <a:off x="2025390" y="80774"/>
        <a:ext cx="3388964" cy="419260"/>
      </dsp:txXfrm>
    </dsp:sp>
    <dsp:sp modelId="{B115D801-EE57-4F0C-A7E2-D4A22A635142}">
      <dsp:nvSpPr>
        <dsp:cNvPr id="0" name=""/>
        <dsp:cNvSpPr/>
      </dsp:nvSpPr>
      <dsp:spPr>
        <a:xfrm>
          <a:off x="0" y="14"/>
          <a:ext cx="2025390" cy="580778"/>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38100" rIns="76200" bIns="38100" numCol="1" spcCol="1270" anchor="ctr" anchorCtr="0">
          <a:noAutofit/>
        </a:bodyPr>
        <a:lstStyle/>
        <a:p>
          <a:pPr lvl="0" algn="ctr" defTabSz="889000">
            <a:lnSpc>
              <a:spcPct val="90000"/>
            </a:lnSpc>
            <a:spcBef>
              <a:spcPct val="0"/>
            </a:spcBef>
            <a:spcAft>
              <a:spcPct val="35000"/>
            </a:spcAft>
          </a:pPr>
          <a:r>
            <a:rPr lang="es-CO" sz="2000" kern="1200">
              <a:latin typeface="Times New Roman" panose="02020603050405020304" pitchFamily="18" charset="0"/>
              <a:cs typeface="Times New Roman" panose="02020603050405020304" pitchFamily="18" charset="0"/>
            </a:rPr>
            <a:t>Aporte al PIB</a:t>
          </a:r>
        </a:p>
      </dsp:txBody>
      <dsp:txXfrm>
        <a:off x="28351" y="28365"/>
        <a:ext cx="1968688" cy="524076"/>
      </dsp:txXfrm>
    </dsp:sp>
    <dsp:sp modelId="{618769F2-3B19-4575-AC13-1780972A67B1}">
      <dsp:nvSpPr>
        <dsp:cNvPr id="0" name=""/>
        <dsp:cNvSpPr/>
      </dsp:nvSpPr>
      <dsp:spPr>
        <a:xfrm rot="5400000">
          <a:off x="3498440" y="-855426"/>
          <a:ext cx="464622" cy="3511296"/>
        </a:xfrm>
        <a:prstGeom prst="round2SameRect">
          <a:avLst/>
        </a:prstGeom>
        <a:solidFill>
          <a:schemeClr val="accent3">
            <a:tint val="40000"/>
            <a:alpha val="90000"/>
            <a:hueOff val="10716854"/>
            <a:satOff val="-13793"/>
            <a:lumOff val="-1075"/>
            <a:alphaOff val="0"/>
          </a:schemeClr>
        </a:solidFill>
        <a:ln w="25400" cap="flat" cmpd="sng" algn="ctr">
          <a:solidFill>
            <a:schemeClr val="accent3">
              <a:tint val="40000"/>
              <a:alpha val="90000"/>
              <a:hueOff val="10716854"/>
              <a:satOff val="-13793"/>
              <a:lumOff val="-1075"/>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De acuerdo a la información suministrada por las empresas, el sector empresarial ofrece al rededor de 500 empleos directos al año en el municipio además de los empleos indirectos que se generan cuando se desarrollan prohyectos constructivos</a:t>
          </a:r>
        </a:p>
      </dsp:txBody>
      <dsp:txXfrm rot="-5400000">
        <a:off x="1975104" y="690591"/>
        <a:ext cx="3488615" cy="419260"/>
      </dsp:txXfrm>
    </dsp:sp>
    <dsp:sp modelId="{BEF4C129-073C-4B6D-BCAE-02184820C1C8}">
      <dsp:nvSpPr>
        <dsp:cNvPr id="0" name=""/>
        <dsp:cNvSpPr/>
      </dsp:nvSpPr>
      <dsp:spPr>
        <a:xfrm>
          <a:off x="0" y="609831"/>
          <a:ext cx="1975104" cy="580778"/>
        </a:xfrm>
        <a:prstGeom prst="roundRect">
          <a:avLst/>
        </a:prstGeom>
        <a:solidFill>
          <a:schemeClr val="accent3">
            <a:hueOff val="11250264"/>
            <a:satOff val="-16880"/>
            <a:lumOff val="-274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45720" rIns="91440" bIns="45720" numCol="1" spcCol="1270" anchor="ctr" anchorCtr="0">
          <a:noAutofit/>
        </a:bodyPr>
        <a:lstStyle/>
        <a:p>
          <a:pPr lvl="0" algn="ctr" defTabSz="1066800">
            <a:lnSpc>
              <a:spcPct val="90000"/>
            </a:lnSpc>
            <a:spcBef>
              <a:spcPct val="0"/>
            </a:spcBef>
            <a:spcAft>
              <a:spcPct val="35000"/>
            </a:spcAft>
          </a:pPr>
          <a:r>
            <a:rPr lang="es-CO" sz="2400" kern="1200">
              <a:latin typeface="Times New Roman" panose="02020603050405020304" pitchFamily="18" charset="0"/>
              <a:cs typeface="Times New Roman" panose="02020603050405020304" pitchFamily="18" charset="0"/>
            </a:rPr>
            <a:t>Empleo</a:t>
          </a:r>
        </a:p>
      </dsp:txBody>
      <dsp:txXfrm>
        <a:off x="28351" y="638182"/>
        <a:ext cx="1918402" cy="52407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EF07331-185B-4517-B7B4-7766FA2D6D4A}">
      <dsp:nvSpPr>
        <dsp:cNvPr id="0" name=""/>
        <dsp:cNvSpPr/>
      </dsp:nvSpPr>
      <dsp:spPr>
        <a:xfrm rot="5400000">
          <a:off x="3422588" y="-1368841"/>
          <a:ext cx="616327" cy="3511296"/>
        </a:xfrm>
        <a:prstGeom prst="round2SameRect">
          <a:avLst/>
        </a:prstGeom>
        <a:solidFill>
          <a:schemeClr val="accent3">
            <a:tint val="40000"/>
            <a:alpha val="90000"/>
            <a:hueOff val="0"/>
            <a:satOff val="0"/>
            <a:lumOff val="0"/>
            <a:alphaOff val="0"/>
          </a:schemeClr>
        </a:solidFill>
        <a:ln w="25400" cap="flat" cmpd="sng" algn="ctr">
          <a:solidFill>
            <a:schemeClr val="accent3">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17145" rIns="34290" bIns="17145" numCol="1" spcCol="1270" anchor="ctr" anchorCtr="0">
          <a:noAutofit/>
        </a:bodyPr>
        <a:lstStyle/>
        <a:p>
          <a:pPr marL="57150" lvl="1" indent="-57150" algn="just"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En el municipio existen 168 empresas dedicadas a labores directas de la construcción, equivalentes al 22% de las empresas legalmente constituidas ante Cámara de Comercio que son un total de 751</a:t>
          </a:r>
        </a:p>
      </dsp:txBody>
      <dsp:txXfrm rot="-5400000">
        <a:off x="1975104" y="108730"/>
        <a:ext cx="3481209" cy="556153"/>
      </dsp:txXfrm>
    </dsp:sp>
    <dsp:sp modelId="{2F9B60EE-AAB5-4BD4-B59E-5F47834553F4}">
      <dsp:nvSpPr>
        <dsp:cNvPr id="0" name=""/>
        <dsp:cNvSpPr/>
      </dsp:nvSpPr>
      <dsp:spPr>
        <a:xfrm>
          <a:off x="0" y="1601"/>
          <a:ext cx="1975104" cy="770408"/>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es-CO" sz="1800" kern="1200"/>
            <a:t>Empresarismo</a:t>
          </a:r>
        </a:p>
      </dsp:txBody>
      <dsp:txXfrm>
        <a:off x="37608" y="39209"/>
        <a:ext cx="1899888" cy="695192"/>
      </dsp:txXfrm>
    </dsp:sp>
    <dsp:sp modelId="{1DBFE166-524F-4762-B68E-03941CB4716F}">
      <dsp:nvSpPr>
        <dsp:cNvPr id="0" name=""/>
        <dsp:cNvSpPr/>
      </dsp:nvSpPr>
      <dsp:spPr>
        <a:xfrm rot="5400000">
          <a:off x="3422588" y="-559912"/>
          <a:ext cx="616327" cy="3511296"/>
        </a:xfrm>
        <a:prstGeom prst="round2SameRect">
          <a:avLst/>
        </a:prstGeom>
        <a:solidFill>
          <a:schemeClr val="accent3">
            <a:tint val="40000"/>
            <a:alpha val="90000"/>
            <a:hueOff val="3572285"/>
            <a:satOff val="-4598"/>
            <a:lumOff val="-358"/>
            <a:alphaOff val="0"/>
          </a:schemeClr>
        </a:solidFill>
        <a:ln w="25400" cap="flat" cmpd="sng" algn="ctr">
          <a:solidFill>
            <a:schemeClr val="accent3">
              <a:tint val="40000"/>
              <a:alpha val="90000"/>
              <a:hueOff val="3572285"/>
              <a:satOff val="-4598"/>
              <a:lumOff val="-35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17145" rIns="34290" bIns="17145" numCol="1" spcCol="1270" anchor="ctr" anchorCtr="0">
          <a:noAutofit/>
        </a:bodyPr>
        <a:lstStyle/>
        <a:p>
          <a:pPr marL="57150" lvl="1" indent="-57150" algn="just"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Labores logisticas para el sector, mano de obra indirecta, suministro de insumos, entre otros</a:t>
          </a:r>
        </a:p>
      </dsp:txBody>
      <dsp:txXfrm rot="-5400000">
        <a:off x="1975104" y="917659"/>
        <a:ext cx="3481209" cy="556153"/>
      </dsp:txXfrm>
    </dsp:sp>
    <dsp:sp modelId="{7E510195-128D-4F87-9AC6-A1FDC72C31BA}">
      <dsp:nvSpPr>
        <dsp:cNvPr id="0" name=""/>
        <dsp:cNvSpPr/>
      </dsp:nvSpPr>
      <dsp:spPr>
        <a:xfrm>
          <a:off x="0" y="810530"/>
          <a:ext cx="1975104" cy="770408"/>
        </a:xfrm>
        <a:prstGeom prst="roundRect">
          <a:avLst/>
        </a:prstGeom>
        <a:solidFill>
          <a:schemeClr val="accent3">
            <a:hueOff val="3750088"/>
            <a:satOff val="-5627"/>
            <a:lumOff val="-91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es-CO" sz="1800" kern="1200"/>
            <a:t>Emprendimiento</a:t>
          </a:r>
        </a:p>
      </dsp:txBody>
      <dsp:txXfrm>
        <a:off x="37608" y="848138"/>
        <a:ext cx="1899888" cy="695192"/>
      </dsp:txXfrm>
    </dsp:sp>
    <dsp:sp modelId="{1815893B-CCAA-42AF-8B74-D4E5AC3E4C58}">
      <dsp:nvSpPr>
        <dsp:cNvPr id="0" name=""/>
        <dsp:cNvSpPr/>
      </dsp:nvSpPr>
      <dsp:spPr>
        <a:xfrm rot="5400000">
          <a:off x="3422588" y="249016"/>
          <a:ext cx="616327" cy="3511296"/>
        </a:xfrm>
        <a:prstGeom prst="round2SameRect">
          <a:avLst/>
        </a:prstGeom>
        <a:solidFill>
          <a:schemeClr val="accent3">
            <a:tint val="40000"/>
            <a:alpha val="90000"/>
            <a:hueOff val="7144569"/>
            <a:satOff val="-9195"/>
            <a:lumOff val="-717"/>
            <a:alphaOff val="0"/>
          </a:schemeClr>
        </a:solidFill>
        <a:ln w="25400" cap="flat" cmpd="sng" algn="ctr">
          <a:solidFill>
            <a:schemeClr val="accent3">
              <a:tint val="40000"/>
              <a:alpha val="90000"/>
              <a:hueOff val="7144569"/>
              <a:satOff val="-9195"/>
              <a:lumOff val="-717"/>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17145" rIns="34290" bIns="17145" numCol="1" spcCol="1270" anchor="ctr" anchorCtr="0">
          <a:noAutofit/>
        </a:bodyPr>
        <a:lstStyle/>
        <a:p>
          <a:pPr marL="57150" lvl="1" indent="-57150" algn="l"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Fortaleciimiento de ingresos y nivel de vida en familias que prestan sus servicios en este sector. Desarrollo de infraestructura vial y habitat.</a:t>
          </a:r>
        </a:p>
      </dsp:txBody>
      <dsp:txXfrm rot="-5400000">
        <a:off x="1975104" y="1726588"/>
        <a:ext cx="3481209" cy="556153"/>
      </dsp:txXfrm>
    </dsp:sp>
    <dsp:sp modelId="{14359AC8-CA4B-4085-88A1-26726CE9A9FD}">
      <dsp:nvSpPr>
        <dsp:cNvPr id="0" name=""/>
        <dsp:cNvSpPr/>
      </dsp:nvSpPr>
      <dsp:spPr>
        <a:xfrm>
          <a:off x="0" y="1619460"/>
          <a:ext cx="1975104" cy="770408"/>
        </a:xfrm>
        <a:prstGeom prst="roundRect">
          <a:avLst/>
        </a:prstGeom>
        <a:solidFill>
          <a:schemeClr val="accent3">
            <a:hueOff val="7500176"/>
            <a:satOff val="-11253"/>
            <a:lumOff val="-183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es-CO" sz="1800" kern="1200"/>
            <a:t>Desarrollo económico y social</a:t>
          </a:r>
        </a:p>
      </dsp:txBody>
      <dsp:txXfrm>
        <a:off x="37608" y="1657068"/>
        <a:ext cx="1899888" cy="695192"/>
      </dsp:txXfrm>
    </dsp:sp>
    <dsp:sp modelId="{4B7D76A6-FAF7-4B54-99E1-1E3820783DEC}">
      <dsp:nvSpPr>
        <dsp:cNvPr id="0" name=""/>
        <dsp:cNvSpPr/>
      </dsp:nvSpPr>
      <dsp:spPr>
        <a:xfrm rot="5400000">
          <a:off x="3422588" y="1057945"/>
          <a:ext cx="616327" cy="3511296"/>
        </a:xfrm>
        <a:prstGeom prst="round2SameRect">
          <a:avLst/>
        </a:prstGeom>
        <a:solidFill>
          <a:schemeClr val="accent3">
            <a:tint val="40000"/>
            <a:alpha val="90000"/>
            <a:hueOff val="10716854"/>
            <a:satOff val="-13793"/>
            <a:lumOff val="-1075"/>
            <a:alphaOff val="0"/>
          </a:schemeClr>
        </a:solidFill>
        <a:ln w="25400" cap="flat" cmpd="sng" algn="ctr">
          <a:solidFill>
            <a:schemeClr val="accent3">
              <a:tint val="40000"/>
              <a:alpha val="90000"/>
              <a:hueOff val="10716854"/>
              <a:satOff val="-13793"/>
              <a:lumOff val="-1075"/>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17145" rIns="34290" bIns="17145" numCol="1" spcCol="1270" anchor="ctr" anchorCtr="0">
          <a:noAutofit/>
        </a:bodyPr>
        <a:lstStyle/>
        <a:p>
          <a:pPr marL="57150" lvl="1" indent="-57150" algn="just"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Organización de lugares en donde se desarrollan las actividades económicas que maneja el municipio.</a:t>
          </a:r>
        </a:p>
      </dsp:txBody>
      <dsp:txXfrm rot="-5400000">
        <a:off x="1975104" y="2535517"/>
        <a:ext cx="3481209" cy="556153"/>
      </dsp:txXfrm>
    </dsp:sp>
    <dsp:sp modelId="{22A1AAA0-DB8A-497D-AB84-FB7198856FC6}">
      <dsp:nvSpPr>
        <dsp:cNvPr id="0" name=""/>
        <dsp:cNvSpPr/>
      </dsp:nvSpPr>
      <dsp:spPr>
        <a:xfrm>
          <a:off x="0" y="2428389"/>
          <a:ext cx="1975104" cy="770408"/>
        </a:xfrm>
        <a:prstGeom prst="roundRect">
          <a:avLst/>
        </a:prstGeom>
        <a:solidFill>
          <a:schemeClr val="accent3">
            <a:hueOff val="11250264"/>
            <a:satOff val="-16880"/>
            <a:lumOff val="-274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es-CO" sz="1800" kern="1200"/>
            <a:t>Ordenamiento territorial</a:t>
          </a:r>
        </a:p>
      </dsp:txBody>
      <dsp:txXfrm>
        <a:off x="37608" y="2465997"/>
        <a:ext cx="1899888" cy="69519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836A3F-EA6B-4DC4-91FA-C4B639FEE3F0}">
      <dsp:nvSpPr>
        <dsp:cNvPr id="0" name=""/>
        <dsp:cNvSpPr/>
      </dsp:nvSpPr>
      <dsp:spPr>
        <a:xfrm>
          <a:off x="2909" y="381"/>
          <a:ext cx="8090430" cy="865947"/>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s-CO" sz="1600" b="1" kern="1200">
              <a:latin typeface="Times New Roman" panose="02020603050405020304" pitchFamily="18" charset="0"/>
              <a:cs typeface="Times New Roman" panose="02020603050405020304" pitchFamily="18" charset="0"/>
            </a:rPr>
            <a:t>LINEAMIENTOS ESTRATÉGICOS DE COMPETITIVIDAD EMPRESARIAL PARA EL SECTOR DE LA CONSTRUCCIÓN EN AGUACHICA</a:t>
          </a:r>
        </a:p>
      </dsp:txBody>
      <dsp:txXfrm>
        <a:off x="28272" y="25744"/>
        <a:ext cx="8039704" cy="815221"/>
      </dsp:txXfrm>
    </dsp:sp>
    <dsp:sp modelId="{B8AFDF56-A089-48BF-9EAB-51B8856078BF}">
      <dsp:nvSpPr>
        <dsp:cNvPr id="0" name=""/>
        <dsp:cNvSpPr/>
      </dsp:nvSpPr>
      <dsp:spPr>
        <a:xfrm>
          <a:off x="2909" y="950454"/>
          <a:ext cx="2553797" cy="865947"/>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O" sz="1200" b="1" kern="1200">
              <a:latin typeface="Times New Roman" panose="02020603050405020304" pitchFamily="18" charset="0"/>
              <a:cs typeface="Times New Roman" panose="02020603050405020304" pitchFamily="18" charset="0"/>
            </a:rPr>
            <a:t>Obstaculo 1: </a:t>
          </a:r>
        </a:p>
        <a:p>
          <a:pPr lvl="0" algn="ctr" defTabSz="533400">
            <a:lnSpc>
              <a:spcPct val="90000"/>
            </a:lnSpc>
            <a:spcBef>
              <a:spcPct val="0"/>
            </a:spcBef>
            <a:spcAft>
              <a:spcPct val="35000"/>
            </a:spcAft>
          </a:pPr>
          <a:r>
            <a:rPr lang="es-CO" sz="1200" i="0" kern="1200">
              <a:latin typeface="Times New Roman" panose="02020603050405020304" pitchFamily="18" charset="0"/>
              <a:cs typeface="Times New Roman" panose="02020603050405020304" pitchFamily="18" charset="0"/>
            </a:rPr>
            <a:t>Bajos montos de capital para el desarrollo de proyectos constructivos</a:t>
          </a:r>
        </a:p>
      </dsp:txBody>
      <dsp:txXfrm>
        <a:off x="28272" y="975817"/>
        <a:ext cx="2503071" cy="815221"/>
      </dsp:txXfrm>
    </dsp:sp>
    <dsp:sp modelId="{8FBC9496-13D1-410B-A4B7-046561067F7C}">
      <dsp:nvSpPr>
        <dsp:cNvPr id="0" name=""/>
        <dsp:cNvSpPr/>
      </dsp:nvSpPr>
      <dsp:spPr>
        <a:xfrm>
          <a:off x="2909" y="1900527"/>
          <a:ext cx="2553797" cy="865947"/>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CO" sz="1100" b="1" kern="1200">
              <a:latin typeface="Times New Roman" panose="02020603050405020304" pitchFamily="18" charset="0"/>
              <a:cs typeface="Times New Roman" panose="02020603050405020304" pitchFamily="18" charset="0"/>
            </a:rPr>
            <a:t>Estrategia 1</a:t>
          </a:r>
        </a:p>
        <a:p>
          <a:pPr lvl="0" algn="ctr" defTabSz="488950">
            <a:lnSpc>
              <a:spcPct val="90000"/>
            </a:lnSpc>
            <a:spcBef>
              <a:spcPct val="0"/>
            </a:spcBef>
            <a:spcAft>
              <a:spcPct val="35000"/>
            </a:spcAft>
          </a:pPr>
          <a:r>
            <a:rPr lang="es-CO" sz="1100" kern="1200">
              <a:latin typeface="Times New Roman" panose="02020603050405020304" pitchFamily="18" charset="0"/>
              <a:cs typeface="Times New Roman" panose="02020603050405020304" pitchFamily="18" charset="0"/>
            </a:rPr>
            <a:t>Incremento de la capacidad financiera</a:t>
          </a:r>
        </a:p>
      </dsp:txBody>
      <dsp:txXfrm>
        <a:off x="28272" y="1925890"/>
        <a:ext cx="2503071" cy="815221"/>
      </dsp:txXfrm>
    </dsp:sp>
    <dsp:sp modelId="{DCAB6270-BE70-4E13-94EA-9DED71584E39}">
      <dsp:nvSpPr>
        <dsp:cNvPr id="0" name=""/>
        <dsp:cNvSpPr/>
      </dsp:nvSpPr>
      <dsp:spPr>
        <a:xfrm>
          <a:off x="2909" y="2850599"/>
          <a:ext cx="2553797" cy="865947"/>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CO" sz="1100" b="1" kern="1200">
              <a:latin typeface="Times New Roman" panose="02020603050405020304" pitchFamily="18" charset="0"/>
              <a:cs typeface="Times New Roman" panose="02020603050405020304" pitchFamily="18" charset="0"/>
            </a:rPr>
            <a:t>FE1:</a:t>
          </a:r>
          <a:r>
            <a:rPr lang="es-CO" sz="1100" kern="1200">
              <a:latin typeface="Times New Roman" panose="02020603050405020304" pitchFamily="18" charset="0"/>
              <a:cs typeface="Times New Roman" panose="02020603050405020304" pitchFamily="18" charset="0"/>
            </a:rPr>
            <a:t> Estatus de la estrategia </a:t>
          </a:r>
        </a:p>
        <a:p>
          <a:pPr lvl="0" algn="ctr" defTabSz="488950">
            <a:lnSpc>
              <a:spcPct val="90000"/>
            </a:lnSpc>
            <a:spcBef>
              <a:spcPct val="0"/>
            </a:spcBef>
            <a:spcAft>
              <a:spcPct val="35000"/>
            </a:spcAft>
            <a:buFont typeface="Symbol" panose="05050102010706020507" pitchFamily="18" charset="2"/>
            <a:buChar char=""/>
          </a:pPr>
          <a:r>
            <a:rPr lang="es-CO" sz="1100" b="1" kern="1200">
              <a:latin typeface="Times New Roman" panose="02020603050405020304" pitchFamily="18" charset="0"/>
              <a:cs typeface="Times New Roman" panose="02020603050405020304" pitchFamily="18" charset="0"/>
            </a:rPr>
            <a:t>FE2:</a:t>
          </a:r>
          <a:r>
            <a:rPr lang="es-CO" sz="1100" kern="1200">
              <a:latin typeface="Times New Roman" panose="02020603050405020304" pitchFamily="18" charset="0"/>
              <a:cs typeface="Times New Roman" panose="02020603050405020304" pitchFamily="18" charset="0"/>
            </a:rPr>
            <a:t> Implementación de la estrategia</a:t>
          </a:r>
        </a:p>
        <a:p>
          <a:pPr lvl="0" algn="ctr" defTabSz="488950">
            <a:lnSpc>
              <a:spcPct val="90000"/>
            </a:lnSpc>
            <a:spcBef>
              <a:spcPct val="0"/>
            </a:spcBef>
            <a:spcAft>
              <a:spcPct val="35000"/>
            </a:spcAft>
          </a:pPr>
          <a:r>
            <a:rPr lang="es-CO" sz="1100" b="1" kern="1200">
              <a:latin typeface="Times New Roman" panose="02020603050405020304" pitchFamily="18" charset="0"/>
              <a:cs typeface="Times New Roman" panose="02020603050405020304" pitchFamily="18" charset="0"/>
            </a:rPr>
            <a:t>FE3:</a:t>
          </a:r>
          <a:r>
            <a:rPr lang="es-CO" sz="1100" kern="1200">
              <a:latin typeface="Times New Roman" panose="02020603050405020304" pitchFamily="18" charset="0"/>
              <a:cs typeface="Times New Roman" panose="02020603050405020304" pitchFamily="18" charset="0"/>
            </a:rPr>
            <a:t> Conocimiento de la estrategia </a:t>
          </a:r>
        </a:p>
      </dsp:txBody>
      <dsp:txXfrm>
        <a:off x="28272" y="2875962"/>
        <a:ext cx="2503071" cy="815221"/>
      </dsp:txXfrm>
    </dsp:sp>
    <dsp:sp modelId="{157EBA96-19A0-47B1-9F71-AAF74EE50988}">
      <dsp:nvSpPr>
        <dsp:cNvPr id="0" name=""/>
        <dsp:cNvSpPr/>
      </dsp:nvSpPr>
      <dsp:spPr>
        <a:xfrm>
          <a:off x="2909" y="3800672"/>
          <a:ext cx="2553797" cy="865947"/>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CO" sz="1100" b="1" kern="1200">
              <a:latin typeface="Times New Roman" panose="02020603050405020304" pitchFamily="18" charset="0"/>
              <a:cs typeface="Times New Roman" panose="02020603050405020304" pitchFamily="18" charset="0"/>
            </a:rPr>
            <a:t>Indicadores:</a:t>
          </a:r>
        </a:p>
        <a:p>
          <a:pPr lvl="0" algn="ctr" defTabSz="488950">
            <a:lnSpc>
              <a:spcPct val="90000"/>
            </a:lnSpc>
            <a:spcBef>
              <a:spcPct val="0"/>
            </a:spcBef>
            <a:spcAft>
              <a:spcPct val="35000"/>
            </a:spcAft>
          </a:pPr>
          <a:r>
            <a:rPr lang="es-CO" sz="1100" kern="1200">
              <a:latin typeface="Times New Roman" panose="02020603050405020304" pitchFamily="18" charset="0"/>
              <a:cs typeface="Times New Roman" panose="02020603050405020304" pitchFamily="18" charset="0"/>
            </a:rPr>
            <a:t>Elementos, Línea base, Indicador, Rango de ponderación, Meta ideal</a:t>
          </a:r>
        </a:p>
      </dsp:txBody>
      <dsp:txXfrm>
        <a:off x="28272" y="3826035"/>
        <a:ext cx="2503071" cy="815221"/>
      </dsp:txXfrm>
    </dsp:sp>
    <dsp:sp modelId="{DA043BED-69FE-4E1E-93AF-E34C5FF7A5F3}">
      <dsp:nvSpPr>
        <dsp:cNvPr id="0" name=""/>
        <dsp:cNvSpPr/>
      </dsp:nvSpPr>
      <dsp:spPr>
        <a:xfrm>
          <a:off x="2771226" y="950454"/>
          <a:ext cx="2553797" cy="865947"/>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O" sz="1200" b="1" kern="1200">
              <a:latin typeface="Times New Roman" panose="02020603050405020304" pitchFamily="18" charset="0"/>
              <a:cs typeface="Times New Roman" panose="02020603050405020304" pitchFamily="18" charset="0"/>
            </a:rPr>
            <a:t>Obstaculo 2:</a:t>
          </a:r>
        </a:p>
        <a:p>
          <a:pPr lvl="0" algn="ctr" defTabSz="533400">
            <a:lnSpc>
              <a:spcPct val="90000"/>
            </a:lnSpc>
            <a:spcBef>
              <a:spcPct val="0"/>
            </a:spcBef>
            <a:spcAft>
              <a:spcPct val="35000"/>
            </a:spcAft>
          </a:pPr>
          <a:r>
            <a:rPr lang="es-CO" sz="1200" i="0" kern="1200">
              <a:latin typeface="Times New Roman" panose="02020603050405020304" pitchFamily="18" charset="0"/>
              <a:cs typeface="Times New Roman" panose="02020603050405020304" pitchFamily="18" charset="0"/>
            </a:rPr>
            <a:t>Bajo acceso a equipos y herramientas de punta para las labores constructivas</a:t>
          </a:r>
        </a:p>
      </dsp:txBody>
      <dsp:txXfrm>
        <a:off x="2796589" y="975817"/>
        <a:ext cx="2503071" cy="815221"/>
      </dsp:txXfrm>
    </dsp:sp>
    <dsp:sp modelId="{6FB5FB31-517B-4FE8-B834-765E8414C1A9}">
      <dsp:nvSpPr>
        <dsp:cNvPr id="0" name=""/>
        <dsp:cNvSpPr/>
      </dsp:nvSpPr>
      <dsp:spPr>
        <a:xfrm>
          <a:off x="2771226" y="1900527"/>
          <a:ext cx="2553797" cy="865947"/>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CO" sz="1100" b="1" kern="1200">
              <a:latin typeface="Times New Roman" panose="02020603050405020304" pitchFamily="18" charset="0"/>
              <a:cs typeface="Times New Roman" panose="02020603050405020304" pitchFamily="18" charset="0"/>
            </a:rPr>
            <a:t>Estrategia 2:</a:t>
          </a:r>
        </a:p>
        <a:p>
          <a:pPr lvl="0" algn="ctr" defTabSz="488950">
            <a:lnSpc>
              <a:spcPct val="90000"/>
            </a:lnSpc>
            <a:spcBef>
              <a:spcPct val="0"/>
            </a:spcBef>
            <a:spcAft>
              <a:spcPct val="35000"/>
            </a:spcAft>
          </a:pPr>
          <a:r>
            <a:rPr lang="es-CO" sz="1100" kern="1200">
              <a:latin typeface="Times New Roman" panose="02020603050405020304" pitchFamily="18" charset="0"/>
              <a:cs typeface="Times New Roman" panose="02020603050405020304" pitchFamily="18" charset="0"/>
            </a:rPr>
            <a:t>Eficiencia en la actividad laboral</a:t>
          </a:r>
        </a:p>
      </dsp:txBody>
      <dsp:txXfrm>
        <a:off x="2796589" y="1925890"/>
        <a:ext cx="2503071" cy="815221"/>
      </dsp:txXfrm>
    </dsp:sp>
    <dsp:sp modelId="{92AD5A3C-FC6E-47CC-9CBB-84A8D5F6C443}">
      <dsp:nvSpPr>
        <dsp:cNvPr id="0" name=""/>
        <dsp:cNvSpPr/>
      </dsp:nvSpPr>
      <dsp:spPr>
        <a:xfrm>
          <a:off x="2771226" y="2850599"/>
          <a:ext cx="2553797" cy="865947"/>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CO" sz="1100" b="1" kern="1200">
              <a:latin typeface="Times New Roman" panose="02020603050405020304" pitchFamily="18" charset="0"/>
              <a:cs typeface="Times New Roman" panose="02020603050405020304" pitchFamily="18" charset="0"/>
            </a:rPr>
            <a:t>FE1:</a:t>
          </a:r>
          <a:r>
            <a:rPr lang="es-CO" sz="1100" kern="1200">
              <a:latin typeface="Times New Roman" panose="02020603050405020304" pitchFamily="18" charset="0"/>
              <a:cs typeface="Times New Roman" panose="02020603050405020304" pitchFamily="18" charset="0"/>
            </a:rPr>
            <a:t> Estatus de la estrategia </a:t>
          </a:r>
        </a:p>
        <a:p>
          <a:pPr lvl="0" algn="ctr" defTabSz="488950">
            <a:lnSpc>
              <a:spcPct val="90000"/>
            </a:lnSpc>
            <a:spcBef>
              <a:spcPct val="0"/>
            </a:spcBef>
            <a:spcAft>
              <a:spcPct val="35000"/>
            </a:spcAft>
          </a:pPr>
          <a:r>
            <a:rPr lang="es-CO" sz="1100" b="1" kern="1200">
              <a:latin typeface="Times New Roman" panose="02020603050405020304" pitchFamily="18" charset="0"/>
              <a:cs typeface="Times New Roman" panose="02020603050405020304" pitchFamily="18" charset="0"/>
            </a:rPr>
            <a:t>FE2:</a:t>
          </a:r>
          <a:r>
            <a:rPr lang="es-CO" sz="1100" kern="1200">
              <a:latin typeface="Times New Roman" panose="02020603050405020304" pitchFamily="18" charset="0"/>
              <a:cs typeface="Times New Roman" panose="02020603050405020304" pitchFamily="18" charset="0"/>
            </a:rPr>
            <a:t> Implementación de la estrategia</a:t>
          </a:r>
        </a:p>
        <a:p>
          <a:pPr lvl="0" algn="ctr" defTabSz="488950">
            <a:lnSpc>
              <a:spcPct val="90000"/>
            </a:lnSpc>
            <a:spcBef>
              <a:spcPct val="0"/>
            </a:spcBef>
            <a:spcAft>
              <a:spcPct val="35000"/>
            </a:spcAft>
          </a:pPr>
          <a:r>
            <a:rPr lang="es-CO" sz="1100" b="1" kern="1200">
              <a:latin typeface="Times New Roman" panose="02020603050405020304" pitchFamily="18" charset="0"/>
              <a:cs typeface="Times New Roman" panose="02020603050405020304" pitchFamily="18" charset="0"/>
            </a:rPr>
            <a:t>FE3:</a:t>
          </a:r>
          <a:r>
            <a:rPr lang="es-CO" sz="1100" kern="1200">
              <a:latin typeface="Times New Roman" panose="02020603050405020304" pitchFamily="18" charset="0"/>
              <a:cs typeface="Times New Roman" panose="02020603050405020304" pitchFamily="18" charset="0"/>
            </a:rPr>
            <a:t> Conocimiento de la estrategia</a:t>
          </a:r>
        </a:p>
      </dsp:txBody>
      <dsp:txXfrm>
        <a:off x="2796589" y="2875962"/>
        <a:ext cx="2503071" cy="815221"/>
      </dsp:txXfrm>
    </dsp:sp>
    <dsp:sp modelId="{241AF478-FC39-4658-8653-83DE757EA7F9}">
      <dsp:nvSpPr>
        <dsp:cNvPr id="0" name=""/>
        <dsp:cNvSpPr/>
      </dsp:nvSpPr>
      <dsp:spPr>
        <a:xfrm>
          <a:off x="2771226" y="3800672"/>
          <a:ext cx="2553797" cy="865947"/>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CO" sz="1100" b="1" kern="1200">
              <a:latin typeface="Times New Roman" panose="02020603050405020304" pitchFamily="18" charset="0"/>
              <a:cs typeface="Times New Roman" panose="02020603050405020304" pitchFamily="18" charset="0"/>
            </a:rPr>
            <a:t>Indicadores:</a:t>
          </a:r>
          <a:endParaRPr lang="es-CO" sz="1100" kern="1200">
            <a:latin typeface="Times New Roman" panose="02020603050405020304" pitchFamily="18" charset="0"/>
            <a:cs typeface="Times New Roman" panose="02020603050405020304" pitchFamily="18" charset="0"/>
          </a:endParaRPr>
        </a:p>
        <a:p>
          <a:pPr lvl="0" algn="ctr" defTabSz="488950">
            <a:lnSpc>
              <a:spcPct val="90000"/>
            </a:lnSpc>
            <a:spcBef>
              <a:spcPct val="0"/>
            </a:spcBef>
            <a:spcAft>
              <a:spcPct val="35000"/>
            </a:spcAft>
          </a:pPr>
          <a:r>
            <a:rPr lang="es-CO" sz="1100" kern="1200">
              <a:latin typeface="Times New Roman" panose="02020603050405020304" pitchFamily="18" charset="0"/>
              <a:cs typeface="Times New Roman" panose="02020603050405020304" pitchFamily="18" charset="0"/>
            </a:rPr>
            <a:t>Elementos, Línea base, Indicador, Rango de ponderación, Meta ideal</a:t>
          </a:r>
        </a:p>
      </dsp:txBody>
      <dsp:txXfrm>
        <a:off x="2796589" y="3826035"/>
        <a:ext cx="2503071" cy="815221"/>
      </dsp:txXfrm>
    </dsp:sp>
    <dsp:sp modelId="{1F25E434-315D-4149-96AA-B83DDD44BEFF}">
      <dsp:nvSpPr>
        <dsp:cNvPr id="0" name=""/>
        <dsp:cNvSpPr/>
      </dsp:nvSpPr>
      <dsp:spPr>
        <a:xfrm>
          <a:off x="5539542" y="950454"/>
          <a:ext cx="2553797" cy="865947"/>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O" sz="1200" b="1" kern="1200">
              <a:latin typeface="Times New Roman" panose="02020603050405020304" pitchFamily="18" charset="0"/>
              <a:cs typeface="Times New Roman" panose="02020603050405020304" pitchFamily="18" charset="0"/>
            </a:rPr>
            <a:t>Obstaculos 3:</a:t>
          </a:r>
        </a:p>
        <a:p>
          <a:pPr lvl="0" algn="ctr" defTabSz="533400">
            <a:lnSpc>
              <a:spcPct val="90000"/>
            </a:lnSpc>
            <a:spcBef>
              <a:spcPct val="0"/>
            </a:spcBef>
            <a:spcAft>
              <a:spcPct val="35000"/>
            </a:spcAft>
            <a:buFont typeface="Symbol" panose="05050102010706020507" pitchFamily="18" charset="2"/>
            <a:buChar char=""/>
          </a:pPr>
          <a:r>
            <a:rPr lang="es-CO" sz="1200" i="0" kern="1200">
              <a:latin typeface="Times New Roman" panose="02020603050405020304" pitchFamily="18" charset="0"/>
              <a:cs typeface="Times New Roman" panose="02020603050405020304" pitchFamily="18" charset="0"/>
            </a:rPr>
            <a:t>Bajos niveles de capacitación en productividad y competitividad</a:t>
          </a:r>
        </a:p>
      </dsp:txBody>
      <dsp:txXfrm>
        <a:off x="5564905" y="975817"/>
        <a:ext cx="2503071" cy="815221"/>
      </dsp:txXfrm>
    </dsp:sp>
    <dsp:sp modelId="{0AFD7822-1EF9-49F3-9535-6B701574D83F}">
      <dsp:nvSpPr>
        <dsp:cNvPr id="0" name=""/>
        <dsp:cNvSpPr/>
      </dsp:nvSpPr>
      <dsp:spPr>
        <a:xfrm>
          <a:off x="5539542" y="1900527"/>
          <a:ext cx="2553797" cy="865947"/>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CO" sz="1100" b="1" kern="1200">
              <a:latin typeface="Times New Roman" panose="02020603050405020304" pitchFamily="18" charset="0"/>
              <a:cs typeface="Times New Roman" panose="02020603050405020304" pitchFamily="18" charset="0"/>
            </a:rPr>
            <a:t>Estrategias 3 y 4</a:t>
          </a:r>
        </a:p>
        <a:p>
          <a:pPr lvl="0" algn="ctr" defTabSz="488950">
            <a:lnSpc>
              <a:spcPct val="90000"/>
            </a:lnSpc>
            <a:spcBef>
              <a:spcPct val="0"/>
            </a:spcBef>
            <a:spcAft>
              <a:spcPct val="35000"/>
            </a:spcAft>
          </a:pPr>
          <a:r>
            <a:rPr lang="es-CO" sz="1100" kern="1200">
              <a:latin typeface="Times New Roman" panose="02020603050405020304" pitchFamily="18" charset="0"/>
              <a:cs typeface="Times New Roman" panose="02020603050405020304" pitchFamily="18" charset="0"/>
            </a:rPr>
            <a:t>Fortalecimiento en la toma de decisiones</a:t>
          </a:r>
        </a:p>
        <a:p>
          <a:pPr lvl="0" algn="ctr" defTabSz="488950">
            <a:lnSpc>
              <a:spcPct val="90000"/>
            </a:lnSpc>
            <a:spcBef>
              <a:spcPct val="0"/>
            </a:spcBef>
            <a:spcAft>
              <a:spcPct val="35000"/>
            </a:spcAft>
          </a:pPr>
          <a:r>
            <a:rPr lang="es-CO" sz="1100" kern="1200">
              <a:latin typeface="Times New Roman" panose="02020603050405020304" pitchFamily="18" charset="0"/>
              <a:cs typeface="Times New Roman" panose="02020603050405020304" pitchFamily="18" charset="0"/>
            </a:rPr>
            <a:t>Mejoramiento de la productividad</a:t>
          </a:r>
        </a:p>
      </dsp:txBody>
      <dsp:txXfrm>
        <a:off x="5564905" y="1925890"/>
        <a:ext cx="2503071" cy="815221"/>
      </dsp:txXfrm>
    </dsp:sp>
    <dsp:sp modelId="{4BD94312-C917-433B-93AF-85593BB72A13}">
      <dsp:nvSpPr>
        <dsp:cNvPr id="0" name=""/>
        <dsp:cNvSpPr/>
      </dsp:nvSpPr>
      <dsp:spPr>
        <a:xfrm>
          <a:off x="5539542" y="2850599"/>
          <a:ext cx="2553797" cy="865947"/>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CO" sz="1100" b="1" kern="1200">
              <a:latin typeface="Times New Roman" panose="02020603050405020304" pitchFamily="18" charset="0"/>
              <a:cs typeface="Times New Roman" panose="02020603050405020304" pitchFamily="18" charset="0"/>
            </a:rPr>
            <a:t>FE1:</a:t>
          </a:r>
          <a:r>
            <a:rPr lang="es-CO" sz="1100" kern="1200">
              <a:latin typeface="Times New Roman" panose="02020603050405020304" pitchFamily="18" charset="0"/>
              <a:cs typeface="Times New Roman" panose="02020603050405020304" pitchFamily="18" charset="0"/>
            </a:rPr>
            <a:t> Estatus de la estrategia </a:t>
          </a:r>
        </a:p>
        <a:p>
          <a:pPr lvl="0" algn="ctr" defTabSz="488950">
            <a:lnSpc>
              <a:spcPct val="90000"/>
            </a:lnSpc>
            <a:spcBef>
              <a:spcPct val="0"/>
            </a:spcBef>
            <a:spcAft>
              <a:spcPct val="35000"/>
            </a:spcAft>
          </a:pPr>
          <a:r>
            <a:rPr lang="es-CO" sz="1100" b="1" kern="1200">
              <a:latin typeface="Times New Roman" panose="02020603050405020304" pitchFamily="18" charset="0"/>
              <a:cs typeface="Times New Roman" panose="02020603050405020304" pitchFamily="18" charset="0"/>
            </a:rPr>
            <a:t>FE2:</a:t>
          </a:r>
          <a:r>
            <a:rPr lang="es-CO" sz="1100" kern="1200">
              <a:latin typeface="Times New Roman" panose="02020603050405020304" pitchFamily="18" charset="0"/>
              <a:cs typeface="Times New Roman" panose="02020603050405020304" pitchFamily="18" charset="0"/>
            </a:rPr>
            <a:t> Implementación de la estrategia</a:t>
          </a:r>
        </a:p>
        <a:p>
          <a:pPr lvl="0" algn="ctr" defTabSz="488950">
            <a:lnSpc>
              <a:spcPct val="90000"/>
            </a:lnSpc>
            <a:spcBef>
              <a:spcPct val="0"/>
            </a:spcBef>
            <a:spcAft>
              <a:spcPct val="35000"/>
            </a:spcAft>
          </a:pPr>
          <a:r>
            <a:rPr lang="es-CO" sz="1100" b="1" kern="1200">
              <a:latin typeface="Times New Roman" panose="02020603050405020304" pitchFamily="18" charset="0"/>
              <a:cs typeface="Times New Roman" panose="02020603050405020304" pitchFamily="18" charset="0"/>
            </a:rPr>
            <a:t>FE3:</a:t>
          </a:r>
          <a:r>
            <a:rPr lang="es-CO" sz="1100" kern="1200">
              <a:latin typeface="Times New Roman" panose="02020603050405020304" pitchFamily="18" charset="0"/>
              <a:cs typeface="Times New Roman" panose="02020603050405020304" pitchFamily="18" charset="0"/>
            </a:rPr>
            <a:t> Conocimiento de la estrategia</a:t>
          </a:r>
        </a:p>
      </dsp:txBody>
      <dsp:txXfrm>
        <a:off x="5564905" y="2875962"/>
        <a:ext cx="2503071" cy="815221"/>
      </dsp:txXfrm>
    </dsp:sp>
    <dsp:sp modelId="{E2E5AF04-BB1B-4803-824B-60B83107350E}">
      <dsp:nvSpPr>
        <dsp:cNvPr id="0" name=""/>
        <dsp:cNvSpPr/>
      </dsp:nvSpPr>
      <dsp:spPr>
        <a:xfrm>
          <a:off x="5539542" y="3800672"/>
          <a:ext cx="2553797" cy="865947"/>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CO" sz="1100" b="1" kern="1200">
              <a:latin typeface="Times New Roman" panose="02020603050405020304" pitchFamily="18" charset="0"/>
              <a:cs typeface="Times New Roman" panose="02020603050405020304" pitchFamily="18" charset="0"/>
            </a:rPr>
            <a:t>Indicadores:</a:t>
          </a:r>
          <a:endParaRPr lang="es-CO" sz="1100" kern="1200">
            <a:latin typeface="Times New Roman" panose="02020603050405020304" pitchFamily="18" charset="0"/>
            <a:cs typeface="Times New Roman" panose="02020603050405020304" pitchFamily="18" charset="0"/>
          </a:endParaRPr>
        </a:p>
        <a:p>
          <a:pPr lvl="0" algn="ctr" defTabSz="488950">
            <a:lnSpc>
              <a:spcPct val="90000"/>
            </a:lnSpc>
            <a:spcBef>
              <a:spcPct val="0"/>
            </a:spcBef>
            <a:spcAft>
              <a:spcPct val="35000"/>
            </a:spcAft>
          </a:pPr>
          <a:r>
            <a:rPr lang="es-CO" sz="1100" kern="1200">
              <a:latin typeface="Times New Roman" panose="02020603050405020304" pitchFamily="18" charset="0"/>
              <a:cs typeface="Times New Roman" panose="02020603050405020304" pitchFamily="18" charset="0"/>
            </a:rPr>
            <a:t>Elementos, Línea base, Indicador, Rango de ponderación, Meta ideal</a:t>
          </a:r>
        </a:p>
      </dsp:txBody>
      <dsp:txXfrm>
        <a:off x="5564905" y="3826035"/>
        <a:ext cx="2503071" cy="815221"/>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xmlns:b="http://schemas.openxmlformats.org/officeDocument/2006/bibliography" xmlns="http://schemas.openxmlformats.org/officeDocument/2006/bibliography">
    <b:Tag>MarcadorDePosición1</b:Tag>
    <b:RefOrder>16</b:RefOrder>
  </b:Source>
  <b:Source>
    <b:Tag>Qui06</b:Tag>
    <b:SourceType>BookSection</b:SourceType>
    <b:Guid>{C2D70E8B-670D-4E68-B963-6B95CAEC6101}</b:Guid>
    <b:Title>METODOS ALTERNATIVO DE CONFLICTOS: PERSPECTIVA MULTIDICIPLINAR</b:Title>
    <b:Year>2006</b:Year>
    <b:City>Bosnia de Saravejo</b:City>
    <b:Publisher>Editorial URG</b:Publisher>
    <b:BookTitle>METODOS ALTERNATIVO DE CONFLICTOS: PERSPECTIVA MULTIDICIPLINAR</b:BookTitle>
    <b:Pages>113 -129</b:Pages>
    <b:Author>
      <b:Author>
        <b:NameList>
          <b:Person>
            <b:Last>Quiroga</b:Last>
            <b:First>Gonzalo</b:First>
          </b:Person>
        </b:NameList>
      </b:Author>
      <b:BookAuthor>
        <b:NameList>
          <b:Person>
            <b:Last>Gonzalo</b:Last>
            <b:First>Quiroga</b:First>
          </b:Person>
        </b:NameList>
      </b:BookAuthor>
    </b:Author>
    <b:RefOrder>17</b:RefOrder>
  </b:Source>
  <b:Source>
    <b:Tag>Bae09</b:Tag>
    <b:SourceType>JournalArticle</b:SourceType>
    <b:Guid>{F172EB0D-66C8-4079-8190-3E0DA8733234}</b:Guid>
    <b:Title>LAS TECNOLOGIA DE LA INFORMACIÓN Y LA COMUNICACIÓN EN LA EDUCACIÓN SUPERIOR.</b:Title>
    <b:Year> Noviembre 2009</b:Year>
    <b:Pages>5-10</b:Pages>
    <b:Author>
      <b:Author>
        <b:NameList>
          <b:Person>
            <b:Last>Baelo</b:Last>
            <b:First>Roberto</b:First>
            <b:Middle>Álvarez</b:Middle>
          </b:Person>
          <b:Person>
            <b:Last>Álavarez Baelo</b:Last>
            <b:First>Roberto</b:First>
          </b:Person>
        </b:NameList>
      </b:Author>
    </b:Author>
    <b:JournalName>Revista Iberoamericana de educación</b:JournalName>
    <b:RefOrder>18</b:RefOrder>
  </b:Source>
  <b:Source>
    <b:Tag>Rob09</b:Tag>
    <b:SourceType>JournalArticle</b:SourceType>
    <b:Guid>{3F43F789-BBCA-4312-BB95-569FF7451F70}</b:Guid>
    <b:Author>
      <b:Author>
        <b:NameList>
          <b:Person>
            <b:Last>Baelo</b:Last>
            <b:First>Roberto</b:First>
          </b:Person>
        </b:NameList>
      </b:Author>
    </b:Author>
    <b:Title>LAS TECNOLOGIAS DE LA INFORMACION Y LA COMUNICACION EN LA EDUCACION SUPERIOR</b:Title>
    <b:JournalName>Revista Iberoamericana de Educación</b:JournalName>
    <b:Year>Noviembre 2009</b:Year>
    <b:Pages>5 - 10</b:Pages>
    <b:RefOrder>19</b:RefOrder>
  </b:Source>
  <b:Source>
    <b:Tag>Mat96</b:Tag>
    <b:SourceType>JournalArticle</b:SourceType>
    <b:Guid>{F2E9FD7B-AA7C-41B1-8EB4-14B6B032CB3E}</b:Guid>
    <b:Title>SENSACIÓN Y PERCEPCIÓN</b:Title>
    <b:JournalName>Prentice Hall</b:JournalName>
    <b:Year>1996</b:Year>
    <b:Pages>554</b:Pages>
    <b:City>Bogota</b:City>
    <b:Author>
      <b:Author>
        <b:NameList>
          <b:Person>
            <b:Last>Matlin</b:Last>
            <b:First>Margaret</b:First>
          </b:Person>
        </b:NameList>
      </b:Author>
    </b:Author>
    <b:RefOrder>20</b:RefOrder>
  </b:Source>
  <b:Source>
    <b:Tag>Lit07</b:Tag>
    <b:SourceType>Report</b:SourceType>
    <b:Guid>{7AD29CF9-6AA2-4303-ADA8-1CBE5F404F8B}</b:Guid>
    <b:Title>Cuadernos de Investigación Educativa</b:Title>
    <b:Year>Diciembre 2007</b:Year>
    <b:Publisher>Publicación anual del Instituto de Educación</b:Publisher>
    <b:City>Uruguay</b:City>
    <b:Author>
      <b:Author>
        <b:NameList>
          <b:Person>
            <b:Last>Litwin</b:Last>
            <b:First>Edith </b:First>
          </b:Person>
        </b:NameList>
      </b:Author>
    </b:Author>
    <b:RefOrder>21</b:RefOrder>
  </b:Source>
  <b:Source>
    <b:Tag>Faj11</b:Tag>
    <b:SourceType>JournalArticle</b:SourceType>
    <b:Guid>{FE514D03-D4FB-4826-8298-22E203E0E606}</b:Guid>
    <b:Author>
      <b:Author>
        <b:NameList>
          <b:Person>
            <b:Last>Fajardo</b:Last>
            <b:First>Gloria</b:First>
            <b:Middle>Patricia Avila</b:Middle>
          </b:Person>
          <b:Person>
            <b:Last>Riasgos Erazo</b:Last>
            <b:Middle>Cristina</b:Middle>
            <b:First>Sandra</b:First>
          </b:Person>
        </b:NameList>
      </b:Author>
    </b:Author>
    <b:Title>PROPUESTA PARA LA MEDIACIÓN DEL IMPACTO DE LAS TIC EN LA ENSERÑANZA UNIVERSITARIA</b:Title>
    <b:JournalName>Educ.Educ</b:JournalName>
    <b:Year>2011</b:Year>
    <b:Pages>169-188</b:Pages>
    <b:City>Bogotá</b:City>
    <b:Month>Enero - Abril</b:Month>
    <b:Volume>14</b:Volume>
    <b:Issue>1</b:Issue>
    <b:URL>http://www.scielo.org.co/pdf/eded/v14nl/vl4n1a10pdf</b:URL>
    <b:RefOrder>22</b:RefOrder>
  </b:Source>
  <b:Source>
    <b:Tag>Sch00</b:Tag>
    <b:SourceType>JournalArticle</b:SourceType>
    <b:Guid>{A723E567-28E5-478A-AE41-45BFE5F45B43}</b:Guid>
    <b:Title>Roles alternativos de TIC en educación: sistemas de apoyo al proceso de enseñanza aprendizaje</b:Title>
    <b:Year>2000</b:Year>
    <b:Month>Diciembre</b:Month>
    <b:Day>4,5 y 6</b:Day>
    <b:Author>
      <b:Author>
        <b:NameList>
          <b:Person>
            <b:Last>Scheel</b:Last>
            <b:First>Juan</b:First>
            <b:Middle>Enrique Inestroza</b:Middle>
          </b:Person>
          <b:Person>
            <b:Last>Laval</b:Last>
            <b:First>Ernesto</b:First>
          </b:Person>
        </b:NameList>
      </b:Author>
    </b:Author>
    <b:JournalName>Ribie</b:JournalName>
    <b:City>Villa del Mar - Chile</b:City>
    <b:URL>http://www.niee.ufrgs.br/eventos/RIBIE/2000/papers/048.htm</b:URL>
    <b:RefOrder>23</b:RefOrder>
  </b:Source>
  <b:Source>
    <b:Tag>Jul08</b:Tag>
    <b:SourceType>JournalArticle</b:SourceType>
    <b:Guid>{E106D1BC-BAD7-4F2D-B2D5-B3130D84C598}</b:Guid>
    <b:Author>
      <b:Author>
        <b:NameList>
          <b:Person>
            <b:Last>Mariño</b:Last>
            <b:First>Julio</b:First>
            <b:Middle>César Gonzáles</b:Middle>
          </b:Person>
        </b:NameList>
      </b:Author>
    </b:Author>
    <b:Title>TIC y la transformación de la práctica educativa en el contexto de las sociedades del conocimiento</b:Title>
    <b:JournalName>Universidad y sociedad del conocimineto</b:JournalName>
    <b:Year>2008</b:Year>
    <b:City>Oberta de Catalunya</b:City>
    <b:Month>Octubre</b:Month>
    <b:Volume>5</b:Volume>
    <b:Issue>2</b:Issue>
    <b:URL>http://www.uoc.edu/rusc/5/2/dt/esp/gonzalez.pdf</b:URL>
    <b:RefOrder>24</b:RefOrder>
  </b:Source>
  <b:Source>
    <b:Tag>Góm13</b:Tag>
    <b:SourceType>JournalArticle</b:SourceType>
    <b:Guid>{A4C55DA9-8D2B-4D1B-8317-7D10D5A21020}</b:Guid>
    <b:Author>
      <b:Author>
        <b:NameList>
          <b:Person>
            <b:Last>Gómez</b:Last>
            <b:First>María</b:First>
            <b:Middle>de Jesús García</b:Middle>
          </b:Person>
          <b:Person>
            <b:Last>García Gómez</b:Last>
            <b:First>Amalia</b:First>
          </b:Person>
        </b:NameList>
      </b:Author>
    </b:Author>
    <b:Title>PROGRAMA DE ENSEÑANZA LUDICA: Un espacio para todos.</b:Title>
    <b:JournalName>Iberoamericana para la Investigación y el Desarrollo Educativo</b:JournalName>
    <b:Year>2013</b:Year>
    <b:City>México</b:City>
    <b:Month>Enero - Junio</b:Month>
    <b:Issue>10</b:Issue>
    <b:URL>http://www.ride.org.mx/docs/publicaciones/10/educacion/C27.pdf</b:URL>
    <b:RefOrder>25</b:RefOrder>
  </b:Source>
  <b:Source>
    <b:Tag>Pri11</b:Tag>
    <b:SourceType>JournalArticle</b:SourceType>
    <b:Guid>{C4D419EC-793A-4997-9E89-5BD43EFEA555}</b:Guid>
    <b:Title>Influencia de la percepción visual en el aprendizaje</b:Title>
    <b:JournalName>Universidad de La Salle. Fundación Universitaria del Área Andina	</b:JournalName>
    <b:Year>2011</b:Year>
    <b:Pages>89</b:Pages>
    <b:Author>
      <b:Author>
        <b:NameList>
          <b:Person>
            <b:Last>Price</b:Last>
            <b:First>María</b:First>
            <b:Middle>Susana Merchán</b:Middle>
          </b:Person>
          <b:Person>
            <b:Last>Henao Calderón</b:Last>
            <b:Middle>Luis </b:Middle>
            <b:First>José </b:First>
          </b:Person>
        </b:NameList>
      </b:Author>
    </b:Author>
    <b:Publisher>Unisalle</b:Publisher>
    <b:Volume>9</b:Volume>
    <b:Issue>1</b:Issue>
    <b:URL>http://revistas.lasalle.edu.co/index.php/sv/article/view/221</b:URL>
    <b:RefOrder>26</b:RefOrder>
  </b:Source>
  <b:Source>
    <b:Tag>Ben98</b:Tag>
    <b:SourceType>Report</b:SourceType>
    <b:Guid>{AE101819-24CE-4E2D-A187-257F33CB191F}</b:Guid>
    <b:Title>Lúdica: Una opción para comprender</b:Title>
    <b:Year>1998</b:Year>
    <b:Author>
      <b:Author>
        <b:NameList>
          <b:Person>
            <b:Last>Benavides</b:Last>
            <b:First>Guillermo</b:First>
            <b:Middle>Zuñiga</b:Middle>
          </b:Person>
        </b:NameList>
      </b:Author>
    </b:Author>
    <b:City>Caldas</b:City>
    <b:RefOrder>27</b:RefOrder>
  </b:Source>
  <b:Source>
    <b:Tag>Ech09</b:Tag>
    <b:SourceType>JournalArticle</b:SourceType>
    <b:Guid>{D815F4F5-7D42-4DFD-AFFF-16DAE58A364A}</b:Guid>
    <b:Title>Lúdica del maestro en formación</b:Title>
    <b:Year>2009</b:Year>
    <b:Author>
      <b:Author>
        <b:NameList>
          <b:Person>
            <b:Last>Echeverry</b:Last>
            <b:First>Jaime</b:First>
            <b:Middle>Hernan</b:Middle>
          </b:Person>
          <b:Person>
            <b:Last>Goméz</b:Last>
            <b:First>José Gabriel</b:First>
          </b:Person>
        </b:NameList>
      </b:Author>
    </b:Author>
    <b:RefOrder>28</b:RefOrder>
  </b:Source>
  <b:Source>
    <b:Tag>Bet02</b:Tag>
    <b:SourceType>ArticleInAPeriodical</b:SourceType>
    <b:Guid>{EE8E99E8-44C4-4445-9A64-415C5C61D2C5}</b:Guid>
    <b:Year>2002</b:Year>
    <b:Author>
      <b:Author>
        <b:NameList>
          <b:Person>
            <b:Last>Betancur</b:Last>
            <b:First>Mabel</b:First>
          </b:Person>
        </b:NameList>
      </b:Author>
    </b:Author>
    <b:City>Bogotá</b:City>
    <b:PeriodicalTitle>Al tablero</b:PeriodicalTitle>
    <b:Month>Julio</b:Month>
    <b:Day>16</b:Day>
    <b:RefOrder>29</b:RefOrder>
  </b:Source>
  <b:Source>
    <b:Tag>Ban03</b:Tag>
    <b:SourceType>Report</b:SourceType>
    <b:Guid>{150AD95B-92F9-498C-8B16-A4F110D7E30E}</b:Guid>
    <b:Author>
      <b:Author>
        <b:NameList>
          <b:Person>
            <b:Last>Bandera</b:Last>
            <b:First>Pedro</b:First>
            <b:Middle>Fulleda</b:Middle>
          </b:Person>
        </b:NameList>
      </b:Author>
    </b:Author>
    <b:Title>Programa general de acciones recreativas para dolescentes, jovenes y adultos</b:Title>
    <b:Year>2003</b:Year>
    <b:City>Bogotá</b:City>
    <b:RefOrder>30</b:RefOrder>
  </b:Source>
  <b:Source>
    <b:Tag>Gil04</b:Tag>
    <b:SourceType>JournalArticle</b:SourceType>
    <b:Guid>{295F3A2A-955B-4192-886A-0ADB815133C7}</b:Guid>
    <b:Title>La definicion del concepto de percepción en psicologia con base en la teoria de Gestalt</b:Title>
    <b:Year>2004</b:Year>
    <b:Author>
      <b:Author>
        <b:NameList>
          <b:Person>
            <b:Last>Oviedo</b:Last>
            <b:First>Gilberto</b:First>
            <b:Middle>Leonardo</b:Middle>
          </b:Person>
        </b:NameList>
      </b:Author>
    </b:Author>
    <b:JournalName>Revista de estudioas  sociales</b:JournalName>
    <b:Pages>89-96</b:Pages>
    <b:RefOrder>31</b:RefOrder>
  </b:Source>
  <b:Source>
    <b:Tag>Gib08</b:Tag>
    <b:SourceType>BookSection</b:SourceType>
    <b:Guid>{7CDE5BD5-A0DE-4F63-BA3F-98DA82EC4BDE}</b:Guid>
    <b:Author>
      <b:Author>
        <b:NameList>
          <b:Person>
            <b:Last>Gibson</b:Last>
            <b:First>James</b:First>
          </b:Person>
        </b:NameList>
      </b:Author>
    </b:Author>
    <b:Title>Los sentidos considerados como sistema de percepción</b:Title>
    <b:Year>2008</b:Year>
    <b:Pages>28-56</b:Pages>
    <b:City>Boston</b:City>
    <b:RefOrder>32</b:RefOrder>
  </b:Source>
  <b:Source>
    <b:Tag>Luc08</b:Tag>
    <b:SourceType>Report</b:SourceType>
    <b:Guid>{726928C8-491A-46F8-9E2F-C42847E71C8D}</b:Guid>
    <b:Title>Tecnológia de la infromacion y la comunicación</b:Title>
    <b:Year>2009</b:Year>
    <b:City>Argentina</b:City>
    <b:Author>
      <b:Author>
        <b:NameList>
          <b:Person>
            <b:Last>Guido</b:Last>
            <b:First>Luciana</b:First>
            <b:Middle>Monica</b:Middle>
          </b:Person>
        </b:NameList>
      </b:Author>
    </b:Author>
    <b:RefOrder>33</b:RefOrder>
  </b:Source>
  <b:Source>
    <b:Tag>Ski09</b:Tag>
    <b:SourceType>BookSection</b:SourceType>
    <b:Guid>{4B0525EE-5BEE-4284-8406-15EF4EE85894}</b:Guid>
    <b:Title>Aprendizaje y comportamiento</b:Title>
    <b:Year>2009</b:Year>
    <b:City>Barcelona</b:City>
    <b:Author>
      <b:Author>
        <b:NameList>
          <b:Person>
            <b:Last>Skinner</b:Last>
          </b:Person>
        </b:NameList>
      </b:Author>
    </b:Author>
    <b:Pages>74</b:Pages>
    <b:RefOrder>34</b:RefOrder>
  </b:Source>
  <b:Source>
    <b:Tag>Sol10</b:Tag>
    <b:SourceType>BookSection</b:SourceType>
    <b:Guid>{6782C7E4-33F0-40D2-8C9E-3F46BA9BBBF5}</b:Guid>
    <b:Author>
      <b:Author>
        <b:NameList>
          <b:Person>
            <b:Last>Solomon</b:Last>
          </b:Person>
        </b:NameList>
      </b:Author>
    </b:Author>
    <b:Title>Entorno de aprendizaje con ordenadores</b:Title>
    <b:Year>2010</b:Year>
    <b:Pages>86</b:Pages>
    <b:City>Barcelona</b:City>
    <b:RefOrder>35</b:RefOrder>
  </b:Source>
  <b:Source>
    <b:Tag>Ara08</b:Tag>
    <b:SourceType>BookSection</b:SourceType>
    <b:Guid>{06D63E73-3AF2-47CE-8E76-D74F25318EDD}</b:Guid>
    <b:Author>
      <b:Author>
        <b:NameList>
          <b:Person>
            <b:Last>Araujo</b:Last>
          </b:Person>
          <b:Person>
            <b:Last>Shadwick</b:Last>
          </b:Person>
        </b:NameList>
      </b:Author>
    </b:Author>
    <b:Title>Tecnologia educacional</b:Title>
    <b:Year>2008</b:Year>
    <b:Pages>53</b:Pages>
    <b:City>Barcelona</b:City>
    <b:RefOrder>36</b:RefOrder>
  </b:Source>
  <b:Source>
    <b:Tag>Bra91</b:Tag>
    <b:SourceType>BookSection</b:SourceType>
    <b:Guid>{16A7D5FF-E9E2-4B8F-9C5A-CFB856FBAB88}</b:Guid>
    <b:Author>
      <b:Author>
        <b:NameList>
          <b:Person>
            <b:Last>Bravo</b:Last>
          </b:Person>
        </b:NameList>
      </b:Author>
    </b:Author>
    <b:Title>Psicologia de las dificultades del aprendizaje escolar</b:Title>
    <b:Year>1991</b:Year>
    <b:City>Santiago de Chile</b:City>
    <b:RefOrder>37</b:RefOrder>
  </b:Source>
  <b:Source>
    <b:Tag>Gal97</b:Tag>
    <b:SourceType>BookSection</b:SourceType>
    <b:Guid>{F7885BD0-177F-479F-B9B3-D1A32E5452E9}</b:Guid>
    <b:Author>
      <b:Author>
        <b:NameList>
          <b:Person>
            <b:Last>Gallego</b:Last>
          </b:Person>
        </b:NameList>
      </b:Author>
    </b:Author>
    <b:Title>Las estrategias cognitivas en el aula</b:Title>
    <b:Year>1997</b:Year>
    <b:City>Madrid</b:City>
    <b:RefOrder>38</b:RefOrder>
  </b:Source>
  <b:Source>
    <b:Tag>Gor97</b:Tag>
    <b:SourceType>BookSection</b:SourceType>
    <b:Guid>{A1D4396A-CDF1-40FD-A2EC-95B2C65BD5F7}</b:Guid>
    <b:Author>
      <b:Author>
        <b:NameList>
          <b:Person>
            <b:Last>Goróstegui</b:Last>
          </b:Person>
        </b:NameList>
      </b:Author>
    </b:Author>
    <b:Title>Sindrome de deficit de atención con hiperactividad</b:Title>
    <b:Year>1997</b:Year>
    <b:Pages>63-70</b:Pages>
    <b:RefOrder>39</b:RefOrder>
  </b:Source>
  <b:Source>
    <b:Tag>Kin90</b:Tag>
    <b:SourceType>BookSection</b:SourceType>
    <b:Guid>{FC28651B-0874-49D0-82B3-28F043655D09}</b:Guid>
    <b:Author>
      <b:Author>
        <b:NameList>
          <b:Person>
            <b:Last>Kinsbourle</b:Last>
          </b:Person>
          <b:Person>
            <b:Last>Kaplan</b:Last>
          </b:Person>
        </b:NameList>
      </b:Author>
    </b:Author>
    <b:Title>Problema de atención y aprendizaje en noños</b:Title>
    <b:Year>1990</b:Year>
    <b:City>México</b:City>
    <b:RefOrder>40</b:RefOrder>
  </b:Source>
  <b:Source>
    <b:Tag>Gen87</b:Tag>
    <b:SourceType>BookSection</b:SourceType>
    <b:Guid>{C2A4921F-ADE4-45C8-B8E2-ADAEF9D94DA1}</b:Guid>
    <b:Author>
      <b:Author>
        <b:NameList>
          <b:Person>
            <b:Last>Genovard</b:Last>
          </b:Person>
          <b:Person>
            <b:First>Gotzens</b:First>
          </b:Person>
          <b:Person>
            <b:First>Montané</b:First>
          </b:Person>
        </b:NameList>
      </b:Author>
    </b:Author>
    <b:Title>Psicologia de la educación</b:Title>
    <b:Year>1987</b:Year>
    <b:City>Barcelona</b:City>
    <b:RefOrder>41</b:RefOrder>
  </b:Source>
  <b:Source>
    <b:Tag>Pin96</b:Tag>
    <b:SourceType>JournalArticle</b:SourceType>
    <b:Guid>{817DED86-DED5-4AF0-89FF-CE64CF52D541}</b:Guid>
    <b:Author>
      <b:Author>
        <b:NameList>
          <b:Person>
            <b:Last>Pineda</b:Last>
          </b:Person>
        </b:NameList>
      </b:Author>
    </b:Author>
    <b:Title>Disfunción ejecutiva en niños con transtorno por deficif de atención con hiperactividad</b:Title>
    <b:Year>1996</b:Year>
    <b:Pages>16-25</b:Pages>
    <b:City>Manizales</b:City>
    <b:JournalName>Revista neurológica Colombiana</b:JournalName>
    <b:RefOrder>42</b:RefOrder>
  </b:Source>
  <b:Source>
    <b:Tag>Gar00</b:Tag>
    <b:SourceType>JournalArticle</b:SourceType>
    <b:Guid>{0E54B196-CAC2-4CB2-9521-5CE21F37AF72}</b:Guid>
    <b:Author>
      <b:Author>
        <b:NameList>
          <b:Person>
            <b:Last>Garcia</b:Last>
          </b:Person>
          <b:Person>
            <b:First>Magaz</b:First>
          </b:Person>
        </b:NameList>
      </b:Author>
    </b:Author>
    <b:Title>Actualidad sobre el TDA-H</b:Title>
    <b:Year>2000</b:Year>
    <b:RefOrder>43</b:RefOrder>
  </b:Source>
  <b:Source>
    <b:Tag>Com97</b:Tag>
    <b:SourceType>Report</b:SourceType>
    <b:Guid>{EECD906C-27BA-48F2-8883-449A6C70793E}</b:Guid>
    <b:Title>Algunos factores del rendimiento: las expectativas y el genero.</b:Title>
    <b:Year>1997</b:Year>
    <b:Pages>20</b:Pages>
    <b:City>Honduras</b:City>
    <b:Author>
      <b:Author>
        <b:NameList>
          <b:Person>
            <b:Last>Cominetti</b:Last>
          </b:Person>
          <b:Person>
            <b:Last>Ruiz</b:Last>
          </b:Person>
        </b:NameList>
      </b:Author>
    </b:Author>
    <b:RefOrder>44</b:RefOrder>
  </b:Source>
  <b:Source>
    <b:Tag>BBr98</b:Tag>
    <b:SourceType>Report</b:SourceType>
    <b:Guid>{F7C419C1-4F31-4762-908B-9927B3BD582C}</b:Guid>
    <b:Author>
      <b:Author>
        <b:NameList>
          <b:Person>
            <b:Last>B</b:Last>
            <b:First>Bricklin</b:First>
          </b:Person>
          <b:Person>
            <b:Last>Bricklin M</b:Last>
          </b:Person>
        </b:NameList>
      </b:Author>
    </b:Author>
    <b:Title>Causa psicologica del bajo rendimiento escolar.</b:Title>
    <b:Year>1998</b:Year>
    <b:City>México</b:City>
    <b:RefOrder>45</b:RefOrder>
  </b:Source>
  <b:Source>
    <b:Tag>nat90</b:Tag>
    <b:SourceType>JournalArticle</b:SourceType>
    <b:Guid>{BC71B1B6-0443-40DA-BB18-29699995AC0A}</b:Guid>
    <b:Title>Estilo de aprendizaje y rendimiento académico</b:Title>
    <b:Year>1990</b:Year>
    <b:Author>
      <b:Author>
        <b:NameList>
          <b:Person>
            <b:Last>Natale</b:Last>
            <b:First>Vacanze</b:First>
            <b:Middle>Di</b:Middle>
          </b:Person>
        </b:NameList>
      </b:Author>
    </b:Author>
    <b:JournalName>Estilo de aprendizaje</b:JournalName>
    <b:Volume>1</b:Volume>
    <b:Issue>5</b:Issue>
    <b:RefOrder>46</b:RefOrder>
  </b:Source>
  <b:Source>
    <b:Tag>Sch001</b:Tag>
    <b:SourceType>Report</b:SourceType>
    <b:Guid>{04E40B35-36FA-45FA-B9FB-C4B7E72BADEF}</b:Guid>
    <b:Author>
      <b:Author>
        <b:NameList>
          <b:Person>
            <b:Last>Scheel</b:Last>
            <b:First>Juan</b:First>
            <b:Middle>Enrique Hinostroza</b:Middle>
          </b:Person>
        </b:NameList>
      </b:Author>
    </b:Author>
    <b:Title>Roles alternativos de las tics en educación:sistema de apoyo al sistema de enseñanza aprendizaje</b:Title>
    <b:Year>2000</b:Year>
    <b:City>Chile</b:City>
    <b:RefOrder>47</b:RefOrder>
  </b:Source>
  <b:Source>
    <b:Tag>Orj99</b:Tag>
    <b:SourceType>BookSection</b:SourceType>
    <b:Guid>{F9A7F7C1-055A-4011-8B91-8597A3A206AB}</b:Guid>
    <b:Author>
      <b:Author>
        <b:NameList>
          <b:Person>
            <b:Last>Orjales</b:Last>
          </b:Person>
        </b:NameList>
      </b:Author>
    </b:Author>
    <b:Title>Deficit de atención con hiperactividad</b:Title>
    <b:Year>1998</b:Year>
    <b:City>Madrid</b:City>
    <b:RefOrder>48</b:RefOrder>
  </b:Source>
  <b:Source>
    <b:Tag>Mic08</b:Tag>
    <b:SourceType>Report</b:SourceType>
    <b:Guid>{4FC13CCD-23FF-4646-A3B0-F0F2A5DB9C9A}</b:Guid>
    <b:Author>
      <b:Author>
        <b:NameList>
          <b:Person>
            <b:Last>wehmeyer</b:Last>
            <b:First>Michael</b:First>
          </b:Person>
        </b:NameList>
      </b:Author>
    </b:Author>
    <b:Title>The intellectual disability construct and its relation to human functioning. Intellectual and Developmental Disabilities </b:Title>
    <b:Year>2008</b:Year>
    <b:City>San Diego</b:City>
    <b:RefOrder>49</b:RefOrder>
  </b:Source>
  <b:Source>
    <b:Tag>Ada09</b:Tag>
    <b:SourceType>JournalArticle</b:SourceType>
    <b:Guid>{6B4270D1-0E5E-4B0F-87FF-295874DBE801}</b:Guid>
    <b:Author>
      <b:Author>
        <b:NameList>
          <b:Person>
            <b:Last>Adams</b:Last>
          </b:Person>
          <b:Person>
            <b:Last>Finn</b:Last>
          </b:Person>
          <b:Person>
            <b:Last>Moes</b:Last>
          </b:Person>
          <b:Person>
            <b:Last>Flannery</b:Last>
          </b:Person>
          <b:Person>
            <b:Last>Rizzo</b:Last>
          </b:Person>
        </b:NameList>
      </b:Author>
    </b:Author>
    <b:Title>The virtual reality classroom</b:Title>
    <b:Year>2009</b:Year>
    <b:JournalName>Childneuropsychology</b:JournalName>
    <b:Pages>120-135</b:Pages>
    <b:Volume>15</b:Volume>
    <b:RefOrder>50</b:RefOrder>
  </b:Source>
  <b:Source>
    <b:Tag>Qui09</b:Tag>
    <b:SourceType>JournalArticle</b:SourceType>
    <b:Guid>{6B58298B-67D3-4787-A287-337E7C992A7F}</b:Guid>
    <b:Author>
      <b:Author>
        <b:NameList>
          <b:Person>
            <b:Last>Quintero</b:Last>
          </b:Person>
        </b:NameList>
      </b:Author>
    </b:Author>
    <b:Title>Avances en el transtorno por deficit de atención e hiperactividad</b:Title>
    <b:JournalName>Revista actas esp psiquitria</b:JournalName>
    <b:Year>2009</b:Year>
    <b:Pages>352-358</b:Pages>
    <b:Volume>9</b:Volume>
    <b:Issue>6</b:Issue>
    <b:RefOrder>51</b:RefOrder>
  </b:Source>
  <b:Source>
    <b:Tag>DeS08</b:Tag>
    <b:SourceType>JournalArticle</b:SourceType>
    <b:Guid>{2C98EB83-E61C-4246-936A-D0AF4E92F388}</b:Guid>
    <b:Title>The impact when not diagnosed</b:Title>
    <b:JournalName>Revista Jbras psiqiatry</b:JournalName>
    <b:Year>2008</b:Year>
    <b:Pages>139-151</b:Pages>
    <b:Author>
      <b:Author>
        <b:NameList>
          <b:Person>
            <b:Last>Souza</b:Last>
            <b:First>De</b:First>
          </b:Person>
        </b:NameList>
      </b:Author>
    </b:Author>
    <b:Volume>57</b:Volume>
    <b:Issue>2</b:Issue>
    <b:RefOrder>52</b:RefOrder>
  </b:Source>
  <b:Source>
    <b:Tag>Her161</b:Tag>
    <b:SourceType>Book</b:SourceType>
    <b:Guid>{9771AD98-5C90-4220-AB14-B4192C590882}</b:Guid>
    <b:Title>Metodología de la Investigación Sexta Edición</b:Title>
    <b:Year>2016</b:Year>
    <b:City>México</b:City>
    <b:Publisher>Mc Graw Hill</b:Publisher>
    <b:Author>
      <b:Author>
        <b:NameList>
          <b:Person>
            <b:Last>Hernández</b:Last>
            <b:First>F</b:First>
          </b:Person>
          <b:Person>
            <b:Last>Fernandez</b:Last>
            <b:First>S</b:First>
          </b:Person>
        </b:NameList>
      </b:Author>
    </b:Author>
    <b:RefOrder>53</b:RefOrder>
  </b:Source>
  <b:Source>
    <b:Tag>Zub14</b:Tag>
    <b:SourceType>Book</b:SourceType>
    <b:Guid>{CD3F2AC2-1CC5-4A59-8F19-EDC23FB9BA38}</b:Guid>
    <b:Title>Metodología de la Investigación</b:Title>
    <b:Year>2014</b:Year>
    <b:City>Bogotá, D.C</b:City>
    <b:Publisher>Estudios</b:Publisher>
    <b:Author>
      <b:Author>
        <b:NameList>
          <b:Person>
            <b:Last>Zubiria</b:Last>
            <b:First>F</b:First>
          </b:Person>
        </b:NameList>
      </b:Author>
    </b:Author>
    <b:RefOrder>54</b:RefOrder>
  </b:Source>
  <b:Source>
    <b:Tag>Cam22</b:Tag>
    <b:SourceType>Report</b:SourceType>
    <b:Guid>{FFB6B9EC-5952-4E3F-9649-46ACC7C4C27A}</b:Guid>
    <b:Author>
      <b:Author>
        <b:Corporate>Camacol</b:Corporate>
      </b:Author>
    </b:Author>
    <b:Title>Informe Económico 115: Proyección sectorial 2023</b:Title>
    <b:Year>2022</b:Year>
    <b:Publisher>Camacol</b:Publisher>
    <b:City>Bogotá, D.C.</b:City>
    <b:URL>https://camacol.co/sites/default/files/descargables/Informe%20Econ%C3%B3mico%20115_0.pdf</b:URL>
    <b:RefOrder>1</b:RefOrder>
  </b:Source>
  <b:Source>
    <b:Tag>Cam21</b:Tag>
    <b:SourceType>DocumentFromInternetSite</b:SourceType>
    <b:Guid>{1E4E0119-0E51-4A10-9A03-92F98E431D8B}</b:Guid>
    <b:Title>Camacol, construyendo más</b:Title>
    <b:Year>2021</b:Year>
    <b:Author>
      <b:Author>
        <b:Corporate>Camacol Cesar</b:Corporate>
      </b:Author>
    </b:Author>
    <b:InternetSiteTitle>la Construcción de vivienda reactiva la economía y el empleo en el Cesar</b:InternetSiteTitle>
    <b:Month>diciembre</b:Month>
    <b:URL>https://camacol.co/prensa/noticias/la-construccion-de-vivienda-reactiva-la-economia-y-el-empleo-en-el-cesar</b:URL>
    <b:RefOrder>2</b:RefOrder>
  </b:Source>
  <b:Source>
    <b:Tag>Gar22</b:Tag>
    <b:SourceType>Report</b:SourceType>
    <b:Guid>{C15D237C-A9C2-4CE8-9E0B-2360A010F135}</b:Guid>
    <b:Title>Efectos económicos en el sector de la construcción consecuencia del sars covid 19</b:Title>
    <b:Year>2022</b:Year>
    <b:URL>https://digitk.areandina.edu.co/bitstream/handle/areandina/4763/Grupo%2040-Efectos%20econ%C3%B3micos%20en%20el%20sector%20de%20la%20construcci%C3%B3n%20consecuencia%20del%20SARS%20COVID.pdf?sequence=1&amp;isAllowed=y</b:URL>
    <b:Author>
      <b:Author>
        <b:NameList>
          <b:Person>
            <b:Last>Garzon</b:Last>
            <b:First>A</b:First>
          </b:Person>
        </b:NameList>
      </b:Author>
    </b:Author>
    <b:Publisher>Fundación Universitaria del Área Andina</b:Publisher>
    <b:City>Bogotá, D.C.</b:City>
    <b:RefOrder>5</b:RefOrder>
  </b:Source>
  <b:Source>
    <b:Tag>Zam22</b:Tag>
    <b:SourceType>Report</b:SourceType>
    <b:Guid>{47FDFB19-03A3-4E41-A0D7-14503F9E1D75}</b:Guid>
    <b:Author>
      <b:Author>
        <b:NameList>
          <b:Person>
            <b:Last>Zamora</b:Last>
            <b:First>A</b:First>
          </b:Person>
        </b:NameList>
      </b:Author>
    </b:Author>
    <b:Title>Análisis del sector construcción en el Perú para el periodo 2012-2021 y el impacto que tuvo por el Covid 19, los casos de corrupción, entre otros</b:Title>
    <b:Year>2022</b:Year>
    <b:Publisher>Universidad de Piura</b:Publisher>
    <b:City>Lima, Perú</b:City>
    <b:URL>https://pirhua.udep.edu.pe/backend/api/core/bitstreams/0095d4e8-021d-4d5e-9ab8-87c8471eb66e/content</b:URL>
    <b:RefOrder>4</b:RefOrder>
  </b:Source>
  <b:Source>
    <b:Tag>Sar21</b:Tag>
    <b:SourceType>Book</b:SourceType>
    <b:Guid>{06B7F653-2B4D-4E37-B3D6-F1A48D1E8402}</b:Guid>
    <b:Title>Las dinamicas del sector de la construcción en Colombia, una revisión desde sus indicadores</b:Title>
    <b:Year>2021</b:Year>
    <b:Publisher>UPTC</b:Publisher>
    <b:City>Bogotá , D.C.</b:City>
    <b:Author>
      <b:Author>
        <b:NameList>
          <b:Person>
            <b:Last>Sarmiento</b:Last>
            <b:First>Jorge</b:First>
          </b:Person>
        </b:NameList>
      </b:Author>
    </b:Author>
    <b:URL>https://librosaccesoabierto.uptc.edu.co/index.php/editorial-uptc/catalog/book/161</b:URL>
    <b:DOI>https://doi.org/10.19053/9789586605762</b:DOI>
    <b:RefOrder>6</b:RefOrder>
  </b:Source>
  <b:Source>
    <b:Tag>Cas17</b:Tag>
    <b:SourceType>Report</b:SourceType>
    <b:Guid>{964EBC5C-56F0-419B-9C32-DA8B16E1BA9F}</b:Guid>
    <b:Title>Análissis crítico de la erstructura productgiva de la región caribe colombiana bajo el modelo de matrices insumo-producto</b:Title>
    <b:Year>2017</b:Year>
    <b:City>Barranquiila, Colombia</b:City>
    <b:Publisher>Universidad del norte. Repositorio</b:Publisher>
    <b:Author>
      <b:Author>
        <b:NameList>
          <b:Person>
            <b:Last>Casalins</b:Last>
            <b:First>Lina</b:First>
          </b:Person>
        </b:NameList>
      </b:Author>
    </b:Author>
    <b:URL>https://manglar.uninorte.edu.co/bitstream/handle/10584/10884/1044431783.pdf?sequence=1&amp;isAllowed=y</b:URL>
    <b:RefOrder>7</b:RefOrder>
  </b:Source>
  <b:Source>
    <b:Tag>CAM22</b:Tag>
    <b:SourceType>Report</b:SourceType>
    <b:Guid>{DFCBB144-5E97-468A-839B-AB500B20CB4A}</b:Guid>
    <b:Author>
      <b:Author>
        <b:Corporate>CAMACOL</b:Corporate>
      </b:Author>
    </b:Author>
    <b:Title>Informe económico: Proyección sectorial: PIB edificador 2023</b:Title>
    <b:Year>2022</b:Year>
    <b:Publisher>Camacol Informa</b:Publisher>
    <b:City>Bogotá, D.C.</b:City>
    <b:URL>https://camacol.co/sites/default/files/descargables/Informe%20Econ%C3%B3mico%20115_0.pdf</b:URL>
    <b:RefOrder>3</b:RefOrder>
  </b:Source>
  <b:Source>
    <b:Tag>CAM19</b:Tag>
    <b:SourceType>Report</b:SourceType>
    <b:Guid>{2F3BFE33-36CB-46F7-83BB-65D6A10FCF86}</b:Guid>
    <b:Author>
      <b:Author>
        <b:Corporate>CAMACOL</b:Corporate>
      </b:Author>
    </b:Author>
    <b:Title>Catalogo de cualificaciones: sector de la construcción. Producto 2: COnstextualización del sector</b:Title>
    <b:Year>2019</b:Year>
    <b:Publisher>Mineducación</b:Publisher>
    <b:City>Bogotá, D.C.</b:City>
    <b:URL>https://www.colombiaaprende.edu.co/sites/default/files/files_public/2021-08/caracterizacion-sector-construccion.pdf</b:URL>
    <b:RefOrder>10</b:RefOrder>
  </b:Source>
  <b:Source>
    <b:Tag>Rav23</b:Tag>
    <b:SourceType>JournalArticle</b:SourceType>
    <b:Guid>{AD3E2503-99B3-48BF-BA02-E59A68FCFE8A}</b:Guid>
    <b:Title>Competitividad territorial</b:Title>
    <b:Year>2023</b:Year>
    <b:Author>
      <b:Author>
        <b:NameList>
          <b:Person>
            <b:Last>Ravelo</b:Last>
            <b:First>Rasine</b:First>
          </b:Person>
        </b:NameList>
      </b:Author>
    </b:Author>
    <b:JournalName>Equidad y Desarrollo</b:JournalName>
    <b:Pages>1-21</b:Pages>
    <b:Volume>1</b:Volume>
    <b:Issue>42</b:Issue>
    <b:URL>https://ciencia.lasalle.edu.co/cgi/viewcontent.cgi?article=1680&amp;context=eq</b:URL>
    <b:DOI>https://ciencia.lasalle.edu.co/cgi/viewcontent.cgi?article=1680&amp;context=eq</b:DOI>
    <b:RefOrder>8</b:RefOrder>
  </b:Source>
  <b:Source>
    <b:Tag>Soc17</b:Tag>
    <b:SourceType>ElectronicSource</b:SourceType>
    <b:Guid>{1F9A333A-8D74-4266-A27A-30251D2B585C}</b:Guid>
    <b:Author>
      <b:Author>
        <b:Corporate>Sociadad Geográfica de Colombia</b:Corporate>
      </b:Author>
      <b:ProducerName>
        <b:NameList>
          <b:Person>
            <b:Last>Cubides</b:Last>
            <b:First>Jorge</b:First>
            <b:Middle>ALguero</b:Middle>
          </b:Person>
        </b:NameList>
      </b:ProducerName>
    </b:Author>
    <b:Title>Enfoques sobre algunas teorías referentes al desarrollo regional</b:Title>
    <b:Year>2017</b:Year>
    <b:City>Bogotá, D.C.</b:City>
    <b:CountryRegion>Colombia</b:CountryRegion>
    <b:URL>http://www.economia.unam.mx/academia/inae/pdf/inae5/515.pdf</b:URL>
    <b:RefOrder>9</b:RefOrder>
  </b:Source>
  <b:Source>
    <b:Tag>Ban23</b:Tag>
    <b:SourceType>InternetSite</b:SourceType>
    <b:Guid>{D8B9E741-0D2D-4EF5-995C-4CB7676053D3}</b:Guid>
    <b:Title>Banco de la República de Colombia</b:Title>
    <b:Year>2023</b:Year>
    <b:Month>Sepetiembre</b:Month>
    <b:Author>
      <b:Author>
        <b:Corporate>Banrepublica</b:Corporate>
      </b:Author>
    </b:Author>
    <b:InternetSiteTitle>Producto Interno Bruto PIB</b:InternetSiteTitle>
    <b:URL>https://www.banrep.gov.co/es/glosario/producto-interno-bruto-pib#:~:text=Esta%20medici%C3%B3n%20es%20importante%20porque,comparaciones%20frente%20a%20otros%20pa%C3%ADses.</b:URL>
    <b:RefOrder>14</b:RefOrder>
  </b:Source>
  <b:Source>
    <b:Tag>Fig19</b:Tag>
    <b:SourceType>Book</b:SourceType>
    <b:Guid>{D261EBDC-6BB9-4DBF-A652-59D0CF9FF933}</b:Guid>
    <b:Title>La competitividad como estratigia de crecimiento en la organizaciones</b:Title>
    <b:Year>2019</b:Year>
    <b:URL>https://www.researchgate.net/publication/337796320_La_Competitividad_como_Estrategia_de_Crecimiento_en_las_Organizaciones</b:URL>
    <b:Author>
      <b:Author>
        <b:NameList>
          <b:Person>
            <b:Last>Figueroa</b:Last>
            <b:First>G</b:First>
          </b:Person>
        </b:NameList>
      </b:Author>
      <b:Editor>
        <b:NameList>
          <b:Person>
            <b:Last>Handbook</b:Last>
          </b:Person>
        </b:NameList>
      </b:Editor>
    </b:Author>
    <b:City>México</b:City>
    <b:Publisher>Ecorfan</b:Publisher>
    <b:Volume>1</b:Volume>
    <b:RefOrder>11</b:RefOrder>
  </b:Source>
  <b:Source>
    <b:Tag>Act23</b:Tag>
    <b:SourceType>Book</b:SourceType>
    <b:Guid>{9D69907A-747A-46D2-B09B-1C4B53764A90}</b:Guid>
    <b:Author>
      <b:Author>
        <b:NameList>
          <b:Person>
            <b:Last>Actis</b:Last>
            <b:First>Eugenio</b:First>
          </b:Person>
        </b:NameList>
      </b:Author>
    </b:Author>
    <b:Title>La Economía</b:Title>
    <b:Year>2023</b:Year>
    <b:City>Chile</b:City>
    <b:Publisher>Universidad Nacional del Mar del Plata</b:Publisher>
    <b:URL>https://nulan.mdp.edu.ar/id/eprint/3818/1/actis-2023.pdf</b:URL>
    <b:RefOrder>12</b:RefOrder>
  </b:Source>
  <b:Source>
    <b:Tag>IEP19</b:Tag>
    <b:SourceType>InternetSite</b:SourceType>
    <b:Guid>{0AED37AA-6FED-4C57-8B01-A77F6B34A544}</b:Guid>
    <b:Title>Instituto Europeo de Posgrado</b:Title>
    <b:Year>2019</b:Year>
    <b:Author>
      <b:Author>
        <b:Corporate>IEP</b:Corporate>
      </b:Author>
    </b:Author>
    <b:InternetSiteTitle>Las cinco fases de la piramide de Maslow</b:InternetSiteTitle>
    <b:Month>septiembre</b:Month>
    <b:Day>26</b:Day>
    <b:URL>https://iep.edu.es/las-5-fases-de-la-piramide-de-maslow/#:~:text=Necesidades%20b%C3%A1sicas%20o%20fisiol%C3%B3gicas%20(biol%C3%B3gicas).&amp;text=Estas%20necesidades%20son%20las%20%C3%BAnicas,humano%20para%20que%20pueda%20sobrevivir.</b:URL>
    <b:RefOrder>13</b:RefOrder>
  </b:Source>
  <b:Source>
    <b:Tag>MarcadorDePosición2</b:Tag>
    <b:SourceType>Book</b:SourceType>
    <b:Guid>{F3D29A2B-7C9B-4F14-ADA0-9A7B3771303E}</b:Guid>
    <b:Title>Metodología de la Investigación Sexta Edición</b:Title>
    <b:Year>2014</b:Year>
    <b:City>México</b:City>
    <b:Publisher>Mc Graw Hill</b:Publisher>
    <b:Author>
      <b:Author>
        <b:NameList>
          <b:Person>
            <b:Last>Hernández</b:Last>
            <b:First>F</b:First>
          </b:Person>
        </b:NameList>
      </b:Author>
    </b:Author>
    <b:RefOrder>15</b:RefOrder>
  </b:Source>
</b:Sources>
</file>

<file path=customXml/itemProps1.xml><?xml version="1.0" encoding="utf-8"?>
<ds:datastoreItem xmlns:ds="http://schemas.openxmlformats.org/officeDocument/2006/customXml" ds:itemID="{60C07CD1-A621-4A48-A042-CF9341862B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22611</Words>
  <Characters>124364</Characters>
  <Application>Microsoft Office Word</Application>
  <DocSecurity>0</DocSecurity>
  <Lines>1036</Lines>
  <Paragraphs>293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146682</CharactersWithSpaces>
  <SharedDoc>false</SharedDoc>
  <HLinks>
    <vt:vector size="84" baseType="variant">
      <vt:variant>
        <vt:i4>1245201</vt:i4>
      </vt:variant>
      <vt:variant>
        <vt:i4>105</vt:i4>
      </vt:variant>
      <vt:variant>
        <vt:i4>0</vt:i4>
      </vt:variant>
      <vt:variant>
        <vt:i4>5</vt:i4>
      </vt:variant>
      <vt:variant>
        <vt:lpwstr>http://www.uaeh.edu.mx/scige/boletin/huejutla/n3/a3.html</vt:lpwstr>
      </vt:variant>
      <vt:variant>
        <vt:lpwstr/>
      </vt:variant>
      <vt:variant>
        <vt:i4>5374044</vt:i4>
      </vt:variant>
      <vt:variant>
        <vt:i4>36</vt:i4>
      </vt:variant>
      <vt:variant>
        <vt:i4>0</vt:i4>
      </vt:variant>
      <vt:variant>
        <vt:i4>5</vt:i4>
      </vt:variant>
      <vt:variant>
        <vt:lpwstr>http://definicion.de/evaluacion/</vt:lpwstr>
      </vt:variant>
      <vt:variant>
        <vt:lpwstr/>
      </vt:variant>
      <vt:variant>
        <vt:i4>4063271</vt:i4>
      </vt:variant>
      <vt:variant>
        <vt:i4>33</vt:i4>
      </vt:variant>
      <vt:variant>
        <vt:i4>0</vt:i4>
      </vt:variant>
      <vt:variant>
        <vt:i4>5</vt:i4>
      </vt:variant>
      <vt:variant>
        <vt:lpwstr>http://www.definicion.org/lenguaje</vt:lpwstr>
      </vt:variant>
      <vt:variant>
        <vt:lpwstr/>
      </vt:variant>
      <vt:variant>
        <vt:i4>2293815</vt:i4>
      </vt:variant>
      <vt:variant>
        <vt:i4>30</vt:i4>
      </vt:variant>
      <vt:variant>
        <vt:i4>0</vt:i4>
      </vt:variant>
      <vt:variant>
        <vt:i4>5</vt:i4>
      </vt:variant>
      <vt:variant>
        <vt:lpwstr>http://www.definicion.org/deterioro</vt:lpwstr>
      </vt:variant>
      <vt:variant>
        <vt:lpwstr/>
      </vt:variant>
      <vt:variant>
        <vt:i4>4653151</vt:i4>
      </vt:variant>
      <vt:variant>
        <vt:i4>27</vt:i4>
      </vt:variant>
      <vt:variant>
        <vt:i4>0</vt:i4>
      </vt:variant>
      <vt:variant>
        <vt:i4>5</vt:i4>
      </vt:variant>
      <vt:variant>
        <vt:lpwstr>http://www.definicion.org/cronico</vt:lpwstr>
      </vt:variant>
      <vt:variant>
        <vt:lpwstr/>
      </vt:variant>
      <vt:variant>
        <vt:i4>3801149</vt:i4>
      </vt:variant>
      <vt:variant>
        <vt:i4>24</vt:i4>
      </vt:variant>
      <vt:variant>
        <vt:i4>0</vt:i4>
      </vt:variant>
      <vt:variant>
        <vt:i4>5</vt:i4>
      </vt:variant>
      <vt:variant>
        <vt:lpwstr>http://www.definicion.org/actividad</vt:lpwstr>
      </vt:variant>
      <vt:variant>
        <vt:lpwstr/>
      </vt:variant>
      <vt:variant>
        <vt:i4>2424882</vt:i4>
      </vt:variant>
      <vt:variant>
        <vt:i4>21</vt:i4>
      </vt:variant>
      <vt:variant>
        <vt:i4>0</vt:i4>
      </vt:variant>
      <vt:variant>
        <vt:i4>5</vt:i4>
      </vt:variant>
      <vt:variant>
        <vt:lpwstr>http://www.definicion.org/atencion</vt:lpwstr>
      </vt:variant>
      <vt:variant>
        <vt:lpwstr/>
      </vt:variant>
      <vt:variant>
        <vt:i4>6094939</vt:i4>
      </vt:variant>
      <vt:variant>
        <vt:i4>18</vt:i4>
      </vt:variant>
      <vt:variant>
        <vt:i4>0</vt:i4>
      </vt:variant>
      <vt:variant>
        <vt:i4>5</vt:i4>
      </vt:variant>
      <vt:variant>
        <vt:lpwstr>http://www.definicion.org/deficit</vt:lpwstr>
      </vt:variant>
      <vt:variant>
        <vt:lpwstr/>
      </vt:variant>
      <vt:variant>
        <vt:i4>2031622</vt:i4>
      </vt:variant>
      <vt:variant>
        <vt:i4>15</vt:i4>
      </vt:variant>
      <vt:variant>
        <vt:i4>0</vt:i4>
      </vt:variant>
      <vt:variant>
        <vt:i4>5</vt:i4>
      </vt:variant>
      <vt:variant>
        <vt:lpwstr>http://www.ugr.es/~recfpro/rev163COL4.pdf</vt:lpwstr>
      </vt:variant>
      <vt:variant>
        <vt:lpwstr/>
      </vt:variant>
      <vt:variant>
        <vt:i4>2949192</vt:i4>
      </vt:variant>
      <vt:variant>
        <vt:i4>12</vt:i4>
      </vt:variant>
      <vt:variant>
        <vt:i4>0</vt:i4>
      </vt:variant>
      <vt:variant>
        <vt:i4>5</vt:i4>
      </vt:variant>
      <vt:variant>
        <vt:lpwstr>http://www.scielo.cl/scielo.php?pid=S0718-07052010000100001&amp;script=sci_arttext</vt:lpwstr>
      </vt:variant>
      <vt:variant>
        <vt:lpwstr/>
      </vt:variant>
      <vt:variant>
        <vt:i4>3932273</vt:i4>
      </vt:variant>
      <vt:variant>
        <vt:i4>9</vt:i4>
      </vt:variant>
      <vt:variant>
        <vt:i4>0</vt:i4>
      </vt:variant>
      <vt:variant>
        <vt:i4>5</vt:i4>
      </vt:variant>
      <vt:variant>
        <vt:lpwstr>http://www.redalyc.org/pdf/567/56722230017.pdf</vt:lpwstr>
      </vt:variant>
      <vt:variant>
        <vt:lpwstr/>
      </vt:variant>
      <vt:variant>
        <vt:i4>655455</vt:i4>
      </vt:variant>
      <vt:variant>
        <vt:i4>6</vt:i4>
      </vt:variant>
      <vt:variant>
        <vt:i4>0</vt:i4>
      </vt:variant>
      <vt:variant>
        <vt:i4>5</vt:i4>
      </vt:variant>
      <vt:variant>
        <vt:lpwstr>http://www.investigacion-psicopedagogica.org/revista/new/ContadorArticulo.php?306</vt:lpwstr>
      </vt:variant>
      <vt:variant>
        <vt:lpwstr/>
      </vt:variant>
      <vt:variant>
        <vt:i4>7471170</vt:i4>
      </vt:variant>
      <vt:variant>
        <vt:i4>3</vt:i4>
      </vt:variant>
      <vt:variant>
        <vt:i4>0</vt:i4>
      </vt:variant>
      <vt:variant>
        <vt:i4>5</vt:i4>
      </vt:variant>
      <vt:variant>
        <vt:lpwstr>http://www.ride.org.mx/pdf/tec_emergente_en_educacion/06_tec_emergente_en_educacion.pdf</vt:lpwstr>
      </vt:variant>
      <vt:variant>
        <vt:lpwstr/>
      </vt:variant>
      <vt:variant>
        <vt:i4>1179742</vt:i4>
      </vt:variant>
      <vt:variant>
        <vt:i4>0</vt:i4>
      </vt:variant>
      <vt:variant>
        <vt:i4>0</vt:i4>
      </vt:variant>
      <vt:variant>
        <vt:i4>5</vt:i4>
      </vt:variant>
      <vt:variant>
        <vt:lpwstr>http://www.edmetic.es/Documentos/Vol1Num2-2012/4.pdf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Máryury Salazar Leyva</dc:creator>
  <cp:lastModifiedBy>Usuario</cp:lastModifiedBy>
  <cp:revision>4</cp:revision>
  <cp:lastPrinted>2020-08-08T02:27:00Z</cp:lastPrinted>
  <dcterms:created xsi:type="dcterms:W3CDTF">2024-02-02T22:14:00Z</dcterms:created>
  <dcterms:modified xsi:type="dcterms:W3CDTF">2024-02-02T22:42:00Z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alizcano@udi.edu.co@www.mendeley.com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http://www.zotero.org/styles/iso690-author-date-es</vt:lpwstr>
  </property>
  <property fmtid="{D5CDD505-2E9C-101B-9397-08002B2CF9AE}" pid="20" name="Mendeley Recent Style Name 7_1">
    <vt:lpwstr>ISO-690 (author-date, Spanish)</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7th edition</vt:lpwstr>
  </property>
</Properties>
</file>