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E64AB3" w14:textId="30162EEA" w:rsidR="00FF44A3" w:rsidRPr="00FF44A3" w:rsidRDefault="00FF44A3" w:rsidP="00FF44A3">
      <w:pPr>
        <w:spacing w:after="0" w:line="360" w:lineRule="auto"/>
        <w:rPr>
          <w:rFonts w:ascii="Arial" w:hAnsi="Arial" w:cs="Arial"/>
          <w:bCs/>
          <w:sz w:val="28"/>
          <w:szCs w:val="28"/>
        </w:rPr>
      </w:pPr>
      <w:r w:rsidRPr="00FF44A3">
        <w:rPr>
          <w:rFonts w:ascii="Arial" w:hAnsi="Arial" w:cs="Arial"/>
          <w:bCs/>
          <w:sz w:val="28"/>
          <w:szCs w:val="28"/>
        </w:rPr>
        <w:t xml:space="preserve">Protocolo </w:t>
      </w:r>
      <w:r>
        <w:rPr>
          <w:rFonts w:ascii="Arial" w:hAnsi="Arial" w:cs="Arial"/>
          <w:bCs/>
          <w:sz w:val="28"/>
          <w:szCs w:val="28"/>
        </w:rPr>
        <w:t>d</w:t>
      </w:r>
      <w:r w:rsidRPr="00FF44A3">
        <w:rPr>
          <w:rFonts w:ascii="Arial" w:hAnsi="Arial" w:cs="Arial"/>
          <w:bCs/>
          <w:sz w:val="28"/>
          <w:szCs w:val="28"/>
        </w:rPr>
        <w:t xml:space="preserve">e </w:t>
      </w:r>
      <w:r>
        <w:rPr>
          <w:rFonts w:ascii="Arial" w:hAnsi="Arial" w:cs="Arial"/>
          <w:bCs/>
          <w:sz w:val="28"/>
          <w:szCs w:val="28"/>
        </w:rPr>
        <w:t>b</w:t>
      </w:r>
      <w:r w:rsidRPr="00FF44A3">
        <w:rPr>
          <w:rFonts w:ascii="Arial" w:hAnsi="Arial" w:cs="Arial"/>
          <w:bCs/>
          <w:sz w:val="28"/>
          <w:szCs w:val="28"/>
        </w:rPr>
        <w:t xml:space="preserve">ioseguridad </w:t>
      </w:r>
      <w:r>
        <w:rPr>
          <w:rFonts w:ascii="Arial" w:hAnsi="Arial" w:cs="Arial"/>
          <w:bCs/>
          <w:sz w:val="28"/>
          <w:szCs w:val="28"/>
        </w:rPr>
        <w:t>f</w:t>
      </w:r>
      <w:r w:rsidRPr="00FF44A3">
        <w:rPr>
          <w:rFonts w:ascii="Arial" w:hAnsi="Arial" w:cs="Arial"/>
          <w:bCs/>
          <w:sz w:val="28"/>
          <w:szCs w:val="28"/>
        </w:rPr>
        <w:t xml:space="preserve">rente </w:t>
      </w:r>
      <w:r>
        <w:rPr>
          <w:rFonts w:ascii="Arial" w:hAnsi="Arial" w:cs="Arial"/>
          <w:bCs/>
          <w:sz w:val="28"/>
          <w:szCs w:val="28"/>
        </w:rPr>
        <w:t>a</w:t>
      </w:r>
      <w:r w:rsidRPr="00FF44A3">
        <w:rPr>
          <w:rFonts w:ascii="Arial" w:hAnsi="Arial" w:cs="Arial"/>
          <w:bCs/>
          <w:sz w:val="28"/>
          <w:szCs w:val="28"/>
        </w:rPr>
        <w:t xml:space="preserve">l </w:t>
      </w:r>
      <w:proofErr w:type="spellStart"/>
      <w:r w:rsidRPr="00FF44A3">
        <w:rPr>
          <w:rFonts w:ascii="Arial" w:hAnsi="Arial" w:cs="Arial"/>
          <w:bCs/>
          <w:sz w:val="28"/>
          <w:szCs w:val="28"/>
        </w:rPr>
        <w:t>Sars</w:t>
      </w:r>
      <w:proofErr w:type="spellEnd"/>
      <w:r w:rsidRPr="00FF44A3">
        <w:rPr>
          <w:rFonts w:ascii="Arial" w:hAnsi="Arial" w:cs="Arial"/>
          <w:bCs/>
          <w:sz w:val="28"/>
          <w:szCs w:val="28"/>
        </w:rPr>
        <w:t xml:space="preserve"> Cov-2 (Covid 19) Laboratorio </w:t>
      </w:r>
      <w:r>
        <w:rPr>
          <w:rFonts w:ascii="Arial" w:hAnsi="Arial" w:cs="Arial"/>
          <w:bCs/>
          <w:sz w:val="28"/>
          <w:szCs w:val="28"/>
        </w:rPr>
        <w:t>d</w:t>
      </w:r>
      <w:r w:rsidRPr="00FF44A3">
        <w:rPr>
          <w:rFonts w:ascii="Arial" w:hAnsi="Arial" w:cs="Arial"/>
          <w:bCs/>
          <w:sz w:val="28"/>
          <w:szCs w:val="28"/>
        </w:rPr>
        <w:t xml:space="preserve">e Simulación </w:t>
      </w:r>
      <w:r>
        <w:rPr>
          <w:rFonts w:ascii="Arial" w:hAnsi="Arial" w:cs="Arial"/>
          <w:bCs/>
          <w:sz w:val="28"/>
          <w:szCs w:val="28"/>
        </w:rPr>
        <w:t>d</w:t>
      </w:r>
      <w:r w:rsidRPr="00FF44A3">
        <w:rPr>
          <w:rFonts w:ascii="Arial" w:hAnsi="Arial" w:cs="Arial"/>
          <w:bCs/>
          <w:sz w:val="28"/>
          <w:szCs w:val="28"/>
        </w:rPr>
        <w:t xml:space="preserve">el Programa </w:t>
      </w:r>
      <w:r>
        <w:rPr>
          <w:rFonts w:ascii="Arial" w:hAnsi="Arial" w:cs="Arial"/>
          <w:bCs/>
          <w:sz w:val="28"/>
          <w:szCs w:val="28"/>
        </w:rPr>
        <w:t>d</w:t>
      </w:r>
      <w:r w:rsidRPr="00FF44A3">
        <w:rPr>
          <w:rFonts w:ascii="Arial" w:hAnsi="Arial" w:cs="Arial"/>
          <w:bCs/>
          <w:sz w:val="28"/>
          <w:szCs w:val="28"/>
        </w:rPr>
        <w:t xml:space="preserve">e Instrumentación Quirúrgica </w:t>
      </w:r>
      <w:r>
        <w:rPr>
          <w:rFonts w:ascii="Arial" w:hAnsi="Arial" w:cs="Arial"/>
          <w:bCs/>
          <w:sz w:val="28"/>
          <w:szCs w:val="28"/>
        </w:rPr>
        <w:t>d</w:t>
      </w:r>
      <w:r w:rsidRPr="00FF44A3">
        <w:rPr>
          <w:rFonts w:ascii="Arial" w:hAnsi="Arial" w:cs="Arial"/>
          <w:bCs/>
          <w:sz w:val="28"/>
          <w:szCs w:val="28"/>
        </w:rPr>
        <w:t xml:space="preserve">e </w:t>
      </w:r>
      <w:r>
        <w:rPr>
          <w:rFonts w:ascii="Arial" w:hAnsi="Arial" w:cs="Arial"/>
          <w:bCs/>
          <w:sz w:val="28"/>
          <w:szCs w:val="28"/>
        </w:rPr>
        <w:t>l</w:t>
      </w:r>
      <w:r w:rsidRPr="00FF44A3">
        <w:rPr>
          <w:rFonts w:ascii="Arial" w:hAnsi="Arial" w:cs="Arial"/>
          <w:bCs/>
          <w:sz w:val="28"/>
          <w:szCs w:val="28"/>
        </w:rPr>
        <w:t xml:space="preserve">a Universidad Popular </w:t>
      </w:r>
      <w:r>
        <w:rPr>
          <w:rFonts w:ascii="Arial" w:hAnsi="Arial" w:cs="Arial"/>
          <w:bCs/>
          <w:sz w:val="28"/>
          <w:szCs w:val="28"/>
        </w:rPr>
        <w:t>d</w:t>
      </w:r>
      <w:r w:rsidRPr="00FF44A3">
        <w:rPr>
          <w:rFonts w:ascii="Arial" w:hAnsi="Arial" w:cs="Arial"/>
          <w:bCs/>
          <w:sz w:val="28"/>
          <w:szCs w:val="28"/>
        </w:rPr>
        <w:t>el Cesar</w:t>
      </w:r>
      <w:r>
        <w:rPr>
          <w:rFonts w:ascii="Arial" w:hAnsi="Arial" w:cs="Arial"/>
          <w:bCs/>
          <w:sz w:val="28"/>
          <w:szCs w:val="28"/>
        </w:rPr>
        <w:t xml:space="preserve"> </w:t>
      </w:r>
      <w:r w:rsidRPr="00FF44A3">
        <w:rPr>
          <w:rFonts w:ascii="Arial" w:hAnsi="Arial" w:cs="Arial"/>
          <w:bCs/>
          <w:sz w:val="28"/>
          <w:szCs w:val="28"/>
        </w:rPr>
        <w:t>Sede Valledupar 2022.</w:t>
      </w:r>
    </w:p>
    <w:p w14:paraId="03A83543" w14:textId="77777777" w:rsidR="00FF44A3" w:rsidRDefault="00FF44A3" w:rsidP="00FF44A3">
      <w:pPr>
        <w:rPr>
          <w:rFonts w:ascii="Arial" w:hAnsi="Arial" w:cs="Arial"/>
          <w:sz w:val="28"/>
          <w:szCs w:val="28"/>
        </w:rPr>
      </w:pPr>
      <w:bookmarkStart w:id="0" w:name="_Hlk208216514"/>
      <w:r>
        <w:rPr>
          <w:rFonts w:ascii="Arial" w:hAnsi="Arial" w:cs="Arial"/>
          <w:sz w:val="28"/>
          <w:szCs w:val="28"/>
        </w:rPr>
        <w:t>AUTORES</w:t>
      </w:r>
    </w:p>
    <w:p w14:paraId="670FEEA1" w14:textId="61F97958" w:rsidR="00FF44A3" w:rsidRPr="00FF44A3" w:rsidRDefault="00FF44A3" w:rsidP="00FF44A3">
      <w:pPr>
        <w:spacing w:after="40" w:line="360" w:lineRule="auto"/>
        <w:rPr>
          <w:rFonts w:ascii="Arial" w:hAnsi="Arial" w:cs="Arial"/>
          <w:bCs/>
          <w:szCs w:val="24"/>
        </w:rPr>
      </w:pPr>
      <w:proofErr w:type="spellStart"/>
      <w:r w:rsidRPr="00FF44A3">
        <w:rPr>
          <w:rFonts w:ascii="Arial" w:hAnsi="Arial" w:cs="Arial"/>
          <w:bCs/>
          <w:szCs w:val="24"/>
        </w:rPr>
        <w:t>Cardenas</w:t>
      </w:r>
      <w:proofErr w:type="spellEnd"/>
      <w:r w:rsidRPr="00FF44A3">
        <w:rPr>
          <w:rFonts w:ascii="Arial" w:hAnsi="Arial" w:cs="Arial"/>
          <w:bCs/>
          <w:szCs w:val="24"/>
        </w:rPr>
        <w:t xml:space="preserve"> Cervantes</w:t>
      </w:r>
      <w:r>
        <w:rPr>
          <w:rFonts w:ascii="Arial" w:hAnsi="Arial" w:cs="Arial"/>
          <w:szCs w:val="24"/>
        </w:rPr>
        <w:t xml:space="preserve">, </w:t>
      </w:r>
      <w:r w:rsidRPr="00FF44A3">
        <w:rPr>
          <w:rFonts w:ascii="Arial" w:hAnsi="Arial" w:cs="Arial"/>
          <w:bCs/>
          <w:szCs w:val="24"/>
        </w:rPr>
        <w:t>Saray</w:t>
      </w:r>
      <w:r>
        <w:rPr>
          <w:rFonts w:ascii="Arial" w:hAnsi="Arial" w:cs="Arial"/>
          <w:szCs w:val="24"/>
        </w:rPr>
        <w:t xml:space="preserve">; </w:t>
      </w:r>
      <w:r w:rsidRPr="00FF44A3">
        <w:rPr>
          <w:rFonts w:ascii="Arial" w:hAnsi="Arial" w:cs="Arial"/>
          <w:bCs/>
          <w:szCs w:val="24"/>
        </w:rPr>
        <w:t>Rojas Vaca</w:t>
      </w:r>
      <w:r>
        <w:rPr>
          <w:rFonts w:ascii="Arial" w:hAnsi="Arial" w:cs="Arial"/>
          <w:szCs w:val="24"/>
        </w:rPr>
        <w:t xml:space="preserve">, </w:t>
      </w:r>
      <w:proofErr w:type="spellStart"/>
      <w:r w:rsidRPr="00FF44A3">
        <w:rPr>
          <w:rFonts w:ascii="Arial" w:hAnsi="Arial" w:cs="Arial"/>
          <w:bCs/>
          <w:szCs w:val="24"/>
        </w:rPr>
        <w:t>Mayil</w:t>
      </w:r>
      <w:proofErr w:type="spellEnd"/>
      <w:r w:rsidRPr="00FF44A3">
        <w:rPr>
          <w:rFonts w:ascii="Arial" w:hAnsi="Arial" w:cs="Arial"/>
          <w:bCs/>
          <w:szCs w:val="24"/>
        </w:rPr>
        <w:t xml:space="preserve"> </w:t>
      </w:r>
      <w:proofErr w:type="spellStart"/>
      <w:r w:rsidRPr="00FF44A3">
        <w:rPr>
          <w:rFonts w:ascii="Arial" w:hAnsi="Arial" w:cs="Arial"/>
          <w:bCs/>
          <w:szCs w:val="24"/>
        </w:rPr>
        <w:t>Lisday</w:t>
      </w:r>
      <w:proofErr w:type="spellEnd"/>
      <w:r>
        <w:rPr>
          <w:rFonts w:ascii="Arial" w:hAnsi="Arial" w:cs="Arial"/>
          <w:szCs w:val="24"/>
        </w:rPr>
        <w:t xml:space="preserve">; </w:t>
      </w:r>
      <w:proofErr w:type="spellStart"/>
      <w:r>
        <w:rPr>
          <w:rFonts w:ascii="Arial" w:hAnsi="Arial" w:cs="Arial"/>
          <w:szCs w:val="24"/>
        </w:rPr>
        <w:t>Garcia</w:t>
      </w:r>
      <w:proofErr w:type="spellEnd"/>
      <w:r>
        <w:rPr>
          <w:rFonts w:ascii="Arial" w:hAnsi="Arial" w:cs="Arial"/>
          <w:szCs w:val="24"/>
        </w:rPr>
        <w:t xml:space="preserve"> </w:t>
      </w:r>
      <w:proofErr w:type="spellStart"/>
      <w:proofErr w:type="gramStart"/>
      <w:r>
        <w:rPr>
          <w:rFonts w:ascii="Arial" w:hAnsi="Arial" w:cs="Arial"/>
          <w:szCs w:val="24"/>
        </w:rPr>
        <w:t>Mora,Shirly</w:t>
      </w:r>
      <w:proofErr w:type="spellEnd"/>
      <w:proofErr w:type="gramEnd"/>
    </w:p>
    <w:p w14:paraId="69428588" w14:textId="77777777" w:rsidR="00FF44A3" w:rsidRDefault="00FF44A3" w:rsidP="003F5AA1">
      <w:pPr>
        <w:spacing w:line="360" w:lineRule="auto"/>
        <w:rPr>
          <w:rFonts w:ascii="Arial" w:hAnsi="Arial" w:cs="Arial"/>
          <w:szCs w:val="24"/>
        </w:rPr>
      </w:pPr>
      <w:r>
        <w:rPr>
          <w:rFonts w:ascii="Arial" w:hAnsi="Arial" w:cs="Arial"/>
          <w:szCs w:val="24"/>
        </w:rPr>
        <w:t>RESUMEN</w:t>
      </w:r>
    </w:p>
    <w:bookmarkEnd w:id="0"/>
    <w:p w14:paraId="40BE5244" w14:textId="77777777" w:rsidR="00FF44A3" w:rsidRPr="00FF44A3" w:rsidRDefault="00FF44A3" w:rsidP="003F5AA1">
      <w:pPr>
        <w:spacing w:after="0" w:line="360" w:lineRule="auto"/>
        <w:jc w:val="both"/>
        <w:rPr>
          <w:rFonts w:ascii="Arial" w:hAnsi="Arial" w:cs="Arial"/>
          <w:bCs/>
          <w:szCs w:val="24"/>
          <w:lang w:eastAsia="es-CO"/>
        </w:rPr>
      </w:pPr>
      <w:r w:rsidRPr="00FF44A3">
        <w:rPr>
          <w:rFonts w:ascii="Arial" w:hAnsi="Arial" w:cs="Arial"/>
          <w:szCs w:val="24"/>
          <w:lang w:eastAsia="es-CO"/>
        </w:rPr>
        <w:t xml:space="preserve">A nivel mundial se sufrió una crisis de salud pública el cual la OMS declaró como pandemia el 30 de enero del año 2020 causada por el virus </w:t>
      </w:r>
      <w:r w:rsidRPr="00FF44A3">
        <w:rPr>
          <w:rFonts w:ascii="Arial" w:hAnsi="Arial" w:cs="Arial"/>
          <w:bCs/>
          <w:szCs w:val="24"/>
          <w:lang w:eastAsia="es-CO"/>
        </w:rPr>
        <w:t xml:space="preserve">SARS-CoV-2 (Covid-19) el cual forzó a un confinamiento en todos los países, siendo uno de los sectores más afectados la educación de manera presencial. El 6 de marzo del año 2020 se registró el primer caso en Colombia el cual avanzo de manera progresiva y para el 25 de este mismo mes el Gobierno de la República de Colombia emite el primer ciclo de cuarentena a nivel nacional. En el municipio de Valledupar fueron suspendidas las actividades académicas afectando aún más las prácticas formativas que se desarrollaban en el laboratorio de simulación el programa de Instrumentación Quirúrgica de la Universidad Popular del Cesar. Analizando la problemática anteriormente mencionada </w:t>
      </w:r>
    </w:p>
    <w:p w14:paraId="6066E241" w14:textId="77777777" w:rsidR="00FF44A3" w:rsidRPr="00FF44A3" w:rsidRDefault="00FF44A3" w:rsidP="003F5AA1">
      <w:pPr>
        <w:spacing w:after="0" w:line="360" w:lineRule="auto"/>
        <w:jc w:val="both"/>
        <w:rPr>
          <w:rFonts w:ascii="Arial" w:hAnsi="Arial" w:cs="Arial"/>
          <w:bCs/>
          <w:szCs w:val="24"/>
          <w:lang w:eastAsia="es-CO"/>
        </w:rPr>
      </w:pPr>
      <w:r w:rsidRPr="00FF44A3">
        <w:rPr>
          <w:rFonts w:ascii="Arial" w:hAnsi="Arial" w:cs="Arial"/>
          <w:bCs/>
          <w:szCs w:val="24"/>
          <w:lang w:eastAsia="es-CO"/>
        </w:rPr>
        <w:t>Se plantea como se puede implementar las acciones preventivas para el Sars-cov-2 en los estudiantes y docentes que realizan actividades en el laboratorio de simulación del programa</w:t>
      </w:r>
      <w:r w:rsidRPr="00FF44A3">
        <w:rPr>
          <w:rFonts w:ascii="Arial" w:hAnsi="Arial" w:cs="Arial"/>
          <w:szCs w:val="24"/>
          <w:lang w:eastAsia="es-CO"/>
        </w:rPr>
        <w:t xml:space="preserve">, bajo una línea de investigación de </w:t>
      </w:r>
      <w:r w:rsidRPr="00FF44A3">
        <w:rPr>
          <w:rFonts w:ascii="Arial" w:hAnsi="Arial" w:cs="Arial"/>
          <w:bCs/>
          <w:szCs w:val="24"/>
          <w:lang w:eastAsia="es-CO"/>
        </w:rPr>
        <w:t xml:space="preserve">tipo cuantitativo con un método descriptivo y una prospectiva de corte transversal, </w:t>
      </w:r>
      <w:r w:rsidRPr="00FF44A3">
        <w:rPr>
          <w:rFonts w:ascii="Arial" w:hAnsi="Arial" w:cs="Arial"/>
          <w:szCs w:val="24"/>
          <w:lang w:eastAsia="es-CO"/>
        </w:rPr>
        <w:t xml:space="preserve">la cual pretende elaborar un nuevo diseño de trabajo, enseñanza-aprendizaje del laboratorio de simulación.  </w:t>
      </w:r>
      <w:r w:rsidRPr="00FF44A3">
        <w:rPr>
          <w:rFonts w:ascii="Arial" w:hAnsi="Arial" w:cs="Arial"/>
          <w:bCs/>
          <w:szCs w:val="24"/>
          <w:lang w:eastAsia="es-CO"/>
        </w:rPr>
        <w:t>Para lograr este objetivo se realizó una caracterización de la población objeto de estudio estudiantes y docentes, enfocando en los determinantes sociales, situación actual de salud y sus antecedentes de salud, tuvo como muestra 139 estudiantes y 12 docentes para llevar a cabo dicha evaluación se aplicó un instrumento tipo encuesta, la cual estuvo conformada por 16 preguntas para los estudiantes y 19 preguntas para los docentes.</w:t>
      </w:r>
    </w:p>
    <w:p w14:paraId="6602B280" w14:textId="77777777" w:rsidR="00FF44A3" w:rsidRPr="00FF44A3" w:rsidRDefault="00FF44A3" w:rsidP="003F5AA1">
      <w:pPr>
        <w:spacing w:after="0" w:line="360" w:lineRule="auto"/>
        <w:jc w:val="both"/>
        <w:rPr>
          <w:rFonts w:ascii="Arial" w:hAnsi="Arial" w:cs="Arial"/>
          <w:bCs/>
          <w:szCs w:val="24"/>
          <w:lang w:eastAsia="es-CO"/>
        </w:rPr>
      </w:pPr>
      <w:r w:rsidRPr="00FF44A3">
        <w:rPr>
          <w:rFonts w:ascii="Arial" w:hAnsi="Arial" w:cs="Arial"/>
          <w:bCs/>
          <w:szCs w:val="24"/>
          <w:lang w:eastAsia="es-CO"/>
        </w:rPr>
        <w:lastRenderedPageBreak/>
        <w:t>A partir de los resultados obtenidos se concluye que: con respecto a los elementos de protección personal (EPP) más solicitados que suministra el programa para los docentes se observó un alto nivel de un 92% tapabocas, 75% guantes, 100% gorros, 92% polainas y un 67% alcohol pero en comparación con los estudiantes se observó un nivel bajo de un 57% tapabocas, 57% guantes, 59% gorro, 41% polainas y un 55% alcohol; respecto si padecieron Covid-19 el 50% de los docentes si padeció y el 30% de los estudiantes asimismo padeció el virus, en relación si se aplicaron todas las dosis de la vacuna contra el Covid-19 se obtuvo un nivel alto con un 100% en los docentes y un  99% en los estudiantes. Respecto las comorbilidades el 58% de los docentes no padece ninguna y el 42% de ellos padece alguna de las comorbilidades en comparación con los estudiantes de los cuales el 90% no padece de ninguna y el 10% padece de alguna de las comorbilidades mencionadas.</w:t>
      </w:r>
    </w:p>
    <w:p w14:paraId="404E7948" w14:textId="107E6009" w:rsidR="00FF44A3" w:rsidRPr="00FF44A3" w:rsidRDefault="00FF44A3" w:rsidP="003F5AA1">
      <w:pPr>
        <w:spacing w:line="360" w:lineRule="auto"/>
        <w:jc w:val="both"/>
        <w:rPr>
          <w:rFonts w:ascii="Arial" w:hAnsi="Arial" w:cs="Arial"/>
          <w:bCs/>
          <w:szCs w:val="24"/>
          <w:lang w:eastAsia="es-CO"/>
        </w:rPr>
        <w:sectPr w:rsidR="00FF44A3" w:rsidRPr="00FF44A3">
          <w:pgSz w:w="12240" w:h="15840"/>
          <w:pgMar w:top="1701" w:right="1701" w:bottom="1701" w:left="1701" w:header="709" w:footer="1134" w:gutter="0"/>
          <w:pgNumType w:fmt="lowerRoman" w:start="3"/>
          <w:cols w:space="720"/>
        </w:sectPr>
      </w:pPr>
      <w:r w:rsidRPr="00FF44A3">
        <w:rPr>
          <w:rFonts w:ascii="Arial" w:hAnsi="Arial" w:cs="Arial"/>
          <w:b/>
          <w:bCs/>
          <w:szCs w:val="24"/>
          <w:lang w:eastAsia="es-CO"/>
        </w:rPr>
        <w:t>Palabras clave:</w:t>
      </w:r>
      <w:r w:rsidRPr="00FF44A3">
        <w:rPr>
          <w:rFonts w:ascii="Arial" w:hAnsi="Arial" w:cs="Arial"/>
          <w:bCs/>
          <w:szCs w:val="24"/>
          <w:lang w:eastAsia="es-CO"/>
        </w:rPr>
        <w:t xml:space="preserve"> Covid-19, laboratorio de simulación, pandemia, prácticas formativas</w:t>
      </w:r>
      <w:r>
        <w:rPr>
          <w:rFonts w:ascii="Arial" w:hAnsi="Arial" w:cs="Arial"/>
          <w:bCs/>
          <w:szCs w:val="24"/>
          <w:lang w:eastAsia="es-CO"/>
        </w:rPr>
        <w:t>.</w:t>
      </w:r>
    </w:p>
    <w:p w14:paraId="2ACA6AD8" w14:textId="1D27F67D" w:rsidR="00FF44A3" w:rsidRPr="00FF44A3" w:rsidRDefault="00FF44A3" w:rsidP="003F5AA1">
      <w:pPr>
        <w:pStyle w:val="Ttulo1"/>
        <w:spacing w:line="360" w:lineRule="auto"/>
        <w:jc w:val="left"/>
        <w:rPr>
          <w:rFonts w:ascii="Arial" w:hAnsi="Arial" w:cs="Arial"/>
          <w:b w:val="0"/>
          <w:bCs/>
          <w:lang w:val="en-US"/>
        </w:rPr>
      </w:pPr>
      <w:bookmarkStart w:id="1" w:name="_Toc117234757"/>
      <w:bookmarkStart w:id="2" w:name="_Hlk208217821"/>
      <w:r w:rsidRPr="00FF44A3">
        <w:rPr>
          <w:rFonts w:ascii="Arial" w:hAnsi="Arial" w:cs="Arial"/>
          <w:b w:val="0"/>
          <w:bCs/>
          <w:lang w:val="en-US"/>
        </w:rPr>
        <w:lastRenderedPageBreak/>
        <w:t>ABSTRACT</w:t>
      </w:r>
      <w:bookmarkEnd w:id="1"/>
    </w:p>
    <w:bookmarkEnd w:id="2"/>
    <w:p w14:paraId="327199F1" w14:textId="77777777" w:rsidR="00FF44A3" w:rsidRPr="00FF44A3" w:rsidRDefault="00FF44A3" w:rsidP="003F5AA1">
      <w:pPr>
        <w:spacing w:after="0" w:line="360" w:lineRule="auto"/>
        <w:jc w:val="both"/>
        <w:rPr>
          <w:rFonts w:ascii="Arial" w:hAnsi="Arial" w:cs="Arial"/>
          <w:lang w:val="en-US" w:eastAsia="es-CO"/>
        </w:rPr>
      </w:pPr>
      <w:r w:rsidRPr="00FF44A3">
        <w:rPr>
          <w:rFonts w:ascii="Arial" w:hAnsi="Arial" w:cs="Arial"/>
          <w:lang w:val="en-US" w:eastAsia="es-CO"/>
        </w:rPr>
        <w:t>Worldwide, a public health crisis was suffered which the WHO declared a pandemic on January 30, 2020 caused by the SARS-CoV-2 virus (Covid-19) which forced confinement in all countries, being One of the most affected sectors is face-to-face education. On March 6, 2020, the first case was registered in Colombia, which progressed progressively and by the 25th of this same month, the Government of the Republic of Colombia issued the first quarantine cycle at the national level. In the municipality of Valledupar, academic activities were suspended, further affecting the training practices developed by the simulation laboratory and the Surgical Instrumentation program of the Popular University of Cesar. Analyzing the aforementioned problem, it is proposed how preventive actions for Sars-cov-2 can be implemented in students and teachers who carry out activities in the simulation laboratory of the program, under the line of quantitative research with a descriptive method and a cross-sectional prospective, which aims to develop a new work design, teaching-learning of the simulation laboratory. To achieve this objective, a characterization of the population under study, students and teachers, was carried out, focusing on social determinants, current health situation and their health history, to carry out said evaluation, a survey-type instrument was applied, which was made up of 16 questions for students and 19 questions for teachers.</w:t>
      </w:r>
    </w:p>
    <w:p w14:paraId="4B2B723D" w14:textId="77777777" w:rsidR="00FF44A3" w:rsidRPr="00FF44A3" w:rsidRDefault="00FF44A3" w:rsidP="003F5AA1">
      <w:pPr>
        <w:spacing w:after="0" w:line="360" w:lineRule="auto"/>
        <w:jc w:val="both"/>
        <w:rPr>
          <w:rFonts w:ascii="Arial" w:hAnsi="Arial" w:cs="Arial"/>
          <w:lang w:val="en-US" w:eastAsia="es-CO"/>
        </w:rPr>
      </w:pPr>
      <w:r w:rsidRPr="00FF44A3">
        <w:rPr>
          <w:rFonts w:ascii="Arial" w:hAnsi="Arial" w:cs="Arial"/>
          <w:lang w:val="en-US" w:eastAsia="es-CO"/>
        </w:rPr>
        <w:t xml:space="preserve">From the results obtained, it is concluded that: with respect to the most requested personal protection elements (PPE) provided by the program for teachers, a high level of 92% masks, 75% gloves, 100% hats, 92% was observed. % </w:t>
      </w:r>
      <w:proofErr w:type="gramStart"/>
      <w:r w:rsidRPr="00FF44A3">
        <w:rPr>
          <w:rFonts w:ascii="Arial" w:hAnsi="Arial" w:cs="Arial"/>
          <w:lang w:val="en-US" w:eastAsia="es-CO"/>
        </w:rPr>
        <w:t>leggings</w:t>
      </w:r>
      <w:proofErr w:type="gramEnd"/>
      <w:r w:rsidRPr="00FF44A3">
        <w:rPr>
          <w:rFonts w:ascii="Arial" w:hAnsi="Arial" w:cs="Arial"/>
          <w:lang w:val="en-US" w:eastAsia="es-CO"/>
        </w:rPr>
        <w:t xml:space="preserve"> and 67% alcohol but compared to the students, a low level of 57% masks, 57% gloves, 59% hat, 41% leggings and 55% alcohol was observed; Regarding whether they suffered from Covid-19, 50% of the teachers did and 30% of the students also suffered from the virus, in relation to whether all the doses of the vaccine against Covid-19 were applied, a high level was obtained with 100 % in teachers and 99% in students. Regarding comorbidities, 58% of teachers do not suffer from any and 42% of them suffer from any of the comorbidities compared to students, of whom 90% do not suffer from any and 10% suffer from any of the comorbidities mentioned.</w:t>
      </w:r>
    </w:p>
    <w:p w14:paraId="5C1CC1FA" w14:textId="67AAD2E1" w:rsidR="00BC2E96" w:rsidRDefault="00FF44A3" w:rsidP="003F5AA1">
      <w:pPr>
        <w:pStyle w:val="Default"/>
        <w:spacing w:line="360" w:lineRule="auto"/>
        <w:rPr>
          <w:rFonts w:ascii="Arial" w:hAnsi="Arial" w:cs="Arial"/>
          <w:lang w:val="en-US" w:eastAsia="es-CO"/>
        </w:rPr>
      </w:pPr>
      <w:r w:rsidRPr="00FF44A3">
        <w:rPr>
          <w:rFonts w:ascii="Arial" w:hAnsi="Arial" w:cs="Arial"/>
          <w:lang w:val="en-US" w:eastAsia="es-CO"/>
        </w:rPr>
        <w:t>Keywords: Covid-19, simulation laboratory, pandemic, training practices</w:t>
      </w:r>
      <w:r>
        <w:rPr>
          <w:rFonts w:ascii="Arial" w:hAnsi="Arial" w:cs="Arial"/>
          <w:lang w:val="en-US" w:eastAsia="es-CO"/>
        </w:rPr>
        <w:t xml:space="preserve">  </w:t>
      </w:r>
    </w:p>
    <w:p w14:paraId="1F68FA13" w14:textId="77777777" w:rsidR="00FF44A3" w:rsidRPr="00FF44A3" w:rsidRDefault="00FF44A3" w:rsidP="003F5AA1">
      <w:pPr>
        <w:pStyle w:val="Default"/>
        <w:spacing w:line="360" w:lineRule="auto"/>
        <w:rPr>
          <w:rFonts w:ascii="Arial" w:hAnsi="Arial" w:cs="Arial"/>
          <w:sz w:val="23"/>
          <w:szCs w:val="23"/>
        </w:rPr>
      </w:pPr>
    </w:p>
    <w:sectPr w:rsidR="00FF44A3" w:rsidRPr="00FF44A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altName w:val="Times New Roman PSMT"/>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6326"/>
    <w:rsid w:val="003F5AA1"/>
    <w:rsid w:val="00431950"/>
    <w:rsid w:val="007A6326"/>
    <w:rsid w:val="00BC2E96"/>
    <w:rsid w:val="00FF44A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54C770"/>
  <w15:chartTrackingRefBased/>
  <w15:docId w15:val="{89CBDA93-16FB-4146-8716-CADB810810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44A3"/>
    <w:pPr>
      <w:spacing w:after="200" w:line="276" w:lineRule="auto"/>
    </w:pPr>
    <w:rPr>
      <w:rFonts w:ascii="Times New Roman" w:hAnsi="Times New Roman"/>
      <w:sz w:val="24"/>
    </w:rPr>
  </w:style>
  <w:style w:type="paragraph" w:styleId="Ttulo1">
    <w:name w:val="heading 1"/>
    <w:basedOn w:val="Normal"/>
    <w:next w:val="Normal"/>
    <w:link w:val="Ttulo1Car"/>
    <w:uiPriority w:val="9"/>
    <w:qFormat/>
    <w:rsid w:val="00FF44A3"/>
    <w:pPr>
      <w:keepNext/>
      <w:keepLines/>
      <w:spacing w:before="240" w:after="0" w:line="256" w:lineRule="auto"/>
      <w:jc w:val="center"/>
      <w:outlineLvl w:val="0"/>
    </w:pPr>
    <w:rPr>
      <w:rFonts w:eastAsiaTheme="majorEastAsia" w:cstheme="majorBidi"/>
      <w:b/>
      <w:color w:val="000000" w:themeColor="text1"/>
      <w:szCs w:val="32"/>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7A632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tulo1Car">
    <w:name w:val="Título 1 Car"/>
    <w:basedOn w:val="Fuentedeprrafopredeter"/>
    <w:link w:val="Ttulo1"/>
    <w:uiPriority w:val="9"/>
    <w:rsid w:val="00FF44A3"/>
    <w:rPr>
      <w:rFonts w:ascii="Times New Roman" w:eastAsiaTheme="majorEastAsia" w:hAnsi="Times New Roman" w:cstheme="majorBidi"/>
      <w:b/>
      <w:color w:val="000000" w:themeColor="text1"/>
      <w:sz w:val="24"/>
      <w:szCs w:val="32"/>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535487">
      <w:bodyDiv w:val="1"/>
      <w:marLeft w:val="0"/>
      <w:marRight w:val="0"/>
      <w:marTop w:val="0"/>
      <w:marBottom w:val="0"/>
      <w:divBdr>
        <w:top w:val="none" w:sz="0" w:space="0" w:color="auto"/>
        <w:left w:val="none" w:sz="0" w:space="0" w:color="auto"/>
        <w:bottom w:val="none" w:sz="0" w:space="0" w:color="auto"/>
        <w:right w:val="none" w:sz="0" w:space="0" w:color="auto"/>
      </w:divBdr>
    </w:div>
    <w:div w:id="1397167453">
      <w:bodyDiv w:val="1"/>
      <w:marLeft w:val="0"/>
      <w:marRight w:val="0"/>
      <w:marTop w:val="0"/>
      <w:marBottom w:val="0"/>
      <w:divBdr>
        <w:top w:val="none" w:sz="0" w:space="0" w:color="auto"/>
        <w:left w:val="none" w:sz="0" w:space="0" w:color="auto"/>
        <w:bottom w:val="none" w:sz="0" w:space="0" w:color="auto"/>
        <w:right w:val="none" w:sz="0" w:space="0" w:color="auto"/>
      </w:divBdr>
    </w:div>
    <w:div w:id="2059234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4</Pages>
  <Words>829</Words>
  <Characters>4564</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CAROLINA ARAUJO ARZUAGA</dc:creator>
  <cp:keywords/>
  <dc:description/>
  <cp:lastModifiedBy>MARIA CAROLINA ARAUJO ARZUAGA</cp:lastModifiedBy>
  <cp:revision>2</cp:revision>
  <dcterms:created xsi:type="dcterms:W3CDTF">2025-09-08T13:33:00Z</dcterms:created>
  <dcterms:modified xsi:type="dcterms:W3CDTF">2025-09-08T15:14:00Z</dcterms:modified>
</cp:coreProperties>
</file>