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A7A850" w14:textId="51F0BED5" w:rsidR="00FB5F2E" w:rsidRPr="00CE5837" w:rsidRDefault="00FB5F2E" w:rsidP="00BF63CD">
      <w:pPr>
        <w:spacing w:line="480" w:lineRule="auto"/>
        <w:jc w:val="center"/>
        <w:rPr>
          <w:rFonts w:ascii="Times New Roman" w:hAnsi="Times New Roman" w:cs="Times New Roman"/>
          <w:sz w:val="24"/>
          <w:szCs w:val="24"/>
        </w:rPr>
      </w:pPr>
      <w:r w:rsidRPr="00CE5837">
        <w:rPr>
          <w:rFonts w:ascii="Times New Roman" w:hAnsi="Times New Roman" w:cs="Times New Roman"/>
          <w:noProof/>
          <w:sz w:val="24"/>
          <w:szCs w:val="24"/>
        </w:rPr>
        <w:drawing>
          <wp:inline distT="0" distB="0" distL="0" distR="0" wp14:anchorId="1BD5CCF2" wp14:editId="1336DFE2">
            <wp:extent cx="2460356" cy="11620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rotWithShape="1">
                    <a:blip r:embed="rId8" cstate="print">
                      <a:extLst>
                        <a:ext uri="{28A0092B-C50C-407E-A947-70E740481C1C}">
                          <a14:useLocalDpi xmlns:a14="http://schemas.microsoft.com/office/drawing/2010/main" val="0"/>
                        </a:ext>
                      </a:extLst>
                    </a:blip>
                    <a:srcRect t="28334" b="35170"/>
                    <a:stretch/>
                  </pic:blipFill>
                  <pic:spPr bwMode="auto">
                    <a:xfrm>
                      <a:off x="0" y="0"/>
                      <a:ext cx="2468620" cy="1165953"/>
                    </a:xfrm>
                    <a:prstGeom prst="rect">
                      <a:avLst/>
                    </a:prstGeom>
                    <a:ln>
                      <a:noFill/>
                    </a:ln>
                    <a:extLst>
                      <a:ext uri="{53640926-AAD7-44D8-BBD7-CCE9431645EC}">
                        <a14:shadowObscured xmlns:a14="http://schemas.microsoft.com/office/drawing/2010/main"/>
                      </a:ext>
                    </a:extLst>
                  </pic:spPr>
                </pic:pic>
              </a:graphicData>
            </a:graphic>
          </wp:inline>
        </w:drawing>
      </w:r>
    </w:p>
    <w:p w14:paraId="02BBAE42" w14:textId="00412345" w:rsidR="00145D10"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GRUPO AMBIENTAL Y HUERTA ORGÁNICA PARA EL FOMENTO DE LA CONCIENCIA AMBIENTAL Y DESARROLLO SOSTENIBLE EN LA INSTITUCIÓN EDUCATIVA BARROBLANCO DE RIONEGRO, ANTIOQUIA</w:t>
      </w:r>
    </w:p>
    <w:p w14:paraId="629B0B93" w14:textId="77777777" w:rsidR="008471FB" w:rsidRPr="00CE5837" w:rsidRDefault="008471FB" w:rsidP="00BF63CD">
      <w:pPr>
        <w:spacing w:line="240" w:lineRule="auto"/>
        <w:jc w:val="center"/>
        <w:rPr>
          <w:rFonts w:ascii="Times New Roman" w:hAnsi="Times New Roman" w:cs="Times New Roman"/>
          <w:sz w:val="24"/>
          <w:szCs w:val="24"/>
        </w:rPr>
      </w:pPr>
    </w:p>
    <w:p w14:paraId="3A040C43" w14:textId="02D6398F" w:rsidR="008471FB"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NOMBRE D</w:t>
      </w:r>
      <w:r w:rsidR="00934F23">
        <w:rPr>
          <w:rFonts w:ascii="Times New Roman" w:hAnsi="Times New Roman" w:cs="Times New Roman"/>
          <w:sz w:val="24"/>
          <w:szCs w:val="24"/>
        </w:rPr>
        <w:t xml:space="preserve">EL </w:t>
      </w:r>
      <w:r w:rsidRPr="00CE5837">
        <w:rPr>
          <w:rFonts w:ascii="Times New Roman" w:hAnsi="Times New Roman" w:cs="Times New Roman"/>
          <w:sz w:val="24"/>
          <w:szCs w:val="24"/>
        </w:rPr>
        <w:t>ESTUDIANTE</w:t>
      </w:r>
    </w:p>
    <w:p w14:paraId="327079BA" w14:textId="2E00075A" w:rsidR="005A3D32"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LUIS FERNANDO ALZATE LOPEZ</w:t>
      </w:r>
    </w:p>
    <w:p w14:paraId="5645F662" w14:textId="7A1A6855" w:rsidR="008471FB"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ESPECIALISTA EN PEDAGOGÍA AMBIENTAL</w:t>
      </w:r>
    </w:p>
    <w:p w14:paraId="53842D41" w14:textId="083ACB54" w:rsidR="00B72C69"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CENTRO TUTORIAL:</w:t>
      </w:r>
    </w:p>
    <w:p w14:paraId="10C8ECDC" w14:textId="17279E57" w:rsidR="00B72C69"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GRUPO: IBAGUÉ 11H</w:t>
      </w:r>
    </w:p>
    <w:p w14:paraId="5E6E41E2" w14:textId="61863FF4" w:rsidR="00FB5F2E" w:rsidRPr="00CE5837" w:rsidRDefault="00FB5F2E" w:rsidP="00BF63CD">
      <w:pPr>
        <w:spacing w:line="240" w:lineRule="auto"/>
        <w:jc w:val="center"/>
        <w:rPr>
          <w:rFonts w:ascii="Times New Roman" w:hAnsi="Times New Roman" w:cs="Times New Roman"/>
          <w:sz w:val="24"/>
          <w:szCs w:val="24"/>
        </w:rPr>
      </w:pPr>
    </w:p>
    <w:p w14:paraId="56F48E71" w14:textId="77777777" w:rsidR="00A6335A" w:rsidRPr="00CE5837" w:rsidRDefault="00A6335A" w:rsidP="00BF63CD">
      <w:pPr>
        <w:spacing w:line="240" w:lineRule="auto"/>
        <w:jc w:val="center"/>
        <w:rPr>
          <w:rFonts w:ascii="Times New Roman" w:hAnsi="Times New Roman" w:cs="Times New Roman"/>
          <w:sz w:val="24"/>
          <w:szCs w:val="24"/>
        </w:rPr>
      </w:pPr>
    </w:p>
    <w:p w14:paraId="5BEABB7B" w14:textId="5E1757D3" w:rsidR="00A6335A"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TRABAJO DE INVESTIGACIÓN COMO PRERREQUISITO PARA OPTAR EL TÍTULO ACADÉMICO DE:</w:t>
      </w:r>
    </w:p>
    <w:p w14:paraId="3223F5FC" w14:textId="0F3EF5D5" w:rsidR="00A6335A"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MAGÍSTER EN PEDAGOGÍA AMBIENTAL PARA EL DESARROLLO SOSTENIBLE</w:t>
      </w:r>
    </w:p>
    <w:p w14:paraId="5509E6FD" w14:textId="77777777" w:rsidR="008471FB" w:rsidRPr="00CE5837" w:rsidRDefault="008471FB" w:rsidP="00BF63CD">
      <w:pPr>
        <w:spacing w:line="240" w:lineRule="auto"/>
        <w:jc w:val="center"/>
        <w:rPr>
          <w:rFonts w:ascii="Times New Roman" w:hAnsi="Times New Roman" w:cs="Times New Roman"/>
          <w:sz w:val="24"/>
          <w:szCs w:val="24"/>
        </w:rPr>
      </w:pPr>
    </w:p>
    <w:p w14:paraId="37223641" w14:textId="5B98DE87" w:rsidR="008471FB"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ASESOR:</w:t>
      </w:r>
    </w:p>
    <w:p w14:paraId="14330CD8" w14:textId="482880FF" w:rsidR="00987715"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YENNIFER GARCÍA MURCIA</w:t>
      </w:r>
    </w:p>
    <w:p w14:paraId="137A4119" w14:textId="2152533C" w:rsidR="004F2D5E" w:rsidRPr="00CE5837" w:rsidRDefault="0034107E" w:rsidP="00BF63CD">
      <w:pPr>
        <w:spacing w:line="240" w:lineRule="auto"/>
        <w:jc w:val="center"/>
        <w:rPr>
          <w:rFonts w:ascii="Times New Roman" w:hAnsi="Times New Roman" w:cs="Times New Roman"/>
          <w:sz w:val="24"/>
          <w:szCs w:val="24"/>
        </w:rPr>
      </w:pPr>
      <w:r w:rsidRPr="00CE5837">
        <w:rPr>
          <w:rFonts w:ascii="Times New Roman" w:eastAsia="Arial MT" w:hAnsi="Times New Roman" w:cs="Times New Roman"/>
          <w:sz w:val="24"/>
          <w:szCs w:val="24"/>
        </w:rPr>
        <w:t>BIÓLOGA, MAGÍSTER Y DOCTORA EN CIENCIAS</w:t>
      </w:r>
    </w:p>
    <w:p w14:paraId="20668C9C" w14:textId="1A4EADCF" w:rsidR="008471FB" w:rsidRPr="00CE5837" w:rsidRDefault="008471FB" w:rsidP="00BF63CD">
      <w:pPr>
        <w:spacing w:line="240" w:lineRule="auto"/>
        <w:jc w:val="center"/>
        <w:rPr>
          <w:rFonts w:ascii="Times New Roman" w:hAnsi="Times New Roman" w:cs="Times New Roman"/>
          <w:sz w:val="24"/>
          <w:szCs w:val="24"/>
        </w:rPr>
      </w:pPr>
    </w:p>
    <w:p w14:paraId="073D989B" w14:textId="409114EA" w:rsidR="00A6335A"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UNIVERSIDAD POPULAR DEL CESAR</w:t>
      </w:r>
    </w:p>
    <w:p w14:paraId="503D748F" w14:textId="72EA4D7B" w:rsidR="008471FB"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FACULTAD DE EDUCACIÓN PROGRAMA</w:t>
      </w:r>
    </w:p>
    <w:p w14:paraId="60AD79CC" w14:textId="46758FF4" w:rsidR="008471FB" w:rsidRPr="00CE5837" w:rsidRDefault="0034107E" w:rsidP="00BF63CD">
      <w:pPr>
        <w:spacing w:line="240" w:lineRule="auto"/>
        <w:jc w:val="center"/>
        <w:rPr>
          <w:rFonts w:ascii="Times New Roman" w:hAnsi="Times New Roman" w:cs="Times New Roman"/>
          <w:sz w:val="24"/>
          <w:szCs w:val="24"/>
        </w:rPr>
      </w:pPr>
      <w:r w:rsidRPr="00CE5837">
        <w:rPr>
          <w:rFonts w:ascii="Times New Roman" w:hAnsi="Times New Roman" w:cs="Times New Roman"/>
          <w:sz w:val="24"/>
          <w:szCs w:val="24"/>
        </w:rPr>
        <w:t>MAESTRÍA EN PEDAGOGÍA AMBIENTAL PARA EL DESARROLLO SOSTENIBLE</w:t>
      </w:r>
    </w:p>
    <w:p w14:paraId="2116EF8C" w14:textId="22134DD0" w:rsidR="00312DA7" w:rsidRPr="00CE5837" w:rsidRDefault="0034107E" w:rsidP="00BF63CD">
      <w:pPr>
        <w:spacing w:line="240" w:lineRule="auto"/>
        <w:jc w:val="center"/>
        <w:rPr>
          <w:rFonts w:ascii="Times New Roman" w:hAnsi="Times New Roman" w:cs="Times New Roman"/>
          <w:sz w:val="24"/>
          <w:szCs w:val="24"/>
        </w:rPr>
        <w:sectPr w:rsidR="00312DA7" w:rsidRPr="00CE5837" w:rsidSect="00446327">
          <w:headerReference w:type="default" r:id="rId9"/>
          <w:footerReference w:type="default" r:id="rId10"/>
          <w:pgSz w:w="12240" w:h="15840"/>
          <w:pgMar w:top="1417" w:right="1701" w:bottom="1417" w:left="1701" w:header="749" w:footer="0" w:gutter="0"/>
          <w:pgNumType w:start="3"/>
          <w:cols w:space="720"/>
        </w:sectPr>
      </w:pPr>
      <w:r w:rsidRPr="00CE5837">
        <w:rPr>
          <w:rFonts w:ascii="Times New Roman" w:hAnsi="Times New Roman" w:cs="Times New Roman"/>
          <w:sz w:val="24"/>
          <w:szCs w:val="24"/>
        </w:rPr>
        <w:t>RIONEGRO, 2024</w:t>
      </w:r>
    </w:p>
    <w:p w14:paraId="1087EDD5" w14:textId="40916786" w:rsidR="00E97872" w:rsidRPr="00CE5837" w:rsidRDefault="00E97872" w:rsidP="00BF63CD">
      <w:pPr>
        <w:spacing w:line="240" w:lineRule="auto"/>
        <w:jc w:val="right"/>
        <w:rPr>
          <w:rFonts w:ascii="Times New Roman" w:hAnsi="Times New Roman" w:cs="Times New Roman"/>
          <w:b/>
          <w:bCs/>
          <w:sz w:val="24"/>
          <w:szCs w:val="24"/>
        </w:rPr>
      </w:pPr>
      <w:r w:rsidRPr="00CE5837">
        <w:rPr>
          <w:rFonts w:ascii="Times New Roman" w:hAnsi="Times New Roman" w:cs="Times New Roman"/>
          <w:b/>
          <w:bCs/>
          <w:sz w:val="24"/>
          <w:szCs w:val="24"/>
        </w:rPr>
        <w:lastRenderedPageBreak/>
        <w:t>Nota de aceptación</w:t>
      </w:r>
    </w:p>
    <w:p w14:paraId="49BBAEF0" w14:textId="77777777" w:rsidR="00E97872" w:rsidRPr="00CE5837" w:rsidRDefault="00E97872" w:rsidP="00BF63CD">
      <w:pPr>
        <w:pStyle w:val="Textoindependiente"/>
        <w:jc w:val="right"/>
        <w:rPr>
          <w:rFonts w:ascii="Times New Roman" w:hAnsi="Times New Roman" w:cs="Times New Roman"/>
          <w:b/>
          <w:lang w:val="es-CO"/>
        </w:rPr>
      </w:pPr>
    </w:p>
    <w:p w14:paraId="40330D9F" w14:textId="77777777" w:rsidR="00E97872" w:rsidRPr="00CE5837" w:rsidRDefault="00E97872" w:rsidP="00BF63CD">
      <w:pPr>
        <w:pStyle w:val="Textoindependiente"/>
        <w:jc w:val="right"/>
        <w:rPr>
          <w:rFonts w:ascii="Times New Roman" w:hAnsi="Times New Roman" w:cs="Times New Roman"/>
          <w:b/>
          <w:lang w:val="es-CO"/>
        </w:rPr>
      </w:pPr>
    </w:p>
    <w:p w14:paraId="019E5DD7" w14:textId="77777777" w:rsidR="00E97872" w:rsidRPr="00CE5837" w:rsidRDefault="00E97872" w:rsidP="00BF63CD">
      <w:pPr>
        <w:pStyle w:val="Textoindependiente"/>
        <w:jc w:val="right"/>
        <w:rPr>
          <w:rFonts w:ascii="Times New Roman" w:hAnsi="Times New Roman" w:cs="Times New Roman"/>
          <w:b/>
          <w:lang w:val="es-CO"/>
        </w:rPr>
      </w:pPr>
    </w:p>
    <w:p w14:paraId="3382A2C0" w14:textId="77777777" w:rsidR="00E97872" w:rsidRPr="00CE5837" w:rsidRDefault="00E97872" w:rsidP="00BF63CD">
      <w:pPr>
        <w:pStyle w:val="Textoindependiente"/>
        <w:spacing w:before="7"/>
        <w:jc w:val="right"/>
        <w:rPr>
          <w:rFonts w:ascii="Times New Roman" w:hAnsi="Times New Roman" w:cs="Times New Roman"/>
          <w:b/>
          <w:lang w:val="es-CO"/>
        </w:rPr>
      </w:pPr>
      <w:r w:rsidRPr="00CE5837">
        <w:rPr>
          <w:rFonts w:ascii="Times New Roman" w:hAnsi="Times New Roman" w:cs="Times New Roman"/>
          <w:noProof/>
          <w:lang w:val="es-CO"/>
        </w:rPr>
        <mc:AlternateContent>
          <mc:Choice Requires="wps">
            <w:drawing>
              <wp:anchor distT="0" distB="0" distL="0" distR="0" simplePos="0" relativeHeight="251662336" behindDoc="1" locked="0" layoutInCell="1" allowOverlap="1" wp14:anchorId="6219235D" wp14:editId="796E8232">
                <wp:simplePos x="0" y="0"/>
                <wp:positionH relativeFrom="page">
                  <wp:posOffset>3721735</wp:posOffset>
                </wp:positionH>
                <wp:positionV relativeFrom="paragraph">
                  <wp:posOffset>166370</wp:posOffset>
                </wp:positionV>
                <wp:extent cx="3135630" cy="1270"/>
                <wp:effectExtent l="0" t="0" r="0" b="0"/>
                <wp:wrapTopAndBottom/>
                <wp:docPr id="178" name="Freeform 1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BE25D7" id="Freeform 176" o:spid="_x0000_s1026" style="position:absolute;margin-left:293.05pt;margin-top:13.1pt;width:246.9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" path="m,l4938,e" filled="f" strokeweight=".29153mm">
                <v:path arrowok="t" o:connecttype="custom" o:connectlocs="0,0;3135630,0" o:connectangles="0,0"/>
                <w10:wrap type="topAndBottom" anchorx="page"/>
              </v:shape>
            </w:pict>
          </mc:Fallback>
        </mc:AlternateContent>
      </w:r>
    </w:p>
    <w:p w14:paraId="3E93A749" w14:textId="77777777" w:rsidR="00E97872" w:rsidRPr="00CE5837" w:rsidRDefault="00E97872" w:rsidP="00BF63CD">
      <w:pPr>
        <w:pStyle w:val="Textoindependiente"/>
        <w:jc w:val="right"/>
        <w:rPr>
          <w:rFonts w:ascii="Times New Roman" w:hAnsi="Times New Roman" w:cs="Times New Roman"/>
          <w:b/>
          <w:lang w:val="es-CO"/>
        </w:rPr>
      </w:pPr>
    </w:p>
    <w:p w14:paraId="599FABEA" w14:textId="64A61669" w:rsidR="00E97872" w:rsidRPr="00CE5837" w:rsidRDefault="00E97872" w:rsidP="00BF63CD">
      <w:pPr>
        <w:pStyle w:val="Textoindependiente"/>
        <w:spacing w:before="6"/>
        <w:jc w:val="right"/>
        <w:rPr>
          <w:rFonts w:ascii="Times New Roman" w:hAnsi="Times New Roman" w:cs="Times New Roman"/>
          <w:b/>
          <w:lang w:val="es-CO"/>
        </w:rPr>
      </w:pPr>
      <w:r w:rsidRPr="00CE5837">
        <w:rPr>
          <w:rFonts w:ascii="Times New Roman" w:hAnsi="Times New Roman" w:cs="Times New Roman"/>
          <w:noProof/>
          <w:lang w:val="es-CO"/>
        </w:rPr>
        <mc:AlternateContent>
          <mc:Choice Requires="wps">
            <w:drawing>
              <wp:anchor distT="0" distB="0" distL="0" distR="0" simplePos="0" relativeHeight="251663360" behindDoc="1" locked="0" layoutInCell="1" allowOverlap="1" wp14:anchorId="1F85A915" wp14:editId="65B45A47">
                <wp:simplePos x="0" y="0"/>
                <wp:positionH relativeFrom="page">
                  <wp:posOffset>3721735</wp:posOffset>
                </wp:positionH>
                <wp:positionV relativeFrom="paragraph">
                  <wp:posOffset>151130</wp:posOffset>
                </wp:positionV>
                <wp:extent cx="3135630" cy="1270"/>
                <wp:effectExtent l="0" t="0" r="0" b="0"/>
                <wp:wrapTopAndBottom/>
                <wp:docPr id="177" name="Freeform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3BE1D" id="Freeform 175" o:spid="_x0000_s1026" style="position:absolute;margin-left:293.05pt;margin-top:11.9pt;width:246.9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" path="m,l4938,e" filled="f" strokeweight=".29153mm">
                <v:path arrowok="t" o:connecttype="custom" o:connectlocs="0,0;3135630,0" o:connectangles="0,0"/>
                <w10:wrap type="topAndBottom" anchorx="page"/>
              </v:shape>
            </w:pict>
          </mc:Fallback>
        </mc:AlternateContent>
      </w:r>
    </w:p>
    <w:p w14:paraId="5D932053" w14:textId="77777777" w:rsidR="00E97872" w:rsidRPr="00CE5837" w:rsidRDefault="00E97872" w:rsidP="00BF63CD">
      <w:pPr>
        <w:pStyle w:val="Textoindependiente"/>
        <w:spacing w:before="6"/>
        <w:jc w:val="right"/>
        <w:rPr>
          <w:rFonts w:ascii="Times New Roman" w:hAnsi="Times New Roman" w:cs="Times New Roman"/>
          <w:b/>
          <w:lang w:val="es-CO"/>
        </w:rPr>
      </w:pPr>
      <w:r w:rsidRPr="00CE5837">
        <w:rPr>
          <w:rFonts w:ascii="Times New Roman" w:hAnsi="Times New Roman" w:cs="Times New Roman"/>
          <w:noProof/>
          <w:lang w:val="es-CO"/>
        </w:rPr>
        <mc:AlternateContent>
          <mc:Choice Requires="wps">
            <w:drawing>
              <wp:anchor distT="0" distB="0" distL="0" distR="0" simplePos="0" relativeHeight="251664384" behindDoc="1" locked="0" layoutInCell="1" allowOverlap="1" wp14:anchorId="52F832DA" wp14:editId="16C3C5F7">
                <wp:simplePos x="0" y="0"/>
                <wp:positionH relativeFrom="page">
                  <wp:posOffset>3721735</wp:posOffset>
                </wp:positionH>
                <wp:positionV relativeFrom="paragraph">
                  <wp:posOffset>238760</wp:posOffset>
                </wp:positionV>
                <wp:extent cx="3135630" cy="1270"/>
                <wp:effectExtent l="0" t="0" r="0" b="0"/>
                <wp:wrapTopAndBottom/>
                <wp:docPr id="176" name="Freeform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46041F" id="Freeform 174" o:spid="_x0000_s1026" style="position:absolute;margin-left:293.05pt;margin-top:18.8pt;width:246.9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" path="m,l4938,e" filled="f" strokeweight=".29153mm">
                <v:path arrowok="t" o:connecttype="custom" o:connectlocs="0,0;3135630,0" o:connectangles="0,0"/>
                <w10:wrap type="topAndBottom" anchorx="page"/>
              </v:shape>
            </w:pict>
          </mc:Fallback>
        </mc:AlternateContent>
      </w:r>
    </w:p>
    <w:p w14:paraId="704BF4B4" w14:textId="77777777" w:rsidR="00E97872" w:rsidRPr="00CE5837" w:rsidRDefault="00E97872" w:rsidP="00BF63CD">
      <w:pPr>
        <w:pStyle w:val="Textoindependiente"/>
        <w:spacing w:before="2"/>
        <w:jc w:val="right"/>
        <w:rPr>
          <w:rFonts w:ascii="Times New Roman" w:hAnsi="Times New Roman" w:cs="Times New Roman"/>
          <w:b/>
          <w:lang w:val="es-CO"/>
        </w:rPr>
      </w:pPr>
    </w:p>
    <w:p w14:paraId="2CF79474" w14:textId="179D302C" w:rsidR="00E97872" w:rsidRPr="00CE5837" w:rsidRDefault="00602E23" w:rsidP="00BF63CD">
      <w:pPr>
        <w:spacing w:before="100" w:line="240" w:lineRule="auto"/>
        <w:ind w:right="218"/>
        <w:jc w:val="right"/>
        <w:rPr>
          <w:rFonts w:ascii="Times New Roman" w:hAnsi="Times New Roman" w:cs="Times New Roman"/>
          <w:b/>
          <w:sz w:val="24"/>
          <w:szCs w:val="24"/>
        </w:rPr>
      </w:pPr>
      <w:r w:rsidRPr="00CE5837">
        <w:rPr>
          <w:rFonts w:ascii="Times New Roman" w:hAnsi="Times New Roman" w:cs="Times New Roman"/>
          <w:b/>
          <w:sz w:val="24"/>
          <w:szCs w:val="24"/>
        </w:rPr>
        <w:t>Coordinador académico</w:t>
      </w:r>
    </w:p>
    <w:p w14:paraId="3106F1BF" w14:textId="77777777" w:rsidR="00E97872" w:rsidRPr="00CE5837" w:rsidRDefault="00E97872" w:rsidP="00BF63CD">
      <w:pPr>
        <w:pStyle w:val="Textoindependiente"/>
        <w:jc w:val="right"/>
        <w:rPr>
          <w:rFonts w:ascii="Times New Roman" w:hAnsi="Times New Roman" w:cs="Times New Roman"/>
          <w:b/>
          <w:lang w:val="es-CO"/>
        </w:rPr>
      </w:pPr>
    </w:p>
    <w:p w14:paraId="7274EA6D" w14:textId="77777777" w:rsidR="00E97872" w:rsidRPr="00CE5837" w:rsidRDefault="00E97872" w:rsidP="00BF63CD">
      <w:pPr>
        <w:pStyle w:val="Textoindependiente"/>
        <w:jc w:val="right"/>
        <w:rPr>
          <w:rFonts w:ascii="Times New Roman" w:hAnsi="Times New Roman" w:cs="Times New Roman"/>
          <w:b/>
          <w:lang w:val="es-CO"/>
        </w:rPr>
      </w:pPr>
    </w:p>
    <w:p w14:paraId="0A5240BA" w14:textId="77777777" w:rsidR="00E97872" w:rsidRPr="00CE5837" w:rsidRDefault="00E97872" w:rsidP="00BF63CD">
      <w:pPr>
        <w:pStyle w:val="Textoindependiente"/>
        <w:jc w:val="right"/>
        <w:rPr>
          <w:rFonts w:ascii="Times New Roman" w:hAnsi="Times New Roman" w:cs="Times New Roman"/>
          <w:b/>
          <w:lang w:val="es-CO"/>
        </w:rPr>
      </w:pPr>
    </w:p>
    <w:p w14:paraId="1089CD0E" w14:textId="77777777" w:rsidR="00E97872" w:rsidRPr="00CE5837" w:rsidRDefault="00E97872" w:rsidP="00BF63CD">
      <w:pPr>
        <w:pStyle w:val="Textoindependiente"/>
        <w:jc w:val="right"/>
        <w:rPr>
          <w:rFonts w:ascii="Times New Roman" w:hAnsi="Times New Roman" w:cs="Times New Roman"/>
          <w:b/>
          <w:lang w:val="es-CO"/>
        </w:rPr>
      </w:pPr>
    </w:p>
    <w:p w14:paraId="118C4F61" w14:textId="77777777" w:rsidR="00E97872" w:rsidRPr="00CE5837" w:rsidRDefault="00E97872" w:rsidP="00BF63CD">
      <w:pPr>
        <w:pStyle w:val="Textoindependiente"/>
        <w:spacing w:before="7"/>
        <w:jc w:val="right"/>
        <w:rPr>
          <w:rFonts w:ascii="Times New Roman" w:hAnsi="Times New Roman" w:cs="Times New Roman"/>
          <w:b/>
          <w:lang w:val="es-CO"/>
        </w:rPr>
      </w:pPr>
      <w:r w:rsidRPr="00CE5837">
        <w:rPr>
          <w:rFonts w:ascii="Times New Roman" w:hAnsi="Times New Roman" w:cs="Times New Roman"/>
          <w:noProof/>
          <w:lang w:val="es-CO"/>
        </w:rPr>
        <mc:AlternateContent>
          <mc:Choice Requires="wps">
            <w:drawing>
              <wp:anchor distT="0" distB="0" distL="0" distR="0" simplePos="0" relativeHeight="251665408" behindDoc="1" locked="0" layoutInCell="1" allowOverlap="1" wp14:anchorId="6F8E565D" wp14:editId="4294327C">
                <wp:simplePos x="0" y="0"/>
                <wp:positionH relativeFrom="page">
                  <wp:posOffset>3721735</wp:posOffset>
                </wp:positionH>
                <wp:positionV relativeFrom="paragraph">
                  <wp:posOffset>108585</wp:posOffset>
                </wp:positionV>
                <wp:extent cx="3135630" cy="1270"/>
                <wp:effectExtent l="0" t="0" r="0" b="0"/>
                <wp:wrapTopAndBottom/>
                <wp:docPr id="175" name="Freeform 1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7E43DE" id="Freeform 173" o:spid="_x0000_s1026" style="position:absolute;margin-left:293.05pt;margin-top:8.55pt;width:246.9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" path="m,l4938,e" filled="f" strokeweight=".29153mm">
                <v:path arrowok="t" o:connecttype="custom" o:connectlocs="0,0;3135630,0" o:connectangles="0,0"/>
                <w10:wrap type="topAndBottom" anchorx="page"/>
              </v:shape>
            </w:pict>
          </mc:Fallback>
        </mc:AlternateContent>
      </w:r>
    </w:p>
    <w:p w14:paraId="4ECE060B" w14:textId="77777777" w:rsidR="00E97872" w:rsidRPr="00CE5837" w:rsidRDefault="00E97872" w:rsidP="00BF63CD">
      <w:pPr>
        <w:pStyle w:val="Textoindependiente"/>
        <w:spacing w:before="2"/>
        <w:jc w:val="right"/>
        <w:rPr>
          <w:rFonts w:ascii="Times New Roman" w:hAnsi="Times New Roman" w:cs="Times New Roman"/>
          <w:b/>
          <w:lang w:val="es-CO"/>
        </w:rPr>
      </w:pPr>
    </w:p>
    <w:p w14:paraId="50CAAA9D" w14:textId="63A0F27F" w:rsidR="00E97872" w:rsidRPr="00CE5837" w:rsidRDefault="00E97872" w:rsidP="00BF63CD">
      <w:pPr>
        <w:spacing w:before="100" w:line="240" w:lineRule="auto"/>
        <w:ind w:right="215"/>
        <w:jc w:val="right"/>
        <w:rPr>
          <w:rFonts w:ascii="Times New Roman" w:hAnsi="Times New Roman" w:cs="Times New Roman"/>
          <w:b/>
          <w:sz w:val="24"/>
          <w:szCs w:val="24"/>
        </w:rPr>
      </w:pPr>
      <w:r w:rsidRPr="00CE5837">
        <w:rPr>
          <w:rFonts w:ascii="Times New Roman" w:hAnsi="Times New Roman" w:cs="Times New Roman"/>
          <w:b/>
          <w:sz w:val="24"/>
          <w:szCs w:val="24"/>
        </w:rPr>
        <w:t>Jurado</w:t>
      </w:r>
      <w:r w:rsidR="00602E23" w:rsidRPr="00CE5837">
        <w:rPr>
          <w:rFonts w:ascii="Times New Roman" w:hAnsi="Times New Roman" w:cs="Times New Roman"/>
          <w:b/>
          <w:sz w:val="24"/>
          <w:szCs w:val="24"/>
        </w:rPr>
        <w:t xml:space="preserve"> interno</w:t>
      </w:r>
    </w:p>
    <w:p w14:paraId="0A0021FB" w14:textId="77777777" w:rsidR="00E97872" w:rsidRPr="00CE5837" w:rsidRDefault="00E97872" w:rsidP="00BF63CD">
      <w:pPr>
        <w:pStyle w:val="Textoindependiente"/>
        <w:jc w:val="right"/>
        <w:rPr>
          <w:rFonts w:ascii="Times New Roman" w:hAnsi="Times New Roman" w:cs="Times New Roman"/>
          <w:b/>
          <w:lang w:val="es-CO"/>
        </w:rPr>
      </w:pPr>
    </w:p>
    <w:p w14:paraId="42243E99" w14:textId="77777777" w:rsidR="00E97872" w:rsidRPr="00CE5837" w:rsidRDefault="00E97872" w:rsidP="00BF63CD">
      <w:pPr>
        <w:pStyle w:val="Textoindependiente"/>
        <w:jc w:val="right"/>
        <w:rPr>
          <w:rFonts w:ascii="Times New Roman" w:hAnsi="Times New Roman" w:cs="Times New Roman"/>
          <w:b/>
          <w:lang w:val="es-CO"/>
        </w:rPr>
      </w:pPr>
    </w:p>
    <w:p w14:paraId="03825811" w14:textId="77777777" w:rsidR="00E97872" w:rsidRPr="00CE5837" w:rsidRDefault="00E97872" w:rsidP="00BF63CD">
      <w:pPr>
        <w:pStyle w:val="Textoindependiente"/>
        <w:jc w:val="right"/>
        <w:rPr>
          <w:rFonts w:ascii="Times New Roman" w:hAnsi="Times New Roman" w:cs="Times New Roman"/>
          <w:b/>
          <w:lang w:val="es-CO"/>
        </w:rPr>
      </w:pPr>
    </w:p>
    <w:p w14:paraId="3A79278B" w14:textId="77777777" w:rsidR="00E97872" w:rsidRPr="00CE5837" w:rsidRDefault="00E97872" w:rsidP="00BF63CD">
      <w:pPr>
        <w:pStyle w:val="Textoindependiente"/>
        <w:jc w:val="right"/>
        <w:rPr>
          <w:rFonts w:ascii="Times New Roman" w:hAnsi="Times New Roman" w:cs="Times New Roman"/>
          <w:b/>
          <w:lang w:val="es-CO"/>
        </w:rPr>
      </w:pPr>
    </w:p>
    <w:p w14:paraId="54EECF25" w14:textId="77777777" w:rsidR="00E97872" w:rsidRPr="00CE5837" w:rsidRDefault="00E97872" w:rsidP="00BF63CD">
      <w:pPr>
        <w:pStyle w:val="Textoindependiente"/>
        <w:spacing w:before="7"/>
        <w:jc w:val="right"/>
        <w:rPr>
          <w:rFonts w:ascii="Times New Roman" w:hAnsi="Times New Roman" w:cs="Times New Roman"/>
          <w:b/>
          <w:lang w:val="es-CO"/>
        </w:rPr>
      </w:pPr>
      <w:r w:rsidRPr="00CE5837">
        <w:rPr>
          <w:rFonts w:ascii="Times New Roman" w:hAnsi="Times New Roman" w:cs="Times New Roman"/>
          <w:noProof/>
          <w:lang w:val="es-CO"/>
        </w:rPr>
        <mc:AlternateContent>
          <mc:Choice Requires="wps">
            <w:drawing>
              <wp:anchor distT="0" distB="0" distL="0" distR="0" simplePos="0" relativeHeight="251666432" behindDoc="1" locked="0" layoutInCell="1" allowOverlap="1" wp14:anchorId="4A618CE6" wp14:editId="1B6722D5">
                <wp:simplePos x="0" y="0"/>
                <wp:positionH relativeFrom="page">
                  <wp:posOffset>3721735</wp:posOffset>
                </wp:positionH>
                <wp:positionV relativeFrom="paragraph">
                  <wp:posOffset>108585</wp:posOffset>
                </wp:positionV>
                <wp:extent cx="3135630" cy="1270"/>
                <wp:effectExtent l="0" t="0" r="0" b="0"/>
                <wp:wrapTopAndBottom/>
                <wp:docPr id="174" name="Freeform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E9152B" id="Freeform 172" o:spid="_x0000_s1026" style="position:absolute;margin-left:293.05pt;margin-top:8.55pt;width:246.9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" path="m,l4938,e" filled="f" strokeweight=".29153mm">
                <v:path arrowok="t" o:connecttype="custom" o:connectlocs="0,0;3135630,0" o:connectangles="0,0"/>
                <w10:wrap type="topAndBottom" anchorx="page"/>
              </v:shape>
            </w:pict>
          </mc:Fallback>
        </mc:AlternateContent>
      </w:r>
    </w:p>
    <w:p w14:paraId="688D9B80" w14:textId="77777777" w:rsidR="00E97872" w:rsidRPr="00CE5837" w:rsidRDefault="00E97872" w:rsidP="00BF63CD">
      <w:pPr>
        <w:pStyle w:val="Textoindependiente"/>
        <w:spacing w:before="2"/>
        <w:jc w:val="right"/>
        <w:rPr>
          <w:rFonts w:ascii="Times New Roman" w:hAnsi="Times New Roman" w:cs="Times New Roman"/>
          <w:b/>
          <w:lang w:val="es-CO"/>
        </w:rPr>
      </w:pPr>
    </w:p>
    <w:p w14:paraId="1B936E45" w14:textId="6B3F64B9" w:rsidR="00E97872" w:rsidRPr="00CE5837" w:rsidRDefault="00E97872" w:rsidP="00BF63CD">
      <w:pPr>
        <w:spacing w:before="100" w:line="240" w:lineRule="auto"/>
        <w:ind w:right="215"/>
        <w:jc w:val="right"/>
        <w:rPr>
          <w:rFonts w:ascii="Times New Roman" w:hAnsi="Times New Roman" w:cs="Times New Roman"/>
          <w:b/>
          <w:sz w:val="24"/>
          <w:szCs w:val="24"/>
        </w:rPr>
      </w:pPr>
      <w:r w:rsidRPr="00CE5837">
        <w:rPr>
          <w:rFonts w:ascii="Times New Roman" w:hAnsi="Times New Roman" w:cs="Times New Roman"/>
          <w:b/>
          <w:sz w:val="24"/>
          <w:szCs w:val="24"/>
        </w:rPr>
        <w:t>Jurado</w:t>
      </w:r>
      <w:r w:rsidR="00602E23" w:rsidRPr="00CE5837">
        <w:rPr>
          <w:rFonts w:ascii="Times New Roman" w:hAnsi="Times New Roman" w:cs="Times New Roman"/>
          <w:b/>
          <w:sz w:val="24"/>
          <w:szCs w:val="24"/>
        </w:rPr>
        <w:t xml:space="preserve"> externo</w:t>
      </w:r>
    </w:p>
    <w:p w14:paraId="01FA0EB5" w14:textId="77777777" w:rsidR="00E97872" w:rsidRPr="00CE5837" w:rsidRDefault="00E97872" w:rsidP="00BF63CD">
      <w:pPr>
        <w:pStyle w:val="Textoindependiente"/>
        <w:jc w:val="right"/>
        <w:rPr>
          <w:rFonts w:ascii="Times New Roman" w:hAnsi="Times New Roman" w:cs="Times New Roman"/>
          <w:b/>
          <w:lang w:val="es-CO"/>
        </w:rPr>
      </w:pPr>
    </w:p>
    <w:p w14:paraId="7112EDB9" w14:textId="77777777" w:rsidR="00E97872" w:rsidRPr="00CE5837" w:rsidRDefault="00E97872" w:rsidP="00BF63CD">
      <w:pPr>
        <w:pStyle w:val="Textoindependiente"/>
        <w:jc w:val="right"/>
        <w:rPr>
          <w:rFonts w:ascii="Times New Roman" w:hAnsi="Times New Roman" w:cs="Times New Roman"/>
          <w:b/>
          <w:lang w:val="es-CO"/>
        </w:rPr>
      </w:pPr>
    </w:p>
    <w:p w14:paraId="7E36C658" w14:textId="77777777" w:rsidR="00E97872" w:rsidRPr="00CE5837" w:rsidRDefault="00E97872" w:rsidP="00BF63CD">
      <w:pPr>
        <w:pStyle w:val="Textoindependiente"/>
        <w:jc w:val="right"/>
        <w:rPr>
          <w:rFonts w:ascii="Times New Roman" w:hAnsi="Times New Roman" w:cs="Times New Roman"/>
          <w:b/>
          <w:lang w:val="es-CO"/>
        </w:rPr>
      </w:pPr>
    </w:p>
    <w:p w14:paraId="2A9E61B7" w14:textId="77777777" w:rsidR="00E97872" w:rsidRPr="00CE5837" w:rsidRDefault="00E97872" w:rsidP="00BF63CD">
      <w:pPr>
        <w:pStyle w:val="Textoindependiente"/>
        <w:ind w:left="720" w:right="3219"/>
        <w:jc w:val="right"/>
        <w:rPr>
          <w:rFonts w:ascii="Times New Roman" w:hAnsi="Times New Roman" w:cs="Times New Roman"/>
          <w:lang w:val="es-CO"/>
        </w:rPr>
      </w:pPr>
      <w:r w:rsidRPr="00CE5837">
        <w:rPr>
          <w:rFonts w:ascii="Times New Roman" w:hAnsi="Times New Roman" w:cs="Times New Roman"/>
          <w:lang w:val="es-CO"/>
        </w:rPr>
        <w:t xml:space="preserve">Ciudad, mes, año </w:t>
      </w:r>
    </w:p>
    <w:p w14:paraId="1917833F" w14:textId="77777777" w:rsidR="00E97872" w:rsidRPr="00CE5837" w:rsidRDefault="00E97872" w:rsidP="00BF63CD">
      <w:pPr>
        <w:spacing w:line="480" w:lineRule="auto"/>
        <w:jc w:val="both"/>
        <w:rPr>
          <w:rFonts w:ascii="Times New Roman" w:hAnsi="Times New Roman" w:cs="Times New Roman"/>
          <w:sz w:val="24"/>
          <w:szCs w:val="24"/>
        </w:rPr>
        <w:sectPr w:rsidR="00E97872" w:rsidRPr="00CE5837" w:rsidSect="00446327">
          <w:headerReference w:type="default" r:id="rId11"/>
          <w:pgSz w:w="12240" w:h="15840"/>
          <w:pgMar w:top="1417" w:right="1701" w:bottom="1417" w:left="1701" w:header="749" w:footer="0" w:gutter="0"/>
          <w:cols w:space="720"/>
          <w:docGrid w:linePitch="299"/>
        </w:sectPr>
      </w:pPr>
    </w:p>
    <w:p w14:paraId="2271DCCA" w14:textId="77777777" w:rsidR="00780DCB" w:rsidRPr="00CE5837" w:rsidRDefault="00780DCB" w:rsidP="006F58C5">
      <w:pPr>
        <w:spacing w:line="480" w:lineRule="auto"/>
        <w:jc w:val="center"/>
        <w:rPr>
          <w:rFonts w:ascii="Times New Roman" w:hAnsi="Times New Roman" w:cs="Times New Roman"/>
          <w:b/>
          <w:bCs/>
          <w:sz w:val="24"/>
          <w:szCs w:val="24"/>
        </w:rPr>
      </w:pPr>
      <w:r w:rsidRPr="00CE5837">
        <w:rPr>
          <w:rFonts w:ascii="Times New Roman" w:hAnsi="Times New Roman" w:cs="Times New Roman"/>
          <w:b/>
          <w:bCs/>
          <w:sz w:val="24"/>
          <w:szCs w:val="24"/>
        </w:rPr>
        <w:lastRenderedPageBreak/>
        <w:t>AGRADECIMIENTOS</w:t>
      </w:r>
    </w:p>
    <w:p w14:paraId="0B25C85F" w14:textId="5A918229" w:rsidR="00E97872" w:rsidRPr="00CE5837" w:rsidRDefault="000A2378" w:rsidP="006F58C5">
      <w:pPr>
        <w:spacing w:line="480" w:lineRule="auto"/>
        <w:jc w:val="right"/>
        <w:rPr>
          <w:rFonts w:ascii="Times New Roman" w:hAnsi="Times New Roman" w:cs="Times New Roman"/>
          <w:b/>
          <w:sz w:val="24"/>
          <w:szCs w:val="24"/>
        </w:rPr>
      </w:pPr>
      <w:r w:rsidRPr="00CE5837">
        <w:rPr>
          <w:rFonts w:ascii="Times New Roman" w:eastAsia="Arial" w:hAnsi="Times New Roman" w:cs="Times New Roman"/>
          <w:sz w:val="24"/>
          <w:szCs w:val="24"/>
        </w:rPr>
        <w:t xml:space="preserve">Mi más sincero agradecimiento a mis padres, Claudia Patricia </w:t>
      </w:r>
      <w:proofErr w:type="spellStart"/>
      <w:r w:rsidR="00CA4D6D" w:rsidRPr="00CE5837">
        <w:rPr>
          <w:rFonts w:ascii="Times New Roman" w:eastAsia="Arial" w:hAnsi="Times New Roman" w:cs="Times New Roman"/>
          <w:sz w:val="24"/>
          <w:szCs w:val="24"/>
        </w:rPr>
        <w:t>Lopez</w:t>
      </w:r>
      <w:proofErr w:type="spellEnd"/>
      <w:r w:rsidR="00CA4D6D" w:rsidRPr="00CE5837">
        <w:rPr>
          <w:rFonts w:ascii="Times New Roman" w:eastAsia="Arial" w:hAnsi="Times New Roman" w:cs="Times New Roman"/>
          <w:sz w:val="24"/>
          <w:szCs w:val="24"/>
        </w:rPr>
        <w:t xml:space="preserve"> </w:t>
      </w:r>
      <w:r w:rsidRPr="00CE5837">
        <w:rPr>
          <w:rFonts w:ascii="Times New Roman" w:eastAsia="Arial" w:hAnsi="Times New Roman" w:cs="Times New Roman"/>
          <w:sz w:val="24"/>
          <w:szCs w:val="24"/>
        </w:rPr>
        <w:t>y Germán</w:t>
      </w:r>
      <w:r w:rsidR="00CA4D6D" w:rsidRPr="00CE5837">
        <w:rPr>
          <w:rFonts w:ascii="Times New Roman" w:eastAsia="Arial" w:hAnsi="Times New Roman" w:cs="Times New Roman"/>
          <w:sz w:val="24"/>
          <w:szCs w:val="24"/>
        </w:rPr>
        <w:t xml:space="preserve"> Alzate Tovar</w:t>
      </w:r>
      <w:r w:rsidRPr="00CE5837">
        <w:rPr>
          <w:rFonts w:ascii="Times New Roman" w:eastAsia="Arial" w:hAnsi="Times New Roman" w:cs="Times New Roman"/>
          <w:sz w:val="24"/>
          <w:szCs w:val="24"/>
        </w:rPr>
        <w:t>, por su amor incondicional y por creer en mí. A mis compañeros, Sandra</w:t>
      </w:r>
      <w:r w:rsidR="007E0BEE" w:rsidRPr="00CE5837">
        <w:rPr>
          <w:rFonts w:ascii="Times New Roman" w:eastAsia="Arial" w:hAnsi="Times New Roman" w:cs="Times New Roman"/>
          <w:sz w:val="24"/>
          <w:szCs w:val="24"/>
        </w:rPr>
        <w:t xml:space="preserve"> viviana </w:t>
      </w:r>
      <w:proofErr w:type="spellStart"/>
      <w:r w:rsidR="007E0BEE" w:rsidRPr="00CE5837">
        <w:rPr>
          <w:rFonts w:ascii="Times New Roman" w:eastAsia="Arial" w:hAnsi="Times New Roman" w:cs="Times New Roman"/>
          <w:sz w:val="24"/>
          <w:szCs w:val="24"/>
        </w:rPr>
        <w:t>Melan</w:t>
      </w:r>
      <w:proofErr w:type="spellEnd"/>
      <w:r w:rsidRPr="00CE5837">
        <w:rPr>
          <w:rFonts w:ascii="Times New Roman" w:eastAsia="Arial" w:hAnsi="Times New Roman" w:cs="Times New Roman"/>
          <w:sz w:val="24"/>
          <w:szCs w:val="24"/>
        </w:rPr>
        <w:t xml:space="preserve">, </w:t>
      </w:r>
      <w:proofErr w:type="spellStart"/>
      <w:r w:rsidRPr="00CE5837">
        <w:rPr>
          <w:rFonts w:ascii="Times New Roman" w:eastAsia="Arial" w:hAnsi="Times New Roman" w:cs="Times New Roman"/>
          <w:sz w:val="24"/>
          <w:szCs w:val="24"/>
        </w:rPr>
        <w:t>Jhully</w:t>
      </w:r>
      <w:proofErr w:type="spellEnd"/>
      <w:r w:rsidR="007E0BEE" w:rsidRPr="00CE5837">
        <w:rPr>
          <w:rFonts w:ascii="Times New Roman" w:eastAsia="Arial" w:hAnsi="Times New Roman" w:cs="Times New Roman"/>
          <w:sz w:val="24"/>
          <w:szCs w:val="24"/>
        </w:rPr>
        <w:t xml:space="preserve"> Paulin </w:t>
      </w:r>
      <w:proofErr w:type="spellStart"/>
      <w:r w:rsidR="007E0BEE" w:rsidRPr="00CE5837">
        <w:rPr>
          <w:rFonts w:ascii="Times New Roman" w:eastAsia="Arial" w:hAnsi="Times New Roman" w:cs="Times New Roman"/>
          <w:sz w:val="24"/>
          <w:szCs w:val="24"/>
        </w:rPr>
        <w:t>Martinez</w:t>
      </w:r>
      <w:proofErr w:type="spellEnd"/>
      <w:r w:rsidRPr="00CE5837">
        <w:rPr>
          <w:rFonts w:ascii="Times New Roman" w:eastAsia="Arial" w:hAnsi="Times New Roman" w:cs="Times New Roman"/>
          <w:sz w:val="24"/>
          <w:szCs w:val="24"/>
        </w:rPr>
        <w:t xml:space="preserve"> y Darwin</w:t>
      </w:r>
      <w:r w:rsidR="007E0BEE" w:rsidRPr="00CE5837">
        <w:rPr>
          <w:rFonts w:ascii="Times New Roman" w:eastAsia="Arial" w:hAnsi="Times New Roman" w:cs="Times New Roman"/>
          <w:sz w:val="24"/>
          <w:szCs w:val="24"/>
        </w:rPr>
        <w:t xml:space="preserve"> Adolfo Molina</w:t>
      </w:r>
      <w:r w:rsidRPr="00CE5837">
        <w:rPr>
          <w:rFonts w:ascii="Times New Roman" w:eastAsia="Arial" w:hAnsi="Times New Roman" w:cs="Times New Roman"/>
          <w:sz w:val="24"/>
          <w:szCs w:val="24"/>
        </w:rPr>
        <w:t>, por su valiosa colaboración y amistad. A mi asesora, Yen</w:t>
      </w:r>
      <w:r w:rsidR="00634BFE">
        <w:rPr>
          <w:rFonts w:ascii="Times New Roman" w:eastAsia="Arial" w:hAnsi="Times New Roman" w:cs="Times New Roman"/>
          <w:sz w:val="24"/>
          <w:szCs w:val="24"/>
        </w:rPr>
        <w:t>n</w:t>
      </w:r>
      <w:r w:rsidRPr="00CE5837">
        <w:rPr>
          <w:rFonts w:ascii="Times New Roman" w:eastAsia="Arial" w:hAnsi="Times New Roman" w:cs="Times New Roman"/>
          <w:sz w:val="24"/>
          <w:szCs w:val="24"/>
        </w:rPr>
        <w:t xml:space="preserve">ifer García Murcia, por su paciencia infinita y por guiarme en este proceso. A los directivos de la Institución Educativa </w:t>
      </w:r>
      <w:proofErr w:type="spellStart"/>
      <w:r w:rsidRPr="00CE5837">
        <w:rPr>
          <w:rFonts w:ascii="Times New Roman" w:eastAsia="Arial" w:hAnsi="Times New Roman" w:cs="Times New Roman"/>
          <w:sz w:val="24"/>
          <w:szCs w:val="24"/>
        </w:rPr>
        <w:t>Barroblanco</w:t>
      </w:r>
      <w:proofErr w:type="spellEnd"/>
      <w:r w:rsidRPr="00CE5837">
        <w:rPr>
          <w:rFonts w:ascii="Times New Roman" w:eastAsia="Arial" w:hAnsi="Times New Roman" w:cs="Times New Roman"/>
          <w:sz w:val="24"/>
          <w:szCs w:val="24"/>
        </w:rPr>
        <w:t xml:space="preserve">, por brindar las facilidades necesarias para llevar a cabo esta investigación. Y a los estudiantes del grupo ambiental Green </w:t>
      </w:r>
      <w:proofErr w:type="spellStart"/>
      <w:r w:rsidRPr="00CE5837">
        <w:rPr>
          <w:rFonts w:ascii="Times New Roman" w:eastAsia="Arial" w:hAnsi="Times New Roman" w:cs="Times New Roman"/>
          <w:sz w:val="24"/>
          <w:szCs w:val="24"/>
        </w:rPr>
        <w:t>Force</w:t>
      </w:r>
      <w:proofErr w:type="spellEnd"/>
      <w:r w:rsidRPr="00CE5837">
        <w:rPr>
          <w:rFonts w:ascii="Times New Roman" w:eastAsia="Arial" w:hAnsi="Times New Roman" w:cs="Times New Roman"/>
          <w:sz w:val="24"/>
          <w:szCs w:val="24"/>
        </w:rPr>
        <w:t>, cuyo entusiasmo fue contagioso y motivador, demostrando que juntos podemos lograr grandes cosas.</w:t>
      </w:r>
      <w:r w:rsidR="00780DCB" w:rsidRPr="00CE5837">
        <w:rPr>
          <w:rFonts w:ascii="Times New Roman" w:hAnsi="Times New Roman" w:cs="Times New Roman"/>
          <w:b/>
          <w:sz w:val="24"/>
          <w:szCs w:val="24"/>
        </w:rPr>
        <w:br w:type="page"/>
      </w:r>
      <w:r w:rsidR="00E97872" w:rsidRPr="00CE5837">
        <w:rPr>
          <w:rFonts w:ascii="Times New Roman" w:hAnsi="Times New Roman" w:cs="Times New Roman"/>
          <w:b/>
          <w:sz w:val="24"/>
          <w:szCs w:val="24"/>
        </w:rPr>
        <w:lastRenderedPageBreak/>
        <w:t>DEDICATORIA</w:t>
      </w:r>
    </w:p>
    <w:p w14:paraId="78FB5F41" w14:textId="187F3437" w:rsidR="00797E77" w:rsidRPr="00CE5837" w:rsidRDefault="00797E77" w:rsidP="006F58C5">
      <w:pPr>
        <w:spacing w:line="480" w:lineRule="auto"/>
        <w:ind w:firstLine="709"/>
        <w:jc w:val="right"/>
        <w:rPr>
          <w:rFonts w:ascii="Times New Roman" w:hAnsi="Times New Roman" w:cs="Times New Roman"/>
          <w:bCs/>
          <w:sz w:val="24"/>
          <w:szCs w:val="24"/>
        </w:rPr>
      </w:pPr>
      <w:r w:rsidRPr="00CE5837">
        <w:rPr>
          <w:rFonts w:ascii="Times New Roman" w:hAnsi="Times New Roman" w:cs="Times New Roman"/>
          <w:bCs/>
          <w:i/>
          <w:iCs/>
          <w:sz w:val="24"/>
          <w:szCs w:val="24"/>
        </w:rPr>
        <w:t xml:space="preserve">La presente investigación está dedicada a mis padres, Claudia Patricia López Aguirre y Germán Alzate Tovar, cuyo apoyo incondicional ha sido fundamental en mi formación académica. Agradezco también a mis compañeros Sandra Viviana </w:t>
      </w:r>
      <w:proofErr w:type="spellStart"/>
      <w:r w:rsidRPr="00CE5837">
        <w:rPr>
          <w:rFonts w:ascii="Times New Roman" w:hAnsi="Times New Roman" w:cs="Times New Roman"/>
          <w:bCs/>
          <w:i/>
          <w:iCs/>
          <w:sz w:val="24"/>
          <w:szCs w:val="24"/>
        </w:rPr>
        <w:t>Melán</w:t>
      </w:r>
      <w:proofErr w:type="spellEnd"/>
      <w:r w:rsidRPr="00CE5837">
        <w:rPr>
          <w:rFonts w:ascii="Times New Roman" w:hAnsi="Times New Roman" w:cs="Times New Roman"/>
          <w:bCs/>
          <w:i/>
          <w:iCs/>
          <w:sz w:val="24"/>
          <w:szCs w:val="24"/>
        </w:rPr>
        <w:t xml:space="preserve">, </w:t>
      </w:r>
      <w:proofErr w:type="spellStart"/>
      <w:r w:rsidRPr="00CE5837">
        <w:rPr>
          <w:rFonts w:ascii="Times New Roman" w:hAnsi="Times New Roman" w:cs="Times New Roman"/>
          <w:bCs/>
          <w:i/>
          <w:iCs/>
          <w:sz w:val="24"/>
          <w:szCs w:val="24"/>
        </w:rPr>
        <w:t>Jhully</w:t>
      </w:r>
      <w:proofErr w:type="spellEnd"/>
      <w:r w:rsidRPr="00CE5837">
        <w:rPr>
          <w:rFonts w:ascii="Times New Roman" w:hAnsi="Times New Roman" w:cs="Times New Roman"/>
          <w:bCs/>
          <w:i/>
          <w:iCs/>
          <w:sz w:val="24"/>
          <w:szCs w:val="24"/>
        </w:rPr>
        <w:t xml:space="preserve"> Paulin Martínez y Darwin Adolfo Molina, por su colaboración en la fase de validación de los instrumentos. Finalmente, expreso mi más sincero agradecimiento a mi asesora, Yen</w:t>
      </w:r>
      <w:r w:rsidR="00B5799F">
        <w:rPr>
          <w:rFonts w:ascii="Times New Roman" w:hAnsi="Times New Roman" w:cs="Times New Roman"/>
          <w:bCs/>
          <w:i/>
          <w:iCs/>
          <w:sz w:val="24"/>
          <w:szCs w:val="24"/>
        </w:rPr>
        <w:t>n</w:t>
      </w:r>
      <w:r w:rsidRPr="00CE5837">
        <w:rPr>
          <w:rFonts w:ascii="Times New Roman" w:hAnsi="Times New Roman" w:cs="Times New Roman"/>
          <w:bCs/>
          <w:i/>
          <w:iCs/>
          <w:sz w:val="24"/>
          <w:szCs w:val="24"/>
        </w:rPr>
        <w:t>ifer García Murcia, cuya guía experta ha sido invaluable.</w:t>
      </w:r>
    </w:p>
    <w:p w14:paraId="5056BB19" w14:textId="77777777" w:rsidR="00E97872" w:rsidRPr="00CE5837" w:rsidRDefault="00E97872" w:rsidP="006F58C5">
      <w:pPr>
        <w:pStyle w:val="Textoindependiente"/>
        <w:spacing w:line="480" w:lineRule="auto"/>
        <w:jc w:val="right"/>
        <w:rPr>
          <w:rFonts w:ascii="Times New Roman" w:hAnsi="Times New Roman" w:cs="Times New Roman"/>
          <w:lang w:val="es-CO"/>
        </w:rPr>
      </w:pPr>
    </w:p>
    <w:p w14:paraId="1033F297" w14:textId="10BF73C7" w:rsidR="003C7FD5" w:rsidRPr="00CE5837" w:rsidRDefault="00A56D93" w:rsidP="006F58C5">
      <w:pPr>
        <w:pStyle w:val="Textoindependiente"/>
        <w:spacing w:before="230" w:line="480" w:lineRule="auto"/>
        <w:ind w:left="4956" w:right="219" w:firstLine="175"/>
        <w:jc w:val="right"/>
        <w:rPr>
          <w:rFonts w:ascii="Times New Roman" w:hAnsi="Times New Roman" w:cs="Times New Roman"/>
          <w:lang w:val="es-CO"/>
        </w:rPr>
      </w:pPr>
      <w:r w:rsidRPr="00CE5837">
        <w:rPr>
          <w:rFonts w:ascii="Times New Roman" w:hAnsi="Times New Roman" w:cs="Times New Roman"/>
          <w:lang w:val="es-CO"/>
        </w:rPr>
        <w:t xml:space="preserve">LUIS FERNANDO ALZATE </w:t>
      </w:r>
    </w:p>
    <w:p w14:paraId="036B27A1" w14:textId="77777777" w:rsidR="00E97872" w:rsidRPr="00CE5837" w:rsidRDefault="00E97872" w:rsidP="00BF63CD">
      <w:pPr>
        <w:spacing w:line="480" w:lineRule="auto"/>
        <w:jc w:val="both"/>
        <w:rPr>
          <w:rFonts w:ascii="Times New Roman" w:hAnsi="Times New Roman" w:cs="Times New Roman"/>
          <w:sz w:val="24"/>
          <w:szCs w:val="24"/>
        </w:rPr>
        <w:sectPr w:rsidR="00E97872" w:rsidRPr="00CE5837" w:rsidSect="00446327">
          <w:pgSz w:w="12240" w:h="15840"/>
          <w:pgMar w:top="1417" w:right="1701" w:bottom="1417" w:left="1701" w:header="749" w:footer="0" w:gutter="0"/>
          <w:cols w:space="720"/>
        </w:sectPr>
      </w:pPr>
    </w:p>
    <w:sdt>
      <w:sdtPr>
        <w:rPr>
          <w:rFonts w:ascii="Times New Roman" w:eastAsiaTheme="minorHAnsi" w:hAnsi="Times New Roman" w:cs="Times New Roman"/>
          <w:color w:val="auto"/>
          <w:sz w:val="22"/>
          <w:szCs w:val="22"/>
          <w:lang w:val="es-ES" w:eastAsia="en-US"/>
        </w:rPr>
        <w:id w:val="-1223364545"/>
        <w:docPartObj>
          <w:docPartGallery w:val="Table of Contents"/>
          <w:docPartUnique/>
        </w:docPartObj>
      </w:sdtPr>
      <w:sdtEndPr>
        <w:rPr>
          <w:b/>
          <w:bCs/>
        </w:rPr>
      </w:sdtEndPr>
      <w:sdtContent>
        <w:p w14:paraId="595B5D8C" w14:textId="57AB23D7" w:rsidR="00AE30EB" w:rsidRPr="00EB4810" w:rsidRDefault="00AE30EB">
          <w:pPr>
            <w:pStyle w:val="TtuloTDC"/>
            <w:rPr>
              <w:rFonts w:ascii="Times New Roman" w:hAnsi="Times New Roman" w:cs="Times New Roman"/>
            </w:rPr>
          </w:pPr>
          <w:r w:rsidRPr="00EB4810">
            <w:rPr>
              <w:rFonts w:ascii="Times New Roman" w:hAnsi="Times New Roman" w:cs="Times New Roman"/>
              <w:lang w:val="es-ES"/>
            </w:rPr>
            <w:t>Tabla de contenido</w:t>
          </w:r>
        </w:p>
        <w:p w14:paraId="793640F6" w14:textId="68545865" w:rsidR="00C8690B" w:rsidRPr="00EB4810" w:rsidRDefault="00AE30E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r w:rsidRPr="00EB4810">
            <w:rPr>
              <w:rFonts w:ascii="Times New Roman" w:hAnsi="Times New Roman" w:cs="Times New Roman"/>
            </w:rPr>
            <w:fldChar w:fldCharType="begin"/>
          </w:r>
          <w:r w:rsidRPr="00EB4810">
            <w:rPr>
              <w:rFonts w:ascii="Times New Roman" w:hAnsi="Times New Roman" w:cs="Times New Roman"/>
            </w:rPr>
            <w:instrText xml:space="preserve"> TOC \o "1-3" \h \z \u </w:instrText>
          </w:r>
          <w:r w:rsidRPr="00EB4810">
            <w:rPr>
              <w:rFonts w:ascii="Times New Roman" w:hAnsi="Times New Roman" w:cs="Times New Roman"/>
            </w:rPr>
            <w:fldChar w:fldCharType="separate"/>
          </w:r>
          <w:hyperlink w:anchor="_Toc181906857" w:history="1">
            <w:r w:rsidR="00C8690B" w:rsidRPr="00EB4810">
              <w:rPr>
                <w:rStyle w:val="Hipervnculo"/>
                <w:rFonts w:ascii="Times New Roman" w:hAnsi="Times New Roman" w:cs="Times New Roman"/>
                <w:noProof/>
              </w:rPr>
              <w:t>RESUMEN</w:t>
            </w:r>
            <w:r w:rsidR="00C8690B" w:rsidRPr="00EB4810">
              <w:rPr>
                <w:rFonts w:ascii="Times New Roman" w:hAnsi="Times New Roman" w:cs="Times New Roman"/>
                <w:noProof/>
                <w:webHidden/>
              </w:rPr>
              <w:tab/>
            </w:r>
            <w:r w:rsidR="00C8690B" w:rsidRPr="00EB4810">
              <w:rPr>
                <w:rFonts w:ascii="Times New Roman" w:hAnsi="Times New Roman" w:cs="Times New Roman"/>
                <w:noProof/>
                <w:webHidden/>
              </w:rPr>
              <w:fldChar w:fldCharType="begin"/>
            </w:r>
            <w:r w:rsidR="00C8690B" w:rsidRPr="00EB4810">
              <w:rPr>
                <w:rFonts w:ascii="Times New Roman" w:hAnsi="Times New Roman" w:cs="Times New Roman"/>
                <w:noProof/>
                <w:webHidden/>
              </w:rPr>
              <w:instrText xml:space="preserve"> PAGEREF _Toc181906857 \h </w:instrText>
            </w:r>
            <w:r w:rsidR="00C8690B" w:rsidRPr="00EB4810">
              <w:rPr>
                <w:rFonts w:ascii="Times New Roman" w:hAnsi="Times New Roman" w:cs="Times New Roman"/>
                <w:noProof/>
                <w:webHidden/>
              </w:rPr>
            </w:r>
            <w:r w:rsidR="00C8690B" w:rsidRPr="00EB4810">
              <w:rPr>
                <w:rFonts w:ascii="Times New Roman" w:hAnsi="Times New Roman" w:cs="Times New Roman"/>
                <w:noProof/>
                <w:webHidden/>
              </w:rPr>
              <w:fldChar w:fldCharType="separate"/>
            </w:r>
            <w:r w:rsidR="00C8690B" w:rsidRPr="00EB4810">
              <w:rPr>
                <w:rFonts w:ascii="Times New Roman" w:hAnsi="Times New Roman" w:cs="Times New Roman"/>
                <w:noProof/>
                <w:webHidden/>
              </w:rPr>
              <w:t>13</w:t>
            </w:r>
            <w:r w:rsidR="00C8690B" w:rsidRPr="00EB4810">
              <w:rPr>
                <w:rFonts w:ascii="Times New Roman" w:hAnsi="Times New Roman" w:cs="Times New Roman"/>
                <w:noProof/>
                <w:webHidden/>
              </w:rPr>
              <w:fldChar w:fldCharType="end"/>
            </w:r>
          </w:hyperlink>
        </w:p>
        <w:p w14:paraId="316709D4" w14:textId="1C1B66C1"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858" w:history="1">
            <w:r w:rsidRPr="00EB4810">
              <w:rPr>
                <w:rStyle w:val="Hipervnculo"/>
                <w:rFonts w:ascii="Times New Roman" w:hAnsi="Times New Roman" w:cs="Times New Roman"/>
                <w:noProof/>
              </w:rPr>
              <w:t>ABSTRACT</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_Toc181906858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14</w:t>
            </w:r>
            <w:r w:rsidRPr="00EB4810">
              <w:rPr>
                <w:rFonts w:ascii="Times New Roman" w:hAnsi="Times New Roman" w:cs="Times New Roman"/>
                <w:noProof/>
                <w:webHidden/>
              </w:rPr>
              <w:fldChar w:fldCharType="end"/>
            </w:r>
          </w:hyperlink>
        </w:p>
        <w:p w14:paraId="58F0CDD3" w14:textId="4FD0298E"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859" w:history="1">
            <w:r w:rsidRPr="00EB4810">
              <w:rPr>
                <w:rStyle w:val="Hipervnculo"/>
                <w:rFonts w:ascii="Times New Roman" w:hAnsi="Times New Roman" w:cs="Times New Roman"/>
                <w:noProof/>
              </w:rPr>
              <w:t>INTRODUCCIÓN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_Toc181906859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15</w:t>
            </w:r>
            <w:r w:rsidRPr="00EB4810">
              <w:rPr>
                <w:rFonts w:ascii="Times New Roman" w:hAnsi="Times New Roman" w:cs="Times New Roman"/>
                <w:noProof/>
                <w:webHidden/>
              </w:rPr>
              <w:fldChar w:fldCharType="end"/>
            </w:r>
          </w:hyperlink>
        </w:p>
        <w:p w14:paraId="29150041" w14:textId="0CE7EB1E"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860" w:history="1">
            <w:r w:rsidRPr="00EB4810">
              <w:rPr>
                <w:rStyle w:val="Hipervnculo"/>
                <w:rFonts w:ascii="Times New Roman" w:hAnsi="Times New Roman" w:cs="Times New Roman"/>
                <w:noProof/>
              </w:rPr>
              <w:t>CAPITULO I. EL PROBLEMA DE LA INVESTIGACIÓN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17</w:t>
            </w:r>
            <w:r w:rsidRPr="00EB4810">
              <w:rPr>
                <w:rFonts w:ascii="Times New Roman" w:hAnsi="Times New Roman" w:cs="Times New Roman"/>
                <w:noProof/>
                <w:webHidden/>
              </w:rPr>
              <w:fldChar w:fldCharType="end"/>
            </w:r>
          </w:hyperlink>
        </w:p>
        <w:p w14:paraId="25B786F8" w14:textId="638FCDCD"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61" w:history="1">
            <w:r w:rsidRPr="00EB4810">
              <w:rPr>
                <w:rStyle w:val="Hipervnculo"/>
                <w:rFonts w:ascii="Times New Roman" w:hAnsi="Times New Roman" w:cs="Times New Roman"/>
                <w:noProof/>
              </w:rPr>
              <w:t>1.1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Planteamiento del problema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17</w:t>
            </w:r>
            <w:r w:rsidRPr="00EB4810">
              <w:rPr>
                <w:rFonts w:ascii="Times New Roman" w:hAnsi="Times New Roman" w:cs="Times New Roman"/>
                <w:noProof/>
                <w:webHidden/>
              </w:rPr>
              <w:fldChar w:fldCharType="end"/>
            </w:r>
          </w:hyperlink>
        </w:p>
        <w:p w14:paraId="0CC1AB45" w14:textId="4802E87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62" w:history="1">
            <w:r w:rsidRPr="00EB4810">
              <w:rPr>
                <w:rStyle w:val="Hipervnculo"/>
                <w:rFonts w:ascii="Times New Roman" w:hAnsi="Times New Roman" w:cs="Times New Roman"/>
                <w:noProof/>
              </w:rPr>
              <w:t>1.2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Formulación del problema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19</w:t>
            </w:r>
            <w:r w:rsidRPr="00EB4810">
              <w:rPr>
                <w:rFonts w:ascii="Times New Roman" w:hAnsi="Times New Roman" w:cs="Times New Roman"/>
                <w:noProof/>
                <w:webHidden/>
              </w:rPr>
              <w:fldChar w:fldCharType="end"/>
            </w:r>
          </w:hyperlink>
        </w:p>
        <w:p w14:paraId="7CD41B01" w14:textId="0F496FD0"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63" w:history="1">
            <w:r w:rsidRPr="00EB4810">
              <w:rPr>
                <w:rStyle w:val="Hipervnculo"/>
                <w:rFonts w:ascii="Times New Roman" w:hAnsi="Times New Roman" w:cs="Times New Roman"/>
                <w:noProof/>
              </w:rPr>
              <w:t>1.3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Objetivos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19</w:t>
            </w:r>
            <w:r w:rsidRPr="00EB4810">
              <w:rPr>
                <w:rFonts w:ascii="Times New Roman" w:hAnsi="Times New Roman" w:cs="Times New Roman"/>
                <w:noProof/>
                <w:webHidden/>
              </w:rPr>
              <w:fldChar w:fldCharType="end"/>
            </w:r>
          </w:hyperlink>
        </w:p>
        <w:p w14:paraId="701CE441" w14:textId="5BAC3E94" w:rsidR="00C8690B" w:rsidRPr="00EB4810" w:rsidRDefault="00C8690B">
          <w:pPr>
            <w:pStyle w:val="TDC3"/>
            <w:tabs>
              <w:tab w:val="left" w:pos="1680"/>
              <w:tab w:val="right" w:leader="dot" w:pos="8828"/>
            </w:tabs>
            <w:rPr>
              <w:rFonts w:ascii="Times New Roman" w:eastAsiaTheme="minorEastAsia" w:hAnsi="Times New Roman" w:cs="Times New Roman"/>
              <w:noProof/>
              <w:kern w:val="2"/>
              <w:lang w:val="es-CO" w:eastAsia="es-CO"/>
              <w14:ligatures w14:val="standardContextual"/>
            </w:rPr>
          </w:pPr>
          <w:hyperlink w:anchor="_Toc181906864" w:history="1">
            <w:r w:rsidRPr="00EB4810">
              <w:rPr>
                <w:rStyle w:val="Hipervnculo"/>
                <w:rFonts w:ascii="Times New Roman" w:hAnsi="Times New Roman" w:cs="Times New Roman"/>
                <w:noProof/>
              </w:rPr>
              <w:t>1.3.1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Objetivo general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19</w:t>
            </w:r>
            <w:r w:rsidRPr="00EB4810">
              <w:rPr>
                <w:rFonts w:ascii="Times New Roman" w:hAnsi="Times New Roman" w:cs="Times New Roman"/>
                <w:noProof/>
                <w:webHidden/>
              </w:rPr>
              <w:fldChar w:fldCharType="end"/>
            </w:r>
          </w:hyperlink>
        </w:p>
        <w:p w14:paraId="1F6D8B39" w14:textId="3100BAFB" w:rsidR="00C8690B" w:rsidRPr="00EB4810" w:rsidRDefault="00C8690B">
          <w:pPr>
            <w:pStyle w:val="TDC3"/>
            <w:tabs>
              <w:tab w:val="left" w:pos="1680"/>
              <w:tab w:val="right" w:leader="dot" w:pos="8828"/>
            </w:tabs>
            <w:rPr>
              <w:rFonts w:ascii="Times New Roman" w:eastAsiaTheme="minorEastAsia" w:hAnsi="Times New Roman" w:cs="Times New Roman"/>
              <w:noProof/>
              <w:kern w:val="2"/>
              <w:lang w:val="es-CO" w:eastAsia="es-CO"/>
              <w14:ligatures w14:val="standardContextual"/>
            </w:rPr>
          </w:pPr>
          <w:hyperlink w:anchor="_Toc181906865" w:history="1">
            <w:r w:rsidRPr="00EB4810">
              <w:rPr>
                <w:rStyle w:val="Hipervnculo"/>
                <w:rFonts w:ascii="Times New Roman" w:hAnsi="Times New Roman" w:cs="Times New Roman"/>
                <w:noProof/>
              </w:rPr>
              <w:t>1.3.2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Objetivos específicos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19</w:t>
            </w:r>
            <w:r w:rsidRPr="00EB4810">
              <w:rPr>
                <w:rFonts w:ascii="Times New Roman" w:hAnsi="Times New Roman" w:cs="Times New Roman"/>
                <w:noProof/>
                <w:webHidden/>
              </w:rPr>
              <w:fldChar w:fldCharType="end"/>
            </w:r>
          </w:hyperlink>
        </w:p>
        <w:p w14:paraId="4882DC0E" w14:textId="190A2470"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66" w:history="1">
            <w:r w:rsidRPr="00EB4810">
              <w:rPr>
                <w:rStyle w:val="Hipervnculo"/>
                <w:rFonts w:ascii="Times New Roman" w:hAnsi="Times New Roman" w:cs="Times New Roman"/>
                <w:noProof/>
              </w:rPr>
              <w:t>1.4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Justificación y viabilidad</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20</w:t>
            </w:r>
            <w:r w:rsidRPr="00EB4810">
              <w:rPr>
                <w:rFonts w:ascii="Times New Roman" w:hAnsi="Times New Roman" w:cs="Times New Roman"/>
                <w:noProof/>
                <w:webHidden/>
              </w:rPr>
              <w:fldChar w:fldCharType="end"/>
            </w:r>
          </w:hyperlink>
        </w:p>
        <w:p w14:paraId="5F40D076" w14:textId="53B55E1A"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867" w:history="1">
            <w:r w:rsidRPr="00EB4810">
              <w:rPr>
                <w:rStyle w:val="Hipervnculo"/>
                <w:rFonts w:ascii="Times New Roman" w:hAnsi="Times New Roman" w:cs="Times New Roman"/>
                <w:noProof/>
              </w:rPr>
              <w:t>CAPITULO II. MARCO REFERENCIAL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23</w:t>
            </w:r>
            <w:r w:rsidRPr="00EB4810">
              <w:rPr>
                <w:rFonts w:ascii="Times New Roman" w:hAnsi="Times New Roman" w:cs="Times New Roman"/>
                <w:noProof/>
                <w:webHidden/>
              </w:rPr>
              <w:fldChar w:fldCharType="end"/>
            </w:r>
          </w:hyperlink>
        </w:p>
        <w:p w14:paraId="548A34BA" w14:textId="1704727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68" w:history="1">
            <w:r w:rsidRPr="00EB4810">
              <w:rPr>
                <w:rStyle w:val="Hipervnculo"/>
                <w:rFonts w:ascii="Times New Roman" w:hAnsi="Times New Roman" w:cs="Times New Roman"/>
                <w:noProof/>
              </w:rPr>
              <w:t>2.1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Estado del arte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23</w:t>
            </w:r>
            <w:r w:rsidRPr="00EB4810">
              <w:rPr>
                <w:rFonts w:ascii="Times New Roman" w:hAnsi="Times New Roman" w:cs="Times New Roman"/>
                <w:noProof/>
                <w:webHidden/>
              </w:rPr>
              <w:fldChar w:fldCharType="end"/>
            </w:r>
          </w:hyperlink>
        </w:p>
        <w:p w14:paraId="5515B90F" w14:textId="71618BCE"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69" w:history="1">
            <w:r w:rsidRPr="00EB4810">
              <w:rPr>
                <w:rStyle w:val="Hipervnculo"/>
                <w:rFonts w:ascii="Times New Roman" w:hAnsi="Times New Roman" w:cs="Times New Roman"/>
                <w:noProof/>
              </w:rPr>
              <w:t>2.2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Marco teórico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_Toc181906869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31</w:t>
            </w:r>
            <w:r w:rsidRPr="00EB4810">
              <w:rPr>
                <w:rFonts w:ascii="Times New Roman" w:hAnsi="Times New Roman" w:cs="Times New Roman"/>
                <w:noProof/>
                <w:webHidden/>
              </w:rPr>
              <w:fldChar w:fldCharType="end"/>
            </w:r>
          </w:hyperlink>
        </w:p>
        <w:p w14:paraId="3D694718" w14:textId="5D98DC85"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0" w:history="1">
            <w:r w:rsidRPr="00EB4810">
              <w:rPr>
                <w:rStyle w:val="Hipervnculo"/>
                <w:rFonts w:ascii="Times New Roman" w:hAnsi="Times New Roman" w:cs="Times New Roman"/>
                <w:noProof/>
              </w:rPr>
              <w:t>2.2.1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Conciencia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31</w:t>
            </w:r>
            <w:r w:rsidRPr="00EB4810">
              <w:rPr>
                <w:rFonts w:ascii="Times New Roman" w:hAnsi="Times New Roman" w:cs="Times New Roman"/>
                <w:noProof/>
                <w:webHidden/>
              </w:rPr>
              <w:fldChar w:fldCharType="end"/>
            </w:r>
          </w:hyperlink>
        </w:p>
        <w:p w14:paraId="0AD94AF9" w14:textId="5C03E2F3"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1" w:history="1">
            <w:r w:rsidRPr="00EB4810">
              <w:rPr>
                <w:rStyle w:val="Hipervnculo"/>
                <w:rFonts w:ascii="Times New Roman" w:hAnsi="Times New Roman" w:cs="Times New Roman"/>
                <w:noProof/>
              </w:rPr>
              <w:t>2.2.2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Fortalecimiento de la Conciencia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33</w:t>
            </w:r>
            <w:r w:rsidRPr="00EB4810">
              <w:rPr>
                <w:rFonts w:ascii="Times New Roman" w:hAnsi="Times New Roman" w:cs="Times New Roman"/>
                <w:noProof/>
                <w:webHidden/>
              </w:rPr>
              <w:fldChar w:fldCharType="end"/>
            </w:r>
          </w:hyperlink>
        </w:p>
        <w:p w14:paraId="4D1DF179" w14:textId="4A8EE8AC"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2" w:history="1">
            <w:r w:rsidRPr="00EB4810">
              <w:rPr>
                <w:rStyle w:val="Hipervnculo"/>
                <w:rFonts w:ascii="Times New Roman" w:hAnsi="Times New Roman" w:cs="Times New Roman"/>
                <w:noProof/>
              </w:rPr>
              <w:t>2.2.3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¿Cómo las estrategias pedagógicas pueden aumentar o fortalecer las habilidades o la conciencia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35</w:t>
            </w:r>
            <w:r w:rsidRPr="00EB4810">
              <w:rPr>
                <w:rFonts w:ascii="Times New Roman" w:hAnsi="Times New Roman" w:cs="Times New Roman"/>
                <w:noProof/>
                <w:webHidden/>
              </w:rPr>
              <w:fldChar w:fldCharType="end"/>
            </w:r>
          </w:hyperlink>
        </w:p>
        <w:p w14:paraId="10C57F95" w14:textId="77E1212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3" w:history="1">
            <w:r w:rsidRPr="00EB4810">
              <w:rPr>
                <w:rStyle w:val="Hipervnculo"/>
                <w:rFonts w:ascii="Times New Roman" w:hAnsi="Times New Roman" w:cs="Times New Roman"/>
                <w:noProof/>
              </w:rPr>
              <w:t>2.2.4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Huertas escolares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37</w:t>
            </w:r>
            <w:r w:rsidRPr="00EB4810">
              <w:rPr>
                <w:rFonts w:ascii="Times New Roman" w:hAnsi="Times New Roman" w:cs="Times New Roman"/>
                <w:noProof/>
                <w:webHidden/>
              </w:rPr>
              <w:fldChar w:fldCharType="end"/>
            </w:r>
          </w:hyperlink>
        </w:p>
        <w:p w14:paraId="03BC3BB1" w14:textId="4C39E70F"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4" w:history="1">
            <w:r w:rsidRPr="00EB4810">
              <w:rPr>
                <w:rStyle w:val="Hipervnculo"/>
                <w:rFonts w:ascii="Times New Roman" w:hAnsi="Times New Roman" w:cs="Times New Roman"/>
                <w:noProof/>
              </w:rPr>
              <w:t>2.2.5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Beneficios de las huertas escolares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38</w:t>
            </w:r>
            <w:r w:rsidRPr="00EB4810">
              <w:rPr>
                <w:rFonts w:ascii="Times New Roman" w:hAnsi="Times New Roman" w:cs="Times New Roman"/>
                <w:noProof/>
                <w:webHidden/>
              </w:rPr>
              <w:fldChar w:fldCharType="end"/>
            </w:r>
          </w:hyperlink>
        </w:p>
        <w:p w14:paraId="674AB07E" w14:textId="1938BDD3"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5" w:history="1">
            <w:r w:rsidRPr="00EB4810">
              <w:rPr>
                <w:rStyle w:val="Hipervnculo"/>
                <w:rFonts w:ascii="Times New Roman" w:hAnsi="Times New Roman" w:cs="Times New Roman"/>
                <w:noProof/>
              </w:rPr>
              <w:t>2.2.6</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Grupos ambientales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40</w:t>
            </w:r>
            <w:r w:rsidRPr="00EB4810">
              <w:rPr>
                <w:rFonts w:ascii="Times New Roman" w:hAnsi="Times New Roman" w:cs="Times New Roman"/>
                <w:noProof/>
                <w:webHidden/>
              </w:rPr>
              <w:fldChar w:fldCharType="end"/>
            </w:r>
          </w:hyperlink>
        </w:p>
        <w:p w14:paraId="3761BEA5" w14:textId="544AEDF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6" w:history="1">
            <w:r w:rsidRPr="00EB4810">
              <w:rPr>
                <w:rStyle w:val="Hipervnculo"/>
                <w:rFonts w:ascii="Times New Roman" w:hAnsi="Times New Roman" w:cs="Times New Roman"/>
                <w:noProof/>
              </w:rPr>
              <w:t>2.2.7</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Impacto y Efectividad de los Grupos Ambientales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41</w:t>
            </w:r>
            <w:r w:rsidRPr="00EB4810">
              <w:rPr>
                <w:rFonts w:ascii="Times New Roman" w:hAnsi="Times New Roman" w:cs="Times New Roman"/>
                <w:noProof/>
                <w:webHidden/>
              </w:rPr>
              <w:fldChar w:fldCharType="end"/>
            </w:r>
          </w:hyperlink>
        </w:p>
        <w:p w14:paraId="3BDB96DC" w14:textId="6C0B7657"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7" w:history="1">
            <w:r w:rsidRPr="00EB4810">
              <w:rPr>
                <w:rStyle w:val="Hipervnculo"/>
                <w:rFonts w:ascii="Times New Roman" w:hAnsi="Times New Roman" w:cs="Times New Roman"/>
                <w:noProof/>
              </w:rPr>
              <w:t>2.2.8</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Beneficios de la creación de grupos ambientales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41</w:t>
            </w:r>
            <w:r w:rsidRPr="00EB4810">
              <w:rPr>
                <w:rFonts w:ascii="Times New Roman" w:hAnsi="Times New Roman" w:cs="Times New Roman"/>
                <w:noProof/>
                <w:webHidden/>
              </w:rPr>
              <w:fldChar w:fldCharType="end"/>
            </w:r>
          </w:hyperlink>
        </w:p>
        <w:p w14:paraId="7237445E" w14:textId="1F6E3669"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8" w:history="1">
            <w:r w:rsidRPr="00EB4810">
              <w:rPr>
                <w:rStyle w:val="Hipervnculo"/>
                <w:rFonts w:ascii="Times New Roman" w:hAnsi="Times New Roman" w:cs="Times New Roman"/>
                <w:noProof/>
              </w:rPr>
              <w:t>2.2.9</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Implementación Exitosa de Huertas Escolares y Grupos Ambientales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42</w:t>
            </w:r>
            <w:r w:rsidRPr="00EB4810">
              <w:rPr>
                <w:rFonts w:ascii="Times New Roman" w:hAnsi="Times New Roman" w:cs="Times New Roman"/>
                <w:noProof/>
                <w:webHidden/>
              </w:rPr>
              <w:fldChar w:fldCharType="end"/>
            </w:r>
          </w:hyperlink>
        </w:p>
        <w:p w14:paraId="4D46D12B" w14:textId="1DB105C1"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79" w:history="1">
            <w:r w:rsidRPr="00EB4810">
              <w:rPr>
                <w:rStyle w:val="Hipervnculo"/>
                <w:rFonts w:ascii="Times New Roman" w:hAnsi="Times New Roman" w:cs="Times New Roman"/>
                <w:noProof/>
              </w:rPr>
              <w:t>2.3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Marco contextual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_Toc181906879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45</w:t>
            </w:r>
            <w:r w:rsidRPr="00EB4810">
              <w:rPr>
                <w:rFonts w:ascii="Times New Roman" w:hAnsi="Times New Roman" w:cs="Times New Roman"/>
                <w:noProof/>
                <w:webHidden/>
              </w:rPr>
              <w:fldChar w:fldCharType="end"/>
            </w:r>
          </w:hyperlink>
        </w:p>
        <w:p w14:paraId="30D344C0" w14:textId="0BAF7D8C"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0" w:history="1">
            <w:r w:rsidRPr="00EB4810">
              <w:rPr>
                <w:rStyle w:val="Hipervnculo"/>
                <w:rFonts w:ascii="Times New Roman" w:hAnsi="Times New Roman" w:cs="Times New Roman"/>
                <w:noProof/>
              </w:rPr>
              <w:t>2.4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Marco legal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47</w:t>
            </w:r>
            <w:r w:rsidRPr="00EB4810">
              <w:rPr>
                <w:rFonts w:ascii="Times New Roman" w:hAnsi="Times New Roman" w:cs="Times New Roman"/>
                <w:noProof/>
                <w:webHidden/>
              </w:rPr>
              <w:fldChar w:fldCharType="end"/>
            </w:r>
          </w:hyperlink>
        </w:p>
        <w:p w14:paraId="34014355" w14:textId="083D8BE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1" w:history="1">
            <w:r w:rsidRPr="00EB4810">
              <w:rPr>
                <w:rStyle w:val="Hipervnculo"/>
                <w:rFonts w:ascii="Times New Roman" w:hAnsi="Times New Roman" w:cs="Times New Roman"/>
                <w:noProof/>
              </w:rPr>
              <w:t>2.4.1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Los Objetivos del desarrollo sostenible (ODS)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48</w:t>
            </w:r>
            <w:r w:rsidRPr="00EB4810">
              <w:rPr>
                <w:rFonts w:ascii="Times New Roman" w:hAnsi="Times New Roman" w:cs="Times New Roman"/>
                <w:noProof/>
                <w:webHidden/>
              </w:rPr>
              <w:fldChar w:fldCharType="end"/>
            </w:r>
          </w:hyperlink>
        </w:p>
        <w:p w14:paraId="2F80D598" w14:textId="64E8F28B"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2" w:history="1">
            <w:r w:rsidRPr="00EB4810">
              <w:rPr>
                <w:rStyle w:val="Hipervnculo"/>
                <w:rFonts w:ascii="Times New Roman" w:hAnsi="Times New Roman" w:cs="Times New Roman"/>
                <w:noProof/>
              </w:rPr>
              <w:t>2.4.2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Legislación Ambiental en Colombia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48</w:t>
            </w:r>
            <w:r w:rsidRPr="00EB4810">
              <w:rPr>
                <w:rFonts w:ascii="Times New Roman" w:hAnsi="Times New Roman" w:cs="Times New Roman"/>
                <w:noProof/>
                <w:webHidden/>
              </w:rPr>
              <w:fldChar w:fldCharType="end"/>
            </w:r>
          </w:hyperlink>
        </w:p>
        <w:p w14:paraId="7C8EE728" w14:textId="7795E411"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3" w:history="1">
            <w:r w:rsidRPr="00EB4810">
              <w:rPr>
                <w:rStyle w:val="Hipervnculo"/>
                <w:rFonts w:ascii="Times New Roman" w:hAnsi="Times New Roman" w:cs="Times New Roman"/>
                <w:noProof/>
              </w:rPr>
              <w:t>2.4.3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Ley General de Educación - Ley 115 de 1994</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49</w:t>
            </w:r>
            <w:r w:rsidRPr="00EB4810">
              <w:rPr>
                <w:rFonts w:ascii="Times New Roman" w:hAnsi="Times New Roman" w:cs="Times New Roman"/>
                <w:noProof/>
                <w:webHidden/>
              </w:rPr>
              <w:fldChar w:fldCharType="end"/>
            </w:r>
          </w:hyperlink>
        </w:p>
        <w:p w14:paraId="1146D98D" w14:textId="3E9ACD36"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4" w:history="1">
            <w:r w:rsidRPr="00EB4810">
              <w:rPr>
                <w:rStyle w:val="Hipervnculo"/>
                <w:rFonts w:ascii="Times New Roman" w:hAnsi="Times New Roman" w:cs="Times New Roman"/>
                <w:noProof/>
              </w:rPr>
              <w:t>2.4.4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Normativa Asociada con los Proyectos Ambientales Escolares (PRAE)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50</w:t>
            </w:r>
            <w:r w:rsidRPr="00EB4810">
              <w:rPr>
                <w:rFonts w:ascii="Times New Roman" w:hAnsi="Times New Roman" w:cs="Times New Roman"/>
                <w:noProof/>
                <w:webHidden/>
              </w:rPr>
              <w:fldChar w:fldCharType="end"/>
            </w:r>
          </w:hyperlink>
        </w:p>
        <w:p w14:paraId="6614BEFA" w14:textId="3A5DAB46"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5" w:history="1">
            <w:r w:rsidRPr="00EB4810">
              <w:rPr>
                <w:rStyle w:val="Hipervnculo"/>
                <w:rFonts w:ascii="Times New Roman" w:hAnsi="Times New Roman" w:cs="Times New Roman"/>
                <w:noProof/>
              </w:rPr>
              <w:t>2.4.5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Seguridad Alimentaria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51</w:t>
            </w:r>
            <w:r w:rsidRPr="00EB4810">
              <w:rPr>
                <w:rFonts w:ascii="Times New Roman" w:hAnsi="Times New Roman" w:cs="Times New Roman"/>
                <w:noProof/>
                <w:webHidden/>
              </w:rPr>
              <w:fldChar w:fldCharType="end"/>
            </w:r>
          </w:hyperlink>
        </w:p>
        <w:p w14:paraId="44EF64F8" w14:textId="3415A48C"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886" w:history="1">
            <w:r w:rsidRPr="00EB4810">
              <w:rPr>
                <w:rStyle w:val="Hipervnculo"/>
                <w:rFonts w:ascii="Times New Roman" w:hAnsi="Times New Roman" w:cs="Times New Roman"/>
                <w:noProof/>
              </w:rPr>
              <w:t>CAPITULO III. MARCO METODOLÓGICO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53</w:t>
            </w:r>
            <w:r w:rsidRPr="00EB4810">
              <w:rPr>
                <w:rFonts w:ascii="Times New Roman" w:hAnsi="Times New Roman" w:cs="Times New Roman"/>
                <w:noProof/>
                <w:webHidden/>
              </w:rPr>
              <w:fldChar w:fldCharType="end"/>
            </w:r>
          </w:hyperlink>
        </w:p>
        <w:p w14:paraId="2F016A5E" w14:textId="58F771C1"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8" w:history="1">
            <w:r w:rsidRPr="00EB4810">
              <w:rPr>
                <w:rStyle w:val="Hipervnculo"/>
                <w:rFonts w:ascii="Times New Roman" w:hAnsi="Times New Roman" w:cs="Times New Roman"/>
                <w:noProof/>
              </w:rPr>
              <w:t>3.1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Enfoque de la investigación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53</w:t>
            </w:r>
            <w:r w:rsidRPr="00EB4810">
              <w:rPr>
                <w:rFonts w:ascii="Times New Roman" w:hAnsi="Times New Roman" w:cs="Times New Roman"/>
                <w:noProof/>
                <w:webHidden/>
              </w:rPr>
              <w:fldChar w:fldCharType="end"/>
            </w:r>
          </w:hyperlink>
        </w:p>
        <w:p w14:paraId="645A5DAE" w14:textId="372C7422"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89" w:history="1">
            <w:r w:rsidRPr="00EB4810">
              <w:rPr>
                <w:rStyle w:val="Hipervnculo"/>
                <w:rFonts w:ascii="Times New Roman" w:hAnsi="Times New Roman" w:cs="Times New Roman"/>
                <w:noProof/>
              </w:rPr>
              <w:t>3.2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Alcance de la investigación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_Toc181906889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53</w:t>
            </w:r>
            <w:r w:rsidRPr="00EB4810">
              <w:rPr>
                <w:rFonts w:ascii="Times New Roman" w:hAnsi="Times New Roman" w:cs="Times New Roman"/>
                <w:noProof/>
                <w:webHidden/>
              </w:rPr>
              <w:fldChar w:fldCharType="end"/>
            </w:r>
          </w:hyperlink>
        </w:p>
        <w:p w14:paraId="79C8CBA0" w14:textId="60AF21A9"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0" w:history="1">
            <w:r w:rsidRPr="00EB4810">
              <w:rPr>
                <w:rStyle w:val="Hipervnculo"/>
                <w:rFonts w:ascii="Times New Roman" w:hAnsi="Times New Roman" w:cs="Times New Roman"/>
                <w:noProof/>
              </w:rPr>
              <w:t>3.3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Diseño de investigación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53</w:t>
            </w:r>
            <w:r w:rsidRPr="00EB4810">
              <w:rPr>
                <w:rFonts w:ascii="Times New Roman" w:hAnsi="Times New Roman" w:cs="Times New Roman"/>
                <w:noProof/>
                <w:webHidden/>
              </w:rPr>
              <w:fldChar w:fldCharType="end"/>
            </w:r>
          </w:hyperlink>
        </w:p>
        <w:p w14:paraId="2738BD27" w14:textId="3D10CD84"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1" w:history="1">
            <w:r w:rsidRPr="00EB4810">
              <w:rPr>
                <w:rStyle w:val="Hipervnculo"/>
                <w:rFonts w:ascii="Times New Roman" w:hAnsi="Times New Roman" w:cs="Times New Roman"/>
                <w:noProof/>
              </w:rPr>
              <w:t>3.3.1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Fase 1. Creación de un grupo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54</w:t>
            </w:r>
            <w:r w:rsidRPr="00EB4810">
              <w:rPr>
                <w:rFonts w:ascii="Times New Roman" w:hAnsi="Times New Roman" w:cs="Times New Roman"/>
                <w:noProof/>
                <w:webHidden/>
              </w:rPr>
              <w:fldChar w:fldCharType="end"/>
            </w:r>
          </w:hyperlink>
        </w:p>
        <w:p w14:paraId="46BD36BE" w14:textId="72F00591"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2" w:history="1">
            <w:r w:rsidRPr="00EB4810">
              <w:rPr>
                <w:rStyle w:val="Hipervnculo"/>
                <w:rFonts w:ascii="Times New Roman" w:hAnsi="Times New Roman" w:cs="Times New Roman"/>
                <w:noProof/>
              </w:rPr>
              <w:t>3.3.2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Fase 2 Evaluación del nivel de conciencia y comportamiento ambiental de los estudiantes de distintos grados desde sexto hasta noveno en la IE.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55</w:t>
            </w:r>
            <w:r w:rsidRPr="00EB4810">
              <w:rPr>
                <w:rFonts w:ascii="Times New Roman" w:hAnsi="Times New Roman" w:cs="Times New Roman"/>
                <w:noProof/>
                <w:webHidden/>
              </w:rPr>
              <w:fldChar w:fldCharType="end"/>
            </w:r>
          </w:hyperlink>
        </w:p>
        <w:p w14:paraId="63E9EBFE" w14:textId="1434FA20"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3" w:history="1">
            <w:r w:rsidRPr="00EB4810">
              <w:rPr>
                <w:rStyle w:val="Hipervnculo"/>
                <w:rFonts w:ascii="Times New Roman" w:hAnsi="Times New Roman" w:cs="Times New Roman"/>
                <w:noProof/>
              </w:rPr>
              <w:t>3.3.3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Fase 3. Establecimiento de una Huerta Orgánica como Herramienta de Enseñanza-Aprendizaje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56</w:t>
            </w:r>
            <w:r w:rsidRPr="00EB4810">
              <w:rPr>
                <w:rFonts w:ascii="Times New Roman" w:hAnsi="Times New Roman" w:cs="Times New Roman"/>
                <w:noProof/>
                <w:webHidden/>
              </w:rPr>
              <w:fldChar w:fldCharType="end"/>
            </w:r>
          </w:hyperlink>
        </w:p>
        <w:p w14:paraId="200F485E" w14:textId="7C4AFDA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4" w:history="1">
            <w:r w:rsidRPr="00EB4810">
              <w:rPr>
                <w:rStyle w:val="Hipervnculo"/>
                <w:rFonts w:ascii="Times New Roman" w:hAnsi="Times New Roman" w:cs="Times New Roman"/>
                <w:noProof/>
              </w:rPr>
              <w:t>3.3.4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Fase 4: Discusión de los Impactos y Resultados de la Propuesta para la Conservación del Medio Ambiente y el Desarrollo Socioeconómico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57</w:t>
            </w:r>
            <w:r w:rsidRPr="00EB4810">
              <w:rPr>
                <w:rFonts w:ascii="Times New Roman" w:hAnsi="Times New Roman" w:cs="Times New Roman"/>
                <w:noProof/>
                <w:webHidden/>
              </w:rPr>
              <w:fldChar w:fldCharType="end"/>
            </w:r>
          </w:hyperlink>
        </w:p>
        <w:p w14:paraId="0557F081" w14:textId="67B28F9A"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5" w:history="1">
            <w:r w:rsidRPr="00EB4810">
              <w:rPr>
                <w:rStyle w:val="Hipervnculo"/>
                <w:rFonts w:ascii="Times New Roman" w:hAnsi="Times New Roman" w:cs="Times New Roman"/>
                <w:bCs/>
                <w:noProof/>
              </w:rPr>
              <w:t>3.4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bCs/>
                <w:noProof/>
              </w:rPr>
              <w:t>Población y muestra para investigaciones cuantitativas / Unidades de análisis o casos iniciales y la muestra de origen para investigación cualitativas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58</w:t>
            </w:r>
            <w:r w:rsidRPr="00EB4810">
              <w:rPr>
                <w:rFonts w:ascii="Times New Roman" w:hAnsi="Times New Roman" w:cs="Times New Roman"/>
                <w:noProof/>
                <w:webHidden/>
              </w:rPr>
              <w:fldChar w:fldCharType="end"/>
            </w:r>
          </w:hyperlink>
        </w:p>
        <w:p w14:paraId="19B23ABD" w14:textId="05D3436C"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6" w:history="1">
            <w:r w:rsidRPr="00EB4810">
              <w:rPr>
                <w:rStyle w:val="Hipervnculo"/>
                <w:rFonts w:ascii="Times New Roman" w:hAnsi="Times New Roman" w:cs="Times New Roman"/>
                <w:noProof/>
              </w:rPr>
              <w:t>3.5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Variables o Categorías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58</w:t>
            </w:r>
            <w:r w:rsidRPr="00EB4810">
              <w:rPr>
                <w:rFonts w:ascii="Times New Roman" w:hAnsi="Times New Roman" w:cs="Times New Roman"/>
                <w:noProof/>
                <w:webHidden/>
              </w:rPr>
              <w:fldChar w:fldCharType="end"/>
            </w:r>
          </w:hyperlink>
        </w:p>
        <w:p w14:paraId="65842F23" w14:textId="502AB051"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7" w:history="1">
            <w:r w:rsidRPr="00EB4810">
              <w:rPr>
                <w:rStyle w:val="Hipervnculo"/>
                <w:rFonts w:ascii="Times New Roman" w:hAnsi="Times New Roman" w:cs="Times New Roman"/>
                <w:noProof/>
              </w:rPr>
              <w:t>3.5.1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Conocimiento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59</w:t>
            </w:r>
            <w:r w:rsidRPr="00EB4810">
              <w:rPr>
                <w:rFonts w:ascii="Times New Roman" w:hAnsi="Times New Roman" w:cs="Times New Roman"/>
                <w:noProof/>
                <w:webHidden/>
              </w:rPr>
              <w:fldChar w:fldCharType="end"/>
            </w:r>
          </w:hyperlink>
        </w:p>
        <w:p w14:paraId="1B1140B0" w14:textId="7ECD01F3"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8" w:history="1">
            <w:r w:rsidRPr="00EB4810">
              <w:rPr>
                <w:rStyle w:val="Hipervnculo"/>
                <w:rFonts w:ascii="Times New Roman" w:hAnsi="Times New Roman" w:cs="Times New Roman"/>
                <w:noProof/>
              </w:rPr>
              <w:t>3.5.2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Actitudes hacia el medio ambiente: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59</w:t>
            </w:r>
            <w:r w:rsidRPr="00EB4810">
              <w:rPr>
                <w:rFonts w:ascii="Times New Roman" w:hAnsi="Times New Roman" w:cs="Times New Roman"/>
                <w:noProof/>
                <w:webHidden/>
              </w:rPr>
              <w:fldChar w:fldCharType="end"/>
            </w:r>
          </w:hyperlink>
        </w:p>
        <w:p w14:paraId="7FEB53C9" w14:textId="7BF3F99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899" w:history="1">
            <w:r w:rsidRPr="00EB4810">
              <w:rPr>
                <w:rStyle w:val="Hipervnculo"/>
                <w:rFonts w:ascii="Times New Roman" w:hAnsi="Times New Roman" w:cs="Times New Roman"/>
                <w:noProof/>
              </w:rPr>
              <w:t>3.5.3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Participación: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_Toc181906899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59</w:t>
            </w:r>
            <w:r w:rsidRPr="00EB4810">
              <w:rPr>
                <w:rFonts w:ascii="Times New Roman" w:hAnsi="Times New Roman" w:cs="Times New Roman"/>
                <w:noProof/>
                <w:webHidden/>
              </w:rPr>
              <w:fldChar w:fldCharType="end"/>
            </w:r>
          </w:hyperlink>
        </w:p>
        <w:p w14:paraId="01FA3A8A" w14:textId="57D41BE9"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0" w:history="1">
            <w:r w:rsidRPr="00EB4810">
              <w:rPr>
                <w:rStyle w:val="Hipervnculo"/>
                <w:rFonts w:ascii="Times New Roman" w:hAnsi="Times New Roman" w:cs="Times New Roman"/>
                <w:noProof/>
              </w:rPr>
              <w:t>3.5.4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Sentido de pertenencia: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60</w:t>
            </w:r>
            <w:r w:rsidRPr="00EB4810">
              <w:rPr>
                <w:rFonts w:ascii="Times New Roman" w:hAnsi="Times New Roman" w:cs="Times New Roman"/>
                <w:noProof/>
                <w:webHidden/>
              </w:rPr>
              <w:fldChar w:fldCharType="end"/>
            </w:r>
          </w:hyperlink>
        </w:p>
        <w:p w14:paraId="77A45EA0" w14:textId="4D8BF802"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1" w:history="1">
            <w:r w:rsidRPr="00EB4810">
              <w:rPr>
                <w:rStyle w:val="Hipervnculo"/>
                <w:rFonts w:ascii="Times New Roman" w:hAnsi="Times New Roman" w:cs="Times New Roman"/>
                <w:noProof/>
              </w:rPr>
              <w:t>3.5.5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Habilidades para la acción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60</w:t>
            </w:r>
            <w:r w:rsidRPr="00EB4810">
              <w:rPr>
                <w:rFonts w:ascii="Times New Roman" w:hAnsi="Times New Roman" w:cs="Times New Roman"/>
                <w:noProof/>
                <w:webHidden/>
              </w:rPr>
              <w:fldChar w:fldCharType="end"/>
            </w:r>
          </w:hyperlink>
        </w:p>
        <w:p w14:paraId="77CF1D8E" w14:textId="52D0E974"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2" w:history="1">
            <w:r w:rsidRPr="00EB4810">
              <w:rPr>
                <w:rStyle w:val="Hipervnculo"/>
                <w:rFonts w:ascii="Times New Roman" w:hAnsi="Times New Roman" w:cs="Times New Roman"/>
                <w:noProof/>
              </w:rPr>
              <w:t>3.5.6</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Compromiso con la sostenibilidad:</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60</w:t>
            </w:r>
            <w:r w:rsidRPr="00EB4810">
              <w:rPr>
                <w:rFonts w:ascii="Times New Roman" w:hAnsi="Times New Roman" w:cs="Times New Roman"/>
                <w:noProof/>
                <w:webHidden/>
              </w:rPr>
              <w:fldChar w:fldCharType="end"/>
            </w:r>
          </w:hyperlink>
        </w:p>
        <w:p w14:paraId="5FADC40D" w14:textId="11071A93"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3" w:history="1">
            <w:r w:rsidRPr="00EB4810">
              <w:rPr>
                <w:rStyle w:val="Hipervnculo"/>
                <w:rFonts w:ascii="Times New Roman" w:hAnsi="Times New Roman" w:cs="Times New Roman"/>
                <w:noProof/>
              </w:rPr>
              <w:t>3.6</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Operacionalización de variables o categorías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61</w:t>
            </w:r>
            <w:r w:rsidRPr="00EB4810">
              <w:rPr>
                <w:rFonts w:ascii="Times New Roman" w:hAnsi="Times New Roman" w:cs="Times New Roman"/>
                <w:noProof/>
                <w:webHidden/>
              </w:rPr>
              <w:fldChar w:fldCharType="end"/>
            </w:r>
          </w:hyperlink>
        </w:p>
        <w:p w14:paraId="2846FD1E" w14:textId="298F919C"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4" w:history="1">
            <w:r w:rsidRPr="00EB4810">
              <w:rPr>
                <w:rStyle w:val="Hipervnculo"/>
                <w:rFonts w:ascii="Times New Roman" w:hAnsi="Times New Roman" w:cs="Times New Roman"/>
                <w:noProof/>
              </w:rPr>
              <w:t>3.7</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Técnicas e instrumentos de recolección de datos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63</w:t>
            </w:r>
            <w:r w:rsidRPr="00EB4810">
              <w:rPr>
                <w:rFonts w:ascii="Times New Roman" w:hAnsi="Times New Roman" w:cs="Times New Roman"/>
                <w:noProof/>
                <w:webHidden/>
              </w:rPr>
              <w:fldChar w:fldCharType="end"/>
            </w:r>
          </w:hyperlink>
        </w:p>
        <w:p w14:paraId="46692BEF" w14:textId="1B580C13"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5" w:history="1">
            <w:r w:rsidRPr="00EB4810">
              <w:rPr>
                <w:rStyle w:val="Hipervnculo"/>
                <w:rFonts w:ascii="Times New Roman" w:hAnsi="Times New Roman" w:cs="Times New Roman"/>
                <w:noProof/>
              </w:rPr>
              <w:t>3.8</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Validación y confiabilidad de los instrumentos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64</w:t>
            </w:r>
            <w:r w:rsidRPr="00EB4810">
              <w:rPr>
                <w:rFonts w:ascii="Times New Roman" w:hAnsi="Times New Roman" w:cs="Times New Roman"/>
                <w:noProof/>
                <w:webHidden/>
              </w:rPr>
              <w:fldChar w:fldCharType="end"/>
            </w:r>
          </w:hyperlink>
        </w:p>
        <w:p w14:paraId="4BC746F7" w14:textId="439254B5"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6" w:history="1">
            <w:r w:rsidRPr="00EB4810">
              <w:rPr>
                <w:rStyle w:val="Hipervnculo"/>
                <w:rFonts w:ascii="Times New Roman" w:hAnsi="Times New Roman" w:cs="Times New Roman"/>
                <w:noProof/>
              </w:rPr>
              <w:t>3.9</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Técnicas de procesamiento y análisis de datos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65</w:t>
            </w:r>
            <w:r w:rsidRPr="00EB4810">
              <w:rPr>
                <w:rFonts w:ascii="Times New Roman" w:hAnsi="Times New Roman" w:cs="Times New Roman"/>
                <w:noProof/>
                <w:webHidden/>
              </w:rPr>
              <w:fldChar w:fldCharType="end"/>
            </w:r>
          </w:hyperlink>
        </w:p>
        <w:p w14:paraId="36FA5516" w14:textId="44E2D589"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7" w:history="1">
            <w:r w:rsidRPr="00EB4810">
              <w:rPr>
                <w:rStyle w:val="Hipervnculo"/>
                <w:rFonts w:ascii="Times New Roman" w:hAnsi="Times New Roman" w:cs="Times New Roman"/>
                <w:noProof/>
              </w:rPr>
              <w:t>3.9.1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Técnicas de Estadística Descriptiva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65</w:t>
            </w:r>
            <w:r w:rsidRPr="00EB4810">
              <w:rPr>
                <w:rFonts w:ascii="Times New Roman" w:hAnsi="Times New Roman" w:cs="Times New Roman"/>
                <w:noProof/>
                <w:webHidden/>
              </w:rPr>
              <w:fldChar w:fldCharType="end"/>
            </w:r>
          </w:hyperlink>
        </w:p>
        <w:p w14:paraId="3C9F0149" w14:textId="236AE5E3"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8" w:history="1">
            <w:r w:rsidRPr="00EB4810">
              <w:rPr>
                <w:rStyle w:val="Hipervnculo"/>
                <w:rFonts w:ascii="Times New Roman" w:hAnsi="Times New Roman" w:cs="Times New Roman"/>
                <w:noProof/>
              </w:rPr>
              <w:t>3.9.2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Frecuencias y Porcentajes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65</w:t>
            </w:r>
            <w:r w:rsidRPr="00EB4810">
              <w:rPr>
                <w:rFonts w:ascii="Times New Roman" w:hAnsi="Times New Roman" w:cs="Times New Roman"/>
                <w:noProof/>
                <w:webHidden/>
              </w:rPr>
              <w:fldChar w:fldCharType="end"/>
            </w:r>
          </w:hyperlink>
        </w:p>
        <w:p w14:paraId="3B01349F" w14:textId="084394A2"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09" w:history="1">
            <w:r w:rsidRPr="00EB4810">
              <w:rPr>
                <w:rStyle w:val="Hipervnculo"/>
                <w:rFonts w:ascii="Times New Roman" w:hAnsi="Times New Roman" w:cs="Times New Roman"/>
                <w:noProof/>
              </w:rPr>
              <w:t>3.9.3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Construcción de Fichas para la Información Secundaria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_Toc181906909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66</w:t>
            </w:r>
            <w:r w:rsidRPr="00EB4810">
              <w:rPr>
                <w:rFonts w:ascii="Times New Roman" w:hAnsi="Times New Roman" w:cs="Times New Roman"/>
                <w:noProof/>
                <w:webHidden/>
              </w:rPr>
              <w:fldChar w:fldCharType="end"/>
            </w:r>
          </w:hyperlink>
        </w:p>
        <w:p w14:paraId="384C8F34" w14:textId="4EAE5951"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0" w:history="1">
            <w:r w:rsidRPr="00EB4810">
              <w:rPr>
                <w:rStyle w:val="Hipervnculo"/>
                <w:rFonts w:ascii="Times New Roman" w:hAnsi="Times New Roman" w:cs="Times New Roman"/>
                <w:noProof/>
              </w:rPr>
              <w:t>3.10</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Propuesta educativa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67</w:t>
            </w:r>
            <w:r w:rsidRPr="00EB4810">
              <w:rPr>
                <w:rFonts w:ascii="Times New Roman" w:hAnsi="Times New Roman" w:cs="Times New Roman"/>
                <w:noProof/>
                <w:webHidden/>
              </w:rPr>
              <w:fldChar w:fldCharType="end"/>
            </w:r>
          </w:hyperlink>
        </w:p>
        <w:p w14:paraId="6C1E96C1" w14:textId="60E44DBA"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1" w:history="1">
            <w:r w:rsidRPr="00EB4810">
              <w:rPr>
                <w:rStyle w:val="Hipervnculo"/>
                <w:rFonts w:ascii="Times New Roman" w:hAnsi="Times New Roman" w:cs="Times New Roman"/>
                <w:noProof/>
              </w:rPr>
              <w:t>3.10.1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Diagnostico institucional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68</w:t>
            </w:r>
            <w:r w:rsidRPr="00EB4810">
              <w:rPr>
                <w:rFonts w:ascii="Times New Roman" w:hAnsi="Times New Roman" w:cs="Times New Roman"/>
                <w:noProof/>
                <w:webHidden/>
              </w:rPr>
              <w:fldChar w:fldCharType="end"/>
            </w:r>
          </w:hyperlink>
        </w:p>
        <w:p w14:paraId="6C8A5449" w14:textId="1A4D448B"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2" w:history="1">
            <w:r w:rsidRPr="00EB4810">
              <w:rPr>
                <w:rStyle w:val="Hipervnculo"/>
                <w:rFonts w:ascii="Times New Roman" w:hAnsi="Times New Roman" w:cs="Times New Roman"/>
                <w:noProof/>
              </w:rPr>
              <w:t>3.10.2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Título de la propuesta educativa: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68</w:t>
            </w:r>
            <w:r w:rsidRPr="00EB4810">
              <w:rPr>
                <w:rFonts w:ascii="Times New Roman" w:hAnsi="Times New Roman" w:cs="Times New Roman"/>
                <w:noProof/>
                <w:webHidden/>
              </w:rPr>
              <w:fldChar w:fldCharType="end"/>
            </w:r>
          </w:hyperlink>
        </w:p>
        <w:p w14:paraId="11D05D33" w14:textId="30C72A6D"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3" w:history="1">
            <w:r w:rsidRPr="00EB4810">
              <w:rPr>
                <w:rStyle w:val="Hipervnculo"/>
                <w:rFonts w:ascii="Times New Roman" w:hAnsi="Times New Roman" w:cs="Times New Roman"/>
                <w:noProof/>
              </w:rPr>
              <w:t>3.10.3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Objetivo de la propuesta: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68</w:t>
            </w:r>
            <w:r w:rsidRPr="00EB4810">
              <w:rPr>
                <w:rFonts w:ascii="Times New Roman" w:hAnsi="Times New Roman" w:cs="Times New Roman"/>
                <w:noProof/>
                <w:webHidden/>
              </w:rPr>
              <w:fldChar w:fldCharType="end"/>
            </w:r>
          </w:hyperlink>
        </w:p>
        <w:p w14:paraId="01941791" w14:textId="7583AAFC"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4" w:history="1">
            <w:r w:rsidRPr="00EB4810">
              <w:rPr>
                <w:rStyle w:val="Hipervnculo"/>
                <w:rFonts w:ascii="Times New Roman" w:hAnsi="Times New Roman" w:cs="Times New Roman"/>
                <w:noProof/>
              </w:rPr>
              <w:t>3.10.4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Objetivo específico: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68</w:t>
            </w:r>
            <w:r w:rsidRPr="00EB4810">
              <w:rPr>
                <w:rFonts w:ascii="Times New Roman" w:hAnsi="Times New Roman" w:cs="Times New Roman"/>
                <w:noProof/>
                <w:webHidden/>
              </w:rPr>
              <w:fldChar w:fldCharType="end"/>
            </w:r>
          </w:hyperlink>
        </w:p>
        <w:p w14:paraId="2958C555" w14:textId="4262A744"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5" w:history="1">
            <w:r w:rsidRPr="00EB4810">
              <w:rPr>
                <w:rStyle w:val="Hipervnculo"/>
                <w:rFonts w:ascii="Times New Roman" w:hAnsi="Times New Roman" w:cs="Times New Roman"/>
                <w:noProof/>
              </w:rPr>
              <w:t>3.10.5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Diseño de la propuesta: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69</w:t>
            </w:r>
            <w:r w:rsidRPr="00EB4810">
              <w:rPr>
                <w:rFonts w:ascii="Times New Roman" w:hAnsi="Times New Roman" w:cs="Times New Roman"/>
                <w:noProof/>
                <w:webHidden/>
              </w:rPr>
              <w:fldChar w:fldCharType="end"/>
            </w:r>
          </w:hyperlink>
        </w:p>
        <w:p w14:paraId="4D971570" w14:textId="7D3182DF"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6" w:history="1">
            <w:r w:rsidRPr="00EB4810">
              <w:rPr>
                <w:rStyle w:val="Hipervnculo"/>
                <w:rFonts w:ascii="Times New Roman" w:hAnsi="Times New Roman" w:cs="Times New Roman"/>
                <w:noProof/>
              </w:rPr>
              <w:t>3.10.6</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Actividades realizadas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74</w:t>
            </w:r>
            <w:r w:rsidRPr="00EB4810">
              <w:rPr>
                <w:rFonts w:ascii="Times New Roman" w:hAnsi="Times New Roman" w:cs="Times New Roman"/>
                <w:noProof/>
                <w:webHidden/>
              </w:rPr>
              <w:fldChar w:fldCharType="end"/>
            </w:r>
          </w:hyperlink>
        </w:p>
        <w:p w14:paraId="381E3A93" w14:textId="0FC61B77"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7" w:history="1">
            <w:r w:rsidRPr="00EB4810">
              <w:rPr>
                <w:rStyle w:val="Hipervnculo"/>
                <w:rFonts w:ascii="Times New Roman" w:hAnsi="Times New Roman" w:cs="Times New Roman"/>
                <w:noProof/>
              </w:rPr>
              <w:t>3.10.6.1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Creación del Grupo Ambiental "Green Force"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74</w:t>
            </w:r>
            <w:r w:rsidRPr="00EB4810">
              <w:rPr>
                <w:rFonts w:ascii="Times New Roman" w:hAnsi="Times New Roman" w:cs="Times New Roman"/>
                <w:noProof/>
                <w:webHidden/>
              </w:rPr>
              <w:fldChar w:fldCharType="end"/>
            </w:r>
          </w:hyperlink>
        </w:p>
        <w:p w14:paraId="7AB9E321" w14:textId="35938E6B"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8" w:history="1">
            <w:r w:rsidRPr="00EB4810">
              <w:rPr>
                <w:rStyle w:val="Hipervnculo"/>
                <w:rFonts w:ascii="Times New Roman" w:hAnsi="Times New Roman" w:cs="Times New Roman"/>
                <w:noProof/>
              </w:rPr>
              <w:t>3.10.6.2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Creación de la Huerta Escolar</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75</w:t>
            </w:r>
            <w:r w:rsidRPr="00EB4810">
              <w:rPr>
                <w:rFonts w:ascii="Times New Roman" w:hAnsi="Times New Roman" w:cs="Times New Roman"/>
                <w:noProof/>
                <w:webHidden/>
              </w:rPr>
              <w:fldChar w:fldCharType="end"/>
            </w:r>
          </w:hyperlink>
        </w:p>
        <w:p w14:paraId="484B5F00" w14:textId="056595FD"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19" w:history="1">
            <w:r w:rsidRPr="00EB4810">
              <w:rPr>
                <w:rStyle w:val="Hipervnculo"/>
                <w:rFonts w:ascii="Times New Roman" w:hAnsi="Times New Roman" w:cs="Times New Roman"/>
                <w:noProof/>
              </w:rPr>
              <w:t>3.10.6.3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Actividades de Siembra y Cultivo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_Toc181906919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77</w:t>
            </w:r>
            <w:r w:rsidRPr="00EB4810">
              <w:rPr>
                <w:rFonts w:ascii="Times New Roman" w:hAnsi="Times New Roman" w:cs="Times New Roman"/>
                <w:noProof/>
                <w:webHidden/>
              </w:rPr>
              <w:fldChar w:fldCharType="end"/>
            </w:r>
          </w:hyperlink>
        </w:p>
        <w:p w14:paraId="0E886024" w14:textId="150E668A"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0" w:history="1">
            <w:r w:rsidRPr="00EB4810">
              <w:rPr>
                <w:rStyle w:val="Hipervnculo"/>
                <w:rFonts w:ascii="Times New Roman" w:hAnsi="Times New Roman" w:cs="Times New Roman"/>
                <w:noProof/>
              </w:rPr>
              <w:t>3.10.6.4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Visitas Pedagógicas a Centros de Investigación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78</w:t>
            </w:r>
            <w:r w:rsidRPr="00EB4810">
              <w:rPr>
                <w:rFonts w:ascii="Times New Roman" w:hAnsi="Times New Roman" w:cs="Times New Roman"/>
                <w:noProof/>
                <w:webHidden/>
              </w:rPr>
              <w:fldChar w:fldCharType="end"/>
            </w:r>
          </w:hyperlink>
        </w:p>
        <w:p w14:paraId="20DCF017" w14:textId="785B0FEA"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1" w:history="1">
            <w:r w:rsidRPr="00EB4810">
              <w:rPr>
                <w:rStyle w:val="Hipervnculo"/>
                <w:rFonts w:ascii="Times New Roman" w:hAnsi="Times New Roman" w:cs="Times New Roman"/>
                <w:noProof/>
              </w:rPr>
              <w:t>3.10.6.5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Análisis y Reflexiones: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79</w:t>
            </w:r>
            <w:r w:rsidRPr="00EB4810">
              <w:rPr>
                <w:rFonts w:ascii="Times New Roman" w:hAnsi="Times New Roman" w:cs="Times New Roman"/>
                <w:noProof/>
                <w:webHidden/>
              </w:rPr>
              <w:fldChar w:fldCharType="end"/>
            </w:r>
          </w:hyperlink>
        </w:p>
        <w:p w14:paraId="56F35FDF" w14:textId="20B97008"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22" w:history="1">
            <w:r w:rsidRPr="00EB4810">
              <w:rPr>
                <w:rStyle w:val="Hipervnculo"/>
                <w:rFonts w:ascii="Times New Roman" w:hAnsi="Times New Roman" w:cs="Times New Roman"/>
                <w:noProof/>
              </w:rPr>
              <w:t>CAPITULO IV. PRESENTACIÓN Y ANÁLISIS DE RESULTADOS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80</w:t>
            </w:r>
            <w:r w:rsidRPr="00EB4810">
              <w:rPr>
                <w:rFonts w:ascii="Times New Roman" w:hAnsi="Times New Roman" w:cs="Times New Roman"/>
                <w:noProof/>
                <w:webHidden/>
              </w:rPr>
              <w:fldChar w:fldCharType="end"/>
            </w:r>
          </w:hyperlink>
        </w:p>
        <w:p w14:paraId="51B1CCB8" w14:textId="6539469A"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4" w:history="1">
            <w:r w:rsidRPr="00EB4810">
              <w:rPr>
                <w:rStyle w:val="Hipervnculo"/>
                <w:rFonts w:ascii="Times New Roman" w:hAnsi="Times New Roman" w:cs="Times New Roman"/>
                <w:noProof/>
              </w:rPr>
              <w:t>4.1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Resultados encuesta de sondeo Inicial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80</w:t>
            </w:r>
            <w:r w:rsidRPr="00EB4810">
              <w:rPr>
                <w:rFonts w:ascii="Times New Roman" w:hAnsi="Times New Roman" w:cs="Times New Roman"/>
                <w:noProof/>
                <w:webHidden/>
              </w:rPr>
              <w:fldChar w:fldCharType="end"/>
            </w:r>
          </w:hyperlink>
        </w:p>
        <w:p w14:paraId="2D079F76" w14:textId="4E7F658E"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5" w:history="1">
            <w:r w:rsidRPr="00EB4810">
              <w:rPr>
                <w:rStyle w:val="Hipervnculo"/>
                <w:rFonts w:ascii="Times New Roman" w:hAnsi="Times New Roman" w:cs="Times New Roman"/>
                <w:noProof/>
              </w:rPr>
              <w:t>4.2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Creación del Grupo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87</w:t>
            </w:r>
            <w:r w:rsidRPr="00EB4810">
              <w:rPr>
                <w:rFonts w:ascii="Times New Roman" w:hAnsi="Times New Roman" w:cs="Times New Roman"/>
                <w:noProof/>
                <w:webHidden/>
              </w:rPr>
              <w:fldChar w:fldCharType="end"/>
            </w:r>
          </w:hyperlink>
        </w:p>
        <w:p w14:paraId="187D4BEF" w14:textId="4F3C46B7"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6" w:history="1">
            <w:r w:rsidRPr="00EB4810">
              <w:rPr>
                <w:rStyle w:val="Hipervnculo"/>
                <w:rFonts w:ascii="Times New Roman" w:hAnsi="Times New Roman" w:cs="Times New Roman"/>
                <w:noProof/>
              </w:rPr>
              <w:t>4.3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Análisis de la encuesta final sobre la experiencia de participación en el grupo ambiental “Green Force”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91</w:t>
            </w:r>
            <w:r w:rsidRPr="00EB4810">
              <w:rPr>
                <w:rFonts w:ascii="Times New Roman" w:hAnsi="Times New Roman" w:cs="Times New Roman"/>
                <w:noProof/>
                <w:webHidden/>
              </w:rPr>
              <w:fldChar w:fldCharType="end"/>
            </w:r>
          </w:hyperlink>
        </w:p>
        <w:p w14:paraId="19D6D00A" w14:textId="6A2E2C74"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7" w:history="1">
            <w:r w:rsidRPr="00EB4810">
              <w:rPr>
                <w:rStyle w:val="Hipervnculo"/>
                <w:rFonts w:ascii="Times New Roman" w:hAnsi="Times New Roman" w:cs="Times New Roman"/>
                <w:noProof/>
              </w:rPr>
              <w:t>4.4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Reflexiones sobre el Impacto del Proyecto en la Conciencia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99</w:t>
            </w:r>
            <w:r w:rsidRPr="00EB4810">
              <w:rPr>
                <w:rFonts w:ascii="Times New Roman" w:hAnsi="Times New Roman" w:cs="Times New Roman"/>
                <w:noProof/>
                <w:webHidden/>
              </w:rPr>
              <w:fldChar w:fldCharType="end"/>
            </w:r>
          </w:hyperlink>
        </w:p>
        <w:p w14:paraId="60F7DCA8" w14:textId="7741C8EC"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8" w:history="1">
            <w:r w:rsidRPr="00EB4810">
              <w:rPr>
                <w:rStyle w:val="Hipervnculo"/>
                <w:rFonts w:ascii="Times New Roman" w:hAnsi="Times New Roman" w:cs="Times New Roman"/>
                <w:noProof/>
              </w:rPr>
              <w:t>4.4.1</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Sensibilización y educación: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100</w:t>
            </w:r>
            <w:r w:rsidRPr="00EB4810">
              <w:rPr>
                <w:rFonts w:ascii="Times New Roman" w:hAnsi="Times New Roman" w:cs="Times New Roman"/>
                <w:noProof/>
                <w:webHidden/>
              </w:rPr>
              <w:fldChar w:fldCharType="end"/>
            </w:r>
          </w:hyperlink>
        </w:p>
        <w:p w14:paraId="1FD90EBF" w14:textId="1FC955D7"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29" w:history="1">
            <w:r w:rsidRPr="00EB4810">
              <w:rPr>
                <w:rStyle w:val="Hipervnculo"/>
                <w:rFonts w:ascii="Times New Roman" w:hAnsi="Times New Roman" w:cs="Times New Roman"/>
                <w:noProof/>
              </w:rPr>
              <w:t>4.4.2</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Proyectos ambientales: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_Toc181906929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100</w:t>
            </w:r>
            <w:r w:rsidRPr="00EB4810">
              <w:rPr>
                <w:rFonts w:ascii="Times New Roman" w:hAnsi="Times New Roman" w:cs="Times New Roman"/>
                <w:noProof/>
                <w:webHidden/>
              </w:rPr>
              <w:fldChar w:fldCharType="end"/>
            </w:r>
          </w:hyperlink>
        </w:p>
        <w:p w14:paraId="65177693" w14:textId="00FEA0D8"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30" w:history="1">
            <w:r w:rsidRPr="00EB4810">
              <w:rPr>
                <w:rStyle w:val="Hipervnculo"/>
                <w:rFonts w:ascii="Times New Roman" w:hAnsi="Times New Roman" w:cs="Times New Roman"/>
                <w:noProof/>
              </w:rPr>
              <w:t>4.4.3</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Gestión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100</w:t>
            </w:r>
            <w:r w:rsidRPr="00EB4810">
              <w:rPr>
                <w:rFonts w:ascii="Times New Roman" w:hAnsi="Times New Roman" w:cs="Times New Roman"/>
                <w:noProof/>
                <w:webHidden/>
              </w:rPr>
              <w:fldChar w:fldCharType="end"/>
            </w:r>
          </w:hyperlink>
        </w:p>
        <w:p w14:paraId="502CC04A" w14:textId="1F050625"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31" w:history="1">
            <w:r w:rsidRPr="00EB4810">
              <w:rPr>
                <w:rStyle w:val="Hipervnculo"/>
                <w:rFonts w:ascii="Times New Roman" w:hAnsi="Times New Roman" w:cs="Times New Roman"/>
                <w:noProof/>
              </w:rPr>
              <w:t>4.4.4</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Investigación:</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101</w:t>
            </w:r>
            <w:r w:rsidRPr="00EB4810">
              <w:rPr>
                <w:rFonts w:ascii="Times New Roman" w:hAnsi="Times New Roman" w:cs="Times New Roman"/>
                <w:noProof/>
                <w:webHidden/>
              </w:rPr>
              <w:fldChar w:fldCharType="end"/>
            </w:r>
          </w:hyperlink>
        </w:p>
        <w:p w14:paraId="5FD9BD62" w14:textId="739DB909" w:rsidR="00C8690B" w:rsidRPr="00EB4810" w:rsidRDefault="00C8690B">
          <w:pPr>
            <w:pStyle w:val="TDC2"/>
            <w:tabs>
              <w:tab w:val="left" w:pos="1495"/>
              <w:tab w:val="right" w:leader="dot" w:pos="8828"/>
            </w:tabs>
            <w:rPr>
              <w:rFonts w:ascii="Times New Roman" w:eastAsiaTheme="minorEastAsia" w:hAnsi="Times New Roman" w:cs="Times New Roman"/>
              <w:noProof/>
              <w:kern w:val="2"/>
              <w:lang w:val="es-CO" w:eastAsia="es-CO"/>
              <w14:ligatures w14:val="standardContextual"/>
            </w:rPr>
          </w:pPr>
          <w:hyperlink w:anchor="_Toc181906932" w:history="1">
            <w:r w:rsidRPr="00EB4810">
              <w:rPr>
                <w:rStyle w:val="Hipervnculo"/>
                <w:rFonts w:ascii="Times New Roman" w:hAnsi="Times New Roman" w:cs="Times New Roman"/>
                <w:noProof/>
              </w:rPr>
              <w:t>4.5</w:t>
            </w:r>
            <w:r w:rsidRPr="00EB4810">
              <w:rPr>
                <w:rFonts w:ascii="Times New Roman" w:eastAsiaTheme="minorEastAsia" w:hAnsi="Times New Roman" w:cs="Times New Roman"/>
                <w:noProof/>
                <w:kern w:val="2"/>
                <w:lang w:val="es-CO" w:eastAsia="es-CO"/>
                <w14:ligatures w14:val="standardContextual"/>
              </w:rPr>
              <w:tab/>
            </w:r>
            <w:r w:rsidRPr="00EB4810">
              <w:rPr>
                <w:rStyle w:val="Hipervnculo"/>
                <w:rFonts w:ascii="Times New Roman" w:hAnsi="Times New Roman" w:cs="Times New Roman"/>
                <w:noProof/>
              </w:rPr>
              <w:t>Vinculación con la Huerta Orgánica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101</w:t>
            </w:r>
            <w:r w:rsidRPr="00EB4810">
              <w:rPr>
                <w:rFonts w:ascii="Times New Roman" w:hAnsi="Times New Roman" w:cs="Times New Roman"/>
                <w:noProof/>
                <w:webHidden/>
              </w:rPr>
              <w:fldChar w:fldCharType="end"/>
            </w:r>
          </w:hyperlink>
        </w:p>
        <w:p w14:paraId="3F434506" w14:textId="3E64F4E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33" w:history="1">
            <w:r w:rsidRPr="00EB4810">
              <w:rPr>
                <w:rStyle w:val="Hipervnculo"/>
                <w:rFonts w:ascii="Times New Roman" w:hAnsi="Times New Roman" w:cs="Times New Roman"/>
                <w:noProof/>
              </w:rPr>
              <w:t>CONCLUSIONES Y RECOMENDACIONES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112</w:t>
            </w:r>
            <w:r w:rsidRPr="00EB4810">
              <w:rPr>
                <w:rFonts w:ascii="Times New Roman" w:hAnsi="Times New Roman" w:cs="Times New Roman"/>
                <w:noProof/>
                <w:webHidden/>
              </w:rPr>
              <w:fldChar w:fldCharType="end"/>
            </w:r>
          </w:hyperlink>
        </w:p>
        <w:p w14:paraId="12BBCAA7" w14:textId="1EA02BED"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34" w:history="1">
            <w:r w:rsidRPr="00EB4810">
              <w:rPr>
                <w:rStyle w:val="Hipervnculo"/>
                <w:rFonts w:ascii="Times New Roman" w:hAnsi="Times New Roman" w:cs="Times New Roman"/>
                <w:noProof/>
              </w:rPr>
              <w:t>REFERENCIAS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115</w:t>
            </w:r>
            <w:r w:rsidRPr="00EB4810">
              <w:rPr>
                <w:rFonts w:ascii="Times New Roman" w:hAnsi="Times New Roman" w:cs="Times New Roman"/>
                <w:noProof/>
                <w:webHidden/>
              </w:rPr>
              <w:fldChar w:fldCharType="end"/>
            </w:r>
          </w:hyperlink>
        </w:p>
        <w:p w14:paraId="495A297B" w14:textId="1B4E2103"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35" w:history="1">
            <w:r w:rsidRPr="00EB4810">
              <w:rPr>
                <w:rStyle w:val="Hipervnculo"/>
                <w:rFonts w:ascii="Times New Roman" w:hAnsi="Times New Roman" w:cs="Times New Roman"/>
                <w:noProof/>
              </w:rPr>
              <w:t>ANEXOS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120</w:t>
            </w:r>
            <w:r w:rsidRPr="00EB4810">
              <w:rPr>
                <w:rFonts w:ascii="Times New Roman" w:hAnsi="Times New Roman" w:cs="Times New Roman"/>
                <w:noProof/>
                <w:webHidden/>
              </w:rPr>
              <w:fldChar w:fldCharType="end"/>
            </w:r>
          </w:hyperlink>
        </w:p>
        <w:p w14:paraId="2120A4E5" w14:textId="22F63218" w:rsidR="00AE30EB" w:rsidRDefault="00AE30EB">
          <w:r w:rsidRPr="00EB4810">
            <w:rPr>
              <w:rFonts w:ascii="Times New Roman" w:hAnsi="Times New Roman" w:cs="Times New Roman"/>
              <w:b/>
              <w:bCs/>
              <w:lang w:val="es-ES"/>
            </w:rPr>
            <w:fldChar w:fldCharType="end"/>
          </w:r>
        </w:p>
      </w:sdtContent>
    </w:sdt>
    <w:p w14:paraId="56DDB83A" w14:textId="54616326" w:rsidR="0096317D" w:rsidRDefault="0096317D" w:rsidP="00BF63CD">
      <w:p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br w:type="page"/>
      </w:r>
      <w:r w:rsidRPr="00CE5837">
        <w:rPr>
          <w:rFonts w:ascii="Times New Roman" w:hAnsi="Times New Roman" w:cs="Times New Roman"/>
          <w:b/>
          <w:bCs/>
          <w:sz w:val="24"/>
          <w:szCs w:val="24"/>
        </w:rPr>
        <w:lastRenderedPageBreak/>
        <w:t>LISTA DE TABLAS</w:t>
      </w:r>
    </w:p>
    <w:p w14:paraId="597434A4" w14:textId="6FBF03EF" w:rsidR="00C8690B" w:rsidRPr="00EB4810" w:rsidRDefault="00A84816">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r w:rsidRPr="00EB4810">
        <w:rPr>
          <w:rFonts w:ascii="Times New Roman" w:hAnsi="Times New Roman" w:cs="Times New Roman"/>
        </w:rPr>
        <w:fldChar w:fldCharType="begin"/>
      </w:r>
      <w:r w:rsidRPr="00EB4810">
        <w:rPr>
          <w:rFonts w:ascii="Times New Roman" w:hAnsi="Times New Roman" w:cs="Times New Roman"/>
        </w:rPr>
        <w:instrText xml:space="preserve"> TOC \h \z \t "Tablas,1,Estilo1,1" </w:instrText>
      </w:r>
      <w:r w:rsidRPr="00EB4810">
        <w:rPr>
          <w:rFonts w:ascii="Times New Roman" w:hAnsi="Times New Roman" w:cs="Times New Roman"/>
        </w:rPr>
        <w:fldChar w:fldCharType="separate"/>
      </w:r>
      <w:hyperlink w:anchor="_Toc181906936" w:history="1">
        <w:r w:rsidR="00C8690B" w:rsidRPr="00EB4810">
          <w:rPr>
            <w:rStyle w:val="Hipervnculo"/>
            <w:rFonts w:ascii="Times New Roman" w:hAnsi="Times New Roman" w:cs="Times New Roman"/>
            <w:noProof/>
          </w:rPr>
          <w:t>Tabla 1. Cuadro de operacionalización de variables</w:t>
        </w:r>
        <w:r w:rsidR="00C8690B" w:rsidRPr="00EB4810">
          <w:rPr>
            <w:rFonts w:ascii="Times New Roman" w:hAnsi="Times New Roman" w:cs="Times New Roman"/>
            <w:noProof/>
            <w:webHidden/>
          </w:rPr>
          <w:tab/>
        </w:r>
        <w:r w:rsidR="00C8690B" w:rsidRPr="00EB4810">
          <w:rPr>
            <w:rFonts w:ascii="Times New Roman" w:hAnsi="Times New Roman" w:cs="Times New Roman"/>
            <w:noProof/>
            <w:webHidden/>
          </w:rPr>
          <w:fldChar w:fldCharType="begin"/>
        </w:r>
        <w:r w:rsidR="00C8690B" w:rsidRPr="00EB4810">
          <w:rPr>
            <w:rFonts w:ascii="Times New Roman" w:hAnsi="Times New Roman" w:cs="Times New Roman"/>
            <w:noProof/>
            <w:webHidden/>
          </w:rPr>
          <w:instrText xml:space="preserve"> PAGEREF _Toc181906936 \h </w:instrText>
        </w:r>
        <w:r w:rsidR="00C8690B" w:rsidRPr="00EB4810">
          <w:rPr>
            <w:rFonts w:ascii="Times New Roman" w:hAnsi="Times New Roman" w:cs="Times New Roman"/>
            <w:noProof/>
            <w:webHidden/>
          </w:rPr>
        </w:r>
        <w:r w:rsidR="00C8690B" w:rsidRPr="00EB4810">
          <w:rPr>
            <w:rFonts w:ascii="Times New Roman" w:hAnsi="Times New Roman" w:cs="Times New Roman"/>
            <w:noProof/>
            <w:webHidden/>
          </w:rPr>
          <w:fldChar w:fldCharType="separate"/>
        </w:r>
        <w:r w:rsidR="00C8690B" w:rsidRPr="00EB4810">
          <w:rPr>
            <w:rFonts w:ascii="Times New Roman" w:hAnsi="Times New Roman" w:cs="Times New Roman"/>
            <w:noProof/>
            <w:webHidden/>
          </w:rPr>
          <w:t>61</w:t>
        </w:r>
        <w:r w:rsidR="00C8690B" w:rsidRPr="00EB4810">
          <w:rPr>
            <w:rFonts w:ascii="Times New Roman" w:hAnsi="Times New Roman" w:cs="Times New Roman"/>
            <w:noProof/>
            <w:webHidden/>
          </w:rPr>
          <w:fldChar w:fldCharType="end"/>
        </w:r>
      </w:hyperlink>
    </w:p>
    <w:p w14:paraId="5A144C52" w14:textId="4E6326FD"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37" w:history="1">
        <w:r w:rsidRPr="00EB4810">
          <w:rPr>
            <w:rStyle w:val="Hipervnculo"/>
            <w:rFonts w:ascii="Times New Roman" w:hAnsi="Times New Roman" w:cs="Times New Roman"/>
            <w:noProof/>
          </w:rPr>
          <w:t>Tabla 2. Diseño de la propuesta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70</w:t>
        </w:r>
        <w:r w:rsidRPr="00EB4810">
          <w:rPr>
            <w:rFonts w:ascii="Times New Roman" w:hAnsi="Times New Roman" w:cs="Times New Roman"/>
            <w:noProof/>
            <w:webHidden/>
          </w:rPr>
          <w:fldChar w:fldCharType="end"/>
        </w:r>
      </w:hyperlink>
    </w:p>
    <w:p w14:paraId="57C0D056" w14:textId="68249059"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38" w:history="1">
        <w:r w:rsidRPr="00EB4810">
          <w:rPr>
            <w:rStyle w:val="Hipervnculo"/>
            <w:rFonts w:ascii="Times New Roman" w:hAnsi="Times New Roman" w:cs="Times New Roman"/>
            <w:noProof/>
          </w:rPr>
          <w:t>Tabla 3. Propuesta de Rúbrica para Evaluar las Habilidades para la Acción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102</w:t>
        </w:r>
        <w:r w:rsidRPr="00EB4810">
          <w:rPr>
            <w:rFonts w:ascii="Times New Roman" w:hAnsi="Times New Roman" w:cs="Times New Roman"/>
            <w:noProof/>
            <w:webHidden/>
          </w:rPr>
          <w:fldChar w:fldCharType="end"/>
        </w:r>
      </w:hyperlink>
    </w:p>
    <w:p w14:paraId="1B055853" w14:textId="5CD8E8FC"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39" w:history="1">
        <w:r w:rsidRPr="00EB4810">
          <w:rPr>
            <w:rStyle w:val="Hipervnculo"/>
            <w:rFonts w:ascii="Times New Roman" w:hAnsi="Times New Roman" w:cs="Times New Roman"/>
            <w:noProof/>
          </w:rPr>
          <w:t>Tabla 4. Rúbrica de Evaluación para el Proyecto de Huerta Orgánica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_Toc181906939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104</w:t>
        </w:r>
        <w:r w:rsidRPr="00EB4810">
          <w:rPr>
            <w:rFonts w:ascii="Times New Roman" w:hAnsi="Times New Roman" w:cs="Times New Roman"/>
            <w:noProof/>
            <w:webHidden/>
          </w:rPr>
          <w:fldChar w:fldCharType="end"/>
        </w:r>
      </w:hyperlink>
    </w:p>
    <w:p w14:paraId="0DB05F83" w14:textId="371A1CE7" w:rsidR="00050B09" w:rsidRPr="00EB4810" w:rsidRDefault="00A84816" w:rsidP="00BB57B1">
      <w:pPr>
        <w:pStyle w:val="Tablas"/>
      </w:pPr>
      <w:r w:rsidRPr="00EB4810">
        <w:fldChar w:fldCharType="end"/>
      </w:r>
    </w:p>
    <w:p w14:paraId="38AF3C2B" w14:textId="77777777" w:rsidR="00050B09" w:rsidRPr="00CE5837" w:rsidRDefault="00050B09" w:rsidP="00BB57B1">
      <w:pPr>
        <w:pStyle w:val="Tablas"/>
      </w:pPr>
    </w:p>
    <w:p w14:paraId="0AF72591" w14:textId="77777777" w:rsidR="00BB57B1" w:rsidRDefault="00BB57B1" w:rsidP="00BF0213">
      <w:pPr>
        <w:pStyle w:val="Tablas"/>
      </w:pPr>
    </w:p>
    <w:p w14:paraId="00D14A24" w14:textId="77777777" w:rsidR="00BB57B1" w:rsidRPr="00CE5837" w:rsidRDefault="00BB57B1" w:rsidP="00BF0213">
      <w:pPr>
        <w:pStyle w:val="Tablas"/>
      </w:pPr>
    </w:p>
    <w:p w14:paraId="15C1FD1F" w14:textId="77777777" w:rsidR="00BF0213" w:rsidRDefault="00BF0213" w:rsidP="00080527">
      <w:pPr>
        <w:pStyle w:val="Tablas"/>
      </w:pPr>
    </w:p>
    <w:p w14:paraId="57886EBC" w14:textId="77777777" w:rsidR="00BF0213" w:rsidRPr="00CE5837" w:rsidRDefault="00BF0213" w:rsidP="00080527">
      <w:pPr>
        <w:pStyle w:val="Tablas"/>
      </w:pPr>
    </w:p>
    <w:p w14:paraId="3725803F" w14:textId="77777777" w:rsidR="0096317D" w:rsidRPr="00CE5837" w:rsidRDefault="0096317D" w:rsidP="00BF63CD">
      <w:p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br w:type="page"/>
      </w:r>
    </w:p>
    <w:p w14:paraId="1194631F" w14:textId="77777777" w:rsidR="00B214B0" w:rsidRDefault="0096317D" w:rsidP="00512B3E">
      <w:p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lastRenderedPageBreak/>
        <w:t>LISTA DE FIGURAS</w:t>
      </w:r>
    </w:p>
    <w:p w14:paraId="6FA05B65" w14:textId="14C7B2D4" w:rsidR="00C8690B" w:rsidRPr="00EB4810" w:rsidRDefault="00B214B0">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r w:rsidRPr="00EB4810">
        <w:rPr>
          <w:rFonts w:ascii="Times New Roman" w:hAnsi="Times New Roman" w:cs="Times New Roman"/>
          <w:b/>
          <w:bCs/>
        </w:rPr>
        <w:fldChar w:fldCharType="begin"/>
      </w:r>
      <w:r w:rsidRPr="00EB4810">
        <w:rPr>
          <w:rFonts w:ascii="Times New Roman" w:hAnsi="Times New Roman" w:cs="Times New Roman"/>
          <w:b/>
          <w:bCs/>
        </w:rPr>
        <w:instrText xml:space="preserve"> TOC \h \z \t "Estilo2,1" </w:instrText>
      </w:r>
      <w:r w:rsidRPr="00EB4810">
        <w:rPr>
          <w:rFonts w:ascii="Times New Roman" w:hAnsi="Times New Roman" w:cs="Times New Roman"/>
          <w:b/>
          <w:bCs/>
        </w:rPr>
        <w:fldChar w:fldCharType="separate"/>
      </w:r>
      <w:hyperlink w:anchor="_Toc181906940" w:history="1">
        <w:r w:rsidR="00C8690B" w:rsidRPr="00EB4810">
          <w:rPr>
            <w:rStyle w:val="Hipervnculo"/>
            <w:rFonts w:ascii="Times New Roman" w:hAnsi="Times New Roman" w:cs="Times New Roman"/>
            <w:noProof/>
          </w:rPr>
          <w:t>Figura 1. Conformación del grupo ambiental</w:t>
        </w:r>
        <w:r w:rsidR="00C8690B" w:rsidRPr="00EB4810">
          <w:rPr>
            <w:rFonts w:ascii="Times New Roman" w:hAnsi="Times New Roman" w:cs="Times New Roman"/>
            <w:noProof/>
            <w:webHidden/>
          </w:rPr>
          <w:tab/>
        </w:r>
        <w:r w:rsidR="00C8690B" w:rsidRPr="00EB4810">
          <w:rPr>
            <w:rFonts w:ascii="Times New Roman" w:hAnsi="Times New Roman" w:cs="Times New Roman"/>
            <w:noProof/>
            <w:webHidden/>
          </w:rPr>
          <w:fldChar w:fldCharType="begin"/>
        </w:r>
        <w:r w:rsidR="00C8690B" w:rsidRPr="00EB4810">
          <w:rPr>
            <w:rFonts w:ascii="Times New Roman" w:hAnsi="Times New Roman" w:cs="Times New Roman"/>
            <w:noProof/>
            <w:webHidden/>
          </w:rPr>
          <w:instrText xml:space="preserve"> PAGEREF _Toc181906940 \h </w:instrText>
        </w:r>
        <w:r w:rsidR="00C8690B" w:rsidRPr="00EB4810">
          <w:rPr>
            <w:rFonts w:ascii="Times New Roman" w:hAnsi="Times New Roman" w:cs="Times New Roman"/>
            <w:noProof/>
            <w:webHidden/>
          </w:rPr>
        </w:r>
        <w:r w:rsidR="00C8690B" w:rsidRPr="00EB4810">
          <w:rPr>
            <w:rFonts w:ascii="Times New Roman" w:hAnsi="Times New Roman" w:cs="Times New Roman"/>
            <w:noProof/>
            <w:webHidden/>
          </w:rPr>
          <w:fldChar w:fldCharType="separate"/>
        </w:r>
        <w:r w:rsidR="00C8690B" w:rsidRPr="00EB4810">
          <w:rPr>
            <w:rFonts w:ascii="Times New Roman" w:hAnsi="Times New Roman" w:cs="Times New Roman"/>
            <w:noProof/>
            <w:webHidden/>
          </w:rPr>
          <w:t>75</w:t>
        </w:r>
        <w:r w:rsidR="00C8690B" w:rsidRPr="00EB4810">
          <w:rPr>
            <w:rFonts w:ascii="Times New Roman" w:hAnsi="Times New Roman" w:cs="Times New Roman"/>
            <w:noProof/>
            <w:webHidden/>
          </w:rPr>
          <w:fldChar w:fldCharType="end"/>
        </w:r>
      </w:hyperlink>
    </w:p>
    <w:p w14:paraId="75DF1FFC" w14:textId="4DD73A59"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1" w:history="1">
        <w:r w:rsidRPr="00EB4810">
          <w:rPr>
            <w:rStyle w:val="Hipervnculo"/>
            <w:rFonts w:ascii="Times New Roman" w:hAnsi="Times New Roman" w:cs="Times New Roman"/>
            <w:noProof/>
          </w:rPr>
          <w:t>Figura 2. Inicio de actividades para la creación de la huerta escolar</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76</w:t>
        </w:r>
        <w:r w:rsidRPr="00EB4810">
          <w:rPr>
            <w:rFonts w:ascii="Times New Roman" w:hAnsi="Times New Roman" w:cs="Times New Roman"/>
            <w:noProof/>
            <w:webHidden/>
          </w:rPr>
          <w:fldChar w:fldCharType="end"/>
        </w:r>
      </w:hyperlink>
    </w:p>
    <w:p w14:paraId="0BDAEEC7" w14:textId="5E04650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2" w:history="1">
        <w:r w:rsidRPr="00EB4810">
          <w:rPr>
            <w:rStyle w:val="Hipervnculo"/>
            <w:rFonts w:ascii="Times New Roman" w:hAnsi="Times New Roman" w:cs="Times New Roman"/>
            <w:noProof/>
          </w:rPr>
          <w:t>Figura 3. Ampliación de la huerta escolar</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76</w:t>
        </w:r>
        <w:r w:rsidRPr="00EB4810">
          <w:rPr>
            <w:rFonts w:ascii="Times New Roman" w:hAnsi="Times New Roman" w:cs="Times New Roman"/>
            <w:noProof/>
            <w:webHidden/>
          </w:rPr>
          <w:fldChar w:fldCharType="end"/>
        </w:r>
      </w:hyperlink>
    </w:p>
    <w:p w14:paraId="6906EEE1" w14:textId="2CB773CE"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3" w:history="1">
        <w:r w:rsidRPr="00EB4810">
          <w:rPr>
            <w:rStyle w:val="Hipervnculo"/>
            <w:rFonts w:ascii="Times New Roman" w:hAnsi="Times New Roman" w:cs="Times New Roman"/>
            <w:noProof/>
          </w:rPr>
          <w:t>Figura 4. Finalización del perímetro del perímetro de la huerta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76</w:t>
        </w:r>
        <w:r w:rsidRPr="00EB4810">
          <w:rPr>
            <w:rFonts w:ascii="Times New Roman" w:hAnsi="Times New Roman" w:cs="Times New Roman"/>
            <w:noProof/>
            <w:webHidden/>
          </w:rPr>
          <w:fldChar w:fldCharType="end"/>
        </w:r>
      </w:hyperlink>
    </w:p>
    <w:p w14:paraId="4A071C7B" w14:textId="1D8EFCA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4" w:history="1">
        <w:r w:rsidRPr="00EB4810">
          <w:rPr>
            <w:rStyle w:val="Hipervnculo"/>
            <w:rFonts w:ascii="Times New Roman" w:hAnsi="Times New Roman" w:cs="Times New Roman"/>
            <w:noProof/>
          </w:rPr>
          <w:t>Figura 5. Siembra y cultivo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77</w:t>
        </w:r>
        <w:r w:rsidRPr="00EB4810">
          <w:rPr>
            <w:rFonts w:ascii="Times New Roman" w:hAnsi="Times New Roman" w:cs="Times New Roman"/>
            <w:noProof/>
            <w:webHidden/>
          </w:rPr>
          <w:fldChar w:fldCharType="end"/>
        </w:r>
      </w:hyperlink>
    </w:p>
    <w:p w14:paraId="0DDC865C" w14:textId="1AC883A2"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5" w:history="1">
        <w:r w:rsidRPr="00EB4810">
          <w:rPr>
            <w:rStyle w:val="Hipervnculo"/>
            <w:rFonts w:ascii="Times New Roman" w:hAnsi="Times New Roman" w:cs="Times New Roman"/>
            <w:noProof/>
          </w:rPr>
          <w:t>Figura 6. Visita centro de investigación AGROSAVIA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78</w:t>
        </w:r>
        <w:r w:rsidRPr="00EB4810">
          <w:rPr>
            <w:rFonts w:ascii="Times New Roman" w:hAnsi="Times New Roman" w:cs="Times New Roman"/>
            <w:noProof/>
            <w:webHidden/>
          </w:rPr>
          <w:fldChar w:fldCharType="end"/>
        </w:r>
      </w:hyperlink>
    </w:p>
    <w:p w14:paraId="601B2B92" w14:textId="7C708C60"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6" w:history="1">
        <w:r w:rsidRPr="00EB4810">
          <w:rPr>
            <w:rStyle w:val="Hipervnculo"/>
            <w:rFonts w:ascii="Times New Roman" w:hAnsi="Times New Roman" w:cs="Times New Roman"/>
            <w:noProof/>
          </w:rPr>
          <w:t>Figura 7</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80</w:t>
        </w:r>
        <w:r w:rsidRPr="00EB4810">
          <w:rPr>
            <w:rFonts w:ascii="Times New Roman" w:hAnsi="Times New Roman" w:cs="Times New Roman"/>
            <w:noProof/>
            <w:webHidden/>
          </w:rPr>
          <w:fldChar w:fldCharType="end"/>
        </w:r>
      </w:hyperlink>
    </w:p>
    <w:p w14:paraId="0D636A11" w14:textId="7FAF3521"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7" w:history="1">
        <w:r w:rsidRPr="00EB4810">
          <w:rPr>
            <w:rStyle w:val="Hipervnculo"/>
            <w:rFonts w:ascii="Times New Roman" w:hAnsi="Times New Roman" w:cs="Times New Roman"/>
            <w:noProof/>
          </w:rPr>
          <w:t>Experiencia previa (formal o informal) en cuidado de Huertas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80</w:t>
        </w:r>
        <w:r w:rsidRPr="00EB4810">
          <w:rPr>
            <w:rFonts w:ascii="Times New Roman" w:hAnsi="Times New Roman" w:cs="Times New Roman"/>
            <w:noProof/>
            <w:webHidden/>
          </w:rPr>
          <w:fldChar w:fldCharType="end"/>
        </w:r>
      </w:hyperlink>
    </w:p>
    <w:p w14:paraId="39E8C27A" w14:textId="24AD2AB4"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8" w:history="1">
        <w:r w:rsidRPr="00EB4810">
          <w:rPr>
            <w:rStyle w:val="Hipervnculo"/>
            <w:rFonts w:ascii="Times New Roman" w:hAnsi="Times New Roman" w:cs="Times New Roman"/>
            <w:noProof/>
          </w:rPr>
          <w:t>Figura 8</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81</w:t>
        </w:r>
        <w:r w:rsidRPr="00EB4810">
          <w:rPr>
            <w:rFonts w:ascii="Times New Roman" w:hAnsi="Times New Roman" w:cs="Times New Roman"/>
            <w:noProof/>
            <w:webHidden/>
          </w:rPr>
          <w:fldChar w:fldCharType="end"/>
        </w:r>
      </w:hyperlink>
    </w:p>
    <w:p w14:paraId="317993EB" w14:textId="70037702"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49" w:history="1">
        <w:r w:rsidRPr="00EB4810">
          <w:rPr>
            <w:rStyle w:val="Hipervnculo"/>
            <w:rFonts w:ascii="Times New Roman" w:hAnsi="Times New Roman" w:cs="Times New Roman"/>
            <w:noProof/>
          </w:rPr>
          <w:t>Distribución del nivel de conocimiento sobre agricultura orgánica entre los estudiantes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_Toc181906949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81</w:t>
        </w:r>
        <w:r w:rsidRPr="00EB4810">
          <w:rPr>
            <w:rFonts w:ascii="Times New Roman" w:hAnsi="Times New Roman" w:cs="Times New Roman"/>
            <w:noProof/>
            <w:webHidden/>
          </w:rPr>
          <w:fldChar w:fldCharType="end"/>
        </w:r>
      </w:hyperlink>
    </w:p>
    <w:p w14:paraId="202C70CB" w14:textId="67204EB2"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0" w:history="1">
        <w:r w:rsidRPr="00EB4810">
          <w:rPr>
            <w:rStyle w:val="Hipervnculo"/>
            <w:rFonts w:ascii="Times New Roman" w:hAnsi="Times New Roman" w:cs="Times New Roman"/>
            <w:noProof/>
          </w:rPr>
          <w:t>Figura 9</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83</w:t>
        </w:r>
        <w:r w:rsidRPr="00EB4810">
          <w:rPr>
            <w:rFonts w:ascii="Times New Roman" w:hAnsi="Times New Roman" w:cs="Times New Roman"/>
            <w:noProof/>
            <w:webHidden/>
          </w:rPr>
          <w:fldChar w:fldCharType="end"/>
        </w:r>
      </w:hyperlink>
    </w:p>
    <w:p w14:paraId="63EFEE17" w14:textId="5EE5A09B"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1" w:history="1">
        <w:r w:rsidRPr="00EB4810">
          <w:rPr>
            <w:rStyle w:val="Hipervnculo"/>
            <w:rFonts w:ascii="Times New Roman" w:hAnsi="Times New Roman" w:cs="Times New Roman"/>
            <w:iCs/>
            <w:noProof/>
          </w:rPr>
          <w:t>Porcentaje de Familiaridad de los Estudiantes con el Proceso de Compostaje</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83</w:t>
        </w:r>
        <w:r w:rsidRPr="00EB4810">
          <w:rPr>
            <w:rFonts w:ascii="Times New Roman" w:hAnsi="Times New Roman" w:cs="Times New Roman"/>
            <w:noProof/>
            <w:webHidden/>
          </w:rPr>
          <w:fldChar w:fldCharType="end"/>
        </w:r>
      </w:hyperlink>
    </w:p>
    <w:p w14:paraId="068DDA1A" w14:textId="6A2A6ADD"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2" w:history="1">
        <w:r w:rsidRPr="00EB4810">
          <w:rPr>
            <w:rStyle w:val="Hipervnculo"/>
            <w:rFonts w:ascii="Times New Roman" w:hAnsi="Times New Roman" w:cs="Times New Roman"/>
            <w:noProof/>
          </w:rPr>
          <w:t>Figura 10</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84</w:t>
        </w:r>
        <w:r w:rsidRPr="00EB4810">
          <w:rPr>
            <w:rFonts w:ascii="Times New Roman" w:hAnsi="Times New Roman" w:cs="Times New Roman"/>
            <w:noProof/>
            <w:webHidden/>
          </w:rPr>
          <w:fldChar w:fldCharType="end"/>
        </w:r>
      </w:hyperlink>
    </w:p>
    <w:p w14:paraId="0AF4C096" w14:textId="32FDF1AB"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3" w:history="1">
        <w:r w:rsidRPr="00EB4810">
          <w:rPr>
            <w:rStyle w:val="Hipervnculo"/>
            <w:rFonts w:ascii="Times New Roman" w:hAnsi="Times New Roman" w:cs="Times New Roman"/>
            <w:iCs/>
            <w:noProof/>
          </w:rPr>
          <w:t>Interés en aprender sobre agricultura orgánica y huertas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84</w:t>
        </w:r>
        <w:r w:rsidRPr="00EB4810">
          <w:rPr>
            <w:rFonts w:ascii="Times New Roman" w:hAnsi="Times New Roman" w:cs="Times New Roman"/>
            <w:noProof/>
            <w:webHidden/>
          </w:rPr>
          <w:fldChar w:fldCharType="end"/>
        </w:r>
      </w:hyperlink>
    </w:p>
    <w:p w14:paraId="6A8CE340" w14:textId="42949541"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4" w:history="1">
        <w:r w:rsidRPr="00EB4810">
          <w:rPr>
            <w:rStyle w:val="Hipervnculo"/>
            <w:rFonts w:ascii="Times New Roman" w:hAnsi="Times New Roman" w:cs="Times New Roman"/>
            <w:noProof/>
          </w:rPr>
          <w:t>Figura 11</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86</w:t>
        </w:r>
        <w:r w:rsidRPr="00EB4810">
          <w:rPr>
            <w:rFonts w:ascii="Times New Roman" w:hAnsi="Times New Roman" w:cs="Times New Roman"/>
            <w:noProof/>
            <w:webHidden/>
          </w:rPr>
          <w:fldChar w:fldCharType="end"/>
        </w:r>
      </w:hyperlink>
    </w:p>
    <w:p w14:paraId="39F70743" w14:textId="6A119787"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5" w:history="1">
        <w:r w:rsidRPr="00EB4810">
          <w:rPr>
            <w:rStyle w:val="Hipervnculo"/>
            <w:rFonts w:ascii="Times New Roman" w:hAnsi="Times New Roman" w:cs="Times New Roman"/>
            <w:iCs/>
            <w:noProof/>
          </w:rPr>
          <w:t>Distribución de los objetivos de aprendizaje o logros esperados por los participantes al unirse al proyecto de huerta orgánica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86</w:t>
        </w:r>
        <w:r w:rsidRPr="00EB4810">
          <w:rPr>
            <w:rFonts w:ascii="Times New Roman" w:hAnsi="Times New Roman" w:cs="Times New Roman"/>
            <w:noProof/>
            <w:webHidden/>
          </w:rPr>
          <w:fldChar w:fldCharType="end"/>
        </w:r>
      </w:hyperlink>
    </w:p>
    <w:p w14:paraId="54DE563A" w14:textId="11789EA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6" w:history="1">
        <w:r w:rsidRPr="00EB4810">
          <w:rPr>
            <w:rStyle w:val="Hipervnculo"/>
            <w:rFonts w:ascii="Times New Roman" w:hAnsi="Times New Roman" w:cs="Times New Roman"/>
            <w:noProof/>
          </w:rPr>
          <w:t>Figura 12</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89</w:t>
        </w:r>
        <w:r w:rsidRPr="00EB4810">
          <w:rPr>
            <w:rFonts w:ascii="Times New Roman" w:hAnsi="Times New Roman" w:cs="Times New Roman"/>
            <w:noProof/>
            <w:webHidden/>
          </w:rPr>
          <w:fldChar w:fldCharType="end"/>
        </w:r>
      </w:hyperlink>
    </w:p>
    <w:p w14:paraId="709ED472" w14:textId="27EF3A6E"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7" w:history="1">
        <w:r w:rsidRPr="00EB4810">
          <w:rPr>
            <w:rStyle w:val="Hipervnculo"/>
            <w:rFonts w:ascii="Times New Roman" w:hAnsi="Times New Roman" w:cs="Times New Roman"/>
            <w:noProof/>
          </w:rPr>
          <w:t>Mapa mental con resumen de las actividades realizadas, a saber: selección de estudiante, trabajo en la huerta y actividades emergentes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89</w:t>
        </w:r>
        <w:r w:rsidRPr="00EB4810">
          <w:rPr>
            <w:rFonts w:ascii="Times New Roman" w:hAnsi="Times New Roman" w:cs="Times New Roman"/>
            <w:noProof/>
            <w:webHidden/>
          </w:rPr>
          <w:fldChar w:fldCharType="end"/>
        </w:r>
      </w:hyperlink>
    </w:p>
    <w:p w14:paraId="18491067" w14:textId="68463E59"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8" w:history="1">
        <w:r w:rsidRPr="00EB4810">
          <w:rPr>
            <w:rStyle w:val="Hipervnculo"/>
            <w:rFonts w:ascii="Times New Roman" w:hAnsi="Times New Roman" w:cs="Times New Roman"/>
            <w:noProof/>
          </w:rPr>
          <w:t>Figura 13</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_Toc181906958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91</w:t>
        </w:r>
        <w:r w:rsidRPr="00EB4810">
          <w:rPr>
            <w:rFonts w:ascii="Times New Roman" w:hAnsi="Times New Roman" w:cs="Times New Roman"/>
            <w:noProof/>
            <w:webHidden/>
          </w:rPr>
          <w:fldChar w:fldCharType="end"/>
        </w:r>
      </w:hyperlink>
    </w:p>
    <w:p w14:paraId="460703FA" w14:textId="52EE4F0A"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59" w:history="1">
        <w:r w:rsidRPr="00EB4810">
          <w:rPr>
            <w:rStyle w:val="Hipervnculo"/>
            <w:rFonts w:ascii="Times New Roman" w:hAnsi="Times New Roman" w:cs="Times New Roman"/>
            <w:iCs/>
            <w:noProof/>
          </w:rPr>
          <w:t>Actividades realizadas por los participantes en la huerta.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_Toc181906959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91</w:t>
        </w:r>
        <w:r w:rsidRPr="00EB4810">
          <w:rPr>
            <w:rFonts w:ascii="Times New Roman" w:hAnsi="Times New Roman" w:cs="Times New Roman"/>
            <w:noProof/>
            <w:webHidden/>
          </w:rPr>
          <w:fldChar w:fldCharType="end"/>
        </w:r>
      </w:hyperlink>
    </w:p>
    <w:p w14:paraId="16306F61" w14:textId="223333E1"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0" w:history="1">
        <w:r w:rsidRPr="00EB4810">
          <w:rPr>
            <w:rStyle w:val="Hipervnculo"/>
            <w:rFonts w:ascii="Times New Roman" w:hAnsi="Times New Roman" w:cs="Times New Roman"/>
            <w:noProof/>
          </w:rPr>
          <w:t>Figura 14</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93</w:t>
        </w:r>
        <w:r w:rsidRPr="00EB4810">
          <w:rPr>
            <w:rFonts w:ascii="Times New Roman" w:hAnsi="Times New Roman" w:cs="Times New Roman"/>
            <w:noProof/>
            <w:webHidden/>
          </w:rPr>
          <w:fldChar w:fldCharType="end"/>
        </w:r>
      </w:hyperlink>
    </w:p>
    <w:p w14:paraId="5B2DA2BF" w14:textId="277CA304"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1" w:history="1">
        <w:r w:rsidRPr="00EB4810">
          <w:rPr>
            <w:rStyle w:val="Hipervnculo"/>
            <w:rFonts w:ascii="Times New Roman" w:hAnsi="Times New Roman" w:cs="Times New Roman"/>
            <w:iCs/>
            <w:noProof/>
          </w:rPr>
          <w:t>Análisis de Aspectos Aprendidos sobre el Cuidado de las Plantas y Gestión de Residuos Sólidos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93</w:t>
        </w:r>
        <w:r w:rsidRPr="00EB4810">
          <w:rPr>
            <w:rFonts w:ascii="Times New Roman" w:hAnsi="Times New Roman" w:cs="Times New Roman"/>
            <w:noProof/>
            <w:webHidden/>
          </w:rPr>
          <w:fldChar w:fldCharType="end"/>
        </w:r>
      </w:hyperlink>
    </w:p>
    <w:p w14:paraId="00C9504F" w14:textId="5AAB417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2" w:history="1">
        <w:r w:rsidRPr="00EB4810">
          <w:rPr>
            <w:rStyle w:val="Hipervnculo"/>
            <w:rFonts w:ascii="Times New Roman" w:hAnsi="Times New Roman" w:cs="Times New Roman"/>
            <w:noProof/>
          </w:rPr>
          <w:t>Figura 15</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95</w:t>
        </w:r>
        <w:r w:rsidRPr="00EB4810">
          <w:rPr>
            <w:rFonts w:ascii="Times New Roman" w:hAnsi="Times New Roman" w:cs="Times New Roman"/>
            <w:noProof/>
            <w:webHidden/>
          </w:rPr>
          <w:fldChar w:fldCharType="end"/>
        </w:r>
      </w:hyperlink>
    </w:p>
    <w:p w14:paraId="461A8EC9" w14:textId="2F86B79C"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3" w:history="1">
        <w:r w:rsidRPr="00EB4810">
          <w:rPr>
            <w:rStyle w:val="Hipervnculo"/>
            <w:rFonts w:ascii="Times New Roman" w:hAnsi="Times New Roman" w:cs="Times New Roman"/>
            <w:iCs/>
            <w:noProof/>
          </w:rPr>
          <w:t>Actividades deseadas por el grupo ambiental Green Force para realizar en el futuro</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_Toc181906963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95</w:t>
        </w:r>
        <w:r w:rsidRPr="00EB4810">
          <w:rPr>
            <w:rFonts w:ascii="Times New Roman" w:hAnsi="Times New Roman" w:cs="Times New Roman"/>
            <w:noProof/>
            <w:webHidden/>
          </w:rPr>
          <w:fldChar w:fldCharType="end"/>
        </w:r>
      </w:hyperlink>
    </w:p>
    <w:p w14:paraId="03E495AF" w14:textId="22E1CB3E"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4" w:history="1">
        <w:r w:rsidRPr="00EB4810">
          <w:rPr>
            <w:rStyle w:val="Hipervnculo"/>
            <w:rFonts w:ascii="Times New Roman" w:hAnsi="Times New Roman" w:cs="Times New Roman"/>
            <w:noProof/>
          </w:rPr>
          <w:t>Figura 16</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_Toc181906964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96</w:t>
        </w:r>
        <w:r w:rsidRPr="00EB4810">
          <w:rPr>
            <w:rFonts w:ascii="Times New Roman" w:hAnsi="Times New Roman" w:cs="Times New Roman"/>
            <w:noProof/>
            <w:webHidden/>
          </w:rPr>
          <w:fldChar w:fldCharType="end"/>
        </w:r>
      </w:hyperlink>
    </w:p>
    <w:p w14:paraId="734EFF49" w14:textId="31FF766C"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5" w:history="1">
        <w:r w:rsidRPr="00EB4810">
          <w:rPr>
            <w:rStyle w:val="Hipervnculo"/>
            <w:rFonts w:ascii="Times New Roman" w:hAnsi="Times New Roman" w:cs="Times New Roman"/>
            <w:iCs/>
            <w:noProof/>
          </w:rPr>
          <w:t>Influencia de la participación en la huerta orgánica en los hábitos ambientales.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_Toc181906965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96</w:t>
        </w:r>
        <w:r w:rsidRPr="00EB4810">
          <w:rPr>
            <w:rFonts w:ascii="Times New Roman" w:hAnsi="Times New Roman" w:cs="Times New Roman"/>
            <w:noProof/>
            <w:webHidden/>
          </w:rPr>
          <w:fldChar w:fldCharType="end"/>
        </w:r>
      </w:hyperlink>
    </w:p>
    <w:p w14:paraId="38A493DF" w14:textId="4C9A5B6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6" w:history="1">
        <w:r w:rsidRPr="00EB4810">
          <w:rPr>
            <w:rStyle w:val="Hipervnculo"/>
            <w:rFonts w:ascii="Times New Roman" w:hAnsi="Times New Roman" w:cs="Times New Roman"/>
            <w:noProof/>
          </w:rPr>
          <w:t>Figura 17</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_Toc181906966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98</w:t>
        </w:r>
        <w:r w:rsidRPr="00EB4810">
          <w:rPr>
            <w:rFonts w:ascii="Times New Roman" w:hAnsi="Times New Roman" w:cs="Times New Roman"/>
            <w:noProof/>
            <w:webHidden/>
          </w:rPr>
          <w:fldChar w:fldCharType="end"/>
        </w:r>
      </w:hyperlink>
    </w:p>
    <w:p w14:paraId="1CC9B1B3" w14:textId="327535AF"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7" w:history="1">
        <w:r w:rsidRPr="00EB4810">
          <w:rPr>
            <w:rStyle w:val="Hipervnculo"/>
            <w:rFonts w:ascii="Times New Roman" w:hAnsi="Times New Roman" w:cs="Times New Roman"/>
            <w:iCs/>
            <w:noProof/>
          </w:rPr>
          <w:t>Aplicación de conocimientos adquiridos en la huerta en otros aspectos de la vida.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_Toc181906967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98</w:t>
        </w:r>
        <w:r w:rsidRPr="00EB4810">
          <w:rPr>
            <w:rFonts w:ascii="Times New Roman" w:hAnsi="Times New Roman" w:cs="Times New Roman"/>
            <w:noProof/>
            <w:webHidden/>
          </w:rPr>
          <w:fldChar w:fldCharType="end"/>
        </w:r>
      </w:hyperlink>
    </w:p>
    <w:p w14:paraId="00D9291C" w14:textId="00B2D1C9" w:rsidR="00F72239" w:rsidRPr="00EB4810" w:rsidRDefault="00B214B0" w:rsidP="00512B3E">
      <w:pPr>
        <w:pStyle w:val="TDC2"/>
        <w:tabs>
          <w:tab w:val="right" w:leader="dot" w:pos="8828"/>
        </w:tabs>
        <w:rPr>
          <w:rFonts w:ascii="Times New Roman" w:hAnsi="Times New Roman" w:cs="Times New Roman"/>
          <w:b/>
          <w:bCs/>
        </w:rPr>
      </w:pPr>
      <w:r w:rsidRPr="00EB4810">
        <w:rPr>
          <w:rFonts w:ascii="Times New Roman" w:hAnsi="Times New Roman" w:cs="Times New Roman"/>
          <w:b/>
          <w:bCs/>
        </w:rPr>
        <w:fldChar w:fldCharType="end"/>
      </w:r>
    </w:p>
    <w:p w14:paraId="4023BB0E" w14:textId="77777777" w:rsidR="00B214B0" w:rsidRPr="00EB4810" w:rsidRDefault="00B214B0">
      <w:pPr>
        <w:rPr>
          <w:rFonts w:ascii="Times New Roman" w:hAnsi="Times New Roman" w:cs="Times New Roman"/>
          <w:b/>
          <w:bCs/>
          <w:sz w:val="24"/>
          <w:szCs w:val="24"/>
        </w:rPr>
      </w:pPr>
      <w:r w:rsidRPr="00EB4810">
        <w:rPr>
          <w:rFonts w:ascii="Times New Roman" w:hAnsi="Times New Roman" w:cs="Times New Roman"/>
          <w:b/>
          <w:bCs/>
          <w:sz w:val="24"/>
          <w:szCs w:val="24"/>
        </w:rPr>
        <w:br w:type="page"/>
      </w:r>
    </w:p>
    <w:p w14:paraId="2591EF17" w14:textId="10AFB79D" w:rsidR="003F3E72" w:rsidRPr="00EB4810" w:rsidRDefault="003F3E72" w:rsidP="00BF63CD">
      <w:pPr>
        <w:spacing w:line="480" w:lineRule="auto"/>
        <w:jc w:val="both"/>
        <w:rPr>
          <w:rFonts w:ascii="Times New Roman" w:eastAsia="Arial" w:hAnsi="Times New Roman" w:cs="Times New Roman"/>
          <w:b/>
          <w:bCs/>
          <w:sz w:val="24"/>
          <w:szCs w:val="24"/>
        </w:rPr>
      </w:pPr>
      <w:r w:rsidRPr="00EB4810">
        <w:rPr>
          <w:rFonts w:ascii="Times New Roman" w:hAnsi="Times New Roman" w:cs="Times New Roman"/>
          <w:b/>
          <w:bCs/>
          <w:sz w:val="24"/>
          <w:szCs w:val="24"/>
        </w:rPr>
        <w:lastRenderedPageBreak/>
        <w:t>LISTA DE ANEXOS</w:t>
      </w:r>
    </w:p>
    <w:p w14:paraId="0DC08E21" w14:textId="22833E8D" w:rsidR="00C8690B" w:rsidRPr="00EB4810" w:rsidRDefault="00512B3E">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r w:rsidRPr="00EB4810">
        <w:rPr>
          <w:rFonts w:ascii="Times New Roman" w:eastAsia="Arial" w:hAnsi="Times New Roman" w:cs="Times New Roman"/>
          <w:b/>
          <w:bCs/>
          <w:sz w:val="24"/>
          <w:szCs w:val="24"/>
        </w:rPr>
        <w:fldChar w:fldCharType="begin"/>
      </w:r>
      <w:r w:rsidRPr="00EB4810">
        <w:rPr>
          <w:rFonts w:ascii="Times New Roman" w:eastAsia="Arial" w:hAnsi="Times New Roman" w:cs="Times New Roman"/>
          <w:b/>
          <w:bCs/>
          <w:sz w:val="24"/>
          <w:szCs w:val="24"/>
        </w:rPr>
        <w:instrText xml:space="preserve"> TOC \h \z \t "Estilo3,1" </w:instrText>
      </w:r>
      <w:r w:rsidRPr="00EB4810">
        <w:rPr>
          <w:rFonts w:ascii="Times New Roman" w:eastAsia="Arial" w:hAnsi="Times New Roman" w:cs="Times New Roman"/>
          <w:b/>
          <w:bCs/>
          <w:sz w:val="24"/>
          <w:szCs w:val="24"/>
        </w:rPr>
        <w:fldChar w:fldCharType="separate"/>
      </w:r>
      <w:hyperlink w:anchor="_Toc181906968" w:history="1">
        <w:r w:rsidR="00C8690B" w:rsidRPr="00EB4810">
          <w:rPr>
            <w:rStyle w:val="Hipervnculo"/>
            <w:rFonts w:ascii="Times New Roman" w:hAnsi="Times New Roman" w:cs="Times New Roman"/>
            <w:noProof/>
          </w:rPr>
          <w:t>Anexo 1. Encuesta de Sondeo Inicial sobre Huerta Orgánica y grupos ambientales</w:t>
        </w:r>
        <w:r w:rsidR="00C8690B" w:rsidRPr="00EB4810">
          <w:rPr>
            <w:rFonts w:ascii="Times New Roman" w:hAnsi="Times New Roman" w:cs="Times New Roman"/>
            <w:noProof/>
            <w:webHidden/>
          </w:rPr>
          <w:tab/>
        </w:r>
        <w:r w:rsidR="00C8690B" w:rsidRPr="00EB4810">
          <w:rPr>
            <w:rFonts w:ascii="Times New Roman" w:hAnsi="Times New Roman" w:cs="Times New Roman"/>
            <w:noProof/>
            <w:webHidden/>
          </w:rPr>
          <w:fldChar w:fldCharType="begin"/>
        </w:r>
        <w:r w:rsidR="00C8690B" w:rsidRPr="00EB4810">
          <w:rPr>
            <w:rFonts w:ascii="Times New Roman" w:hAnsi="Times New Roman" w:cs="Times New Roman"/>
            <w:noProof/>
            <w:webHidden/>
          </w:rPr>
          <w:instrText xml:space="preserve"> PAGEREF _Toc181906968 \h </w:instrText>
        </w:r>
        <w:r w:rsidR="00C8690B" w:rsidRPr="00EB4810">
          <w:rPr>
            <w:rFonts w:ascii="Times New Roman" w:hAnsi="Times New Roman" w:cs="Times New Roman"/>
            <w:noProof/>
            <w:webHidden/>
          </w:rPr>
        </w:r>
        <w:r w:rsidR="00C8690B" w:rsidRPr="00EB4810">
          <w:rPr>
            <w:rFonts w:ascii="Times New Roman" w:hAnsi="Times New Roman" w:cs="Times New Roman"/>
            <w:noProof/>
            <w:webHidden/>
          </w:rPr>
          <w:fldChar w:fldCharType="separate"/>
        </w:r>
        <w:r w:rsidR="00C8690B" w:rsidRPr="00EB4810">
          <w:rPr>
            <w:rFonts w:ascii="Times New Roman" w:hAnsi="Times New Roman" w:cs="Times New Roman"/>
            <w:noProof/>
            <w:webHidden/>
          </w:rPr>
          <w:t>120</w:t>
        </w:r>
        <w:r w:rsidR="00C8690B" w:rsidRPr="00EB4810">
          <w:rPr>
            <w:rFonts w:ascii="Times New Roman" w:hAnsi="Times New Roman" w:cs="Times New Roman"/>
            <w:noProof/>
            <w:webHidden/>
          </w:rPr>
          <w:fldChar w:fldCharType="end"/>
        </w:r>
      </w:hyperlink>
    </w:p>
    <w:p w14:paraId="2F192D74" w14:textId="575EE482"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69" w:history="1">
        <w:r w:rsidRPr="00EB4810">
          <w:rPr>
            <w:rStyle w:val="Hipervnculo"/>
            <w:rFonts w:ascii="Times New Roman" w:hAnsi="Times New Roman" w:cs="Times New Roman"/>
            <w:noProof/>
          </w:rPr>
          <w:t>Anexo 2. Encuesta sobre Gestión de Residuos Sólidos en la Institución Educativa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_Toc181906969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125</w:t>
        </w:r>
        <w:r w:rsidRPr="00EB4810">
          <w:rPr>
            <w:rFonts w:ascii="Times New Roman" w:hAnsi="Times New Roman" w:cs="Times New Roman"/>
            <w:noProof/>
            <w:webHidden/>
          </w:rPr>
          <w:fldChar w:fldCharType="end"/>
        </w:r>
      </w:hyperlink>
    </w:p>
    <w:p w14:paraId="73F18E15" w14:textId="4989C592"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70" w:history="1">
        <w:r w:rsidRPr="00EB4810">
          <w:rPr>
            <w:rStyle w:val="Hipervnculo"/>
            <w:rFonts w:ascii="Times New Roman" w:hAnsi="Times New Roman" w:cs="Times New Roman"/>
            <w:noProof/>
          </w:rPr>
          <w:t>Anexo 3. Encuesta sobre Experiencia en la Huerta Orgánica después de meses de creación del grupo ambiental</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_Toc181906970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131</w:t>
        </w:r>
        <w:r w:rsidRPr="00EB4810">
          <w:rPr>
            <w:rFonts w:ascii="Times New Roman" w:hAnsi="Times New Roman" w:cs="Times New Roman"/>
            <w:noProof/>
            <w:webHidden/>
          </w:rPr>
          <w:fldChar w:fldCharType="end"/>
        </w:r>
      </w:hyperlink>
    </w:p>
    <w:p w14:paraId="14E4BEC2" w14:textId="565C7B34"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71" w:history="1">
        <w:r w:rsidRPr="00EB4810">
          <w:rPr>
            <w:rStyle w:val="Hipervnculo"/>
            <w:rFonts w:ascii="Times New Roman" w:eastAsia="Times New Roman" w:hAnsi="Times New Roman" w:cs="Times New Roman"/>
            <w:noProof/>
            <w:lang w:eastAsia="es-CO"/>
          </w:rPr>
          <w:t>Anexo 4. Validación de experto Jhully Paulin Martinez ingeniera química y candidata a doctorado en Química</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_Toc181906971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141</w:t>
        </w:r>
        <w:r w:rsidRPr="00EB4810">
          <w:rPr>
            <w:rFonts w:ascii="Times New Roman" w:hAnsi="Times New Roman" w:cs="Times New Roman"/>
            <w:noProof/>
            <w:webHidden/>
          </w:rPr>
          <w:fldChar w:fldCharType="end"/>
        </w:r>
      </w:hyperlink>
    </w:p>
    <w:p w14:paraId="2676C729" w14:textId="74653906" w:rsidR="00C8690B" w:rsidRPr="00EB4810" w:rsidRDefault="00C8690B">
      <w:pPr>
        <w:pStyle w:val="TDC1"/>
        <w:tabs>
          <w:tab w:val="right" w:leader="dot" w:pos="8828"/>
        </w:tabs>
        <w:rPr>
          <w:rFonts w:ascii="Times New Roman" w:eastAsiaTheme="minorEastAsia" w:hAnsi="Times New Roman" w:cs="Times New Roman"/>
          <w:noProof/>
          <w:kern w:val="2"/>
          <w:sz w:val="24"/>
          <w:szCs w:val="24"/>
          <w:lang w:eastAsia="es-CO"/>
          <w14:ligatures w14:val="standardContextual"/>
        </w:rPr>
      </w:pPr>
      <w:hyperlink w:anchor="_Toc181906972" w:history="1">
        <w:r w:rsidRPr="00EB4810">
          <w:rPr>
            <w:rStyle w:val="Hipervnculo"/>
            <w:rFonts w:ascii="Times New Roman" w:hAnsi="Times New Roman" w:cs="Times New Roman"/>
            <w:noProof/>
          </w:rPr>
          <w:t>Anexo 5. Validación de experto Sandra Viviana Melán Mejía magíster en Ciencias Básicas e Innovaciones Educativas</w:t>
        </w:r>
        <w:r w:rsidRPr="00EB4810">
          <w:rPr>
            <w:rFonts w:ascii="Times New Roman" w:hAnsi="Times New Roman" w:cs="Times New Roman"/>
            <w:noProof/>
            <w:webHidden/>
          </w:rPr>
          <w:tab/>
        </w:r>
        <w:r w:rsidRPr="00EB4810">
          <w:rPr>
            <w:rFonts w:ascii="Times New Roman" w:hAnsi="Times New Roman" w:cs="Times New Roman"/>
            <w:noProof/>
            <w:webHidden/>
          </w:rPr>
          <w:fldChar w:fldCharType="begin"/>
        </w:r>
        <w:r w:rsidRPr="00EB4810">
          <w:rPr>
            <w:rFonts w:ascii="Times New Roman" w:hAnsi="Times New Roman" w:cs="Times New Roman"/>
            <w:noProof/>
            <w:webHidden/>
          </w:rPr>
          <w:instrText xml:space="preserve"> PAGEREF _Toc181906972 \h </w:instrText>
        </w:r>
        <w:r w:rsidRPr="00EB4810">
          <w:rPr>
            <w:rFonts w:ascii="Times New Roman" w:hAnsi="Times New Roman" w:cs="Times New Roman"/>
            <w:noProof/>
            <w:webHidden/>
          </w:rPr>
        </w:r>
        <w:r w:rsidRPr="00EB4810">
          <w:rPr>
            <w:rFonts w:ascii="Times New Roman" w:hAnsi="Times New Roman" w:cs="Times New Roman"/>
            <w:noProof/>
            <w:webHidden/>
          </w:rPr>
          <w:fldChar w:fldCharType="separate"/>
        </w:r>
        <w:r w:rsidRPr="00EB4810">
          <w:rPr>
            <w:rFonts w:ascii="Times New Roman" w:hAnsi="Times New Roman" w:cs="Times New Roman"/>
            <w:noProof/>
            <w:webHidden/>
          </w:rPr>
          <w:t>141</w:t>
        </w:r>
        <w:r w:rsidRPr="00EB4810">
          <w:rPr>
            <w:rFonts w:ascii="Times New Roman" w:hAnsi="Times New Roman" w:cs="Times New Roman"/>
            <w:noProof/>
            <w:webHidden/>
          </w:rPr>
          <w:fldChar w:fldCharType="end"/>
        </w:r>
      </w:hyperlink>
    </w:p>
    <w:p w14:paraId="30983FAB" w14:textId="35C32997" w:rsidR="0096317D" w:rsidRPr="00CE5837" w:rsidRDefault="00512B3E" w:rsidP="00BF63CD">
      <w:pPr>
        <w:spacing w:line="480" w:lineRule="auto"/>
        <w:jc w:val="both"/>
        <w:rPr>
          <w:rFonts w:ascii="Times New Roman" w:eastAsia="Arial" w:hAnsi="Times New Roman" w:cs="Times New Roman"/>
          <w:b/>
          <w:bCs/>
          <w:sz w:val="24"/>
          <w:szCs w:val="24"/>
        </w:rPr>
      </w:pPr>
      <w:r w:rsidRPr="00EB4810">
        <w:rPr>
          <w:rFonts w:ascii="Times New Roman" w:eastAsia="Arial" w:hAnsi="Times New Roman" w:cs="Times New Roman"/>
          <w:b/>
          <w:bCs/>
          <w:sz w:val="24"/>
          <w:szCs w:val="24"/>
        </w:rPr>
        <w:fldChar w:fldCharType="end"/>
      </w:r>
    </w:p>
    <w:p w14:paraId="7129319E" w14:textId="77777777" w:rsidR="0096317D" w:rsidRPr="00CE5837" w:rsidRDefault="0096317D" w:rsidP="00BF63CD">
      <w:pPr>
        <w:spacing w:line="480" w:lineRule="auto"/>
        <w:jc w:val="both"/>
        <w:rPr>
          <w:rFonts w:ascii="Times New Roman" w:eastAsia="Arial" w:hAnsi="Times New Roman" w:cs="Times New Roman"/>
          <w:b/>
          <w:bCs/>
          <w:sz w:val="24"/>
          <w:szCs w:val="24"/>
        </w:rPr>
      </w:pPr>
    </w:p>
    <w:p w14:paraId="163B5CE3" w14:textId="77777777" w:rsidR="0096317D" w:rsidRPr="00CE5837" w:rsidRDefault="0096317D" w:rsidP="00BF63CD">
      <w:pPr>
        <w:spacing w:line="480" w:lineRule="auto"/>
        <w:jc w:val="both"/>
        <w:rPr>
          <w:rFonts w:ascii="Times New Roman" w:eastAsia="Arial" w:hAnsi="Times New Roman" w:cs="Times New Roman"/>
          <w:b/>
          <w:bCs/>
          <w:sz w:val="24"/>
          <w:szCs w:val="24"/>
        </w:rPr>
      </w:pPr>
      <w:r w:rsidRPr="00CE5837">
        <w:rPr>
          <w:rFonts w:ascii="Times New Roman" w:hAnsi="Times New Roman" w:cs="Times New Roman"/>
          <w:sz w:val="24"/>
          <w:szCs w:val="24"/>
        </w:rPr>
        <w:br w:type="page"/>
      </w:r>
    </w:p>
    <w:p w14:paraId="35ECA5AF" w14:textId="77777777" w:rsidR="003E1012" w:rsidRPr="00CE5837" w:rsidRDefault="003E1012" w:rsidP="00BF63CD">
      <w:pPr>
        <w:spacing w:line="480" w:lineRule="auto"/>
        <w:jc w:val="both"/>
        <w:rPr>
          <w:rFonts w:ascii="Times New Roman" w:hAnsi="Times New Roman" w:cs="Times New Roman"/>
          <w:sz w:val="24"/>
          <w:szCs w:val="24"/>
        </w:rPr>
      </w:pPr>
    </w:p>
    <w:p w14:paraId="5185A6BB" w14:textId="77777777" w:rsidR="003E1012" w:rsidRPr="00CE5837" w:rsidRDefault="003E1012" w:rsidP="00BF63CD">
      <w:pPr>
        <w:pStyle w:val="Ttulo1"/>
        <w:spacing w:before="120" w:after="120" w:line="480" w:lineRule="auto"/>
        <w:ind w:left="3359" w:right="3219"/>
        <w:jc w:val="both"/>
        <w:rPr>
          <w:rFonts w:cs="Times New Roman"/>
          <w:lang w:val="es-CO"/>
        </w:rPr>
      </w:pPr>
      <w:bookmarkStart w:id="0" w:name="_Toc181906857"/>
      <w:r w:rsidRPr="00CE5837">
        <w:rPr>
          <w:rFonts w:cs="Times New Roman"/>
          <w:lang w:val="es-CO"/>
        </w:rPr>
        <w:t>RESUMEN</w:t>
      </w:r>
      <w:bookmarkEnd w:id="0"/>
    </w:p>
    <w:p w14:paraId="49CCD33A" w14:textId="7E8AE5F9" w:rsidR="001079BB" w:rsidRPr="00CE5837" w:rsidRDefault="0007753E" w:rsidP="00BF63CD">
      <w:pPr>
        <w:pStyle w:val="Textoindependiente"/>
        <w:spacing w:before="120" w:after="120" w:line="480" w:lineRule="auto"/>
        <w:ind w:firstLine="709"/>
        <w:jc w:val="both"/>
        <w:rPr>
          <w:rFonts w:ascii="Times New Roman" w:hAnsi="Times New Roman" w:cs="Times New Roman"/>
          <w:lang w:val="es-CO"/>
        </w:rPr>
      </w:pPr>
      <w:r w:rsidRPr="00CE5837">
        <w:rPr>
          <w:rFonts w:ascii="Times New Roman" w:hAnsi="Times New Roman" w:cs="Times New Roman"/>
          <w:lang w:val="es-CO"/>
        </w:rPr>
        <w:t xml:space="preserve">Este trabajo se centra en el fomento de la conciencia ambiental y la reflexión sobre el concepto de desarrollo sostenible en la Institución Educativa </w:t>
      </w:r>
      <w:proofErr w:type="spellStart"/>
      <w:r w:rsidRPr="00CE5837">
        <w:rPr>
          <w:rFonts w:ascii="Times New Roman" w:hAnsi="Times New Roman" w:cs="Times New Roman"/>
          <w:lang w:val="es-CO"/>
        </w:rPr>
        <w:t>Barroblanco</w:t>
      </w:r>
      <w:proofErr w:type="spellEnd"/>
      <w:r w:rsidRPr="00CE5837">
        <w:rPr>
          <w:rFonts w:ascii="Times New Roman" w:hAnsi="Times New Roman" w:cs="Times New Roman"/>
          <w:lang w:val="es-CO"/>
        </w:rPr>
        <w:t xml:space="preserve"> de Rionegro, Antioquia, a través de la conformación de un grupo ambiental y una huerta orgánica. El objetivo es crear una propuesta pedagógica que integre prácticas ambientales responsables que vayan de la mano con el PRAE de la Institución. La metodología adoptada para la recolección de los datos es mixta empleando un método descriptivo, combinando técnicas cualitativas y cuantitativas, que incluyen entrevistas, encuestas y un estudio de caso en la institución. La creación del grupo ambiental, con una muestra de 20 estudiantes, y la huerta orgánica se desarrollaron con el propósito de promover la educación ambiental y la comprensión del concepto de sostenibilidad. Los resultados evidenciaron que el 75% de los estudiantes participantes de las actividades realizadas por el grupo ambiental desarrollaron una mayor conciencia ambiental según los instrumentos utilizados para la medición de la apropiación de este concepto, adicionalmente, se fortalecieron en aprendizajes emergentes asociadas a la conciencia ambiental como: desarrollo sostenible, agricultura ecológica, compostaje, huertas escolares, reforestación, reciclaj</w:t>
      </w:r>
      <w:r w:rsidR="00D44946" w:rsidRPr="00CE5837">
        <w:rPr>
          <w:rFonts w:ascii="Times New Roman" w:hAnsi="Times New Roman" w:cs="Times New Roman"/>
          <w:lang w:val="es-CO"/>
        </w:rPr>
        <w:t>e</w:t>
      </w:r>
      <w:r w:rsidRPr="00CE5837">
        <w:rPr>
          <w:rFonts w:ascii="Times New Roman" w:hAnsi="Times New Roman" w:cs="Times New Roman"/>
          <w:lang w:val="es-CO"/>
        </w:rPr>
        <w:t>.</w:t>
      </w:r>
    </w:p>
    <w:p w14:paraId="7079944E" w14:textId="77777777" w:rsidR="00D44946" w:rsidRPr="00CE5837" w:rsidRDefault="003E1012" w:rsidP="00BF63CD">
      <w:pPr>
        <w:spacing w:line="480" w:lineRule="auto"/>
        <w:jc w:val="both"/>
        <w:rPr>
          <w:rFonts w:ascii="Times New Roman" w:hAnsi="Times New Roman" w:cs="Times New Roman"/>
          <w:sz w:val="24"/>
          <w:szCs w:val="24"/>
        </w:rPr>
      </w:pPr>
      <w:r w:rsidRPr="00CE5837">
        <w:rPr>
          <w:rFonts w:ascii="Times New Roman" w:hAnsi="Times New Roman" w:cs="Times New Roman"/>
          <w:b/>
          <w:bCs/>
          <w:sz w:val="24"/>
          <w:szCs w:val="24"/>
        </w:rPr>
        <w:t>Palabras Clave</w:t>
      </w:r>
      <w:r w:rsidRPr="00CE5837">
        <w:rPr>
          <w:rFonts w:ascii="Times New Roman" w:hAnsi="Times New Roman" w:cs="Times New Roman"/>
          <w:sz w:val="24"/>
          <w:szCs w:val="24"/>
        </w:rPr>
        <w:t xml:space="preserve">: </w:t>
      </w:r>
      <w:r w:rsidR="00D44946" w:rsidRPr="00CE5837">
        <w:rPr>
          <w:rFonts w:ascii="Times New Roman" w:hAnsi="Times New Roman" w:cs="Times New Roman"/>
          <w:sz w:val="24"/>
          <w:szCs w:val="24"/>
        </w:rPr>
        <w:t>Conciencia Ambiental, Desarrollo Sostenible, Educación Ambiental, Sostenibilidad.</w:t>
      </w:r>
    </w:p>
    <w:p w14:paraId="6A6C22F3" w14:textId="033B6B67" w:rsidR="003E1012" w:rsidRPr="00CE5837" w:rsidRDefault="003E1012" w:rsidP="00BF63CD">
      <w:pPr>
        <w:pStyle w:val="Textoindependiente"/>
        <w:spacing w:before="120" w:after="120" w:line="480" w:lineRule="auto"/>
        <w:jc w:val="both"/>
        <w:rPr>
          <w:rFonts w:ascii="Times New Roman" w:hAnsi="Times New Roman" w:cs="Times New Roman"/>
          <w:lang w:val="es-CO"/>
        </w:rPr>
      </w:pPr>
    </w:p>
    <w:p w14:paraId="12816D06" w14:textId="77777777" w:rsidR="003E1012" w:rsidRPr="00CE5837" w:rsidRDefault="003E1012" w:rsidP="00BF63CD">
      <w:pPr>
        <w:spacing w:line="480" w:lineRule="auto"/>
        <w:jc w:val="both"/>
        <w:rPr>
          <w:rFonts w:ascii="Times New Roman" w:eastAsia="Arial" w:hAnsi="Times New Roman" w:cs="Times New Roman"/>
          <w:b/>
          <w:bCs/>
          <w:sz w:val="24"/>
          <w:szCs w:val="24"/>
        </w:rPr>
      </w:pPr>
      <w:r w:rsidRPr="00CE5837">
        <w:rPr>
          <w:rFonts w:ascii="Times New Roman" w:hAnsi="Times New Roman" w:cs="Times New Roman"/>
          <w:sz w:val="24"/>
          <w:szCs w:val="24"/>
        </w:rPr>
        <w:br w:type="page"/>
      </w:r>
    </w:p>
    <w:p w14:paraId="4F2A07D7" w14:textId="0E0936A1" w:rsidR="00A079F4" w:rsidRPr="00CE5837" w:rsidRDefault="00A079F4" w:rsidP="00BF63CD">
      <w:pPr>
        <w:pStyle w:val="Ttulo1"/>
        <w:spacing w:line="480" w:lineRule="auto"/>
        <w:jc w:val="both"/>
        <w:rPr>
          <w:rFonts w:cs="Times New Roman"/>
          <w:lang w:val="es-CO"/>
        </w:rPr>
      </w:pPr>
      <w:bookmarkStart w:id="1" w:name="_Toc181906858"/>
      <w:r w:rsidRPr="00CE5837">
        <w:rPr>
          <w:rFonts w:cs="Times New Roman"/>
          <w:lang w:val="es-CO"/>
        </w:rPr>
        <w:lastRenderedPageBreak/>
        <w:t>ABSTRACT</w:t>
      </w:r>
      <w:bookmarkEnd w:id="1"/>
    </w:p>
    <w:p w14:paraId="1A7BB406" w14:textId="77777777" w:rsidR="00A079F4" w:rsidRPr="00CE5837" w:rsidRDefault="00A079F4" w:rsidP="00BF63CD">
      <w:pPr>
        <w:pStyle w:val="Textoindependiente"/>
        <w:spacing w:line="480" w:lineRule="auto"/>
        <w:jc w:val="both"/>
        <w:rPr>
          <w:rFonts w:ascii="Times New Roman" w:hAnsi="Times New Roman" w:cs="Times New Roman"/>
          <w:b/>
          <w:lang w:val="es-CO"/>
        </w:rPr>
      </w:pPr>
    </w:p>
    <w:p w14:paraId="187ADAC8" w14:textId="26F6DB87" w:rsidR="00A079F4" w:rsidRPr="00CE5837" w:rsidRDefault="00A07596" w:rsidP="00BF63CD">
      <w:pPr>
        <w:spacing w:line="480" w:lineRule="auto"/>
        <w:ind w:firstLine="709"/>
        <w:jc w:val="both"/>
        <w:rPr>
          <w:rFonts w:ascii="Times New Roman" w:hAnsi="Times New Roman" w:cs="Times New Roman"/>
          <w:sz w:val="24"/>
          <w:szCs w:val="24"/>
        </w:rPr>
      </w:pPr>
      <w:proofErr w:type="spellStart"/>
      <w:r w:rsidRPr="00CE5837">
        <w:rPr>
          <w:rFonts w:ascii="Times New Roman" w:hAnsi="Times New Roman" w:cs="Times New Roman"/>
          <w:sz w:val="24"/>
          <w:szCs w:val="24"/>
        </w:rPr>
        <w:t>This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research</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focuses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promoting</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awareness</w:t>
      </w:r>
      <w:proofErr w:type="spellEnd"/>
      <w:r w:rsidRPr="00CE5837">
        <w:rPr>
          <w:rFonts w:ascii="Times New Roman" w:hAnsi="Times New Roman" w:cs="Times New Roman"/>
          <w:sz w:val="24"/>
          <w:szCs w:val="24"/>
        </w:rPr>
        <w:t xml:space="preserve"> and </w:t>
      </w:r>
      <w:proofErr w:type="spellStart"/>
      <w:r w:rsidRPr="00CE5837">
        <w:rPr>
          <w:rFonts w:ascii="Times New Roman" w:hAnsi="Times New Roman" w:cs="Times New Roman"/>
          <w:sz w:val="24"/>
          <w:szCs w:val="24"/>
        </w:rPr>
        <w:t>reflecting</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concept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sustainable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development</w:t>
      </w:r>
      <w:proofErr w:type="spellEnd"/>
      <w:r w:rsidRPr="00CE5837">
        <w:rPr>
          <w:rFonts w:ascii="Times New Roman" w:hAnsi="Times New Roman" w:cs="Times New Roman"/>
          <w:sz w:val="24"/>
          <w:szCs w:val="24"/>
        </w:rPr>
        <w:t xml:space="preserve"> at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Educational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Institution</w:t>
      </w:r>
      <w:proofErr w:type="spellEnd"/>
      <w:r w:rsidRPr="00CE5837">
        <w:rPr>
          <w:rFonts w:ascii="Times New Roman" w:hAnsi="Times New Roman" w:cs="Times New Roman"/>
          <w:sz w:val="24"/>
          <w:szCs w:val="24"/>
        </w:rPr>
        <w:t xml:space="preserve"> in Rionegro, Antioquia, </w:t>
      </w:r>
      <w:proofErr w:type="spellStart"/>
      <w:r w:rsidRPr="00CE5837">
        <w:rPr>
          <w:rFonts w:ascii="Times New Roman" w:hAnsi="Times New Roman" w:cs="Times New Roman"/>
          <w:sz w:val="24"/>
          <w:szCs w:val="24"/>
        </w:rPr>
        <w:t>through</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formation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group</w:t>
      </w:r>
      <w:proofErr w:type="spellEnd"/>
      <w:r w:rsidRPr="00CE5837">
        <w:rPr>
          <w:rFonts w:ascii="Times New Roman" w:hAnsi="Times New Roman" w:cs="Times New Roman"/>
          <w:sz w:val="24"/>
          <w:szCs w:val="24"/>
        </w:rPr>
        <w:t xml:space="preserve"> and </w:t>
      </w:r>
      <w:proofErr w:type="spellStart"/>
      <w:r w:rsidRPr="00CE5837">
        <w:rPr>
          <w:rFonts w:ascii="Times New Roman" w:hAnsi="Times New Roman" w:cs="Times New Roman"/>
          <w:sz w:val="24"/>
          <w:szCs w:val="24"/>
        </w:rPr>
        <w:t>an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organic</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garden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objective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to</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create</w:t>
      </w:r>
      <w:proofErr w:type="spellEnd"/>
      <w:r w:rsidRPr="00CE5837">
        <w:rPr>
          <w:rFonts w:ascii="Times New Roman" w:hAnsi="Times New Roman" w:cs="Times New Roman"/>
          <w:sz w:val="24"/>
          <w:szCs w:val="24"/>
        </w:rPr>
        <w:t xml:space="preserve"> a </w:t>
      </w:r>
      <w:proofErr w:type="spellStart"/>
      <w:r w:rsidRPr="00CE5837">
        <w:rPr>
          <w:rFonts w:ascii="Times New Roman" w:hAnsi="Times New Roman" w:cs="Times New Roman"/>
          <w:sz w:val="24"/>
          <w:szCs w:val="24"/>
        </w:rPr>
        <w:t>pedagogical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proposal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that</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integrates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responsible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practices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aligned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with</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institution's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School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Action</w:t>
      </w:r>
      <w:proofErr w:type="spellEnd"/>
      <w:r w:rsidRPr="00CE5837">
        <w:rPr>
          <w:rFonts w:ascii="Times New Roman" w:hAnsi="Times New Roman" w:cs="Times New Roman"/>
          <w:sz w:val="24"/>
          <w:szCs w:val="24"/>
        </w:rPr>
        <w:t xml:space="preserve"> Plan (PRAE). A </w:t>
      </w:r>
      <w:proofErr w:type="spellStart"/>
      <w:r w:rsidRPr="00CE5837">
        <w:rPr>
          <w:rFonts w:ascii="Times New Roman" w:hAnsi="Times New Roman" w:cs="Times New Roman"/>
          <w:sz w:val="24"/>
          <w:szCs w:val="24"/>
        </w:rPr>
        <w:t>mixed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methodology</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was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adopted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for</w:t>
      </w:r>
      <w:proofErr w:type="spellEnd"/>
      <w:r w:rsidRPr="00CE5837">
        <w:rPr>
          <w:rFonts w:ascii="Times New Roman" w:hAnsi="Times New Roman" w:cs="Times New Roman"/>
          <w:sz w:val="24"/>
          <w:szCs w:val="24"/>
        </w:rPr>
        <w:t xml:space="preserve"> data </w:t>
      </w:r>
      <w:proofErr w:type="spellStart"/>
      <w:r w:rsidRPr="00CE5837">
        <w:rPr>
          <w:rFonts w:ascii="Times New Roman" w:hAnsi="Times New Roman" w:cs="Times New Roman"/>
          <w:sz w:val="24"/>
          <w:szCs w:val="24"/>
        </w:rPr>
        <w:t>collection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employing</w:t>
      </w:r>
      <w:proofErr w:type="spellEnd"/>
      <w:r w:rsidRPr="00CE5837">
        <w:rPr>
          <w:rFonts w:ascii="Times New Roman" w:hAnsi="Times New Roman" w:cs="Times New Roman"/>
          <w:sz w:val="24"/>
          <w:szCs w:val="24"/>
        </w:rPr>
        <w:t xml:space="preserve"> a descriptive </w:t>
      </w:r>
      <w:proofErr w:type="spellStart"/>
      <w:r w:rsidRPr="00CE5837">
        <w:rPr>
          <w:rFonts w:ascii="Times New Roman" w:hAnsi="Times New Roman" w:cs="Times New Roman"/>
          <w:sz w:val="24"/>
          <w:szCs w:val="24"/>
        </w:rPr>
        <w:t>method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that</w:t>
      </w:r>
      <w:proofErr w:type="spellEnd"/>
      <w:r w:rsidRPr="00CE5837">
        <w:rPr>
          <w:rFonts w:ascii="Times New Roman" w:hAnsi="Times New Roman" w:cs="Times New Roman"/>
          <w:sz w:val="24"/>
          <w:szCs w:val="24"/>
        </w:rPr>
        <w:t xml:space="preserve"> combines </w:t>
      </w:r>
      <w:proofErr w:type="spellStart"/>
      <w:r w:rsidRPr="00CE5837">
        <w:rPr>
          <w:rFonts w:ascii="Times New Roman" w:hAnsi="Times New Roman" w:cs="Times New Roman"/>
          <w:sz w:val="24"/>
          <w:szCs w:val="24"/>
        </w:rPr>
        <w:t>qualitative</w:t>
      </w:r>
      <w:proofErr w:type="spellEnd"/>
      <w:r w:rsidRPr="00CE5837">
        <w:rPr>
          <w:rFonts w:ascii="Times New Roman" w:hAnsi="Times New Roman" w:cs="Times New Roman"/>
          <w:sz w:val="24"/>
          <w:szCs w:val="24"/>
        </w:rPr>
        <w:t xml:space="preserve"> and </w:t>
      </w:r>
      <w:proofErr w:type="spellStart"/>
      <w:r w:rsidRPr="00CE5837">
        <w:rPr>
          <w:rFonts w:ascii="Times New Roman" w:hAnsi="Times New Roman" w:cs="Times New Roman"/>
          <w:sz w:val="24"/>
          <w:szCs w:val="24"/>
        </w:rPr>
        <w:t>quantitative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techniques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including</w:t>
      </w:r>
      <w:proofErr w:type="spellEnd"/>
      <w:r w:rsidRPr="00CE5837">
        <w:rPr>
          <w:rFonts w:ascii="Times New Roman" w:hAnsi="Times New Roman" w:cs="Times New Roman"/>
          <w:sz w:val="24"/>
          <w:szCs w:val="24"/>
        </w:rPr>
        <w:t xml:space="preserve"> interviews, </w:t>
      </w:r>
      <w:proofErr w:type="spellStart"/>
      <w:r w:rsidRPr="00CE5837">
        <w:rPr>
          <w:rFonts w:ascii="Times New Roman" w:hAnsi="Times New Roman" w:cs="Times New Roman"/>
          <w:sz w:val="24"/>
          <w:szCs w:val="24"/>
        </w:rPr>
        <w:t>surveys</w:t>
      </w:r>
      <w:proofErr w:type="spellEnd"/>
      <w:r w:rsidRPr="00CE5837">
        <w:rPr>
          <w:rFonts w:ascii="Times New Roman" w:hAnsi="Times New Roman" w:cs="Times New Roman"/>
          <w:sz w:val="24"/>
          <w:szCs w:val="24"/>
        </w:rPr>
        <w:t xml:space="preserve">, and a case </w:t>
      </w:r>
      <w:proofErr w:type="spellStart"/>
      <w:r w:rsidRPr="00CE5837">
        <w:rPr>
          <w:rFonts w:ascii="Times New Roman" w:hAnsi="Times New Roman" w:cs="Times New Roman"/>
          <w:sz w:val="24"/>
          <w:szCs w:val="24"/>
        </w:rPr>
        <w:t>study</w:t>
      </w:r>
      <w:proofErr w:type="spellEnd"/>
      <w:r w:rsidRPr="00CE5837">
        <w:rPr>
          <w:rFonts w:ascii="Times New Roman" w:hAnsi="Times New Roman" w:cs="Times New Roman"/>
          <w:sz w:val="24"/>
          <w:szCs w:val="24"/>
        </w:rPr>
        <w:t xml:space="preserve"> at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institution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creation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group</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with</w:t>
      </w:r>
      <w:proofErr w:type="spellEnd"/>
      <w:r w:rsidRPr="00CE5837">
        <w:rPr>
          <w:rFonts w:ascii="Times New Roman" w:hAnsi="Times New Roman" w:cs="Times New Roman"/>
          <w:sz w:val="24"/>
          <w:szCs w:val="24"/>
        </w:rPr>
        <w:t xml:space="preserve"> a </w:t>
      </w:r>
      <w:proofErr w:type="spellStart"/>
      <w:r w:rsidRPr="00CE5837">
        <w:rPr>
          <w:rFonts w:ascii="Times New Roman" w:hAnsi="Times New Roman" w:cs="Times New Roman"/>
          <w:sz w:val="24"/>
          <w:szCs w:val="24"/>
        </w:rPr>
        <w:t>sample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20 </w:t>
      </w:r>
      <w:proofErr w:type="spellStart"/>
      <w:r w:rsidRPr="00CE5837">
        <w:rPr>
          <w:rFonts w:ascii="Times New Roman" w:hAnsi="Times New Roman" w:cs="Times New Roman"/>
          <w:sz w:val="24"/>
          <w:szCs w:val="24"/>
        </w:rPr>
        <w:t>students</w:t>
      </w:r>
      <w:proofErr w:type="spellEnd"/>
      <w:r w:rsidRPr="00CE5837">
        <w:rPr>
          <w:rFonts w:ascii="Times New Roman" w:hAnsi="Times New Roman" w:cs="Times New Roman"/>
          <w:sz w:val="24"/>
          <w:szCs w:val="24"/>
        </w:rPr>
        <w:t xml:space="preserve">, and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organic</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garden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were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developed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to</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promote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education</w:t>
      </w:r>
      <w:proofErr w:type="spellEnd"/>
      <w:r w:rsidRPr="00CE5837">
        <w:rPr>
          <w:rFonts w:ascii="Times New Roman" w:hAnsi="Times New Roman" w:cs="Times New Roman"/>
          <w:sz w:val="24"/>
          <w:szCs w:val="24"/>
        </w:rPr>
        <w:t xml:space="preserve"> and </w:t>
      </w:r>
      <w:proofErr w:type="spellStart"/>
      <w:r w:rsidRPr="00CE5837">
        <w:rPr>
          <w:rFonts w:ascii="Times New Roman" w:hAnsi="Times New Roman" w:cs="Times New Roman"/>
          <w:sz w:val="24"/>
          <w:szCs w:val="24"/>
        </w:rPr>
        <w:t>understanding</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concept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sustainability</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results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showed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that</w:t>
      </w:r>
      <w:proofErr w:type="spellEnd"/>
      <w:r w:rsidRPr="00CE5837">
        <w:rPr>
          <w:rFonts w:ascii="Times New Roman" w:hAnsi="Times New Roman" w:cs="Times New Roman"/>
          <w:sz w:val="24"/>
          <w:szCs w:val="24"/>
        </w:rPr>
        <w:t xml:space="preserve"> 75%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students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participating</w:t>
      </w:r>
      <w:proofErr w:type="spellEnd"/>
      <w:r w:rsidRPr="00CE5837">
        <w:rPr>
          <w:rFonts w:ascii="Times New Roman" w:hAnsi="Times New Roman" w:cs="Times New Roman"/>
          <w:sz w:val="24"/>
          <w:szCs w:val="24"/>
        </w:rPr>
        <w:t xml:space="preserve"> in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activities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carried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out</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by</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group</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developed</w:t>
      </w:r>
      <w:proofErr w:type="spellEnd"/>
      <w:r w:rsidRPr="00CE5837">
        <w:rPr>
          <w:rFonts w:ascii="Times New Roman" w:hAnsi="Times New Roman" w:cs="Times New Roman"/>
          <w:sz w:val="24"/>
          <w:szCs w:val="24"/>
        </w:rPr>
        <w:t xml:space="preserve"> a </w:t>
      </w:r>
      <w:proofErr w:type="spellStart"/>
      <w:r w:rsidRPr="00CE5837">
        <w:rPr>
          <w:rFonts w:ascii="Times New Roman" w:hAnsi="Times New Roman" w:cs="Times New Roman"/>
          <w:sz w:val="24"/>
          <w:szCs w:val="24"/>
        </w:rPr>
        <w:t>greater</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awareness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according</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to</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instruments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used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to</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measure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appropriation</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of</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this</w:t>
      </w:r>
      <w:proofErr w:type="spellEnd"/>
      <w:r w:rsidRPr="00CE5837">
        <w:rPr>
          <w:rFonts w:ascii="Times New Roman" w:hAnsi="Times New Roman" w:cs="Times New Roman"/>
          <w:sz w:val="24"/>
          <w:szCs w:val="24"/>
        </w:rPr>
        <w:t xml:space="preserve"> concept. </w:t>
      </w:r>
      <w:proofErr w:type="spellStart"/>
      <w:r w:rsidRPr="00CE5837">
        <w:rPr>
          <w:rFonts w:ascii="Times New Roman" w:hAnsi="Times New Roman" w:cs="Times New Roman"/>
          <w:sz w:val="24"/>
          <w:szCs w:val="24"/>
        </w:rPr>
        <w:t>Additionally</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emergent</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learning</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associated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with</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environmental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awareness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was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strengthened</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such</w:t>
      </w:r>
      <w:proofErr w:type="spellEnd"/>
      <w:r w:rsidRPr="00CE5837">
        <w:rPr>
          <w:rFonts w:ascii="Times New Roman" w:hAnsi="Times New Roman" w:cs="Times New Roman"/>
          <w:sz w:val="24"/>
          <w:szCs w:val="24"/>
        </w:rPr>
        <w:t xml:space="preserve"> as: </w:t>
      </w:r>
      <w:proofErr w:type="spellStart"/>
      <w:r w:rsidRPr="00CE5837">
        <w:rPr>
          <w:rFonts w:ascii="Times New Roman" w:hAnsi="Times New Roman" w:cs="Times New Roman"/>
          <w:sz w:val="24"/>
          <w:szCs w:val="24"/>
        </w:rPr>
        <w:t>sustainable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development</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organic</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agriculture</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composting</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school</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gardens</w:t>
      </w:r>
      <w:proofErr w:type="spellEnd"/>
      <w:r w:rsidRPr="00CE5837">
        <w:rPr>
          <w:rFonts w:ascii="Times New Roman" w:hAnsi="Times New Roman" w:cs="Times New Roman"/>
          <w:sz w:val="24"/>
          <w:szCs w:val="24"/>
        </w:rPr>
        <w:t xml:space="preserve">, </w:t>
      </w:r>
      <w:proofErr w:type="spellStart"/>
      <w:r w:rsidRPr="00CE5837">
        <w:rPr>
          <w:rFonts w:ascii="Times New Roman" w:hAnsi="Times New Roman" w:cs="Times New Roman"/>
          <w:sz w:val="24"/>
          <w:szCs w:val="24"/>
        </w:rPr>
        <w:t>reforestation</w:t>
      </w:r>
      <w:proofErr w:type="spellEnd"/>
      <w:r w:rsidRPr="00CE5837">
        <w:rPr>
          <w:rFonts w:ascii="Times New Roman" w:hAnsi="Times New Roman" w:cs="Times New Roman"/>
          <w:sz w:val="24"/>
          <w:szCs w:val="24"/>
        </w:rPr>
        <w:t xml:space="preserve">, and </w:t>
      </w:r>
      <w:proofErr w:type="spellStart"/>
      <w:r w:rsidRPr="00CE5837">
        <w:rPr>
          <w:rFonts w:ascii="Times New Roman" w:hAnsi="Times New Roman" w:cs="Times New Roman"/>
          <w:sz w:val="24"/>
          <w:szCs w:val="24"/>
        </w:rPr>
        <w:t>recycling</w:t>
      </w:r>
      <w:proofErr w:type="spellEnd"/>
      <w:r w:rsidRPr="00CE5837">
        <w:rPr>
          <w:rFonts w:ascii="Times New Roman" w:hAnsi="Times New Roman" w:cs="Times New Roman"/>
          <w:sz w:val="24"/>
          <w:szCs w:val="24"/>
        </w:rPr>
        <w:t>.</w:t>
      </w:r>
    </w:p>
    <w:p w14:paraId="281B2B74" w14:textId="0DFE0455" w:rsidR="00A079F4" w:rsidRPr="00CE5837" w:rsidRDefault="00A079F4" w:rsidP="00BF63CD">
      <w:pPr>
        <w:spacing w:line="480" w:lineRule="auto"/>
        <w:jc w:val="both"/>
        <w:rPr>
          <w:rFonts w:ascii="Times New Roman" w:hAnsi="Times New Roman" w:cs="Times New Roman"/>
          <w:sz w:val="24"/>
          <w:szCs w:val="24"/>
        </w:rPr>
      </w:pPr>
      <w:proofErr w:type="spellStart"/>
      <w:r w:rsidRPr="00CE5837">
        <w:rPr>
          <w:rFonts w:ascii="Times New Roman" w:hAnsi="Times New Roman" w:cs="Times New Roman"/>
          <w:b/>
          <w:bCs/>
          <w:sz w:val="24"/>
          <w:szCs w:val="24"/>
        </w:rPr>
        <w:t>keywords</w:t>
      </w:r>
      <w:proofErr w:type="spellEnd"/>
      <w:r w:rsidR="0052495A" w:rsidRPr="00CE5837">
        <w:rPr>
          <w:rFonts w:ascii="Times New Roman" w:hAnsi="Times New Roman" w:cs="Times New Roman"/>
          <w:b/>
          <w:bCs/>
          <w:sz w:val="24"/>
          <w:szCs w:val="24"/>
        </w:rPr>
        <w:t>:</w:t>
      </w:r>
      <w:r w:rsidR="003E2988" w:rsidRPr="00CE5837">
        <w:rPr>
          <w:rFonts w:ascii="Times New Roman" w:hAnsi="Times New Roman" w:cs="Times New Roman"/>
          <w:b/>
          <w:bCs/>
          <w:sz w:val="24"/>
          <w:szCs w:val="24"/>
        </w:rPr>
        <w:t xml:space="preserve"> </w:t>
      </w:r>
      <w:proofErr w:type="spellStart"/>
      <w:r w:rsidR="003E2988" w:rsidRPr="00CE5837">
        <w:rPr>
          <w:rFonts w:ascii="Times New Roman" w:hAnsi="Times New Roman" w:cs="Times New Roman"/>
          <w:sz w:val="24"/>
          <w:szCs w:val="24"/>
        </w:rPr>
        <w:t>Environmental</w:t>
      </w:r>
      <w:proofErr w:type="spellEnd"/>
      <w:r w:rsidR="003E2988" w:rsidRPr="00CE5837">
        <w:rPr>
          <w:rFonts w:ascii="Times New Roman" w:hAnsi="Times New Roman" w:cs="Times New Roman"/>
          <w:sz w:val="24"/>
          <w:szCs w:val="24"/>
        </w:rPr>
        <w:t xml:space="preserve"> </w:t>
      </w:r>
      <w:proofErr w:type="spellStart"/>
      <w:r w:rsidR="003E2988" w:rsidRPr="00CE5837">
        <w:rPr>
          <w:rFonts w:ascii="Times New Roman" w:hAnsi="Times New Roman" w:cs="Times New Roman"/>
          <w:sz w:val="24"/>
          <w:szCs w:val="24"/>
        </w:rPr>
        <w:t>awareness</w:t>
      </w:r>
      <w:proofErr w:type="spellEnd"/>
      <w:r w:rsidR="003E2988" w:rsidRPr="00CE5837">
        <w:rPr>
          <w:rFonts w:ascii="Times New Roman" w:hAnsi="Times New Roman" w:cs="Times New Roman"/>
          <w:sz w:val="24"/>
          <w:szCs w:val="24"/>
        </w:rPr>
        <w:t xml:space="preserve">, </w:t>
      </w:r>
      <w:proofErr w:type="spellStart"/>
      <w:r w:rsidR="00EE1A3C" w:rsidRPr="00CE5837">
        <w:rPr>
          <w:rFonts w:ascii="Times New Roman" w:hAnsi="Times New Roman" w:cs="Times New Roman"/>
          <w:sz w:val="24"/>
          <w:szCs w:val="24"/>
        </w:rPr>
        <w:t>Sustainable</w:t>
      </w:r>
      <w:proofErr w:type="spellEnd"/>
      <w:r w:rsidR="00EE1A3C" w:rsidRPr="00CE5837">
        <w:rPr>
          <w:rFonts w:ascii="Times New Roman" w:hAnsi="Times New Roman" w:cs="Times New Roman"/>
          <w:sz w:val="24"/>
          <w:szCs w:val="24"/>
        </w:rPr>
        <w:t xml:space="preserve"> </w:t>
      </w:r>
      <w:proofErr w:type="spellStart"/>
      <w:r w:rsidR="00EE1A3C" w:rsidRPr="00CE5837">
        <w:rPr>
          <w:rFonts w:ascii="Times New Roman" w:hAnsi="Times New Roman" w:cs="Times New Roman"/>
          <w:sz w:val="24"/>
          <w:szCs w:val="24"/>
        </w:rPr>
        <w:t>development</w:t>
      </w:r>
      <w:proofErr w:type="spellEnd"/>
      <w:r w:rsidR="00EE1A3C" w:rsidRPr="00CE5837">
        <w:rPr>
          <w:rFonts w:ascii="Times New Roman" w:hAnsi="Times New Roman" w:cs="Times New Roman"/>
          <w:sz w:val="24"/>
          <w:szCs w:val="24"/>
        </w:rPr>
        <w:t xml:space="preserve">, </w:t>
      </w:r>
      <w:proofErr w:type="spellStart"/>
      <w:r w:rsidR="00EE1A3C" w:rsidRPr="00CE5837">
        <w:rPr>
          <w:rFonts w:ascii="Times New Roman" w:hAnsi="Times New Roman" w:cs="Times New Roman"/>
          <w:sz w:val="24"/>
          <w:szCs w:val="24"/>
        </w:rPr>
        <w:t>Environmental</w:t>
      </w:r>
      <w:proofErr w:type="spellEnd"/>
      <w:r w:rsidR="00EE1A3C" w:rsidRPr="00CE5837">
        <w:rPr>
          <w:rFonts w:ascii="Times New Roman" w:hAnsi="Times New Roman" w:cs="Times New Roman"/>
          <w:sz w:val="24"/>
          <w:szCs w:val="24"/>
        </w:rPr>
        <w:t xml:space="preserve"> </w:t>
      </w:r>
      <w:proofErr w:type="spellStart"/>
      <w:r w:rsidR="00EE1A3C" w:rsidRPr="00CE5837">
        <w:rPr>
          <w:rFonts w:ascii="Times New Roman" w:hAnsi="Times New Roman" w:cs="Times New Roman"/>
          <w:sz w:val="24"/>
          <w:szCs w:val="24"/>
        </w:rPr>
        <w:t>education</w:t>
      </w:r>
      <w:proofErr w:type="spellEnd"/>
      <w:r w:rsidR="00EE1A3C" w:rsidRPr="00CE5837">
        <w:rPr>
          <w:rFonts w:ascii="Times New Roman" w:hAnsi="Times New Roman" w:cs="Times New Roman"/>
          <w:sz w:val="24"/>
          <w:szCs w:val="24"/>
        </w:rPr>
        <w:t xml:space="preserve">, </w:t>
      </w:r>
      <w:proofErr w:type="spellStart"/>
      <w:r w:rsidR="00EE1A3C" w:rsidRPr="00CE5837">
        <w:rPr>
          <w:rFonts w:ascii="Times New Roman" w:hAnsi="Times New Roman" w:cs="Times New Roman"/>
          <w:sz w:val="24"/>
          <w:szCs w:val="24"/>
        </w:rPr>
        <w:t>Sustainability</w:t>
      </w:r>
      <w:proofErr w:type="spellEnd"/>
    </w:p>
    <w:p w14:paraId="717AD3DC" w14:textId="77777777" w:rsidR="00A079F4" w:rsidRPr="00CE5837" w:rsidRDefault="00A079F4" w:rsidP="00BF63CD">
      <w:pPr>
        <w:spacing w:line="480" w:lineRule="auto"/>
        <w:jc w:val="both"/>
        <w:rPr>
          <w:rFonts w:ascii="Times New Roman" w:hAnsi="Times New Roman" w:cs="Times New Roman"/>
          <w:sz w:val="24"/>
          <w:szCs w:val="24"/>
        </w:rPr>
      </w:pPr>
    </w:p>
    <w:p w14:paraId="7FA09967" w14:textId="77777777" w:rsidR="00A079F4" w:rsidRPr="00CE5837" w:rsidRDefault="00A079F4" w:rsidP="00BF63CD">
      <w:pPr>
        <w:spacing w:line="480" w:lineRule="auto"/>
        <w:jc w:val="both"/>
        <w:rPr>
          <w:rFonts w:ascii="Times New Roman" w:hAnsi="Times New Roman" w:cs="Times New Roman"/>
          <w:sz w:val="24"/>
          <w:szCs w:val="24"/>
        </w:rPr>
      </w:pPr>
    </w:p>
    <w:p w14:paraId="62937797" w14:textId="77777777" w:rsidR="00C04C40" w:rsidRPr="00CE5837" w:rsidRDefault="00C04C40"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br w:type="page"/>
      </w:r>
    </w:p>
    <w:p w14:paraId="1A5290A5" w14:textId="43C84CCB" w:rsidR="00C04C40" w:rsidRPr="00CE5837" w:rsidRDefault="00C04C40" w:rsidP="00BF63CD">
      <w:pPr>
        <w:pStyle w:val="Ttulo1"/>
        <w:spacing w:before="120" w:after="120" w:line="480" w:lineRule="auto"/>
        <w:ind w:left="3359" w:right="3219"/>
        <w:jc w:val="both"/>
        <w:rPr>
          <w:rFonts w:cs="Times New Roman"/>
          <w:lang w:val="es-CO"/>
        </w:rPr>
      </w:pPr>
      <w:bookmarkStart w:id="2" w:name="_Toc181906859"/>
      <w:r w:rsidRPr="00CE5837">
        <w:rPr>
          <w:rFonts w:cs="Times New Roman"/>
          <w:lang w:val="es-CO"/>
        </w:rPr>
        <w:lastRenderedPageBreak/>
        <w:t>INTRODUCCIÓN</w:t>
      </w:r>
      <w:bookmarkEnd w:id="2"/>
    </w:p>
    <w:p w14:paraId="6C83BE17" w14:textId="77777777" w:rsidR="00C04C40" w:rsidRPr="00CE5837" w:rsidRDefault="00C04C40" w:rsidP="00BF63CD">
      <w:pPr>
        <w:pStyle w:val="Textoindependiente"/>
        <w:spacing w:before="120" w:after="120" w:line="480" w:lineRule="auto"/>
        <w:ind w:left="1067"/>
        <w:jc w:val="both"/>
        <w:rPr>
          <w:rFonts w:ascii="Times New Roman" w:hAnsi="Times New Roman" w:cs="Times New Roman"/>
          <w:lang w:val="es-CO"/>
        </w:rPr>
      </w:pPr>
    </w:p>
    <w:p w14:paraId="38C94E90" w14:textId="3CC8C04A" w:rsidR="00D944FF"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En un mundo cada vez más consciente de la importancia de la sostenibilidad ambiental, las instituciones educativas desempeñan un papel fundamental en la promoción de prácticas responsables y en la formación de ciudadanos comprometidos con el cuidado del medio ambiente. Al involucrar a estudiantes en proyectos ambientales, se fomenta una conciencia activa y se preparan futuros ciudadanos para enfrentar desafíos ambientales complejos (</w:t>
      </w:r>
      <w:sdt>
        <w:sdtPr>
          <w:rPr>
            <w:rFonts w:ascii="Times New Roman" w:hAnsi="Times New Roman" w:cs="Times New Roman"/>
            <w:color w:val="000000"/>
            <w:sz w:val="24"/>
            <w:szCs w:val="24"/>
          </w:rPr>
          <w:tag w:val="MENDELEY_CITATION_v3_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"/>
          <w:id w:val="379826213"/>
          <w:placeholder>
            <w:docPart w:val="073E44496046415FA7350D2812EFB160"/>
          </w:placeholder>
        </w:sdtPr>
        <w:sdtContent>
          <w:r w:rsidR="00D468B9" w:rsidRPr="00D468B9">
            <w:rPr>
              <w:rFonts w:ascii="Times New Roman" w:hAnsi="Times New Roman" w:cs="Times New Roman"/>
              <w:color w:val="000000"/>
              <w:sz w:val="24"/>
              <w:szCs w:val="24"/>
            </w:rPr>
            <w:t>Burbano Delgado, 2020)</w:t>
          </w:r>
        </w:sdtContent>
      </w:sdt>
      <w:r w:rsidRPr="00CE5837">
        <w:rPr>
          <w:rFonts w:ascii="Times New Roman" w:hAnsi="Times New Roman" w:cs="Times New Roman"/>
          <w:sz w:val="24"/>
          <w:szCs w:val="24"/>
        </w:rPr>
        <w:t xml:space="preserve">. Como señala como señala </w:t>
      </w:r>
      <w:sdt>
        <w:sdtPr>
          <w:rPr>
            <w:rFonts w:ascii="Times New Roman" w:hAnsi="Times New Roman" w:cs="Times New Roman"/>
            <w:color w:val="000000"/>
            <w:sz w:val="24"/>
            <w:szCs w:val="24"/>
          </w:rPr>
          <w:tag w:val="MENDELEY_CITATION_v3_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"/>
          <w:id w:val="-1161626962"/>
          <w:placeholder>
            <w:docPart w:val="073E44496046415FA7350D2812EFB160"/>
          </w:placeholder>
        </w:sdtPr>
        <w:sdtContent>
          <w:r w:rsidR="00D468B9" w:rsidRPr="00D468B9">
            <w:rPr>
              <w:rFonts w:ascii="Times New Roman" w:hAnsi="Times New Roman" w:cs="Times New Roman"/>
              <w:color w:val="000000"/>
              <w:sz w:val="24"/>
              <w:szCs w:val="24"/>
            </w:rPr>
            <w:t xml:space="preserve">Eugenio </w:t>
          </w:r>
          <w:proofErr w:type="spellStart"/>
          <w:r w:rsidR="00D468B9" w:rsidRPr="00D468B9">
            <w:rPr>
              <w:rFonts w:ascii="Times New Roman" w:hAnsi="Times New Roman" w:cs="Times New Roman"/>
              <w:color w:val="000000"/>
              <w:sz w:val="24"/>
              <w:szCs w:val="24"/>
            </w:rPr>
            <w:t>Gozalbo</w:t>
          </w:r>
          <w:proofErr w:type="spellEnd"/>
          <w:r w:rsidR="00D468B9" w:rsidRPr="00D468B9">
            <w:rPr>
              <w:rFonts w:ascii="Times New Roman" w:hAnsi="Times New Roman" w:cs="Times New Roman"/>
              <w:color w:val="000000"/>
              <w:sz w:val="24"/>
              <w:szCs w:val="24"/>
            </w:rPr>
            <w:t xml:space="preserve"> et al., (2018)</w:t>
          </w:r>
        </w:sdtContent>
      </w:sdt>
      <w:r w:rsidRPr="00CE5837">
        <w:rPr>
          <w:rFonts w:ascii="Times New Roman" w:hAnsi="Times New Roman" w:cs="Times New Roman"/>
          <w:sz w:val="24"/>
          <w:szCs w:val="24"/>
        </w:rPr>
        <w:t>, las escuelas pueden convertirse en espacios vitales para la educación ambiental y el desarrollo sostenible, influenciando positivamente las actitudes y comportamientos de las generaciones futuras.</w:t>
      </w:r>
    </w:p>
    <w:p w14:paraId="1DD7B59E" w14:textId="1297C427" w:rsidR="00D944FF"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de Rionegro, Antioquia, se encuentra en una posición privilegiada para liderar iniciativas que fomenten la educación ambiental y el desarrollo sostenible en su comunidad estudiantil y local. Como señala </w:t>
      </w:r>
      <w:sdt>
        <w:sdtPr>
          <w:rPr>
            <w:rFonts w:ascii="Times New Roman" w:hAnsi="Times New Roman" w:cs="Times New Roman"/>
            <w:color w:val="000000"/>
            <w:sz w:val="24"/>
            <w:szCs w:val="24"/>
          </w:rPr>
          <w:tag w:val="MENDELEY_CITATION_v3_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"/>
          <w:id w:val="204300282"/>
          <w:placeholder>
            <w:docPart w:val="073E44496046415FA7350D2812EFB160"/>
          </w:placeholder>
        </w:sdtPr>
        <w:sdtContent>
          <w:r w:rsidR="00D468B9" w:rsidRPr="00D468B9">
            <w:rPr>
              <w:rFonts w:ascii="Times New Roman" w:hAnsi="Times New Roman" w:cs="Times New Roman"/>
              <w:color w:val="000000"/>
              <w:sz w:val="24"/>
              <w:szCs w:val="24"/>
            </w:rPr>
            <w:t>Botella Nicolás et al., (2017)</w:t>
          </w:r>
        </w:sdtContent>
      </w:sdt>
      <w:r w:rsidRPr="00CE5837">
        <w:rPr>
          <w:rFonts w:ascii="Times New Roman" w:hAnsi="Times New Roman" w:cs="Times New Roman"/>
          <w:sz w:val="24"/>
          <w:szCs w:val="24"/>
        </w:rPr>
        <w:t>, las instituciones educativas son entornos ideales para promover prácticas sostenibles y empoderar a los estudiantes para que se conviertan en agentes de cambio ambiental.</w:t>
      </w:r>
    </w:p>
    <w:p w14:paraId="775F36ED" w14:textId="696108E6" w:rsidR="00D944FF"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Este estudio de tesis de maestría se propone abordar uno de los desafíos más apremiantes que enfrenta la institución: la gestión de residuos sólidos. Como afirma el </w:t>
      </w:r>
      <w:sdt>
        <w:sdtPr>
          <w:rPr>
            <w:rFonts w:ascii="Times New Roman" w:hAnsi="Times New Roman" w:cs="Times New Roman"/>
            <w:color w:val="000000"/>
            <w:sz w:val="24"/>
            <w:szCs w:val="24"/>
          </w:rPr>
          <w:tag w:val="MENDELEY_CITATION_v3_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"/>
          <w:id w:val="2116319125"/>
          <w:placeholder>
            <w:docPart w:val="073E44496046415FA7350D2812EFB160"/>
          </w:placeholder>
        </w:sdtPr>
        <w:sdtContent>
          <w:r w:rsidR="00D468B9" w:rsidRPr="00D468B9">
            <w:rPr>
              <w:rFonts w:ascii="Times New Roman" w:hAnsi="Times New Roman" w:cs="Times New Roman"/>
              <w:color w:val="000000"/>
              <w:sz w:val="24"/>
              <w:szCs w:val="24"/>
            </w:rPr>
            <w:t>Consejo Nacional de Política Económica y Social, (2018)</w:t>
          </w:r>
        </w:sdtContent>
      </w:sdt>
      <w:r w:rsidRPr="00CE5837">
        <w:rPr>
          <w:rFonts w:ascii="Times New Roman" w:hAnsi="Times New Roman" w:cs="Times New Roman"/>
          <w:sz w:val="24"/>
          <w:szCs w:val="24"/>
        </w:rPr>
        <w:t xml:space="preserve">, la gestión adecuada de los residuos sólidos es fundamental para proteger el medio ambiente y salvaguardar la salud pública. En un mundo donde la producción de desechos continúa aumentando, es fundamental adoptar estrategias efectivas para minimizar el impacto ambiental y promover la reutilización y el </w:t>
      </w:r>
      <w:r w:rsidRPr="00CE5837">
        <w:rPr>
          <w:rFonts w:ascii="Times New Roman" w:hAnsi="Times New Roman" w:cs="Times New Roman"/>
          <w:sz w:val="24"/>
          <w:szCs w:val="24"/>
        </w:rPr>
        <w:lastRenderedPageBreak/>
        <w:t>reciclaje. Adicionalmente, se pretenden abordar otras problemáticas como, por ejemplo, la falta de conciencia ambiental en la institución educativa.</w:t>
      </w:r>
    </w:p>
    <w:p w14:paraId="1ACB1BB5" w14:textId="1C7BD9F9" w:rsidR="00D944FF"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implementación de un grupo ambiental y una huerta orgánica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emerge como una respuesta innovadora y efectiva a este desafío. Como sugiere </w:t>
      </w:r>
      <w:sdt>
        <w:sdtPr>
          <w:rPr>
            <w:rFonts w:ascii="Times New Roman" w:hAnsi="Times New Roman" w:cs="Times New Roman"/>
            <w:color w:val="000000"/>
            <w:sz w:val="24"/>
            <w:szCs w:val="24"/>
          </w:rPr>
          <w:tag w:val="MENDELEY_CITATION_v3_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"/>
          <w:id w:val="2032680524"/>
          <w:placeholder>
            <w:docPart w:val="073E44496046415FA7350D2812EFB160"/>
          </w:placeholder>
        </w:sdtPr>
        <w:sdtContent>
          <w:r w:rsidR="00D468B9" w:rsidRPr="00D468B9">
            <w:rPr>
              <w:rFonts w:ascii="Times New Roman" w:hAnsi="Times New Roman" w:cs="Times New Roman"/>
              <w:color w:val="000000"/>
              <w:sz w:val="24"/>
              <w:szCs w:val="24"/>
            </w:rPr>
            <w:t>Aguilar Sánchez, (2019)</w:t>
          </w:r>
        </w:sdtContent>
      </w:sdt>
      <w:r w:rsidRPr="00CE5837">
        <w:rPr>
          <w:rFonts w:ascii="Times New Roman" w:hAnsi="Times New Roman" w:cs="Times New Roman"/>
          <w:sz w:val="24"/>
          <w:szCs w:val="24"/>
        </w:rPr>
        <w:t>, las huertas escolares no solo promueven la seguridad alimentaria y la educación nutricional, sino que también pueden servir como herramientas poderosas para enseñar a los estudiantes sobre la importancia de la biodiversidad y el ciclo de vida de los alimentos.</w:t>
      </w:r>
    </w:p>
    <w:p w14:paraId="7CF2C119" w14:textId="3B296AD4" w:rsidR="00D944FF"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Al adoptar un enfoque metodológico mixto, que combina técnicas cualitativas y cuantitativas, este estudio busca comprender en profundidad los patrones de generación de residuos sólidos en la institución, así como las actitudes y percepciones de los estudiantes y el personal educativo hacia la gestión ambiental. Como menciona </w:t>
      </w:r>
      <w:sdt>
        <w:sdtPr>
          <w:rPr>
            <w:rFonts w:ascii="Times New Roman" w:hAnsi="Times New Roman" w:cs="Times New Roman"/>
            <w:color w:val="000000"/>
            <w:sz w:val="24"/>
            <w:szCs w:val="24"/>
          </w:rPr>
          <w:tag w:val="MENDELEY_CITATION_v3_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"/>
          <w:id w:val="1987972867"/>
          <w:placeholder>
            <w:docPart w:val="073E44496046415FA7350D2812EFB160"/>
          </w:placeholder>
        </w:sdtPr>
        <w:sdtContent>
          <w:r w:rsidR="00D468B9" w:rsidRPr="00D468B9">
            <w:rPr>
              <w:rFonts w:ascii="Times New Roman" w:hAnsi="Times New Roman" w:cs="Times New Roman"/>
              <w:color w:val="000000"/>
              <w:sz w:val="24"/>
              <w:szCs w:val="24"/>
            </w:rPr>
            <w:t>Bagur Pons et al., (2021)</w:t>
          </w:r>
        </w:sdtContent>
      </w:sdt>
      <w:r w:rsidRPr="00CE5837">
        <w:rPr>
          <w:rFonts w:ascii="Times New Roman" w:hAnsi="Times New Roman" w:cs="Times New Roman"/>
          <w:sz w:val="24"/>
          <w:szCs w:val="24"/>
        </w:rPr>
        <w:t>, los enfoques mixtos son fundamentales para obtener una comprensión holística de los problemas ambientales y sociales</w:t>
      </w:r>
      <w:sdt>
        <w:sdtPr>
          <w:rPr>
            <w:rFonts w:ascii="Times New Roman" w:hAnsi="Times New Roman" w:cs="Times New Roman"/>
            <w:color w:val="000000"/>
            <w:sz w:val="24"/>
            <w:szCs w:val="24"/>
          </w:rPr>
          <w:tag w:val="MENDELEY_CITATION_v3_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"/>
          <w:id w:val="-198471125"/>
          <w:placeholder>
            <w:docPart w:val="073E44496046415FA7350D2812EFB160"/>
          </w:placeholder>
        </w:sdtPr>
        <w:sdtContent>
          <w:r w:rsidR="00D468B9" w:rsidRPr="00D468B9">
            <w:rPr>
              <w:rFonts w:ascii="Times New Roman" w:hAnsi="Times New Roman" w:cs="Times New Roman"/>
              <w:color w:val="000000"/>
              <w:sz w:val="24"/>
              <w:szCs w:val="24"/>
            </w:rPr>
            <w:t>(Busch et al., 2019)</w:t>
          </w:r>
        </w:sdtContent>
      </w:sdt>
      <w:r w:rsidRPr="00CE5837">
        <w:rPr>
          <w:rFonts w:ascii="Times New Roman" w:hAnsi="Times New Roman" w:cs="Times New Roman"/>
          <w:sz w:val="24"/>
          <w:szCs w:val="24"/>
        </w:rPr>
        <w:t>.</w:t>
      </w:r>
    </w:p>
    <w:p w14:paraId="07E6CDD4" w14:textId="77777777" w:rsidR="00D944FF"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importancia de este estudio radica en su potencial para catalizar un cambio significativo en la cultura institucional y en la forma en que la comunidad educativa aborda la gestión ambiental. Al promover la conciencia ambiental y el desarrollo de habilidades prácticas, este estudio contribuye no solo a la conservación del medio ambiente, sino también al bienestar y la prosperidad de la comunidad educativa en su conjunto.</w:t>
      </w:r>
    </w:p>
    <w:p w14:paraId="4BD81C29" w14:textId="00AF0A6F" w:rsidR="00C04C40" w:rsidRPr="00CE5837" w:rsidRDefault="00D944FF"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En l</w:t>
      </w:r>
      <w:r w:rsidR="000C7417">
        <w:rPr>
          <w:rFonts w:ascii="Times New Roman" w:hAnsi="Times New Roman" w:cs="Times New Roman"/>
          <w:sz w:val="24"/>
          <w:szCs w:val="24"/>
        </w:rPr>
        <w:t>o</w:t>
      </w:r>
      <w:r w:rsidRPr="00CE5837">
        <w:rPr>
          <w:rFonts w:ascii="Times New Roman" w:hAnsi="Times New Roman" w:cs="Times New Roman"/>
          <w:sz w:val="24"/>
          <w:szCs w:val="24"/>
        </w:rPr>
        <w:t>s siguientes</w:t>
      </w:r>
      <w:r w:rsidR="000C7417">
        <w:rPr>
          <w:rFonts w:ascii="Times New Roman" w:hAnsi="Times New Roman" w:cs="Times New Roman"/>
          <w:sz w:val="24"/>
          <w:szCs w:val="24"/>
        </w:rPr>
        <w:t xml:space="preserve"> apartados</w:t>
      </w:r>
      <w:r w:rsidRPr="00CE5837">
        <w:rPr>
          <w:rFonts w:ascii="Times New Roman" w:hAnsi="Times New Roman" w:cs="Times New Roman"/>
          <w:sz w:val="24"/>
          <w:szCs w:val="24"/>
        </w:rPr>
        <w:t xml:space="preserve">, se detallan el planteamiento y formulación del problema, los objetivos, </w:t>
      </w:r>
      <w:r w:rsidR="000C7417">
        <w:rPr>
          <w:rFonts w:ascii="Times New Roman" w:hAnsi="Times New Roman" w:cs="Times New Roman"/>
          <w:sz w:val="24"/>
          <w:szCs w:val="24"/>
        </w:rPr>
        <w:t>el marco referencia</w:t>
      </w:r>
      <w:r w:rsidR="000C7417">
        <w:rPr>
          <w:rFonts w:ascii="Times New Roman" w:hAnsi="Times New Roman" w:cs="Times New Roman"/>
          <w:sz w:val="24"/>
          <w:szCs w:val="24"/>
        </w:rPr>
        <w:t xml:space="preserve">l del documento, </w:t>
      </w:r>
      <w:r w:rsidRPr="00CE5837">
        <w:rPr>
          <w:rFonts w:ascii="Times New Roman" w:hAnsi="Times New Roman" w:cs="Times New Roman"/>
          <w:sz w:val="24"/>
          <w:szCs w:val="24"/>
        </w:rPr>
        <w:t>la metodología y los resultados de esta investigación, así como las implicaciones prácticas y teóricas de nuestros hallazgos.</w:t>
      </w:r>
      <w:r w:rsidR="00C04C40" w:rsidRPr="00CE5837">
        <w:rPr>
          <w:rFonts w:ascii="Times New Roman" w:hAnsi="Times New Roman" w:cs="Times New Roman"/>
          <w:sz w:val="24"/>
          <w:szCs w:val="24"/>
        </w:rPr>
        <w:br w:type="page"/>
      </w:r>
    </w:p>
    <w:p w14:paraId="39E9E849" w14:textId="5FA74350" w:rsidR="00A079F4" w:rsidRPr="00CE5837" w:rsidRDefault="00A079F4" w:rsidP="00BF63CD">
      <w:pPr>
        <w:pStyle w:val="Ttulo1"/>
        <w:spacing w:line="480" w:lineRule="auto"/>
        <w:jc w:val="both"/>
        <w:rPr>
          <w:rFonts w:cs="Times New Roman"/>
          <w:lang w:val="es-CO"/>
        </w:rPr>
      </w:pPr>
      <w:bookmarkStart w:id="3" w:name="_Toc181906860"/>
      <w:r w:rsidRPr="00CE5837">
        <w:rPr>
          <w:rFonts w:cs="Times New Roman"/>
          <w:lang w:val="es-CO"/>
        </w:rPr>
        <w:lastRenderedPageBreak/>
        <w:t>CAPITULO I. EL PROBLEMA</w:t>
      </w:r>
      <w:r w:rsidR="005C2F59" w:rsidRPr="00CE5837">
        <w:rPr>
          <w:rFonts w:cs="Times New Roman"/>
          <w:lang w:val="es-CO"/>
        </w:rPr>
        <w:t xml:space="preserve"> DE </w:t>
      </w:r>
      <w:r w:rsidR="00DA17F1" w:rsidRPr="00CE5837">
        <w:rPr>
          <w:rFonts w:cs="Times New Roman"/>
          <w:lang w:val="es-CO"/>
        </w:rPr>
        <w:t xml:space="preserve">LA </w:t>
      </w:r>
      <w:r w:rsidR="005C2F59" w:rsidRPr="00CE5837">
        <w:rPr>
          <w:rFonts w:cs="Times New Roman"/>
          <w:lang w:val="es-CO"/>
        </w:rPr>
        <w:t>INVESTIGACIÓN</w:t>
      </w:r>
      <w:bookmarkEnd w:id="3"/>
    </w:p>
    <w:p w14:paraId="5D81077E" w14:textId="4F49F209" w:rsidR="00A079F4" w:rsidRPr="00CE5837" w:rsidRDefault="00A079F4" w:rsidP="00BF63CD">
      <w:pPr>
        <w:pStyle w:val="Ttulo2"/>
        <w:numPr>
          <w:ilvl w:val="1"/>
          <w:numId w:val="19"/>
        </w:numPr>
        <w:spacing w:line="480" w:lineRule="auto"/>
        <w:jc w:val="both"/>
        <w:rPr>
          <w:rFonts w:cs="Times New Roman"/>
          <w:szCs w:val="24"/>
        </w:rPr>
      </w:pPr>
      <w:bookmarkStart w:id="4" w:name="_Toc181906861"/>
      <w:r w:rsidRPr="00CE5837">
        <w:rPr>
          <w:rFonts w:cs="Times New Roman"/>
          <w:szCs w:val="24"/>
        </w:rPr>
        <w:t>Planteamiento del problema</w:t>
      </w:r>
      <w:bookmarkEnd w:id="4"/>
    </w:p>
    <w:p w14:paraId="26B8A276" w14:textId="17D379EA" w:rsidR="005415DA" w:rsidRPr="00CE5837" w:rsidRDefault="005415DA"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problemática central de esta investigación radica en la falta de conciencia ambiental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de Rionegro, Antioquia. Esta deficiencia se manifiesta en diversos comportamientos y prácticas que tienen un impacto negativo en el medio ambiente, tales como la generación excesiva de residuos sólidos, el consumo ineficiente de recursos y la escasa implementación de prácticas sostenibles. Esta situación es preocupante, ya que una educación ambiental deficiente contribuye a la perpetuación de prácticas insostenibles y a la falta de preparación de las futuras generaciones para enfrentar los desafíos ambientales globales </w:t>
      </w:r>
      <w:sdt>
        <w:sdtPr>
          <w:rPr>
            <w:rFonts w:ascii="Times New Roman" w:hAnsi="Times New Roman" w:cs="Times New Roman"/>
            <w:color w:val="000000"/>
            <w:sz w:val="24"/>
            <w:szCs w:val="24"/>
          </w:rPr>
          <w:tag w:val="MENDELEY_CITATION_v3_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"/>
          <w:id w:val="1885829103"/>
          <w:placeholder>
            <w:docPart w:val="4542BDA999A14A03A6F065C50BF8DB36"/>
          </w:placeholder>
        </w:sdtPr>
        <w:sdtContent>
          <w:r w:rsidR="00D468B9" w:rsidRPr="00D468B9">
            <w:rPr>
              <w:rFonts w:ascii="Times New Roman" w:hAnsi="Times New Roman" w:cs="Times New Roman"/>
              <w:color w:val="000000"/>
              <w:sz w:val="24"/>
              <w:szCs w:val="24"/>
            </w:rPr>
            <w:t>(Burbano Delgado, 2020)</w:t>
          </w:r>
        </w:sdtContent>
      </w:sdt>
      <w:r w:rsidRPr="00CE5837">
        <w:rPr>
          <w:rFonts w:ascii="Times New Roman" w:hAnsi="Times New Roman" w:cs="Times New Roman"/>
          <w:sz w:val="24"/>
          <w:szCs w:val="24"/>
        </w:rPr>
        <w:t>.</w:t>
      </w:r>
      <w:r w:rsidR="006D7C0D" w:rsidRPr="00CE5837">
        <w:rPr>
          <w:rFonts w:ascii="Times New Roman" w:hAnsi="Times New Roman" w:cs="Times New Roman"/>
          <w:sz w:val="24"/>
          <w:szCs w:val="24"/>
        </w:rPr>
        <w:t xml:space="preserve"> </w:t>
      </w:r>
      <w:r w:rsidRPr="00CE5837">
        <w:rPr>
          <w:rFonts w:ascii="Times New Roman" w:hAnsi="Times New Roman" w:cs="Times New Roman"/>
          <w:sz w:val="24"/>
          <w:szCs w:val="24"/>
        </w:rPr>
        <w:t xml:space="preserve">La falta de conciencia ambiental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se manifiesta en varios aspectos críticos:</w:t>
      </w:r>
    </w:p>
    <w:p w14:paraId="143D3DD8" w14:textId="0F787116" w:rsidR="005415DA" w:rsidRPr="00CE5837" w:rsidRDefault="005415DA"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En primer lugar, existe una </w:t>
      </w:r>
      <w:r w:rsidRPr="00CE5837">
        <w:rPr>
          <w:rFonts w:ascii="Times New Roman" w:hAnsi="Times New Roman" w:cs="Times New Roman"/>
          <w:b/>
          <w:bCs/>
          <w:sz w:val="24"/>
          <w:szCs w:val="24"/>
        </w:rPr>
        <w:t>generación excesiva de residuos sólidos</w:t>
      </w:r>
      <w:r w:rsidRPr="00CE5837">
        <w:rPr>
          <w:rFonts w:ascii="Times New Roman" w:hAnsi="Times New Roman" w:cs="Times New Roman"/>
          <w:sz w:val="24"/>
          <w:szCs w:val="24"/>
        </w:rPr>
        <w:t xml:space="preserve">, principalmente plásticos y papel, los cuales no se gestionan adecuadamente </w:t>
      </w:r>
      <w:sdt>
        <w:sdtPr>
          <w:rPr>
            <w:rFonts w:ascii="Times New Roman" w:hAnsi="Times New Roman" w:cs="Times New Roman"/>
            <w:color w:val="000000"/>
            <w:sz w:val="24"/>
            <w:szCs w:val="24"/>
          </w:rPr>
          <w:tag w:val="MENDELEY_CITATION_v3_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"/>
          <w:id w:val="-1841994323"/>
          <w:placeholder>
            <w:docPart w:val="4542BDA999A14A03A6F065C50BF8DB36"/>
          </w:placeholder>
        </w:sdtPr>
        <w:sdtContent>
          <w:r w:rsidR="00D468B9" w:rsidRPr="00D468B9">
            <w:rPr>
              <w:rFonts w:ascii="Times New Roman" w:hAnsi="Times New Roman" w:cs="Times New Roman"/>
              <w:color w:val="000000"/>
              <w:sz w:val="24"/>
              <w:szCs w:val="24"/>
            </w:rPr>
            <w:t>(PNUMA, 2022)</w:t>
          </w:r>
        </w:sdtContent>
      </w:sdt>
      <w:r w:rsidRPr="00CE5837">
        <w:rPr>
          <w:rFonts w:ascii="Times New Roman" w:hAnsi="Times New Roman" w:cs="Times New Roman"/>
          <w:color w:val="000000"/>
          <w:sz w:val="24"/>
          <w:szCs w:val="24"/>
        </w:rPr>
        <w:t>.</w:t>
      </w:r>
      <w:r w:rsidRPr="00CE5837">
        <w:rPr>
          <w:rFonts w:ascii="Times New Roman" w:hAnsi="Times New Roman" w:cs="Times New Roman"/>
          <w:sz w:val="24"/>
          <w:szCs w:val="24"/>
        </w:rPr>
        <w:t xml:space="preserve"> Además, el </w:t>
      </w:r>
      <w:r w:rsidRPr="00CE5837">
        <w:rPr>
          <w:rFonts w:ascii="Times New Roman" w:hAnsi="Times New Roman" w:cs="Times New Roman"/>
          <w:b/>
          <w:bCs/>
          <w:sz w:val="24"/>
          <w:szCs w:val="24"/>
        </w:rPr>
        <w:t>consumo de recursos es ineficiente</w:t>
      </w:r>
      <w:r w:rsidRPr="00CE5837">
        <w:rPr>
          <w:rFonts w:ascii="Times New Roman" w:hAnsi="Times New Roman" w:cs="Times New Roman"/>
          <w:sz w:val="24"/>
          <w:szCs w:val="24"/>
        </w:rPr>
        <w:t>, con altos niveles de uso de agua y energía que generan un impacto negativo en el medio ambiente (</w:t>
      </w:r>
      <w:sdt>
        <w:sdtPr>
          <w:rPr>
            <w:rFonts w:ascii="Times New Roman" w:hAnsi="Times New Roman" w:cs="Times New Roman"/>
            <w:color w:val="000000"/>
            <w:sz w:val="24"/>
            <w:szCs w:val="24"/>
          </w:rPr>
          <w:tag w:val="MENDELEY_CITATION_v3_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"/>
          <w:id w:val="1337807649"/>
          <w:placeholder>
            <w:docPart w:val="4542BDA999A14A03A6F065C50BF8DB36"/>
          </w:placeholder>
        </w:sdtPr>
        <w:sdtContent>
          <w:r w:rsidR="00D468B9" w:rsidRPr="00D468B9">
            <w:rPr>
              <w:rFonts w:ascii="Times New Roman" w:hAnsi="Times New Roman" w:cs="Times New Roman"/>
              <w:color w:val="000000"/>
              <w:sz w:val="24"/>
              <w:szCs w:val="24"/>
            </w:rPr>
            <w:t>Consejo Nacional de Política Económica y Social, 2018)</w:t>
          </w:r>
        </w:sdtContent>
      </w:sdt>
      <w:r w:rsidRPr="00CE5837">
        <w:rPr>
          <w:rFonts w:ascii="Times New Roman" w:hAnsi="Times New Roman" w:cs="Times New Roman"/>
          <w:sz w:val="24"/>
          <w:szCs w:val="24"/>
        </w:rPr>
        <w:t xml:space="preserve">. Otro aspecto preocupante es la </w:t>
      </w:r>
      <w:r w:rsidRPr="00CE5837">
        <w:rPr>
          <w:rFonts w:ascii="Times New Roman" w:hAnsi="Times New Roman" w:cs="Times New Roman"/>
          <w:b/>
          <w:bCs/>
          <w:sz w:val="24"/>
          <w:szCs w:val="24"/>
        </w:rPr>
        <w:t>falta de interés de los estudiantes en las problemáticas ambientales</w:t>
      </w:r>
      <w:r w:rsidRPr="00CE5837">
        <w:rPr>
          <w:rFonts w:ascii="Times New Roman" w:hAnsi="Times New Roman" w:cs="Times New Roman"/>
          <w:sz w:val="24"/>
          <w:szCs w:val="24"/>
        </w:rPr>
        <w:t xml:space="preserve">, quienes no son conscientes de las consecuencias de sus acciones sobre el planeta </w:t>
      </w:r>
      <w:sdt>
        <w:sdtPr>
          <w:rPr>
            <w:rFonts w:ascii="Times New Roman" w:hAnsi="Times New Roman" w:cs="Times New Roman"/>
            <w:color w:val="000000"/>
            <w:sz w:val="24"/>
            <w:szCs w:val="24"/>
          </w:rPr>
          <w:tag w:val="MENDELEY_CITATION_v3_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"/>
          <w:id w:val="-1302837129"/>
          <w:placeholder>
            <w:docPart w:val="4542BDA999A14A03A6F065C50BF8DB36"/>
          </w:placeholder>
        </w:sdtPr>
        <w:sdtContent>
          <w:r w:rsidR="00D468B9" w:rsidRPr="00D468B9">
            <w:rPr>
              <w:rFonts w:ascii="Times New Roman" w:hAnsi="Times New Roman" w:cs="Times New Roman"/>
              <w:color w:val="000000"/>
              <w:sz w:val="24"/>
              <w:szCs w:val="24"/>
            </w:rPr>
            <w:t>(FAO, 2021)</w:t>
          </w:r>
        </w:sdtContent>
      </w:sdt>
      <w:r w:rsidRPr="00CE5837">
        <w:rPr>
          <w:rFonts w:ascii="Times New Roman" w:hAnsi="Times New Roman" w:cs="Times New Roman"/>
          <w:sz w:val="24"/>
          <w:szCs w:val="24"/>
        </w:rPr>
        <w:t xml:space="preserve"> Por último, las </w:t>
      </w:r>
      <w:r w:rsidRPr="00CE5837">
        <w:rPr>
          <w:rFonts w:ascii="Times New Roman" w:hAnsi="Times New Roman" w:cs="Times New Roman"/>
          <w:b/>
          <w:bCs/>
          <w:sz w:val="24"/>
          <w:szCs w:val="24"/>
        </w:rPr>
        <w:t>prácticas sostenibles son escasas</w:t>
      </w:r>
      <w:r w:rsidRPr="00CE5837">
        <w:rPr>
          <w:rFonts w:ascii="Times New Roman" w:hAnsi="Times New Roman" w:cs="Times New Roman"/>
          <w:sz w:val="24"/>
          <w:szCs w:val="24"/>
        </w:rPr>
        <w:t xml:space="preserve">, ya que no se fomenta el reciclaje, el ahorro de agua y energía, ni el uso de productos ecológicos dentro de la institución </w:t>
      </w:r>
      <w:sdt>
        <w:sdtPr>
          <w:rPr>
            <w:rFonts w:ascii="Times New Roman" w:hAnsi="Times New Roman" w:cs="Times New Roman"/>
            <w:color w:val="000000"/>
            <w:sz w:val="24"/>
            <w:szCs w:val="24"/>
          </w:rPr>
          <w:tag w:val="MENDELEY_CITATION_v3_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"/>
          <w:id w:val="-1876453709"/>
          <w:placeholder>
            <w:docPart w:val="4542BDA999A14A03A6F065C50BF8DB36"/>
          </w:placeholder>
        </w:sdtPr>
        <w:sdtContent>
          <w:r w:rsidR="00D468B9" w:rsidRPr="00D468B9">
            <w:rPr>
              <w:rFonts w:ascii="Times New Roman" w:hAnsi="Times New Roman" w:cs="Times New Roman"/>
              <w:color w:val="000000"/>
              <w:sz w:val="24"/>
              <w:szCs w:val="24"/>
            </w:rPr>
            <w:t>(NAAEE, 2020)</w:t>
          </w:r>
        </w:sdtContent>
      </w:sdt>
    </w:p>
    <w:p w14:paraId="0C7A4B0F" w14:textId="2CFEE61A" w:rsidR="005415DA" w:rsidRPr="00CE5837" w:rsidRDefault="005415DA"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consecuencia inmediata de esta falta de conciencia ambiental es el deterioro del medio ambiente local, incluyendo la contaminación del aire, el agua y el suelo, así como la pérdida de biodiversidad en una zona de alta biodiversidad. Además, la salud de los </w:t>
      </w:r>
      <w:r w:rsidRPr="00CE5837">
        <w:rPr>
          <w:rFonts w:ascii="Times New Roman" w:hAnsi="Times New Roman" w:cs="Times New Roman"/>
          <w:sz w:val="24"/>
          <w:szCs w:val="24"/>
        </w:rPr>
        <w:lastRenderedPageBreak/>
        <w:t>estudiantes y de la comunidad educativa puede verse afectada negativamente debido a la contaminación, y los estudiantes estarán menos preparados para enfrentar futuros desafíos relacionados con la sostenibilidad (</w:t>
      </w:r>
      <w:sdt>
        <w:sdtPr>
          <w:rPr>
            <w:rFonts w:ascii="Times New Roman" w:hAnsi="Times New Roman" w:cs="Times New Roman"/>
            <w:color w:val="000000"/>
            <w:sz w:val="24"/>
            <w:szCs w:val="24"/>
          </w:rPr>
          <w:tag w:val="MENDELEY_CITATION_v3_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"/>
          <w:id w:val="-903215291"/>
          <w:placeholder>
            <w:docPart w:val="4542BDA999A14A03A6F065C50BF8DB36"/>
          </w:placeholder>
        </w:sdtPr>
        <w:sdtContent>
          <w:r w:rsidR="00D468B9" w:rsidRPr="00D468B9">
            <w:rPr>
              <w:rFonts w:ascii="Times New Roman" w:hAnsi="Times New Roman" w:cs="Times New Roman"/>
              <w:color w:val="000000"/>
              <w:sz w:val="24"/>
              <w:szCs w:val="24"/>
            </w:rPr>
            <w:t>UNESCO, 2021)</w:t>
          </w:r>
        </w:sdtContent>
      </w:sdt>
    </w:p>
    <w:p w14:paraId="4A9E2BC8" w14:textId="7F7916A6" w:rsidR="005415DA" w:rsidRPr="00CE5837" w:rsidRDefault="005415DA"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Ante esta situación, es crucial implementar estrategias que promuevan la comprensión de las problemáticas ambientales, fomenten actitudes responsables hacia el medio ambiente y desarrollen habilidades para la acción ambiental </w:t>
      </w:r>
      <w:sdt>
        <w:sdtPr>
          <w:rPr>
            <w:rFonts w:ascii="Times New Roman" w:hAnsi="Times New Roman" w:cs="Times New Roman"/>
            <w:color w:val="000000"/>
            <w:sz w:val="24"/>
            <w:szCs w:val="24"/>
          </w:rPr>
          <w:tag w:val="MENDELEY_CITATION_v3_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"/>
          <w:id w:val="862247314"/>
          <w:placeholder>
            <w:docPart w:val="4542BDA999A14A03A6F065C50BF8DB36"/>
          </w:placeholder>
        </w:sdtPr>
        <w:sdtContent>
          <w:r w:rsidR="00D468B9" w:rsidRPr="00D468B9">
            <w:rPr>
              <w:rFonts w:ascii="Times New Roman" w:hAnsi="Times New Roman" w:cs="Times New Roman"/>
              <w:color w:val="000000"/>
              <w:sz w:val="24"/>
              <w:szCs w:val="24"/>
            </w:rPr>
            <w:t>(EPA, 2021)</w:t>
          </w:r>
        </w:sdtContent>
      </w:sdt>
      <w:r w:rsidRPr="00CE5837">
        <w:rPr>
          <w:rFonts w:ascii="Times New Roman" w:hAnsi="Times New Roman" w:cs="Times New Roman"/>
          <w:sz w:val="24"/>
          <w:szCs w:val="24"/>
        </w:rPr>
        <w:t xml:space="preserve"> Una estrategia viable y efectiva es la creación de un grupo ambiental dentro de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Este grupo tendría varios objetivos clave: promover la comprensión de las problemáticas ambientales, proporcionando un espacio para la educación ambiental donde los estudiantes puedan aprender sobre los problemas ambientales, sus causas y posibles soluciones (</w:t>
      </w:r>
      <w:sdt>
        <w:sdtPr>
          <w:rPr>
            <w:rFonts w:ascii="Times New Roman" w:hAnsi="Times New Roman" w:cs="Times New Roman"/>
            <w:color w:val="000000"/>
            <w:sz w:val="24"/>
            <w:szCs w:val="24"/>
          </w:rPr>
          <w:tag w:val="MENDELEY_CITATION_v3_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"/>
          <w:id w:val="497075791"/>
          <w:placeholder>
            <w:docPart w:val="4542BDA999A14A03A6F065C50BF8DB36"/>
          </w:placeholder>
        </w:sdtPr>
        <w:sdtContent>
          <w:r w:rsidR="00D468B9" w:rsidRPr="00D468B9">
            <w:rPr>
              <w:rFonts w:ascii="Times New Roman" w:hAnsi="Times New Roman" w:cs="Times New Roman"/>
              <w:color w:val="000000"/>
              <w:sz w:val="24"/>
              <w:szCs w:val="24"/>
            </w:rPr>
            <w:t>UNESCO, 2017</w:t>
          </w:r>
        </w:sdtContent>
      </w:sdt>
      <w:r w:rsidRPr="00CE5837">
        <w:rPr>
          <w:rFonts w:ascii="Times New Roman" w:hAnsi="Times New Roman" w:cs="Times New Roman"/>
          <w:sz w:val="24"/>
          <w:szCs w:val="24"/>
        </w:rPr>
        <w:t xml:space="preserve">); fomentar actitudes responsables hacia el medio ambiente a través de campañas de sensibilización dirigidas a la comunidad educativa y al público en general </w:t>
      </w:r>
      <w:sdt>
        <w:sdtPr>
          <w:rPr>
            <w:rFonts w:ascii="Times New Roman" w:hAnsi="Times New Roman" w:cs="Times New Roman"/>
            <w:color w:val="000000"/>
            <w:sz w:val="24"/>
            <w:szCs w:val="24"/>
          </w:rPr>
          <w:tag w:val="MENDELEY_CITATION_v3_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"/>
          <w:id w:val="-412470444"/>
          <w:placeholder>
            <w:docPart w:val="4542BDA999A14A03A6F065C50BF8DB36"/>
          </w:placeholder>
        </w:sdtPr>
        <w:sdtContent>
          <w:r w:rsidR="00D468B9" w:rsidRPr="00D468B9">
            <w:rPr>
              <w:rFonts w:ascii="Times New Roman" w:hAnsi="Times New Roman" w:cs="Times New Roman"/>
              <w:color w:val="000000"/>
              <w:sz w:val="24"/>
              <w:szCs w:val="24"/>
            </w:rPr>
            <w:t>(Botella Nicolás et al., 2017)</w:t>
          </w:r>
        </w:sdtContent>
      </w:sdt>
      <w:r w:rsidRPr="00CE5837">
        <w:rPr>
          <w:rFonts w:ascii="Times New Roman" w:hAnsi="Times New Roman" w:cs="Times New Roman"/>
          <w:color w:val="000000"/>
          <w:sz w:val="24"/>
          <w:szCs w:val="24"/>
        </w:rPr>
        <w:t>.</w:t>
      </w:r>
      <w:r w:rsidRPr="00CE5837">
        <w:rPr>
          <w:rFonts w:ascii="Times New Roman" w:hAnsi="Times New Roman" w:cs="Times New Roman"/>
          <w:sz w:val="24"/>
          <w:szCs w:val="24"/>
        </w:rPr>
        <w:t xml:space="preserve"> Desarrollar habilidades para la acción ambiental permitiendo la participación de los estudiantes en proyectos de limpieza, reforestación, reciclaje y otras actividades ambientales </w:t>
      </w:r>
      <w:sdt>
        <w:sdtPr>
          <w:rPr>
            <w:rFonts w:ascii="Times New Roman" w:hAnsi="Times New Roman" w:cs="Times New Roman"/>
            <w:color w:val="000000"/>
            <w:sz w:val="24"/>
            <w:szCs w:val="24"/>
          </w:rPr>
          <w:tag w:val="MENDELEY_CITATION_v3_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"/>
          <w:id w:val="-495420499"/>
          <w:placeholder>
            <w:docPart w:val="4542BDA999A14A03A6F065C50BF8DB36"/>
          </w:placeholder>
        </w:sdtPr>
        <w:sdtContent>
          <w:r w:rsidR="00D468B9" w:rsidRPr="00D468B9">
            <w:rPr>
              <w:rFonts w:ascii="Times New Roman" w:hAnsi="Times New Roman" w:cs="Times New Roman"/>
              <w:color w:val="000000"/>
              <w:sz w:val="24"/>
              <w:szCs w:val="24"/>
            </w:rPr>
            <w:t>(Aguilar Sánchez, 2019)</w:t>
          </w:r>
        </w:sdtContent>
      </w:sdt>
    </w:p>
    <w:p w14:paraId="1912F2EA" w14:textId="77777777" w:rsidR="000C7417" w:rsidRPr="00CE5837" w:rsidRDefault="000C7417" w:rsidP="000C7417">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Esta situación se manifiesta en comportamientos insostenibles, como la generación excesiva de residuos sólidos, el consumo ineficiente de recursos, la falta de interés en las problemáticas ambientales y la ausencia de prácticas sostenibles, lo que contribuye al deterioro ambiental local y a la insuficiente preparación de los estudiantes para enfrentar los desafíos ambientales futuros. </w:t>
      </w:r>
    </w:p>
    <w:p w14:paraId="6FF21EF2" w14:textId="5E64A900" w:rsidR="00BE2DA4" w:rsidRPr="00CE5837" w:rsidRDefault="00BE2DA4" w:rsidP="00BF63CD">
      <w:pPr>
        <w:pStyle w:val="Ttulo2"/>
        <w:numPr>
          <w:ilvl w:val="1"/>
          <w:numId w:val="19"/>
        </w:numPr>
        <w:spacing w:line="480" w:lineRule="auto"/>
        <w:jc w:val="both"/>
        <w:rPr>
          <w:rFonts w:cs="Times New Roman"/>
          <w:szCs w:val="24"/>
        </w:rPr>
      </w:pPr>
      <w:bookmarkStart w:id="5" w:name="_Toc181906862"/>
      <w:r w:rsidRPr="00CE5837">
        <w:rPr>
          <w:rFonts w:cs="Times New Roman"/>
          <w:szCs w:val="24"/>
        </w:rPr>
        <w:lastRenderedPageBreak/>
        <w:t>Formulación del problema</w:t>
      </w:r>
      <w:bookmarkEnd w:id="5"/>
    </w:p>
    <w:p w14:paraId="562BA603" w14:textId="28EA53E8" w:rsidR="00D628FA" w:rsidRPr="00CE5837" w:rsidRDefault="00D628FA"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¿Cómo puede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de Rionegro, Antioquia, abordar de manera integral y efectiva la problemática de la falta de conciencia ambiental, promoviendo el desarrollo sostenible entre sus estudiantes y la comunidad educativa?  </w:t>
      </w:r>
    </w:p>
    <w:p w14:paraId="2D55F884" w14:textId="77777777" w:rsidR="00D628FA" w:rsidRPr="00CE5837" w:rsidRDefault="00D628FA" w:rsidP="00BF63CD">
      <w:pPr>
        <w:spacing w:line="480" w:lineRule="auto"/>
        <w:jc w:val="both"/>
        <w:rPr>
          <w:rFonts w:ascii="Times New Roman" w:hAnsi="Times New Roman" w:cs="Times New Roman"/>
          <w:sz w:val="24"/>
          <w:szCs w:val="24"/>
        </w:rPr>
      </w:pPr>
    </w:p>
    <w:p w14:paraId="137BE8F7" w14:textId="5453B5B4" w:rsidR="00A079F4" w:rsidRPr="00CE5837" w:rsidRDefault="00A079F4" w:rsidP="00BF63CD">
      <w:pPr>
        <w:pStyle w:val="Ttulo2"/>
        <w:numPr>
          <w:ilvl w:val="1"/>
          <w:numId w:val="19"/>
        </w:numPr>
        <w:spacing w:line="480" w:lineRule="auto"/>
        <w:jc w:val="both"/>
        <w:rPr>
          <w:rFonts w:cs="Times New Roman"/>
          <w:szCs w:val="24"/>
        </w:rPr>
      </w:pPr>
      <w:bookmarkStart w:id="6" w:name="_Toc181906863"/>
      <w:r w:rsidRPr="00CE5837">
        <w:rPr>
          <w:rFonts w:cs="Times New Roman"/>
          <w:szCs w:val="24"/>
        </w:rPr>
        <w:t>Objetivos</w:t>
      </w:r>
      <w:bookmarkEnd w:id="6"/>
    </w:p>
    <w:p w14:paraId="13A50A00" w14:textId="45A11191" w:rsidR="00A079F4" w:rsidRPr="00CE5837" w:rsidRDefault="00A079F4" w:rsidP="00BF63CD">
      <w:pPr>
        <w:pStyle w:val="Ttulo3"/>
        <w:numPr>
          <w:ilvl w:val="2"/>
          <w:numId w:val="19"/>
        </w:numPr>
        <w:spacing w:line="480" w:lineRule="auto"/>
        <w:rPr>
          <w:rFonts w:cs="Times New Roman"/>
        </w:rPr>
      </w:pPr>
      <w:bookmarkStart w:id="7" w:name="_Toc181906864"/>
      <w:r w:rsidRPr="00CE5837">
        <w:rPr>
          <w:rFonts w:cs="Times New Roman"/>
        </w:rPr>
        <w:t>Objetivo general</w:t>
      </w:r>
      <w:bookmarkEnd w:id="7"/>
    </w:p>
    <w:p w14:paraId="47EFDDBB" w14:textId="77777777" w:rsidR="001C1620" w:rsidRPr="00CE5837" w:rsidRDefault="001C1620"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Implementar una propuesta pedagógica para el fortalecimiento de la educación ambiental y el concepto de desarrollo sostenible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de Rionegro.</w:t>
      </w:r>
    </w:p>
    <w:p w14:paraId="5D56044D" w14:textId="77777777" w:rsidR="001C1620" w:rsidRPr="00CE5837" w:rsidRDefault="001C1620" w:rsidP="00BF63CD">
      <w:pPr>
        <w:spacing w:line="480" w:lineRule="auto"/>
        <w:jc w:val="both"/>
        <w:rPr>
          <w:rFonts w:ascii="Times New Roman" w:hAnsi="Times New Roman" w:cs="Times New Roman"/>
          <w:sz w:val="24"/>
          <w:szCs w:val="24"/>
        </w:rPr>
      </w:pPr>
    </w:p>
    <w:p w14:paraId="3D7D534E" w14:textId="687402EC" w:rsidR="00A079F4" w:rsidRPr="00CE5837" w:rsidRDefault="00A079F4" w:rsidP="00BF63CD">
      <w:pPr>
        <w:pStyle w:val="Ttulo3"/>
        <w:numPr>
          <w:ilvl w:val="2"/>
          <w:numId w:val="19"/>
        </w:numPr>
        <w:spacing w:line="480" w:lineRule="auto"/>
        <w:rPr>
          <w:rFonts w:cs="Times New Roman"/>
        </w:rPr>
      </w:pPr>
      <w:bookmarkStart w:id="8" w:name="_Toc181906865"/>
      <w:r w:rsidRPr="00CE5837">
        <w:rPr>
          <w:rFonts w:cs="Times New Roman"/>
        </w:rPr>
        <w:t>Objetivos específicos</w:t>
      </w:r>
      <w:bookmarkEnd w:id="8"/>
    </w:p>
    <w:p w14:paraId="7F3BEDFB" w14:textId="216FEB64" w:rsidR="00A3355C" w:rsidRPr="00CE5837" w:rsidRDefault="00A3355C" w:rsidP="00BF63CD">
      <w:pPr>
        <w:pStyle w:val="Prrafodelista"/>
        <w:numPr>
          <w:ilvl w:val="0"/>
          <w:numId w:val="28"/>
        </w:num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Evaluar el nivel de conciencia y comportamiento ambiental de los estudiantes de distintos grados desde sexto hasta noveno en la IE.</w:t>
      </w:r>
    </w:p>
    <w:p w14:paraId="3925AAEC" w14:textId="77777777" w:rsidR="00A3355C" w:rsidRPr="00CE5837" w:rsidRDefault="00A3355C" w:rsidP="00BF63CD">
      <w:pPr>
        <w:pStyle w:val="Prrafodelista"/>
        <w:numPr>
          <w:ilvl w:val="0"/>
          <w:numId w:val="28"/>
        </w:num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Crear un grupo ambiental dentro de la institución para promover la conciencia ambiental y el desarrollo sostenible.</w:t>
      </w:r>
    </w:p>
    <w:p w14:paraId="751AF992" w14:textId="77777777" w:rsidR="00A3355C" w:rsidRPr="00CE5837" w:rsidRDefault="00A3355C" w:rsidP="00BF63CD">
      <w:pPr>
        <w:pStyle w:val="Prrafodelista"/>
        <w:numPr>
          <w:ilvl w:val="0"/>
          <w:numId w:val="28"/>
        </w:num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Establecer una huerta orgánica como herramienta de enseñanza-aprendizaje para los estudiantes.</w:t>
      </w:r>
    </w:p>
    <w:p w14:paraId="26E54E13" w14:textId="77777777" w:rsidR="00A3355C" w:rsidRPr="00CE5837" w:rsidRDefault="00A3355C" w:rsidP="00BF63CD">
      <w:pPr>
        <w:pStyle w:val="Prrafodelista"/>
        <w:numPr>
          <w:ilvl w:val="0"/>
          <w:numId w:val="28"/>
        </w:num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Discutir los impactos y resultados de la propuesta para la conservación del medio ambiente y el desarrollo socioeconómico.</w:t>
      </w:r>
    </w:p>
    <w:p w14:paraId="65D927AF" w14:textId="22DCD064" w:rsidR="00996FEE" w:rsidRPr="00CE5837" w:rsidRDefault="00A079F4" w:rsidP="00BF63CD">
      <w:pPr>
        <w:pStyle w:val="Ttulo2"/>
        <w:numPr>
          <w:ilvl w:val="1"/>
          <w:numId w:val="19"/>
        </w:numPr>
        <w:spacing w:line="480" w:lineRule="auto"/>
        <w:jc w:val="both"/>
        <w:rPr>
          <w:rFonts w:cs="Times New Roman"/>
          <w:szCs w:val="24"/>
        </w:rPr>
      </w:pPr>
      <w:bookmarkStart w:id="9" w:name="_Toc181906866"/>
      <w:r w:rsidRPr="00CE5837">
        <w:rPr>
          <w:rFonts w:cs="Times New Roman"/>
          <w:szCs w:val="24"/>
        </w:rPr>
        <w:lastRenderedPageBreak/>
        <w:t>Justificación</w:t>
      </w:r>
      <w:r w:rsidR="00A36BB2" w:rsidRPr="00CE5837">
        <w:rPr>
          <w:rFonts w:cs="Times New Roman"/>
          <w:szCs w:val="24"/>
        </w:rPr>
        <w:t xml:space="preserve"> y viabilidad</w:t>
      </w:r>
      <w:bookmarkEnd w:id="9"/>
    </w:p>
    <w:p w14:paraId="3E6E378D" w14:textId="77777777"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En un contexto donde los desafíos ambientales globales exigen un cambio de actitud y acción urgente, las instituciones educativas juegan un papel crucial en la formación de ciudadanos conscientes y comprometidos con la sostenibilidad. En este sentido, la creación de espacios dentro de las escuelas que promuevan la educación ambiental y prácticas sostenibles es fundamental para preparar a las nuevas generaciones a enfrentar estos retos. Con esto en mente, surge 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una iniciativa diseñada para involucrar activamente a los estudiantes de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de Rionegro, Antioquia, en la protección del medio ambiente y la promoción de una cultura de sostenibilidad.</w:t>
      </w:r>
    </w:p>
    <w:p w14:paraId="1C3C303C" w14:textId="77777777" w:rsidR="000C7417" w:rsidRDefault="000C7417" w:rsidP="000C7417">
      <w:pPr>
        <w:spacing w:line="480" w:lineRule="auto"/>
        <w:ind w:firstLine="709"/>
        <w:jc w:val="both"/>
        <w:rPr>
          <w:rFonts w:ascii="Times New Roman" w:hAnsi="Times New Roman" w:cs="Times New Roman"/>
          <w:color w:val="000000"/>
          <w:sz w:val="24"/>
          <w:szCs w:val="24"/>
        </w:rPr>
      </w:pPr>
      <w:r w:rsidRPr="00CE5837">
        <w:rPr>
          <w:rFonts w:ascii="Times New Roman" w:hAnsi="Times New Roman" w:cs="Times New Roman"/>
          <w:sz w:val="24"/>
          <w:szCs w:val="24"/>
        </w:rPr>
        <w:t xml:space="preserve">La creación de un grupo ambiental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ofrece múltiples beneficios como, el fortalecimiento de la educación ambiental, generando un espacio dedicado a la educación ambiental que ayudará a los estudiantes a comprender mejor los problemas ambientales y cómo abordarlos; involucrar a los estudiantes en actividades prácticas de protección ambiental fomentará un sentido de responsabilidad y compromiso. Los estudiantes desarrollarán habilidades valiosas como el trabajo en equipo, liderazgo, comunicación y resolución de problemas; las campañas de sensibilización pueden aumentar la conciencia ambiental en la comunidad educativa y más allá. Finalmente, mostrar un compromiso con la sostenibilidad y el cuidado del medio ambiente mejorará la percepción pública de la institución </w:t>
      </w:r>
      <w:sdt>
        <w:sdtPr>
          <w:rPr>
            <w:rFonts w:ascii="Times New Roman" w:hAnsi="Times New Roman" w:cs="Times New Roman"/>
            <w:color w:val="000000"/>
            <w:sz w:val="24"/>
            <w:szCs w:val="24"/>
          </w:rPr>
          <w:tag w:val="MENDELEY_CITATION_v3_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"/>
          <w:id w:val="-617220997"/>
          <w:placeholder>
            <w:docPart w:val="8A46B0299ECC4B7C81FE688BD6D14497"/>
          </w:placeholder>
        </w:sdtPr>
        <w:sdtContent>
          <w:r w:rsidRPr="00D468B9">
            <w:rPr>
              <w:rFonts w:ascii="Times New Roman" w:hAnsi="Times New Roman" w:cs="Times New Roman"/>
              <w:color w:val="000000"/>
              <w:sz w:val="24"/>
              <w:szCs w:val="24"/>
            </w:rPr>
            <w:t>(Abad Peña et al., 2021)</w:t>
          </w:r>
        </w:sdtContent>
      </w:sdt>
      <w:r w:rsidRPr="00CE5837">
        <w:rPr>
          <w:rFonts w:ascii="Times New Roman" w:hAnsi="Times New Roman" w:cs="Times New Roman"/>
          <w:color w:val="000000"/>
          <w:sz w:val="24"/>
          <w:szCs w:val="24"/>
        </w:rPr>
        <w:t>.</w:t>
      </w:r>
    </w:p>
    <w:p w14:paraId="2555F863" w14:textId="0CDCE606"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creación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surge como una respuesta innovadora para involucrar a los estudiantes en actividades de protección del medio ambiente y promover prácticas sostenibles, lo cual está en consonancia con las recomendaciones de Burbano </w:t>
      </w:r>
      <w:r w:rsidRPr="00CE5837">
        <w:rPr>
          <w:rFonts w:ascii="Times New Roman" w:hAnsi="Times New Roman" w:cs="Times New Roman"/>
          <w:sz w:val="24"/>
          <w:szCs w:val="24"/>
        </w:rPr>
        <w:lastRenderedPageBreak/>
        <w:t>Delgado, (2020), quien destaca la importancia de involucrar a los estudiantes en proyectos ambientales para fomentar una conciencia ambiental activa.</w:t>
      </w:r>
    </w:p>
    <w:p w14:paraId="6E26B179" w14:textId="77777777"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Este grupo tiene como propósito sensibilizar sobre temas ambientales y promover un cambio de actitud hacia el entorno natural, tal como lo sugiere el enfoque de la educación ambiental propuesto por la (UNESCO, 2021).</w:t>
      </w:r>
    </w:p>
    <w:p w14:paraId="5D73620C" w14:textId="77777777"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Se espera que los estudiantes asuman roles activos en la planificación y ejecución de diversas actividades ambientales, tales como campañas de sensibilización y jornadas de limpieza, como lo han demostrado estudios previos como el de Herrera-</w:t>
      </w:r>
      <w:proofErr w:type="spellStart"/>
      <w:r w:rsidRPr="00CE5837">
        <w:rPr>
          <w:rFonts w:ascii="Times New Roman" w:hAnsi="Times New Roman" w:cs="Times New Roman"/>
          <w:sz w:val="24"/>
          <w:szCs w:val="24"/>
        </w:rPr>
        <w:t>Uchalin</w:t>
      </w:r>
      <w:proofErr w:type="spellEnd"/>
      <w:r w:rsidRPr="00CE5837">
        <w:rPr>
          <w:rFonts w:ascii="Times New Roman" w:hAnsi="Times New Roman" w:cs="Times New Roman"/>
          <w:sz w:val="24"/>
          <w:szCs w:val="24"/>
        </w:rPr>
        <w:t xml:space="preserve"> et al., (2023) sobre la gestión de residuos sólidos en colegios.</w:t>
      </w:r>
    </w:p>
    <w:p w14:paraId="2E854033" w14:textId="068CA94A"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Además, la implementación de una huerta orgánica en la institución servirá como una herramienta de enseñanza-aprendizaje para promover la educación ambiental y la sostenibilidad, siguiendo el modelo propuesto por Botella Nicolás et al., (2017) sobre el compostaje en la educación ambiental.</w:t>
      </w:r>
    </w:p>
    <w:p w14:paraId="48FCB633" w14:textId="77777777"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huerta no solo proporcionará un espacio para la producción de alimentos orgánicos, sino que también será un laboratorio viviente donde los estudiantes podrán aprender sobre prácticas agrícolas sostenibles y la importancia de la biodiversidad, tal como lo indica (Burbano Delgado, 2020)</w:t>
      </w:r>
    </w:p>
    <w:p w14:paraId="21E69BEB" w14:textId="77777777"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El compostaje, como parte integral de la huerta orgánica, contribuirá a reducir la cantidad de residuos enviados a vertederos y enseñará a los estudiantes sobre la importancia del reciclaje de nutrientes y la gestión sostenible de los recursos, como lo enfatizan (Botella Nicolás et al., 2017).</w:t>
      </w:r>
    </w:p>
    <w:p w14:paraId="26F85499" w14:textId="77777777"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Adicionalmente, se plantea adelantar visitas pedagógicas a centros de investigación ambiental permitirán a los estudiantes interactuar con expertos en el campo y aprender sobre investigaciones y proyectos relacionados con la conservación de la biodiversidad y la agricultura sostenible, como lo proponen (González Barajas &amp; Martínez García, 2024).</w:t>
      </w:r>
    </w:p>
    <w:p w14:paraId="2534D2BC" w14:textId="1FD23D56" w:rsidR="00996FEE" w:rsidRPr="00CE5837" w:rsidRDefault="00996FE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En resumen, la creación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la implementación de la huerta escolar y las visitas pedagógicas a centros de investigación constituirán componentes fundamentales del proyecto de conciencia ambiental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contribuyendo así a promover prácticas sostenibles en su comunidad, como lo sugieren múltiples estudios previos en el campo de la educación ambiental.</w:t>
      </w:r>
    </w:p>
    <w:p w14:paraId="35110B4A" w14:textId="77777777" w:rsidR="00C04C40" w:rsidRPr="00CE5837" w:rsidRDefault="00C04C40"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br w:type="page"/>
      </w:r>
    </w:p>
    <w:p w14:paraId="4F63BCD5" w14:textId="431E4E8E" w:rsidR="00A079F4" w:rsidRPr="00CE5837" w:rsidRDefault="00A079F4" w:rsidP="00BF63CD">
      <w:pPr>
        <w:pStyle w:val="Ttulo1"/>
        <w:spacing w:line="480" w:lineRule="auto"/>
        <w:jc w:val="both"/>
        <w:rPr>
          <w:rFonts w:cs="Times New Roman"/>
          <w:lang w:val="es-CO"/>
        </w:rPr>
      </w:pPr>
      <w:bookmarkStart w:id="10" w:name="_Toc181906867"/>
      <w:r w:rsidRPr="00CE5837">
        <w:rPr>
          <w:rFonts w:cs="Times New Roman"/>
          <w:lang w:val="es-CO"/>
        </w:rPr>
        <w:lastRenderedPageBreak/>
        <w:t xml:space="preserve">CAPITULO II. </w:t>
      </w:r>
      <w:r w:rsidR="00E8649F" w:rsidRPr="00CE5837">
        <w:rPr>
          <w:rFonts w:cs="Times New Roman"/>
          <w:lang w:val="es-CO"/>
        </w:rPr>
        <w:t>MARCO</w:t>
      </w:r>
      <w:r w:rsidR="009A4605" w:rsidRPr="00CE5837">
        <w:rPr>
          <w:rFonts w:cs="Times New Roman"/>
          <w:lang w:val="es-CO"/>
        </w:rPr>
        <w:t xml:space="preserve"> REFERENCIAL</w:t>
      </w:r>
      <w:bookmarkEnd w:id="10"/>
    </w:p>
    <w:p w14:paraId="4050211A" w14:textId="0D35F953" w:rsidR="00A079F4" w:rsidRPr="00CE5837" w:rsidRDefault="00A079F4" w:rsidP="00BF63CD">
      <w:pPr>
        <w:pStyle w:val="Ttulo2"/>
        <w:numPr>
          <w:ilvl w:val="1"/>
          <w:numId w:val="23"/>
        </w:numPr>
        <w:spacing w:line="480" w:lineRule="auto"/>
        <w:jc w:val="both"/>
        <w:rPr>
          <w:rFonts w:cs="Times New Roman"/>
          <w:szCs w:val="24"/>
        </w:rPr>
      </w:pPr>
      <w:bookmarkStart w:id="11" w:name="_Toc181906868"/>
      <w:r w:rsidRPr="00CE5837">
        <w:rPr>
          <w:rFonts w:cs="Times New Roman"/>
          <w:szCs w:val="24"/>
        </w:rPr>
        <w:t>Estado del arte</w:t>
      </w:r>
      <w:bookmarkEnd w:id="11"/>
    </w:p>
    <w:p w14:paraId="129B8B32" w14:textId="77777777" w:rsidR="00B73273" w:rsidRPr="00CE5837" w:rsidRDefault="00B73273" w:rsidP="00BF63CD">
      <w:p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t>Fortalecimiento de la Conciencia Ambiental en Instituciones Educativas</w:t>
      </w:r>
    </w:p>
    <w:p w14:paraId="7437A7B8" w14:textId="77777777"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crisis ambiental actual exige acciones urgentes para promover la sostenibilidad y la protección del medio ambiente. Las instituciones educativas juegan un papel fundamental en este proceso, ya que son espacios donde se forman los ciudadanos del futuro. En este contexto, la creación de huertas escolares y grupos ambientales se presenta como estrategias prometedoras para fortalecer la conciencia ambiental y el desarrollo sostenible en las comunidades educativas.</w:t>
      </w:r>
    </w:p>
    <w:p w14:paraId="162A44A5" w14:textId="77777777"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Para el acercamiento a las estrategias más actualizadas para la implementación de este tipo de proyecto se realizó una búsqueda exhaustiva en bases de datos académicas como Google </w:t>
      </w:r>
      <w:proofErr w:type="spellStart"/>
      <w:r w:rsidRPr="00CE5837">
        <w:rPr>
          <w:rFonts w:ascii="Times New Roman" w:hAnsi="Times New Roman" w:cs="Times New Roman"/>
          <w:sz w:val="24"/>
          <w:szCs w:val="24"/>
        </w:rPr>
        <w:t>Scholar</w:t>
      </w:r>
      <w:proofErr w:type="spellEnd"/>
      <w:r w:rsidRPr="00CE5837">
        <w:rPr>
          <w:rFonts w:ascii="Times New Roman" w:hAnsi="Times New Roman" w:cs="Times New Roman"/>
          <w:sz w:val="24"/>
          <w:szCs w:val="24"/>
        </w:rPr>
        <w:t>, SciELO, ERIC y JSTOR, utilizando palabras clave como "huerta escolar", "grupo ambiental", "conciencia ambiental", "educación ambiental" e "instituciones educativas". Se seleccionaron estudios relevantes que aportarán evidencia empírica sobre el impacto de estas estrategias en el aprendizaje y el desarrollo de la conciencia ambiental en los estudiantes. Para esto, se filtraron los textos en 3 componentes: 1. huertas escolares, 2. grupos ambientales y 3. recomendaciones para la Implementación exitosa de huertas escolares y grupos ambientales:</w:t>
      </w:r>
    </w:p>
    <w:p w14:paraId="6E9818B9" w14:textId="77777777" w:rsidR="00B73273" w:rsidRPr="00CE5837" w:rsidRDefault="00B73273" w:rsidP="00BF63CD">
      <w:pPr>
        <w:pStyle w:val="Prrafodelista"/>
        <w:numPr>
          <w:ilvl w:val="0"/>
          <w:numId w:val="29"/>
        </w:numPr>
        <w:spacing w:line="480" w:lineRule="auto"/>
        <w:ind w:firstLine="709"/>
        <w:jc w:val="both"/>
        <w:rPr>
          <w:rFonts w:ascii="Times New Roman" w:hAnsi="Times New Roman" w:cs="Times New Roman"/>
          <w:b/>
          <w:bCs/>
          <w:sz w:val="24"/>
          <w:szCs w:val="24"/>
        </w:rPr>
      </w:pPr>
      <w:r w:rsidRPr="00CE5837">
        <w:rPr>
          <w:rFonts w:ascii="Times New Roman" w:hAnsi="Times New Roman" w:cs="Times New Roman"/>
          <w:b/>
          <w:bCs/>
          <w:sz w:val="24"/>
          <w:szCs w:val="24"/>
        </w:rPr>
        <w:t xml:space="preserve">Huertas escolares </w:t>
      </w:r>
    </w:p>
    <w:p w14:paraId="5BF9668B" w14:textId="4991B283" w:rsidR="00B73273" w:rsidRPr="00CE5837" w:rsidRDefault="00000000" w:rsidP="00BF63CD">
      <w:pPr>
        <w:spacing w:line="480" w:lineRule="auto"/>
        <w:ind w:firstLine="709"/>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"/>
          <w:id w:val="1884281824"/>
          <w:placeholder>
            <w:docPart w:val="EF84BF0D8139400C89BC5B21908FC6F7"/>
          </w:placeholder>
        </w:sdtPr>
        <w:sdtContent>
          <w:r w:rsidR="00D468B9" w:rsidRPr="00D468B9">
            <w:rPr>
              <w:rFonts w:eastAsia="Times New Roman"/>
              <w:color w:val="000000"/>
              <w:sz w:val="24"/>
            </w:rPr>
            <w:t>Schultz &amp; Rosen, (2022)</w:t>
          </w:r>
        </w:sdtContent>
      </w:sdt>
      <w:r w:rsidR="00B73273" w:rsidRPr="00CE5837">
        <w:rPr>
          <w:rFonts w:ascii="Times New Roman" w:hAnsi="Times New Roman" w:cs="Times New Roman"/>
          <w:color w:val="000000"/>
          <w:sz w:val="24"/>
          <w:szCs w:val="24"/>
        </w:rPr>
        <w:t xml:space="preserve"> y </w:t>
      </w:r>
      <w:sdt>
        <w:sdtPr>
          <w:rPr>
            <w:rFonts w:ascii="Times New Roman" w:hAnsi="Times New Roman" w:cs="Times New Roman"/>
            <w:color w:val="000000"/>
            <w:sz w:val="24"/>
            <w:szCs w:val="24"/>
          </w:rPr>
          <w:tag w:val="MENDELEY_CITATION_v3_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"/>
          <w:id w:val="-328518322"/>
          <w:placeholder>
            <w:docPart w:val="EF84BF0D8139400C89BC5B21908FC6F7"/>
          </w:placeholder>
        </w:sdtPr>
        <w:sdtContent>
          <w:proofErr w:type="spellStart"/>
          <w:r w:rsidR="00D468B9" w:rsidRPr="00D468B9">
            <w:rPr>
              <w:rFonts w:ascii="Times New Roman" w:hAnsi="Times New Roman" w:cs="Times New Roman"/>
              <w:color w:val="000000"/>
              <w:sz w:val="24"/>
              <w:szCs w:val="24"/>
            </w:rPr>
            <w:t>Ozer</w:t>
          </w:r>
          <w:proofErr w:type="spellEnd"/>
          <w:r w:rsidR="00D468B9" w:rsidRPr="00D468B9">
            <w:rPr>
              <w:rFonts w:ascii="Times New Roman" w:hAnsi="Times New Roman" w:cs="Times New Roman"/>
              <w:color w:val="000000"/>
              <w:sz w:val="24"/>
              <w:szCs w:val="24"/>
            </w:rPr>
            <w:t>, (2007)</w:t>
          </w:r>
        </w:sdtContent>
      </w:sdt>
      <w:r w:rsidR="00B73273" w:rsidRPr="00CE5837">
        <w:rPr>
          <w:rFonts w:ascii="Times New Roman" w:hAnsi="Times New Roman" w:cs="Times New Roman"/>
          <w:color w:val="000000"/>
          <w:sz w:val="24"/>
          <w:szCs w:val="24"/>
        </w:rPr>
        <w:t xml:space="preserve"> </w:t>
      </w:r>
      <w:r w:rsidR="00B73273" w:rsidRPr="00CE5837">
        <w:rPr>
          <w:rFonts w:ascii="Times New Roman" w:hAnsi="Times New Roman" w:cs="Times New Roman"/>
          <w:sz w:val="24"/>
          <w:szCs w:val="24"/>
        </w:rPr>
        <w:t xml:space="preserve">examinaron como las huertas escolares proporcionan aprendizaje experiencial, permitiendo a los estudiantes aprender sobre la agricultura, la alimentación saludable y la sostenibilidad, ellos mostraron un mayor interés y </w:t>
      </w:r>
      <w:r w:rsidR="00B73273" w:rsidRPr="00CE5837">
        <w:rPr>
          <w:rFonts w:ascii="Times New Roman" w:hAnsi="Times New Roman" w:cs="Times New Roman"/>
          <w:sz w:val="24"/>
          <w:szCs w:val="24"/>
        </w:rPr>
        <w:lastRenderedPageBreak/>
        <w:t xml:space="preserve">comprensión de los conceptos agrícolas y sostenibles, así mismo </w:t>
      </w:r>
      <w:sdt>
        <w:sdtPr>
          <w:rPr>
            <w:rFonts w:ascii="Times New Roman" w:hAnsi="Times New Roman" w:cs="Times New Roman"/>
            <w:color w:val="000000"/>
            <w:sz w:val="24"/>
            <w:szCs w:val="24"/>
          </w:rPr>
          <w:tag w:val="MENDELEY_CITATION_v3_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"/>
          <w:id w:val="1765566936"/>
          <w:placeholder>
            <w:docPart w:val="EF84BF0D8139400C89BC5B21908FC6F7"/>
          </w:placeholder>
        </w:sdtPr>
        <w:sdtContent>
          <w:r w:rsidR="00D468B9" w:rsidRPr="00D468B9">
            <w:rPr>
              <w:rFonts w:ascii="Times New Roman" w:hAnsi="Times New Roman" w:cs="Times New Roman"/>
              <w:color w:val="000000"/>
              <w:sz w:val="24"/>
              <w:szCs w:val="24"/>
            </w:rPr>
            <w:t>(</w:t>
          </w:r>
          <w:proofErr w:type="spellStart"/>
          <w:r w:rsidR="00D468B9" w:rsidRPr="00D468B9">
            <w:rPr>
              <w:rFonts w:ascii="Times New Roman" w:hAnsi="Times New Roman" w:cs="Times New Roman"/>
              <w:color w:val="000000"/>
              <w:sz w:val="24"/>
              <w:szCs w:val="24"/>
            </w:rPr>
            <w:t>Cutter</w:t>
          </w:r>
          <w:proofErr w:type="spellEnd"/>
          <w:r w:rsidR="00D468B9" w:rsidRPr="00D468B9">
            <w:rPr>
              <w:rFonts w:ascii="Times New Roman" w:hAnsi="Times New Roman" w:cs="Times New Roman"/>
              <w:color w:val="000000"/>
              <w:sz w:val="24"/>
              <w:szCs w:val="24"/>
            </w:rPr>
            <w:t>-Mackenzie-Knowles, 2009)</w:t>
          </w:r>
        </w:sdtContent>
      </w:sdt>
      <w:r w:rsidR="00B73273" w:rsidRPr="00CE5837">
        <w:rPr>
          <w:rFonts w:ascii="Times New Roman" w:hAnsi="Times New Roman" w:cs="Times New Roman"/>
          <w:sz w:val="24"/>
          <w:szCs w:val="24"/>
        </w:rPr>
        <w:t xml:space="preserve"> analizó la efectividad de las huertas escolares en esos mismos aspectos (alimentación saludable y sostenibilidad) y los estudiantes desarrollaron mejores hábitos alimenticios y una mayor conciencia sobre la sostenibilidad. </w:t>
      </w:r>
    </w:p>
    <w:p w14:paraId="09DFCDB9" w14:textId="6747E5ED" w:rsidR="00B73273" w:rsidRPr="00CE5837" w:rsidRDefault="00000000" w:rsidP="00BF63CD">
      <w:pPr>
        <w:spacing w:line="480" w:lineRule="auto"/>
        <w:ind w:firstLine="709"/>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"/>
          <w:id w:val="-15085698"/>
          <w:placeholder>
            <w:docPart w:val="EF84BF0D8139400C89BC5B21908FC6F7"/>
          </w:placeholder>
        </w:sdtPr>
        <w:sdtContent>
          <w:r w:rsidR="00D468B9" w:rsidRPr="00F95E5D">
            <w:rPr>
              <w:rFonts w:ascii="Times New Roman" w:eastAsia="Times New Roman" w:hAnsi="Times New Roman" w:cs="Times New Roman"/>
              <w:color w:val="000000"/>
              <w:sz w:val="24"/>
            </w:rPr>
            <w:t xml:space="preserve">Bell &amp; </w:t>
          </w:r>
          <w:proofErr w:type="spellStart"/>
          <w:r w:rsidR="00D468B9" w:rsidRPr="00F95E5D">
            <w:rPr>
              <w:rFonts w:ascii="Times New Roman" w:eastAsia="Times New Roman" w:hAnsi="Times New Roman" w:cs="Times New Roman"/>
              <w:color w:val="000000"/>
              <w:sz w:val="24"/>
            </w:rPr>
            <w:t>Dyment</w:t>
          </w:r>
          <w:proofErr w:type="spellEnd"/>
          <w:r w:rsidR="00D468B9" w:rsidRPr="00F95E5D">
            <w:rPr>
              <w:rFonts w:ascii="Times New Roman" w:eastAsia="Times New Roman" w:hAnsi="Times New Roman" w:cs="Times New Roman"/>
              <w:color w:val="000000"/>
              <w:sz w:val="24"/>
            </w:rPr>
            <w:t>, (2008)</w:t>
          </w:r>
        </w:sdtContent>
      </w:sdt>
      <w:r w:rsidR="00B73273" w:rsidRPr="00F95E5D">
        <w:rPr>
          <w:rFonts w:ascii="Times New Roman" w:hAnsi="Times New Roman" w:cs="Times New Roman"/>
          <w:sz w:val="24"/>
          <w:szCs w:val="24"/>
        </w:rPr>
        <w:t xml:space="preserve"> quisieron</w:t>
      </w:r>
      <w:r w:rsidR="00B73273" w:rsidRPr="00CE5837">
        <w:rPr>
          <w:rFonts w:ascii="Times New Roman" w:hAnsi="Times New Roman" w:cs="Times New Roman"/>
          <w:sz w:val="24"/>
          <w:szCs w:val="24"/>
        </w:rPr>
        <w:t xml:space="preserve"> determinar los beneficios del trabajo en equipo y la responsabilidad en el contexto de huertas escolares, logrando concluir que los estudiantes mejoraron significativamente en el desarrollo de dichas habilidades, así como también en el desarrollo de habilidades prácticas y sociales como lo demuestra </w:t>
      </w:r>
      <w:sdt>
        <w:sdtPr>
          <w:rPr>
            <w:rFonts w:ascii="Times New Roman" w:hAnsi="Times New Roman" w:cs="Times New Roman"/>
            <w:color w:val="000000"/>
            <w:sz w:val="24"/>
            <w:szCs w:val="24"/>
          </w:rPr>
          <w:tag w:val="MENDELEY_CITATION_v3_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"/>
          <w:id w:val="-1761057880"/>
          <w:placeholder>
            <w:docPart w:val="EF84BF0D8139400C89BC5B21908FC6F7"/>
          </w:placeholder>
        </w:sdtPr>
        <w:sdtContent>
          <w:r w:rsidR="00D468B9" w:rsidRPr="00D468B9">
            <w:rPr>
              <w:rFonts w:ascii="Times New Roman" w:hAnsi="Times New Roman" w:cs="Times New Roman"/>
              <w:color w:val="000000"/>
              <w:sz w:val="24"/>
              <w:szCs w:val="24"/>
            </w:rPr>
            <w:t>(</w:t>
          </w:r>
          <w:proofErr w:type="spellStart"/>
          <w:r w:rsidR="00D468B9" w:rsidRPr="00D468B9">
            <w:rPr>
              <w:rFonts w:ascii="Times New Roman" w:hAnsi="Times New Roman" w:cs="Times New Roman"/>
              <w:color w:val="000000"/>
              <w:sz w:val="24"/>
              <w:szCs w:val="24"/>
            </w:rPr>
            <w:t>Greer</w:t>
          </w:r>
          <w:proofErr w:type="spellEnd"/>
          <w:r w:rsidR="00D468B9" w:rsidRPr="00D468B9">
            <w:rPr>
              <w:rFonts w:ascii="Times New Roman" w:hAnsi="Times New Roman" w:cs="Times New Roman"/>
              <w:color w:val="000000"/>
              <w:sz w:val="24"/>
              <w:szCs w:val="24"/>
            </w:rPr>
            <w:t xml:space="preserve"> et al., 2019)</w:t>
          </w:r>
        </w:sdtContent>
      </w:sdt>
      <w:r w:rsidR="00B73273" w:rsidRPr="00CE5837">
        <w:rPr>
          <w:rFonts w:ascii="Times New Roman" w:hAnsi="Times New Roman" w:cs="Times New Roman"/>
          <w:sz w:val="24"/>
          <w:szCs w:val="24"/>
        </w:rPr>
        <w:t xml:space="preserve">  ya que los estudiantes ganaron más confianza y habilidades prácticas que se reflejaron en su desempeño académico. </w:t>
      </w:r>
    </w:p>
    <w:p w14:paraId="69E3E2E8" w14:textId="0221FB56"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Adicionalmente, es importante reconocer como la creación de huertas escolares puede fortalecer la conexión de los estudiantes con la naturaleza, por ejemplo, </w:t>
      </w:r>
      <w:sdt>
        <w:sdtPr>
          <w:rPr>
            <w:rFonts w:ascii="Times New Roman" w:hAnsi="Times New Roman" w:cs="Times New Roman"/>
            <w:color w:val="000000"/>
            <w:sz w:val="24"/>
            <w:szCs w:val="24"/>
          </w:rPr>
          <w:tag w:val="MENDELEY_CITATION_v3_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"/>
          <w:id w:val="801740149"/>
          <w:placeholder>
            <w:docPart w:val="EF84BF0D8139400C89BC5B21908FC6F7"/>
          </w:placeholder>
        </w:sdtPr>
        <w:sdtContent>
          <w:r w:rsidR="00D468B9" w:rsidRPr="00596EF7">
            <w:rPr>
              <w:rFonts w:ascii="Times New Roman" w:eastAsia="Times New Roman" w:hAnsi="Times New Roman" w:cs="Times New Roman"/>
              <w:color w:val="000000"/>
              <w:sz w:val="24"/>
            </w:rPr>
            <w:t>Williams &amp; Brown, (2012)</w:t>
          </w:r>
        </w:sdtContent>
      </w:sdt>
      <w:r w:rsidRPr="00596EF7">
        <w:rPr>
          <w:rFonts w:ascii="Times New Roman" w:hAnsi="Times New Roman" w:cs="Times New Roman"/>
          <w:sz w:val="24"/>
          <w:szCs w:val="24"/>
        </w:rPr>
        <w:t xml:space="preserve"> </w:t>
      </w:r>
      <w:r w:rsidRPr="00CE5837">
        <w:rPr>
          <w:rFonts w:ascii="Times New Roman" w:hAnsi="Times New Roman" w:cs="Times New Roman"/>
          <w:sz w:val="24"/>
          <w:szCs w:val="24"/>
        </w:rPr>
        <w:t xml:space="preserve">discutieron e investigaron acerca de este tema, encontrando que los estudiantes desarrollaron un mayor respeto y aprecio por la naturaleza evidenciado por un mayor interés en aprender sobre esta y el medio ambiente y una mayor disposición a cuidarlo y protegerlo. Otra investigación que habla sobre la conexión con la naturaleza es la realizada </w:t>
      </w:r>
      <w:r w:rsidRPr="00B71568">
        <w:rPr>
          <w:rFonts w:ascii="Times New Roman" w:hAnsi="Times New Roman" w:cs="Times New Roman"/>
          <w:sz w:val="24"/>
          <w:szCs w:val="24"/>
        </w:rPr>
        <w:t xml:space="preserve">por </w:t>
      </w:r>
      <w:sdt>
        <w:sdtPr>
          <w:rPr>
            <w:rFonts w:ascii="Times New Roman" w:hAnsi="Times New Roman" w:cs="Times New Roman"/>
            <w:color w:val="000000"/>
            <w:sz w:val="24"/>
            <w:szCs w:val="24"/>
          </w:rPr>
          <w:tag w:val="MENDELEY_CITATION_v3_eyJjaXRhdGlvbklEIjoiTUVOREVMRVlfQ0lUQVRJT05fZGI3YTIzOGMtYmQ0OC00NmFmLWE5MTAtNTRkYTc2ZjAwMmNk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
          <w:id w:val="1322692593"/>
          <w:placeholder>
            <w:docPart w:val="EF84BF0D8139400C89BC5B21908FC6F7"/>
          </w:placeholder>
        </w:sdtPr>
        <w:sdtContent>
          <w:proofErr w:type="spellStart"/>
          <w:r w:rsidR="00D468B9" w:rsidRPr="00B71568">
            <w:rPr>
              <w:rFonts w:ascii="Times New Roman" w:eastAsia="Times New Roman" w:hAnsi="Times New Roman" w:cs="Times New Roman"/>
              <w:color w:val="000000"/>
              <w:sz w:val="24"/>
            </w:rPr>
            <w:t>Tidball</w:t>
          </w:r>
          <w:proofErr w:type="spellEnd"/>
          <w:r w:rsidR="00D468B9" w:rsidRPr="00B71568">
            <w:rPr>
              <w:rFonts w:ascii="Times New Roman" w:eastAsia="Times New Roman" w:hAnsi="Times New Roman" w:cs="Times New Roman"/>
              <w:color w:val="000000"/>
              <w:sz w:val="24"/>
            </w:rPr>
            <w:t xml:space="preserve"> &amp; </w:t>
          </w:r>
          <w:proofErr w:type="spellStart"/>
          <w:r w:rsidR="00D468B9" w:rsidRPr="00B71568">
            <w:rPr>
              <w:rFonts w:ascii="Times New Roman" w:eastAsia="Times New Roman" w:hAnsi="Times New Roman" w:cs="Times New Roman"/>
              <w:color w:val="000000"/>
              <w:sz w:val="24"/>
            </w:rPr>
            <w:t>Krasny</w:t>
          </w:r>
          <w:proofErr w:type="spellEnd"/>
          <w:r w:rsidR="00D468B9" w:rsidRPr="00B71568">
            <w:rPr>
              <w:rFonts w:ascii="Times New Roman" w:eastAsia="Times New Roman" w:hAnsi="Times New Roman" w:cs="Times New Roman"/>
              <w:color w:val="000000"/>
              <w:sz w:val="24"/>
            </w:rPr>
            <w:t>, (2011)</w:t>
          </w:r>
        </w:sdtContent>
      </w:sdt>
      <w:r w:rsidRPr="00B71568">
        <w:rPr>
          <w:rFonts w:ascii="Times New Roman" w:hAnsi="Times New Roman" w:cs="Times New Roman"/>
          <w:sz w:val="24"/>
          <w:szCs w:val="24"/>
        </w:rPr>
        <w:t xml:space="preserve"> dond</w:t>
      </w:r>
      <w:r w:rsidRPr="00CE5837">
        <w:rPr>
          <w:rFonts w:ascii="Times New Roman" w:hAnsi="Times New Roman" w:cs="Times New Roman"/>
          <w:sz w:val="24"/>
          <w:szCs w:val="24"/>
        </w:rPr>
        <w:t xml:space="preserve">e se evaluó la importancia de la biodiversidad y la protección del medio ambiente a través de las huertas escolares, hallando que los estudiantes aumentaron su conocimiento en el tema y su disposición a participar en actividades de conservación. </w:t>
      </w:r>
    </w:p>
    <w:p w14:paraId="6684E107" w14:textId="77FE3C05"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Las huertas escolares también contribuyen con mejorar los hábitos alimenticios como se analiza en la investigación realizada por </w:t>
      </w:r>
      <w:sdt>
        <w:sdtPr>
          <w:rPr>
            <w:rFonts w:ascii="Times New Roman" w:hAnsi="Times New Roman" w:cs="Times New Roman"/>
            <w:color w:val="000000"/>
            <w:sz w:val="24"/>
            <w:szCs w:val="24"/>
          </w:rPr>
          <w:tag w:val="MENDELEY_CITATION_v3_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"/>
          <w:id w:val="1668831696"/>
          <w:placeholder>
            <w:docPart w:val="EF84BF0D8139400C89BC5B21908FC6F7"/>
          </w:placeholder>
        </w:sdtPr>
        <w:sdtContent>
          <w:r w:rsidR="00D468B9" w:rsidRPr="00D468B9">
            <w:rPr>
              <w:rFonts w:ascii="Times New Roman" w:hAnsi="Times New Roman" w:cs="Times New Roman"/>
              <w:color w:val="000000"/>
              <w:sz w:val="24"/>
              <w:szCs w:val="24"/>
            </w:rPr>
            <w:t>Blair, (2009)</w:t>
          </w:r>
        </w:sdtContent>
      </w:sdt>
      <w:r w:rsidRPr="00CE5837">
        <w:rPr>
          <w:rFonts w:ascii="Times New Roman" w:hAnsi="Times New Roman" w:cs="Times New Roman"/>
          <w:sz w:val="24"/>
          <w:szCs w:val="24"/>
        </w:rPr>
        <w:t xml:space="preserve"> donde usando una combinación de métodos cuantitativos y cualitativos, los autores del estudio concluyeron que la participación en el programa de huertos escolares tuvo un impacto positivo en los hábitos alimenticios de </w:t>
      </w:r>
      <w:r w:rsidRPr="00CE5837">
        <w:rPr>
          <w:rFonts w:ascii="Times New Roman" w:hAnsi="Times New Roman" w:cs="Times New Roman"/>
          <w:sz w:val="24"/>
          <w:szCs w:val="24"/>
        </w:rPr>
        <w:lastRenderedPageBreak/>
        <w:t xml:space="preserve">los estudiantes. Se observaron aumentos en el consumo de frutas y verduras, una mayor disposición a probar nuevos alimentos y una actitud más positiva hacia una alimentación saludable, también, </w:t>
      </w:r>
      <w:sdt>
        <w:sdtPr>
          <w:rPr>
            <w:rFonts w:ascii="Times New Roman" w:hAnsi="Times New Roman" w:cs="Times New Roman"/>
            <w:color w:val="000000"/>
            <w:sz w:val="24"/>
            <w:szCs w:val="24"/>
          </w:rPr>
          <w:tag w:val="MENDELEY_CITATION_v3_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"/>
          <w:id w:val="-500892977"/>
          <w:placeholder>
            <w:docPart w:val="EF84BF0D8139400C89BC5B21908FC6F7"/>
          </w:placeholder>
        </w:sdtPr>
        <w:sdtContent>
          <w:r w:rsidR="00D468B9" w:rsidRPr="00D468B9">
            <w:rPr>
              <w:rFonts w:ascii="Times New Roman" w:hAnsi="Times New Roman" w:cs="Times New Roman"/>
              <w:color w:val="000000"/>
              <w:sz w:val="24"/>
              <w:szCs w:val="24"/>
            </w:rPr>
            <w:t>Davis et al., (2023)</w:t>
          </w:r>
        </w:sdtContent>
      </w:sdt>
      <w:r w:rsidRPr="00CE5837">
        <w:rPr>
          <w:rFonts w:ascii="Times New Roman" w:hAnsi="Times New Roman" w:cs="Times New Roman"/>
          <w:sz w:val="24"/>
          <w:szCs w:val="24"/>
        </w:rPr>
        <w:t xml:space="preserve"> mediante una revisión sistemática de la literatura sobre programas de huertas escolares encontraron que pueden tener beneficios significativos, incluyendo: mejora en los resultados académicos, aumento de la conciencia sobre la nutrición y el medio ambiente e incremento de la participación y el compromiso; los autores encontraron que tanto los estudiantes como sus familias adoptaron prácticas alimenticias más saludables.</w:t>
      </w:r>
    </w:p>
    <w:p w14:paraId="12B9C853" w14:textId="04D0B276"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 pesar de que los programas de huertas escolares pueden tener beneficios significativos, su implementación y mantenimiento enfrentan desafíos importantes. Un estudio de </w:t>
      </w:r>
      <w:sdt>
        <w:sdtPr>
          <w:rPr>
            <w:rFonts w:ascii="Times New Roman" w:hAnsi="Times New Roman" w:cs="Times New Roman"/>
            <w:color w:val="000000"/>
            <w:sz w:val="24"/>
            <w:szCs w:val="24"/>
          </w:rPr>
          <w:tag w:val="MENDELEY_CITATION_v3_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"/>
          <w:id w:val="-1664778339"/>
          <w:placeholder>
            <w:docPart w:val="EF84BF0D8139400C89BC5B21908FC6F7"/>
          </w:placeholder>
        </w:sdtPr>
        <w:sdtContent>
          <w:r w:rsidR="00D468B9" w:rsidRPr="00D468B9">
            <w:rPr>
              <w:rFonts w:ascii="Times New Roman" w:hAnsi="Times New Roman" w:cs="Times New Roman"/>
              <w:color w:val="000000"/>
              <w:sz w:val="24"/>
              <w:szCs w:val="24"/>
            </w:rPr>
            <w:t>Turner-Hill et al., (2021)</w:t>
          </w:r>
        </w:sdtContent>
      </w:sdt>
      <w:r w:rsidRPr="00CE5837">
        <w:rPr>
          <w:rFonts w:ascii="Times New Roman" w:hAnsi="Times New Roman" w:cs="Times New Roman"/>
          <w:sz w:val="24"/>
          <w:szCs w:val="24"/>
        </w:rPr>
        <w:t xml:space="preserve"> sobre la educación ambiental a través de huertas escolares encontró que estos espacios pueden ser efectivos para promover la conciencia y el compromiso ambiental en estudiantes. Los autores concluyeron que las huertas escolares pueden ser una herramienta valiosa para educar a los estudiantes sobre la importancia de la sustentabilidad y el cuidado del medio ambiente. Además, un estudio de </w:t>
      </w:r>
      <w:sdt>
        <w:sdtPr>
          <w:rPr>
            <w:rFonts w:ascii="Times New Roman" w:hAnsi="Times New Roman" w:cs="Times New Roman"/>
            <w:color w:val="000000"/>
            <w:sz w:val="24"/>
            <w:szCs w:val="24"/>
          </w:rPr>
          <w:tag w:val="MENDELEY_CITATION_v3_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"/>
          <w:id w:val="64698729"/>
          <w:placeholder>
            <w:docPart w:val="EF84BF0D8139400C89BC5B21908FC6F7"/>
          </w:placeholder>
        </w:sdtPr>
        <w:sdtContent>
          <w:proofErr w:type="spellStart"/>
          <w:r w:rsidR="00D468B9" w:rsidRPr="00D468B9">
            <w:rPr>
              <w:rFonts w:ascii="Times New Roman" w:hAnsi="Times New Roman" w:cs="Times New Roman"/>
              <w:color w:val="000000"/>
              <w:sz w:val="24"/>
              <w:szCs w:val="24"/>
            </w:rPr>
            <w:t>Keatinge</w:t>
          </w:r>
          <w:proofErr w:type="spellEnd"/>
          <w:r w:rsidR="00D468B9" w:rsidRPr="00D468B9">
            <w:rPr>
              <w:rFonts w:ascii="Times New Roman" w:hAnsi="Times New Roman" w:cs="Times New Roman"/>
              <w:color w:val="000000"/>
              <w:sz w:val="24"/>
              <w:szCs w:val="24"/>
            </w:rPr>
            <w:t xml:space="preserve"> et al., (2012)</w:t>
          </w:r>
        </w:sdtContent>
      </w:sdt>
      <w:r w:rsidRPr="00CE5837">
        <w:rPr>
          <w:rFonts w:ascii="Times New Roman" w:hAnsi="Times New Roman" w:cs="Times New Roman"/>
          <w:sz w:val="24"/>
          <w:szCs w:val="24"/>
        </w:rPr>
        <w:t xml:space="preserve"> sobre las necesidades financieras y de recursos humanos en la gestión de huertas escolares encontró que la falta de financiamiento adecuado y la carencia de personal capacitado son barreras críticas que pueden impedir el éxito de estos programas.</w:t>
      </w:r>
    </w:p>
    <w:p w14:paraId="7C46D883" w14:textId="56E44F63"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Con relación a la integración curricular, un estudio de </w:t>
      </w:r>
      <w:sdt>
        <w:sdtPr>
          <w:rPr>
            <w:rFonts w:ascii="Times New Roman" w:hAnsi="Times New Roman" w:cs="Times New Roman"/>
            <w:color w:val="000000"/>
            <w:sz w:val="24"/>
            <w:szCs w:val="24"/>
          </w:rPr>
          <w:tag w:val="MENDELEY_CITATION_v3_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"/>
          <w:id w:val="2064676845"/>
          <w:placeholder>
            <w:docPart w:val="EF84BF0D8139400C89BC5B21908FC6F7"/>
          </w:placeholder>
        </w:sdtPr>
        <w:sdtContent>
          <w:r w:rsidR="00D468B9" w:rsidRPr="00D468B9">
            <w:rPr>
              <w:rFonts w:ascii="Times New Roman" w:hAnsi="Times New Roman" w:cs="Times New Roman"/>
              <w:color w:val="000000"/>
              <w:sz w:val="24"/>
              <w:szCs w:val="24"/>
            </w:rPr>
            <w:t>Kumar et al., (2024)</w:t>
          </w:r>
        </w:sdtContent>
      </w:sdt>
      <w:r w:rsidRPr="00CE5837">
        <w:rPr>
          <w:rFonts w:ascii="Times New Roman" w:hAnsi="Times New Roman" w:cs="Times New Roman"/>
          <w:sz w:val="24"/>
          <w:szCs w:val="24"/>
        </w:rPr>
        <w:t xml:space="preserve"> centró en explorar la integración curricular de las huertas escolares para maximizar su impacto educativo. Los resultados indican que las huertas integradas curricularmente aumentan la participación y el interés de los estudiantes. Además, un estudio de </w:t>
      </w:r>
      <w:sdt>
        <w:sdtPr>
          <w:rPr>
            <w:rFonts w:ascii="Times New Roman" w:hAnsi="Times New Roman" w:cs="Times New Roman"/>
            <w:color w:val="000000"/>
            <w:sz w:val="24"/>
            <w:szCs w:val="24"/>
          </w:rPr>
          <w:tag w:val="MENDELEY_CITATION_v3_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"/>
          <w:id w:val="-1547827075"/>
          <w:placeholder>
            <w:docPart w:val="EF84BF0D8139400C89BC5B21908FC6F7"/>
          </w:placeholder>
        </w:sdtPr>
        <w:sdtContent>
          <w:r w:rsidR="00D468B9" w:rsidRPr="00D468B9">
            <w:rPr>
              <w:rFonts w:ascii="Times New Roman" w:hAnsi="Times New Roman" w:cs="Times New Roman"/>
              <w:color w:val="000000"/>
              <w:sz w:val="24"/>
              <w:szCs w:val="24"/>
            </w:rPr>
            <w:t>Campos Castillo et al., (2020)</w:t>
          </w:r>
        </w:sdtContent>
      </w:sdt>
      <w:r w:rsidRPr="00CE5837">
        <w:rPr>
          <w:rFonts w:ascii="Times New Roman" w:hAnsi="Times New Roman" w:cs="Times New Roman"/>
          <w:sz w:val="24"/>
          <w:szCs w:val="24"/>
        </w:rPr>
        <w:t xml:space="preserve"> sobre el uso de huertas escolares para la enseñanza de ciencias encontró que estos espacios pueden ser efectivos para mejorar la comprensión de conceptos científicos en estudiantes de primaria y secundaria. Los autores concluyeron que las huertas escolares ofrecen oportunidades únicas para que los estudiantes apliquen el conocimiento científico en un contexto práctico y relevante.</w:t>
      </w:r>
    </w:p>
    <w:p w14:paraId="44ED1AEB" w14:textId="2FF45CA3"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comunidad también es un actor importante en el fomento de la conciencia ambiental y el desarrollo sostenible en las instituciones educativas. Incluyendo la </w:t>
      </w:r>
      <w:r w:rsidRPr="00DB6011">
        <w:rPr>
          <w:rFonts w:ascii="Times New Roman" w:hAnsi="Times New Roman" w:cs="Times New Roman"/>
          <w:sz w:val="24"/>
          <w:szCs w:val="24"/>
        </w:rPr>
        <w:t xml:space="preserve">participación comunitaria en proyectos de jardines escolares, como se muestra en un estudio de </w:t>
      </w:r>
      <w:sdt>
        <w:sdtPr>
          <w:rPr>
            <w:rFonts w:ascii="Times New Roman" w:hAnsi="Times New Roman" w:cs="Times New Roman"/>
            <w:color w:val="000000"/>
            <w:sz w:val="24"/>
            <w:szCs w:val="24"/>
          </w:rPr>
          <w:tag w:val="MENDELEY_CITATION_v3_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"/>
          <w:id w:val="495618655"/>
          <w:placeholder>
            <w:docPart w:val="EF84BF0D8139400C89BC5B21908FC6F7"/>
          </w:placeholder>
        </w:sdtPr>
        <w:sdtContent>
          <w:r w:rsidR="00D468B9" w:rsidRPr="00DB6011">
            <w:rPr>
              <w:rFonts w:ascii="Times New Roman" w:eastAsia="Times New Roman" w:hAnsi="Times New Roman" w:cs="Times New Roman"/>
              <w:color w:val="000000"/>
              <w:sz w:val="24"/>
            </w:rPr>
            <w:t>(D. R. Williams &amp; Dixon, 2013)</w:t>
          </w:r>
        </w:sdtContent>
      </w:sdt>
      <w:r w:rsidRPr="00DB6011">
        <w:rPr>
          <w:rFonts w:ascii="Times New Roman" w:hAnsi="Times New Roman" w:cs="Times New Roman"/>
          <w:sz w:val="24"/>
          <w:szCs w:val="24"/>
        </w:rPr>
        <w:t>.</w:t>
      </w:r>
      <w:r w:rsidRPr="00CE5837">
        <w:rPr>
          <w:rFonts w:ascii="Times New Roman" w:hAnsi="Times New Roman" w:cs="Times New Roman"/>
          <w:sz w:val="24"/>
          <w:szCs w:val="24"/>
        </w:rPr>
        <w:t xml:space="preserve"> Los autores encontraron que una huerta escolar en un barrio deprimido logró reducir la inseguridad alimentaria y revitalizar el vecindario, demostrando el impacto positivo que puede tener la participación comunitaria en estos proyectos.</w:t>
      </w:r>
    </w:p>
    <w:p w14:paraId="572E70A0" w14:textId="5BF73E88"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un estudio de </w:t>
      </w:r>
      <w:sdt>
        <w:sdtPr>
          <w:rPr>
            <w:rFonts w:ascii="Times New Roman" w:hAnsi="Times New Roman" w:cs="Times New Roman"/>
            <w:color w:val="000000"/>
            <w:sz w:val="24"/>
            <w:szCs w:val="24"/>
          </w:rPr>
          <w:tag w:val="MENDELEY_CITATION_v3_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"/>
          <w:id w:val="-559398020"/>
          <w:placeholder>
            <w:docPart w:val="EF84BF0D8139400C89BC5B21908FC6F7"/>
          </w:placeholder>
        </w:sdtPr>
        <w:sdtContent>
          <w:r w:rsidR="00D468B9" w:rsidRPr="00D468B9">
            <w:rPr>
              <w:rFonts w:ascii="Times New Roman" w:hAnsi="Times New Roman" w:cs="Times New Roman"/>
              <w:color w:val="000000"/>
              <w:sz w:val="24"/>
              <w:szCs w:val="24"/>
            </w:rPr>
            <w:t xml:space="preserve">Palacios </w:t>
          </w:r>
          <w:proofErr w:type="spellStart"/>
          <w:r w:rsidR="00D468B9" w:rsidRPr="00D468B9">
            <w:rPr>
              <w:rFonts w:ascii="Times New Roman" w:hAnsi="Times New Roman" w:cs="Times New Roman"/>
              <w:color w:val="000000"/>
              <w:sz w:val="24"/>
              <w:szCs w:val="24"/>
            </w:rPr>
            <w:t>Palacios</w:t>
          </w:r>
          <w:proofErr w:type="spellEnd"/>
          <w:r w:rsidR="00D468B9" w:rsidRPr="00D468B9">
            <w:rPr>
              <w:rFonts w:ascii="Times New Roman" w:hAnsi="Times New Roman" w:cs="Times New Roman"/>
              <w:color w:val="000000"/>
              <w:sz w:val="24"/>
              <w:szCs w:val="24"/>
            </w:rPr>
            <w:t>, (2016)</w:t>
          </w:r>
        </w:sdtContent>
      </w:sdt>
      <w:r w:rsidRPr="00CE5837">
        <w:rPr>
          <w:rFonts w:ascii="Times New Roman" w:hAnsi="Times New Roman" w:cs="Times New Roman"/>
          <w:sz w:val="24"/>
          <w:szCs w:val="24"/>
        </w:rPr>
        <w:t xml:space="preserve"> investigó la importancia de la participación comunitaria en proyectos de huertas escolares y los resultados indicaron que dicha participación es crucial para el éxito de estos proyectos, ya que permite la colaboración entre los miembros de la comunidad y los educadores para desarrollar programas que beneficien a todos los involucrados. Esto se logra a través de la creación de estructuras de gobierno abiertas y participativas, que permiten a los miembros de la comunidad influir en los procesos de la vida institucional y en la selección de autoridades.</w:t>
      </w:r>
    </w:p>
    <w:p w14:paraId="2BA3A05D" w14:textId="77777777"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Las huertas escolares, como se evidencia en la literatura revisada, representan una valiosa estrategia para fortalecer la conciencia ambiental en las instituciones educativas. </w:t>
      </w:r>
    </w:p>
    <w:p w14:paraId="3F4BDB63" w14:textId="77777777" w:rsidR="00B73273" w:rsidRPr="00CE5837" w:rsidRDefault="00B73273" w:rsidP="00BF63CD">
      <w:pPr>
        <w:pStyle w:val="Prrafodelista"/>
        <w:numPr>
          <w:ilvl w:val="0"/>
          <w:numId w:val="29"/>
        </w:numPr>
        <w:spacing w:line="480" w:lineRule="auto"/>
        <w:ind w:firstLine="709"/>
        <w:jc w:val="both"/>
        <w:rPr>
          <w:rFonts w:ascii="Times New Roman" w:hAnsi="Times New Roman" w:cs="Times New Roman"/>
          <w:sz w:val="24"/>
          <w:szCs w:val="24"/>
        </w:rPr>
      </w:pPr>
      <w:r w:rsidRPr="00CE5837">
        <w:rPr>
          <w:rFonts w:ascii="Times New Roman" w:hAnsi="Times New Roman" w:cs="Times New Roman"/>
          <w:b/>
          <w:bCs/>
          <w:sz w:val="24"/>
          <w:szCs w:val="24"/>
        </w:rPr>
        <w:t>Grupos ambientales</w:t>
      </w:r>
      <w:r w:rsidRPr="00CE5837">
        <w:rPr>
          <w:rFonts w:ascii="Times New Roman" w:hAnsi="Times New Roman" w:cs="Times New Roman"/>
          <w:sz w:val="24"/>
          <w:szCs w:val="24"/>
        </w:rPr>
        <w:t>:</w:t>
      </w:r>
    </w:p>
    <w:p w14:paraId="5C2C495E" w14:textId="77777777"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La educación ambiental es un tema crucial en la actualidad, y los grupos ambientales son una herramienta efectiva para promover la conciencia y el compromiso ambiental en las instituciones educativas. A continuación, se presentan algunos estudios que destacan el papel de los grupos ambientales en la educación ambiental y su impacto en la formación de líderes ambientales.</w:t>
      </w:r>
    </w:p>
    <w:p w14:paraId="2A078446" w14:textId="1B2341A1"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Los grupos ambientales tienen varios beneficios. En primer lugar, promueven la sensibilización ambiental, permitiendo a los estudiantes comprender las problemáticas ambientales y la importancia de la sostenibilidad (</w:t>
      </w:r>
      <w:proofErr w:type="spellStart"/>
      <w:sdt>
        <w:sdtPr>
          <w:rPr>
            <w:rFonts w:ascii="Times New Roman" w:hAnsi="Times New Roman" w:cs="Times New Roman"/>
            <w:color w:val="000000"/>
            <w:sz w:val="24"/>
            <w:szCs w:val="24"/>
          </w:rPr>
          <w:tag w:val="MENDELEY_CITATION_v3_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"/>
          <w:id w:val="672300330"/>
          <w:placeholder>
            <w:docPart w:val="EF84BF0D8139400C89BC5B21908FC6F7"/>
          </w:placeholder>
        </w:sdtPr>
        <w:sdtContent>
          <w:r w:rsidR="00D468B9" w:rsidRPr="00D468B9">
            <w:rPr>
              <w:rFonts w:ascii="Times New Roman" w:hAnsi="Times New Roman" w:cs="Times New Roman"/>
              <w:color w:val="000000"/>
              <w:sz w:val="24"/>
              <w:szCs w:val="24"/>
            </w:rPr>
            <w:t>Chawla</w:t>
          </w:r>
          <w:proofErr w:type="spellEnd"/>
          <w:r w:rsidR="00D468B9" w:rsidRPr="00D468B9">
            <w:rPr>
              <w:rFonts w:ascii="Times New Roman" w:hAnsi="Times New Roman" w:cs="Times New Roman"/>
              <w:color w:val="000000"/>
              <w:sz w:val="24"/>
              <w:szCs w:val="24"/>
            </w:rPr>
            <w:t>, 2015</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"/>
          <w:id w:val="-975455221"/>
          <w:placeholder>
            <w:docPart w:val="EF84BF0D8139400C89BC5B21908FC6F7"/>
          </w:placeholder>
        </w:sdtPr>
        <w:sdtContent>
          <w:r w:rsidR="00D468B9" w:rsidRPr="00D468B9">
            <w:rPr>
              <w:rFonts w:ascii="Times New Roman" w:hAnsi="Times New Roman" w:cs="Times New Roman"/>
              <w:color w:val="000000"/>
              <w:sz w:val="24"/>
              <w:szCs w:val="24"/>
            </w:rPr>
            <w:t>Alejandra et al., 2012</w:t>
          </w:r>
        </w:sdtContent>
      </w:sdt>
      <w:r w:rsidRPr="00CE5837">
        <w:rPr>
          <w:rFonts w:ascii="Times New Roman" w:hAnsi="Times New Roman" w:cs="Times New Roman"/>
          <w:sz w:val="24"/>
          <w:szCs w:val="24"/>
        </w:rPr>
        <w:t>). Además, los estudiantes desarrollan habilidades de liderazgo, trabajo en equipo y comunicación a través de su participación en grupos ambientales (</w:t>
      </w:r>
      <w:proofErr w:type="spellStart"/>
      <w:sdt>
        <w:sdtPr>
          <w:rPr>
            <w:rFonts w:ascii="Times New Roman" w:hAnsi="Times New Roman" w:cs="Times New Roman"/>
            <w:color w:val="000000"/>
            <w:sz w:val="24"/>
            <w:szCs w:val="24"/>
          </w:rPr>
          <w:tag w:val="MENDELEY_CITATION_v3_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"/>
          <w:id w:val="-586075270"/>
          <w:placeholder>
            <w:docPart w:val="EF84BF0D8139400C89BC5B21908FC6F7"/>
          </w:placeholder>
        </w:sdtPr>
        <w:sdtContent>
          <w:r w:rsidR="00D468B9" w:rsidRPr="00D468B9">
            <w:rPr>
              <w:rFonts w:eastAsia="Times New Roman"/>
              <w:color w:val="000000"/>
              <w:sz w:val="24"/>
            </w:rPr>
            <w:t>Nyika</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Mwema</w:t>
          </w:r>
          <w:proofErr w:type="spellEnd"/>
          <w:r w:rsidR="00D468B9" w:rsidRPr="00D468B9">
            <w:rPr>
              <w:rFonts w:eastAsia="Times New Roman"/>
              <w:color w:val="000000"/>
              <w:sz w:val="24"/>
            </w:rPr>
            <w:t>, 2021</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"/>
          <w:id w:val="-668172366"/>
          <w:placeholder>
            <w:docPart w:val="EF84BF0D8139400C89BC5B21908FC6F7"/>
          </w:placeholder>
        </w:sdtPr>
        <w:sdtContent>
          <w:proofErr w:type="spellStart"/>
          <w:r w:rsidR="00D468B9" w:rsidRPr="00D468B9">
            <w:rPr>
              <w:rFonts w:eastAsia="Times New Roman"/>
              <w:color w:val="000000"/>
              <w:sz w:val="24"/>
            </w:rPr>
            <w:t>Hungerford</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Volk</w:t>
          </w:r>
          <w:proofErr w:type="spellEnd"/>
          <w:r w:rsidR="00D468B9" w:rsidRPr="00D468B9">
            <w:rPr>
              <w:rFonts w:eastAsia="Times New Roman"/>
              <w:color w:val="000000"/>
              <w:sz w:val="24"/>
            </w:rPr>
            <w:t>, 1990</w:t>
          </w:r>
        </w:sdtContent>
      </w:sdt>
      <w:r w:rsidRPr="00CE5837">
        <w:rPr>
          <w:rFonts w:ascii="Times New Roman" w:hAnsi="Times New Roman" w:cs="Times New Roman"/>
          <w:sz w:val="24"/>
          <w:szCs w:val="24"/>
        </w:rPr>
        <w:t>).</w:t>
      </w:r>
    </w:p>
    <w:p w14:paraId="7D6A4532" w14:textId="0B357D4A"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los grupos ambientales permiten a los estudiantes participar en proyectos de acción ambiental, como la limpieza de áreas verdes, la reforestación y el reciclaje </w:t>
      </w:r>
      <w:sdt>
        <w:sdtPr>
          <w:rPr>
            <w:rFonts w:ascii="Times New Roman" w:hAnsi="Times New Roman" w:cs="Times New Roman"/>
            <w:color w:val="000000"/>
            <w:sz w:val="24"/>
            <w:szCs w:val="24"/>
          </w:rPr>
          <w:tag w:val="MENDELEY_CITATION_v3_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"/>
          <w:id w:val="360705894"/>
          <w:placeholder>
            <w:docPart w:val="EF84BF0D8139400C89BC5B21908FC6F7"/>
          </w:placeholder>
        </w:sdtPr>
        <w:sdtContent>
          <w:r w:rsidR="00D468B9" w:rsidRPr="00D468B9">
            <w:rPr>
              <w:rFonts w:ascii="Times New Roman" w:hAnsi="Times New Roman" w:cs="Times New Roman"/>
              <w:color w:val="000000"/>
              <w:sz w:val="24"/>
              <w:szCs w:val="24"/>
            </w:rPr>
            <w:t>(Ardoin et al., 2020</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"/>
          <w:id w:val="62459556"/>
          <w:placeholder>
            <w:docPart w:val="EF84BF0D8139400C89BC5B21908FC6F7"/>
          </w:placeholder>
        </w:sdtPr>
        <w:sdtContent>
          <w:proofErr w:type="spellStart"/>
          <w:r w:rsidR="00D468B9" w:rsidRPr="00D468B9">
            <w:rPr>
              <w:rFonts w:ascii="Times New Roman" w:hAnsi="Times New Roman" w:cs="Times New Roman"/>
              <w:color w:val="000000"/>
              <w:sz w:val="24"/>
              <w:szCs w:val="24"/>
            </w:rPr>
            <w:t>Wals</w:t>
          </w:r>
          <w:proofErr w:type="spellEnd"/>
          <w:r w:rsidR="00D468B9" w:rsidRPr="00D468B9">
            <w:rPr>
              <w:rFonts w:ascii="Times New Roman" w:hAnsi="Times New Roman" w:cs="Times New Roman"/>
              <w:color w:val="000000"/>
              <w:sz w:val="24"/>
              <w:szCs w:val="24"/>
            </w:rPr>
            <w:t>, 2009</w:t>
          </w:r>
        </w:sdtContent>
      </w:sdt>
      <w:r w:rsidRPr="00CE5837">
        <w:rPr>
          <w:rFonts w:ascii="Times New Roman" w:hAnsi="Times New Roman" w:cs="Times New Roman"/>
          <w:sz w:val="24"/>
          <w:szCs w:val="24"/>
        </w:rPr>
        <w:t>). Esto no solo ayuda a los estudiantes a desarrollar habilidades prácticas, sino también a sentir un sentido de comunidad y pertenencia entre los estudiantes interesados en el medio ambiente (</w:t>
      </w:r>
      <w:sdt>
        <w:sdtPr>
          <w:rPr>
            <w:rFonts w:ascii="Times New Roman" w:hAnsi="Times New Roman" w:cs="Times New Roman"/>
            <w:color w:val="000000"/>
            <w:sz w:val="24"/>
            <w:szCs w:val="24"/>
          </w:rPr>
          <w:tag w:val="MENDELEY_CITATION_v3_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"/>
          <w:id w:val="-967737949"/>
          <w:placeholder>
            <w:docPart w:val="EF84BF0D8139400C89BC5B21908FC6F7"/>
          </w:placeholder>
        </w:sdtPr>
        <w:sdtContent>
          <w:r w:rsidR="00D468B9" w:rsidRPr="00D468B9">
            <w:rPr>
              <w:rFonts w:ascii="Times New Roman" w:hAnsi="Times New Roman" w:cs="Times New Roman"/>
              <w:color w:val="000000"/>
              <w:sz w:val="24"/>
              <w:szCs w:val="24"/>
            </w:rPr>
            <w:t>Latorre, 2005</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"/>
          <w:id w:val="-229763566"/>
          <w:placeholder>
            <w:docPart w:val="EF84BF0D8139400C89BC5B21908FC6F7"/>
          </w:placeholder>
        </w:sdtPr>
        <w:sdtContent>
          <w:r w:rsidR="00D468B9" w:rsidRPr="00D468B9">
            <w:rPr>
              <w:rFonts w:ascii="Times New Roman" w:hAnsi="Times New Roman" w:cs="Times New Roman"/>
              <w:color w:val="000000"/>
              <w:sz w:val="24"/>
              <w:szCs w:val="24"/>
            </w:rPr>
            <w:t>Legarda, 2014</w:t>
          </w:r>
        </w:sdtContent>
      </w:sdt>
      <w:r w:rsidRPr="00CE5837">
        <w:rPr>
          <w:rFonts w:ascii="Times New Roman" w:hAnsi="Times New Roman" w:cs="Times New Roman"/>
          <w:sz w:val="24"/>
          <w:szCs w:val="24"/>
        </w:rPr>
        <w:t>).</w:t>
      </w:r>
    </w:p>
    <w:p w14:paraId="70ED9236" w14:textId="4BB43147"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Sin embargo, los grupos ambientales también enfrentan desafíos. Uno de los principales es el financiamiento, ya que los grupos ambientales pueden requerir recursos económicos para realizar sus actividades (</w:t>
      </w:r>
      <w:proofErr w:type="spellStart"/>
      <w:sdt>
        <w:sdtPr>
          <w:rPr>
            <w:rFonts w:ascii="Times New Roman" w:hAnsi="Times New Roman" w:cs="Times New Roman"/>
            <w:color w:val="000000"/>
            <w:sz w:val="24"/>
            <w:szCs w:val="24"/>
          </w:rPr>
          <w:tag w:val="MENDELEY_CITATION_v3_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"/>
          <w:id w:val="-735711054"/>
          <w:placeholder>
            <w:docPart w:val="EF84BF0D8139400C89BC5B21908FC6F7"/>
          </w:placeholder>
        </w:sdtPr>
        <w:sdtContent>
          <w:r w:rsidR="00D468B9" w:rsidRPr="00D468B9">
            <w:rPr>
              <w:rFonts w:ascii="Times New Roman" w:hAnsi="Times New Roman" w:cs="Times New Roman"/>
              <w:color w:val="000000"/>
              <w:sz w:val="24"/>
              <w:szCs w:val="24"/>
            </w:rPr>
            <w:t>Chawla</w:t>
          </w:r>
          <w:proofErr w:type="spellEnd"/>
          <w:r w:rsidR="00D468B9" w:rsidRPr="00D468B9">
            <w:rPr>
              <w:rFonts w:ascii="Times New Roman" w:hAnsi="Times New Roman" w:cs="Times New Roman"/>
              <w:color w:val="000000"/>
              <w:sz w:val="24"/>
              <w:szCs w:val="24"/>
            </w:rPr>
            <w:t>, 2015</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"/>
          <w:id w:val="-1860419727"/>
          <w:placeholder>
            <w:docPart w:val="EF84BF0D8139400C89BC5B21908FC6F7"/>
          </w:placeholder>
        </w:sdtPr>
        <w:sdtContent>
          <w:r w:rsidR="00D468B9" w:rsidRPr="00D468B9">
            <w:rPr>
              <w:rFonts w:ascii="Times New Roman" w:hAnsi="Times New Roman" w:cs="Times New Roman"/>
              <w:color w:val="000000"/>
              <w:sz w:val="24"/>
              <w:szCs w:val="24"/>
            </w:rPr>
            <w:t>Alejandra et al., 2012</w:t>
          </w:r>
        </w:sdtContent>
      </w:sdt>
      <w:r w:rsidRPr="00CE5837">
        <w:rPr>
          <w:rFonts w:ascii="Times New Roman" w:hAnsi="Times New Roman" w:cs="Times New Roman"/>
          <w:sz w:val="24"/>
          <w:szCs w:val="24"/>
        </w:rPr>
        <w:t xml:space="preserve">). Además, es necesario contar con el apoyo de la dirección de la institución educativa para el funcionamiento efectivo de los grupos ambientales </w:t>
      </w:r>
      <w:sdt>
        <w:sdtPr>
          <w:rPr>
            <w:rFonts w:ascii="Times New Roman" w:hAnsi="Times New Roman" w:cs="Times New Roman"/>
            <w:color w:val="000000"/>
            <w:sz w:val="24"/>
            <w:szCs w:val="24"/>
          </w:rPr>
          <w:tag w:val="MENDELEY_CITATION_v3_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"/>
          <w:id w:val="956755435"/>
          <w:placeholder>
            <w:docPart w:val="EF84BF0D8139400C89BC5B21908FC6F7"/>
          </w:placeholder>
        </w:sdtPr>
        <w:sdtContent>
          <w:r w:rsidR="00D468B9" w:rsidRPr="00D468B9">
            <w:rPr>
              <w:rFonts w:ascii="Times New Roman" w:hAnsi="Times New Roman" w:cs="Times New Roman"/>
              <w:color w:val="000000"/>
              <w:sz w:val="24"/>
              <w:szCs w:val="24"/>
            </w:rPr>
            <w:t>(Ardoin et al., 2020</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"/>
          <w:id w:val="2043465721"/>
          <w:placeholder>
            <w:docPart w:val="EF84BF0D8139400C89BC5B21908FC6F7"/>
          </w:placeholder>
        </w:sdtPr>
        <w:sdtContent>
          <w:proofErr w:type="spellStart"/>
          <w:r w:rsidR="00D468B9" w:rsidRPr="00D468B9">
            <w:rPr>
              <w:rFonts w:ascii="Times New Roman" w:hAnsi="Times New Roman" w:cs="Times New Roman"/>
              <w:color w:val="000000"/>
              <w:sz w:val="24"/>
              <w:szCs w:val="24"/>
            </w:rPr>
            <w:t>Wals</w:t>
          </w:r>
          <w:proofErr w:type="spellEnd"/>
          <w:r w:rsidR="00D468B9" w:rsidRPr="00D468B9">
            <w:rPr>
              <w:rFonts w:ascii="Times New Roman" w:hAnsi="Times New Roman" w:cs="Times New Roman"/>
              <w:color w:val="000000"/>
              <w:sz w:val="24"/>
              <w:szCs w:val="24"/>
            </w:rPr>
            <w:t>, 2009</w:t>
          </w:r>
        </w:sdtContent>
      </w:sdt>
      <w:r w:rsidRPr="00CE5837">
        <w:rPr>
          <w:rFonts w:ascii="Times New Roman" w:hAnsi="Times New Roman" w:cs="Times New Roman"/>
          <w:sz w:val="24"/>
          <w:szCs w:val="24"/>
        </w:rPr>
        <w:t>).</w:t>
      </w:r>
    </w:p>
    <w:p w14:paraId="650F15FB" w14:textId="1ECAD186"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Otro desafío es mantener la motivación y participación de los estudiantes en las actividades del grupo. Es importante que los líderes de los grupos ambientales trabajen para mantener la energía y el interés de los estudiantes, ya que esto puede ser un d</w:t>
      </w:r>
      <w:r w:rsidRPr="00214F22">
        <w:rPr>
          <w:rFonts w:ascii="Times New Roman" w:hAnsi="Times New Roman" w:cs="Times New Roman"/>
          <w:sz w:val="24"/>
          <w:szCs w:val="24"/>
        </w:rPr>
        <w:t>esafío (</w:t>
      </w:r>
      <w:proofErr w:type="spellStart"/>
      <w:sdt>
        <w:sdtPr>
          <w:rPr>
            <w:rFonts w:ascii="Times New Roman" w:hAnsi="Times New Roman" w:cs="Times New Roman"/>
            <w:color w:val="000000"/>
            <w:sz w:val="24"/>
            <w:szCs w:val="24"/>
          </w:rPr>
          <w:tag w:val="MENDELEY_CITATION_v3_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"/>
          <w:id w:val="-948702139"/>
          <w:placeholder>
            <w:docPart w:val="EF84BF0D8139400C89BC5B21908FC6F7"/>
          </w:placeholder>
        </w:sdtPr>
        <w:sdtContent>
          <w:r w:rsidR="00D468B9" w:rsidRPr="00214F22">
            <w:rPr>
              <w:rFonts w:ascii="Times New Roman" w:eastAsia="Times New Roman" w:hAnsi="Times New Roman" w:cs="Times New Roman"/>
              <w:color w:val="000000"/>
              <w:sz w:val="24"/>
            </w:rPr>
            <w:t>Nyika</w:t>
          </w:r>
          <w:proofErr w:type="spellEnd"/>
          <w:r w:rsidR="00D468B9" w:rsidRPr="00214F22">
            <w:rPr>
              <w:rFonts w:ascii="Times New Roman" w:eastAsia="Times New Roman" w:hAnsi="Times New Roman" w:cs="Times New Roman"/>
              <w:color w:val="000000"/>
              <w:sz w:val="24"/>
            </w:rPr>
            <w:t xml:space="preserve"> &amp; </w:t>
          </w:r>
          <w:proofErr w:type="spellStart"/>
          <w:r w:rsidR="00D468B9" w:rsidRPr="00214F22">
            <w:rPr>
              <w:rFonts w:ascii="Times New Roman" w:eastAsia="Times New Roman" w:hAnsi="Times New Roman" w:cs="Times New Roman"/>
              <w:color w:val="000000"/>
              <w:sz w:val="24"/>
            </w:rPr>
            <w:t>Mwema</w:t>
          </w:r>
          <w:proofErr w:type="spellEnd"/>
          <w:r w:rsidR="00D468B9" w:rsidRPr="00214F22">
            <w:rPr>
              <w:rFonts w:ascii="Times New Roman" w:eastAsia="Times New Roman" w:hAnsi="Times New Roman" w:cs="Times New Roman"/>
              <w:color w:val="000000"/>
              <w:sz w:val="24"/>
            </w:rPr>
            <w:t>, 2021</w:t>
          </w:r>
        </w:sdtContent>
      </w:sdt>
      <w:r w:rsidRPr="00214F22">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"/>
          <w:id w:val="546648822"/>
          <w:placeholder>
            <w:docPart w:val="EF84BF0D8139400C89BC5B21908FC6F7"/>
          </w:placeholder>
        </w:sdtPr>
        <w:sdtContent>
          <w:proofErr w:type="spellStart"/>
          <w:r w:rsidR="00D468B9" w:rsidRPr="00214F22">
            <w:rPr>
              <w:rFonts w:ascii="Times New Roman" w:eastAsia="Times New Roman" w:hAnsi="Times New Roman" w:cs="Times New Roman"/>
              <w:color w:val="000000"/>
              <w:sz w:val="24"/>
            </w:rPr>
            <w:t>Hungerford</w:t>
          </w:r>
          <w:proofErr w:type="spellEnd"/>
          <w:r w:rsidR="00D468B9" w:rsidRPr="00214F22">
            <w:rPr>
              <w:rFonts w:ascii="Times New Roman" w:eastAsia="Times New Roman" w:hAnsi="Times New Roman" w:cs="Times New Roman"/>
              <w:color w:val="000000"/>
              <w:sz w:val="24"/>
            </w:rPr>
            <w:t xml:space="preserve"> &amp; </w:t>
          </w:r>
          <w:proofErr w:type="spellStart"/>
          <w:r w:rsidR="00D468B9" w:rsidRPr="00214F22">
            <w:rPr>
              <w:rFonts w:ascii="Times New Roman" w:eastAsia="Times New Roman" w:hAnsi="Times New Roman" w:cs="Times New Roman"/>
              <w:color w:val="000000"/>
              <w:sz w:val="24"/>
            </w:rPr>
            <w:t>Volk</w:t>
          </w:r>
          <w:proofErr w:type="spellEnd"/>
          <w:r w:rsidR="00D468B9" w:rsidRPr="00214F22">
            <w:rPr>
              <w:rFonts w:ascii="Times New Roman" w:eastAsia="Times New Roman" w:hAnsi="Times New Roman" w:cs="Times New Roman"/>
              <w:color w:val="000000"/>
              <w:sz w:val="24"/>
            </w:rPr>
            <w:t>, 1990</w:t>
          </w:r>
        </w:sdtContent>
      </w:sdt>
      <w:r w:rsidRPr="00214F22">
        <w:rPr>
          <w:rFonts w:ascii="Times New Roman" w:hAnsi="Times New Roman" w:cs="Times New Roman"/>
          <w:sz w:val="24"/>
          <w:szCs w:val="24"/>
        </w:rPr>
        <w:t>).</w:t>
      </w:r>
    </w:p>
    <w:p w14:paraId="0ECB1B79" w14:textId="77777777"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En resumen, los grupos ambientales son una herramienta efectiva para promover la conciencia y el compromiso ambiental en las instituciones educativas. Aunque enfrentan desafíos, los beneficios que ofrecen, como la sensibilización ambiental, el desarrollo de liderazgo y la participación en proyectos de acción ambiental, hacen que valgan la pena la inversión de tiempo y recursos.</w:t>
      </w:r>
    </w:p>
    <w:p w14:paraId="20E9A9E8" w14:textId="77777777" w:rsidR="00B73273" w:rsidRPr="00CE5837" w:rsidRDefault="00B73273" w:rsidP="00BF63CD">
      <w:pPr>
        <w:pStyle w:val="Prrafodelista"/>
        <w:numPr>
          <w:ilvl w:val="0"/>
          <w:numId w:val="29"/>
        </w:numPr>
        <w:spacing w:line="480" w:lineRule="auto"/>
        <w:ind w:firstLine="709"/>
        <w:jc w:val="both"/>
        <w:rPr>
          <w:rFonts w:ascii="Times New Roman" w:hAnsi="Times New Roman" w:cs="Times New Roman"/>
          <w:b/>
          <w:bCs/>
          <w:sz w:val="24"/>
          <w:szCs w:val="24"/>
        </w:rPr>
      </w:pPr>
      <w:bookmarkStart w:id="12" w:name="_Hlk169032944"/>
      <w:r w:rsidRPr="00CE5837">
        <w:rPr>
          <w:rFonts w:ascii="Times New Roman" w:hAnsi="Times New Roman" w:cs="Times New Roman"/>
          <w:b/>
          <w:bCs/>
          <w:sz w:val="24"/>
          <w:szCs w:val="24"/>
        </w:rPr>
        <w:t>Recomendaciones para la Implementación Exitosa de Huertas Escolares y Grupos Ambientales:</w:t>
      </w:r>
    </w:p>
    <w:bookmarkEnd w:id="12"/>
    <w:p w14:paraId="3F27DE8E" w14:textId="2E44BF35"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En tercer lugar, se realiza la búsqueda de información relacionada con las recomendaciones para la implementación exitosa de huertas escolares y grupos ambientales, encontrando que </w:t>
      </w:r>
      <w:sdt>
        <w:sdtPr>
          <w:rPr>
            <w:rFonts w:ascii="Times New Roman" w:hAnsi="Times New Roman" w:cs="Times New Roman"/>
            <w:color w:val="000000"/>
            <w:sz w:val="24"/>
            <w:szCs w:val="24"/>
          </w:rPr>
          <w:tag w:val="MENDELEY_CITATION_v3_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"/>
          <w:id w:val="517047572"/>
          <w:placeholder>
            <w:docPart w:val="EF84BF0D8139400C89BC5B21908FC6F7"/>
          </w:placeholder>
        </w:sdtPr>
        <w:sdtContent>
          <w:r w:rsidR="00D468B9" w:rsidRPr="00D468B9">
            <w:rPr>
              <w:rFonts w:ascii="Times New Roman" w:hAnsi="Times New Roman" w:cs="Times New Roman"/>
              <w:color w:val="000000"/>
              <w:sz w:val="24"/>
              <w:szCs w:val="24"/>
            </w:rPr>
            <w:t>Turner-Hill et al., (2021)</w:t>
          </w:r>
        </w:sdtContent>
      </w:sdt>
      <w:r w:rsidRPr="00CE5837">
        <w:rPr>
          <w:rFonts w:ascii="Times New Roman" w:hAnsi="Times New Roman" w:cs="Times New Roman"/>
          <w:sz w:val="24"/>
          <w:szCs w:val="24"/>
        </w:rPr>
        <w:t xml:space="preserve"> discuten la importancia de una planificación cuidadosa para la implementación de huertas escolares, destacando la necesidad de definir ubicación, tamaño y recursos. De este modo, uno de los aspectos que más sugieren la probabilidad de éxito en las huertas escolares es la planificación detallada. También, </w:t>
      </w:r>
      <w:sdt>
        <w:sdtPr>
          <w:rPr>
            <w:rFonts w:ascii="Times New Roman" w:hAnsi="Times New Roman" w:cs="Times New Roman"/>
            <w:color w:val="000000"/>
            <w:sz w:val="24"/>
            <w:szCs w:val="24"/>
          </w:rPr>
          <w:tag w:val="MENDELEY_CITATION_v3_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"/>
          <w:id w:val="253938005"/>
          <w:placeholder>
            <w:docPart w:val="EF84BF0D8139400C89BC5B21908FC6F7"/>
          </w:placeholder>
        </w:sdtPr>
        <w:sdtContent>
          <w:r w:rsidR="00D468B9" w:rsidRPr="00D468B9">
            <w:rPr>
              <w:rFonts w:ascii="Times New Roman" w:hAnsi="Times New Roman" w:cs="Times New Roman"/>
              <w:color w:val="000000"/>
              <w:sz w:val="24"/>
              <w:szCs w:val="24"/>
            </w:rPr>
            <w:t>(</w:t>
          </w:r>
          <w:proofErr w:type="spellStart"/>
          <w:r w:rsidR="00D468B9" w:rsidRPr="00D468B9">
            <w:rPr>
              <w:rFonts w:ascii="Times New Roman" w:hAnsi="Times New Roman" w:cs="Times New Roman"/>
              <w:color w:val="000000"/>
              <w:sz w:val="24"/>
              <w:szCs w:val="24"/>
            </w:rPr>
            <w:t>Chawla</w:t>
          </w:r>
          <w:proofErr w:type="spellEnd"/>
          <w:r w:rsidR="00D468B9" w:rsidRPr="00D468B9">
            <w:rPr>
              <w:rFonts w:ascii="Times New Roman" w:hAnsi="Times New Roman" w:cs="Times New Roman"/>
              <w:color w:val="000000"/>
              <w:sz w:val="24"/>
              <w:szCs w:val="24"/>
            </w:rPr>
            <w:t>, 2015)</w:t>
          </w:r>
        </w:sdtContent>
      </w:sdt>
      <w:r w:rsidRPr="00CE5837">
        <w:rPr>
          <w:rFonts w:ascii="Times New Roman" w:hAnsi="Times New Roman" w:cs="Times New Roman"/>
          <w:sz w:val="24"/>
          <w:szCs w:val="24"/>
        </w:rPr>
        <w:t xml:space="preserve"> en su documento discuten la definición de objetivos claros como uno de los aspectos más importantes para aumentar la efectividad y el enfoque de los grupos ambientales. Adicionalmente, cabe mencionar otro estudio que centra sus esfuerzos en la planificación de actividades para los grupos ambientales, en donde se encontró que, actividades variadas e interesantes fomentan una mayor participación y compromiso de los </w:t>
      </w:r>
      <w:r w:rsidRPr="00CE5837">
        <w:rPr>
          <w:rFonts w:ascii="Times New Roman" w:hAnsi="Times New Roman" w:cs="Times New Roman"/>
          <w:sz w:val="24"/>
          <w:szCs w:val="24"/>
        </w:rPr>
        <w:lastRenderedPageBreak/>
        <w:t xml:space="preserve">estudiantes, </w:t>
      </w:r>
      <w:sdt>
        <w:sdtPr>
          <w:rPr>
            <w:rFonts w:ascii="Times New Roman" w:hAnsi="Times New Roman" w:cs="Times New Roman"/>
            <w:color w:val="000000"/>
            <w:sz w:val="24"/>
            <w:szCs w:val="24"/>
          </w:rPr>
          <w:tag w:val="MENDELEY_CITATION_v3_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"/>
          <w:id w:val="731043337"/>
          <w:placeholder>
            <w:docPart w:val="EF84BF0D8139400C89BC5B21908FC6F7"/>
          </w:placeholder>
        </w:sdtPr>
        <w:sdtContent>
          <w:r w:rsidR="00D468B9" w:rsidRPr="00D468B9">
            <w:rPr>
              <w:rFonts w:ascii="Times New Roman" w:hAnsi="Times New Roman" w:cs="Times New Roman"/>
              <w:color w:val="000000"/>
              <w:sz w:val="24"/>
              <w:szCs w:val="24"/>
            </w:rPr>
            <w:t>Ardoin et al., (2020),</w:t>
          </w:r>
        </w:sdtContent>
      </w:sdt>
      <w:r w:rsidRPr="00CE5837">
        <w:rPr>
          <w:rFonts w:ascii="Times New Roman" w:hAnsi="Times New Roman" w:cs="Times New Roman"/>
          <w:sz w:val="24"/>
          <w:szCs w:val="24"/>
        </w:rPr>
        <w:t xml:space="preserve"> en este sentido, evaluar el impacto de la planificación de actividades en la participación de los estudiantes en grupos ambientales es fundamental.</w:t>
      </w:r>
    </w:p>
    <w:p w14:paraId="7791CD0B" w14:textId="6CE48443"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En otras investigaciones se abordan otros aspectos de relevancia en el alcance de los propósitos de las huertas, como lo son, los recursos, la integración curricular, la participación de la comunidad, la comunicación efectiva y la formación docente; al respecto la búsqueda bibliográfica arrojo los siguientes resultados: </w:t>
      </w:r>
      <w:sdt>
        <w:sdtPr>
          <w:rPr>
            <w:rFonts w:ascii="Times New Roman" w:hAnsi="Times New Roman" w:cs="Times New Roman"/>
            <w:color w:val="000000"/>
            <w:sz w:val="24"/>
            <w:szCs w:val="24"/>
          </w:rPr>
          <w:tag w:val="MENDELEY_CITATION_v3_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"/>
          <w:id w:val="2328117"/>
          <w:placeholder>
            <w:docPart w:val="EF84BF0D8139400C89BC5B21908FC6F7"/>
          </w:placeholder>
        </w:sdtPr>
        <w:sdtContent>
          <w:proofErr w:type="spellStart"/>
          <w:r w:rsidR="00D468B9" w:rsidRPr="00D468B9">
            <w:rPr>
              <w:rFonts w:ascii="Times New Roman" w:hAnsi="Times New Roman" w:cs="Times New Roman"/>
              <w:color w:val="000000"/>
              <w:sz w:val="24"/>
              <w:szCs w:val="24"/>
            </w:rPr>
            <w:t>Keatinge</w:t>
          </w:r>
          <w:proofErr w:type="spellEnd"/>
          <w:r w:rsidR="00D468B9" w:rsidRPr="00D468B9">
            <w:rPr>
              <w:rFonts w:ascii="Times New Roman" w:hAnsi="Times New Roman" w:cs="Times New Roman"/>
              <w:color w:val="000000"/>
              <w:sz w:val="24"/>
              <w:szCs w:val="24"/>
            </w:rPr>
            <w:t xml:space="preserve"> et al., (2012)</w:t>
          </w:r>
        </w:sdtContent>
      </w:sdt>
      <w:r w:rsidRPr="00CE5837">
        <w:rPr>
          <w:rFonts w:ascii="Times New Roman" w:hAnsi="Times New Roman" w:cs="Times New Roman"/>
          <w:sz w:val="24"/>
          <w:szCs w:val="24"/>
        </w:rPr>
        <w:t xml:space="preserve"> centran su investigación en los recursos necesarios para las huertas escolares, demostrando que disponer de recursos financieros y humanos es crucial para el mantenimiento y éxito de las huertas escolares, así como la importancia de apoyar este tipo de iniciativas que tanto aportan a los contextos educativos. </w:t>
      </w:r>
      <w:sdt>
        <w:sdtPr>
          <w:rPr>
            <w:rFonts w:ascii="Times New Roman" w:hAnsi="Times New Roman" w:cs="Times New Roman"/>
            <w:color w:val="000000"/>
            <w:sz w:val="24"/>
            <w:szCs w:val="24"/>
          </w:rPr>
          <w:tag w:val="MENDELEY_CITATION_v3_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"/>
          <w:id w:val="-1728825885"/>
          <w:placeholder>
            <w:docPart w:val="EF84BF0D8139400C89BC5B21908FC6F7"/>
          </w:placeholder>
        </w:sdtPr>
        <w:sdtContent>
          <w:proofErr w:type="spellStart"/>
          <w:r w:rsidR="00D468B9" w:rsidRPr="00D468B9">
            <w:rPr>
              <w:rFonts w:ascii="Times New Roman" w:hAnsi="Times New Roman" w:cs="Times New Roman"/>
              <w:color w:val="000000"/>
              <w:sz w:val="24"/>
              <w:szCs w:val="24"/>
            </w:rPr>
            <w:t>Wals</w:t>
          </w:r>
          <w:proofErr w:type="spellEnd"/>
          <w:r w:rsidR="00D468B9" w:rsidRPr="00D468B9">
            <w:rPr>
              <w:rFonts w:ascii="Times New Roman" w:hAnsi="Times New Roman" w:cs="Times New Roman"/>
              <w:color w:val="000000"/>
              <w:sz w:val="24"/>
              <w:szCs w:val="24"/>
            </w:rPr>
            <w:t>, (2009)</w:t>
          </w:r>
        </w:sdtContent>
      </w:sdt>
      <w:r w:rsidRPr="00CE5837">
        <w:rPr>
          <w:rFonts w:ascii="Times New Roman" w:hAnsi="Times New Roman" w:cs="Times New Roman"/>
          <w:sz w:val="24"/>
          <w:szCs w:val="24"/>
        </w:rPr>
        <w:t xml:space="preserve"> aborda en su documento posibles estrategias para la búsqueda de financiación de grupos ambientales, pues los resultados mostraron que explorar diferentes fuentes de financiamiento es crucial para apoyar las actividades del grupo. </w:t>
      </w:r>
    </w:p>
    <w:p w14:paraId="2F740892" w14:textId="6A50669F"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Por otro lado, </w:t>
      </w:r>
      <w:sdt>
        <w:sdtPr>
          <w:rPr>
            <w:rFonts w:ascii="Times New Roman" w:hAnsi="Times New Roman" w:cs="Times New Roman"/>
            <w:color w:val="000000"/>
            <w:sz w:val="24"/>
            <w:szCs w:val="24"/>
          </w:rPr>
          <w:tag w:val="MENDELEY_CITATION_v3_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"/>
          <w:id w:val="973562351"/>
          <w:placeholder>
            <w:docPart w:val="EF84BF0D8139400C89BC5B21908FC6F7"/>
          </w:placeholder>
        </w:sdtPr>
        <w:sdtContent>
          <w:r w:rsidR="00D468B9" w:rsidRPr="00D468B9">
            <w:rPr>
              <w:rFonts w:ascii="Times New Roman" w:hAnsi="Times New Roman" w:cs="Times New Roman"/>
              <w:color w:val="000000"/>
              <w:sz w:val="24"/>
              <w:szCs w:val="24"/>
            </w:rPr>
            <w:t>(Kumar et al., 2024)</w:t>
          </w:r>
        </w:sdtContent>
      </w:sdt>
      <w:r w:rsidRPr="00CE5837">
        <w:rPr>
          <w:rFonts w:ascii="Times New Roman" w:hAnsi="Times New Roman" w:cs="Times New Roman"/>
          <w:sz w:val="24"/>
          <w:szCs w:val="24"/>
        </w:rPr>
        <w:t xml:space="preserve"> realizan un estudio en el que aborda la integración curricular de las huertas escolares, enfatizando que la forma más coherente de implementar las huertas escolares de forma significativa es unificarla con el currículo escolar y de este modo, garantizar su impacto frente a la conciencia ambiental. De igual manera, </w:t>
      </w:r>
      <w:sdt>
        <w:sdtPr>
          <w:rPr>
            <w:rFonts w:ascii="Times New Roman" w:hAnsi="Times New Roman" w:cs="Times New Roman"/>
            <w:color w:val="000000"/>
            <w:sz w:val="24"/>
            <w:szCs w:val="24"/>
          </w:rPr>
          <w:tag w:val="MENDELEY_CITATION_v3_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"/>
          <w:id w:val="-1031572335"/>
          <w:placeholder>
            <w:docPart w:val="EF84BF0D8139400C89BC5B21908FC6F7"/>
          </w:placeholder>
        </w:sdtPr>
        <w:sdtContent>
          <w:r w:rsidR="00D468B9" w:rsidRPr="00D468B9">
            <w:rPr>
              <w:rFonts w:ascii="Times New Roman" w:hAnsi="Times New Roman" w:cs="Times New Roman"/>
              <w:color w:val="000000"/>
              <w:sz w:val="24"/>
              <w:szCs w:val="24"/>
            </w:rPr>
            <w:t>Campos Castillo et al., (2020)</w:t>
          </w:r>
        </w:sdtContent>
      </w:sdt>
      <w:r w:rsidRPr="00CE5837">
        <w:rPr>
          <w:rFonts w:ascii="Times New Roman" w:hAnsi="Times New Roman" w:cs="Times New Roman"/>
          <w:sz w:val="24"/>
          <w:szCs w:val="24"/>
        </w:rPr>
        <w:t xml:space="preserve"> analizan las estrategias para integrar las huertas escolares en el currículo y sus resultados indicaron que una integración significativa, del currículo y el trabajo práctico en las huertas, permite a los estudiantes aprender sobre diversos temas relacionados con la sostenibilidad, la agricultura, la alimentación y aplicarlos de formas eficientes.</w:t>
      </w:r>
    </w:p>
    <w:p w14:paraId="1179A055" w14:textId="7DE10C9A"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Con relación a la participación de la comunidad en este tipo de proyectos, </w:t>
      </w:r>
      <w:sdt>
        <w:sdtPr>
          <w:rPr>
            <w:rFonts w:ascii="Times New Roman" w:hAnsi="Times New Roman" w:cs="Times New Roman"/>
            <w:color w:val="000000"/>
            <w:sz w:val="24"/>
            <w:szCs w:val="24"/>
          </w:rPr>
          <w:tag w:val="MENDELEY_CITATION_v3_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"/>
          <w:id w:val="737675211"/>
          <w:placeholder>
            <w:docPart w:val="EF84BF0D8139400C89BC5B21908FC6F7"/>
          </w:placeholder>
        </w:sdtPr>
        <w:sdtContent>
          <w:r w:rsidR="00D468B9" w:rsidRPr="00D468B9">
            <w:rPr>
              <w:rFonts w:eastAsia="Times New Roman"/>
              <w:color w:val="000000"/>
              <w:sz w:val="24"/>
            </w:rPr>
            <w:t>D. R. Williams &amp; Dixon, (2013)</w:t>
          </w:r>
        </w:sdtContent>
      </w:sdt>
      <w:r w:rsidRPr="00CE5837">
        <w:rPr>
          <w:rFonts w:ascii="Times New Roman" w:hAnsi="Times New Roman" w:cs="Times New Roman"/>
          <w:color w:val="000000"/>
          <w:sz w:val="24"/>
          <w:szCs w:val="24"/>
        </w:rPr>
        <w:t xml:space="preserve"> </w:t>
      </w:r>
      <w:r w:rsidRPr="00CE5837">
        <w:rPr>
          <w:rFonts w:ascii="Times New Roman" w:hAnsi="Times New Roman" w:cs="Times New Roman"/>
          <w:sz w:val="24"/>
          <w:szCs w:val="24"/>
        </w:rPr>
        <w:t xml:space="preserve">evalúan el papel de la participación comunitaria en el éxito de las huertas escolares, según esta investigación, se llega a la conclusión de que la participación </w:t>
      </w:r>
      <w:r w:rsidRPr="00CE5837">
        <w:rPr>
          <w:rFonts w:ascii="Times New Roman" w:hAnsi="Times New Roman" w:cs="Times New Roman"/>
          <w:sz w:val="24"/>
          <w:szCs w:val="24"/>
        </w:rPr>
        <w:lastRenderedPageBreak/>
        <w:t xml:space="preserve">de estudiantes, docentes, padres y miembros de la comunidad es fundamental para el éxito de las huertas. Otro estudio al respecto, </w:t>
      </w:r>
      <w:sdt>
        <w:sdtPr>
          <w:rPr>
            <w:rFonts w:ascii="Times New Roman" w:hAnsi="Times New Roman" w:cs="Times New Roman"/>
            <w:color w:val="000000"/>
            <w:sz w:val="24"/>
            <w:szCs w:val="24"/>
          </w:rPr>
          <w:tag w:val="MENDELEY_CITATION_v3_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"/>
          <w:id w:val="-1109814410"/>
          <w:placeholder>
            <w:docPart w:val="EF84BF0D8139400C89BC5B21908FC6F7"/>
          </w:placeholder>
        </w:sdtPr>
        <w:sdtContent>
          <w:r w:rsidR="00D468B9" w:rsidRPr="00D468B9">
            <w:rPr>
              <w:rFonts w:ascii="Times New Roman" w:hAnsi="Times New Roman" w:cs="Times New Roman"/>
              <w:color w:val="000000"/>
              <w:sz w:val="24"/>
              <w:szCs w:val="24"/>
            </w:rPr>
            <w:t xml:space="preserve">Palacios </w:t>
          </w:r>
          <w:proofErr w:type="spellStart"/>
          <w:r w:rsidR="00D468B9" w:rsidRPr="00D468B9">
            <w:rPr>
              <w:rFonts w:ascii="Times New Roman" w:hAnsi="Times New Roman" w:cs="Times New Roman"/>
              <w:color w:val="000000"/>
              <w:sz w:val="24"/>
              <w:szCs w:val="24"/>
            </w:rPr>
            <w:t>Palacios</w:t>
          </w:r>
          <w:proofErr w:type="spellEnd"/>
          <w:r w:rsidR="00D468B9" w:rsidRPr="00D468B9">
            <w:rPr>
              <w:rFonts w:ascii="Times New Roman" w:hAnsi="Times New Roman" w:cs="Times New Roman"/>
              <w:color w:val="000000"/>
              <w:sz w:val="24"/>
              <w:szCs w:val="24"/>
            </w:rPr>
            <w:t>, (2016)</w:t>
          </w:r>
        </w:sdtContent>
      </w:sdt>
      <w:r w:rsidRPr="00CE5837">
        <w:rPr>
          <w:rFonts w:ascii="Times New Roman" w:hAnsi="Times New Roman" w:cs="Times New Roman"/>
          <w:sz w:val="24"/>
          <w:szCs w:val="24"/>
        </w:rPr>
        <w:t xml:space="preserve"> señala que involucrar a la comunidad en el desarrollo y mantenimiento de huertas escolares contribuye significativamente al éxito y sostenibilidad de las huertas, en este estudio se analizan, también, las estrategias para involucrar a la comunidad.</w:t>
      </w:r>
    </w:p>
    <w:p w14:paraId="0208A7D0" w14:textId="782CFDEE"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El siguiente tema de importancia para la presente tesis, se enfoca en la capacitación docente, el estado del arte en este aspecto arrojó con resultados positivos las investigaciones de </w:t>
      </w:r>
      <w:sdt>
        <w:sdtPr>
          <w:rPr>
            <w:rFonts w:ascii="Times New Roman" w:hAnsi="Times New Roman" w:cs="Times New Roman"/>
            <w:color w:val="000000"/>
            <w:sz w:val="24"/>
            <w:szCs w:val="24"/>
          </w:rPr>
          <w:tag w:val="MENDELEY_CITATION_v3_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"/>
          <w:id w:val="-175348718"/>
          <w:placeholder>
            <w:docPart w:val="EF84BF0D8139400C89BC5B21908FC6F7"/>
          </w:placeholder>
        </w:sdtPr>
        <w:sdtContent>
          <w:r w:rsidR="00D468B9" w:rsidRPr="00D468B9">
            <w:rPr>
              <w:rFonts w:eastAsia="Times New Roman"/>
              <w:color w:val="000000"/>
              <w:sz w:val="24"/>
            </w:rPr>
            <w:t>(Schultz &amp; Rosen, 2022;</w:t>
          </w:r>
        </w:sdtContent>
      </w:sdt>
      <w:sdt>
        <w:sdtPr>
          <w:rPr>
            <w:rFonts w:ascii="Times New Roman" w:hAnsi="Times New Roman" w:cs="Times New Roman"/>
            <w:color w:val="000000"/>
            <w:sz w:val="24"/>
            <w:szCs w:val="24"/>
          </w:rPr>
          <w:tag w:val="MENDELEY_CITATION_v3_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"/>
          <w:id w:val="-144360656"/>
          <w:placeholder>
            <w:docPart w:val="EF84BF0D8139400C89BC5B21908FC6F7"/>
          </w:placeholder>
        </w:sdtPr>
        <w:sdtContent>
          <w:r w:rsidR="00D468B9" w:rsidRPr="00D468B9">
            <w:rPr>
              <w:rFonts w:ascii="Times New Roman" w:hAnsi="Times New Roman" w:cs="Times New Roman"/>
              <w:color w:val="000000"/>
              <w:sz w:val="24"/>
              <w:szCs w:val="24"/>
            </w:rPr>
            <w:t>Ozer, 2007)</w:t>
          </w:r>
        </w:sdtContent>
      </w:sdt>
      <w:r w:rsidRPr="00CE5837">
        <w:rPr>
          <w:rFonts w:ascii="Times New Roman" w:hAnsi="Times New Roman" w:cs="Times New Roman"/>
          <w:sz w:val="24"/>
          <w:szCs w:val="24"/>
        </w:rPr>
        <w:t xml:space="preserve">en la cual se afirma que docentes bien capacitados pueden guiar más efectivamente las actividades en las huertas escolares, dicha capacitación con enfoque en agricultura sostenible y educación ambiental. De forma similar, el estudio de </w:t>
      </w:r>
      <w:sdt>
        <w:sdtPr>
          <w:rPr>
            <w:rFonts w:ascii="Times New Roman" w:hAnsi="Times New Roman" w:cs="Times New Roman"/>
            <w:color w:val="000000"/>
            <w:sz w:val="24"/>
            <w:szCs w:val="24"/>
          </w:rPr>
          <w:tag w:val="MENDELEY_CITATION_v3_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"/>
          <w:id w:val="-303160371"/>
          <w:placeholder>
            <w:docPart w:val="EF84BF0D8139400C89BC5B21908FC6F7"/>
          </w:placeholder>
        </w:sdtPr>
        <w:sdtContent>
          <w:proofErr w:type="spellStart"/>
          <w:r w:rsidR="00D468B9" w:rsidRPr="00D468B9">
            <w:rPr>
              <w:rFonts w:ascii="Times New Roman" w:hAnsi="Times New Roman" w:cs="Times New Roman"/>
              <w:color w:val="000000"/>
              <w:sz w:val="24"/>
              <w:szCs w:val="24"/>
            </w:rPr>
            <w:t>Cutter</w:t>
          </w:r>
          <w:proofErr w:type="spellEnd"/>
          <w:r w:rsidR="00D468B9" w:rsidRPr="00D468B9">
            <w:rPr>
              <w:rFonts w:ascii="Times New Roman" w:hAnsi="Times New Roman" w:cs="Times New Roman"/>
              <w:color w:val="000000"/>
              <w:sz w:val="24"/>
              <w:szCs w:val="24"/>
            </w:rPr>
            <w:t>-Mackenzie-Knowles, (2009)</w:t>
          </w:r>
        </w:sdtContent>
      </w:sdt>
      <w:r w:rsidRPr="00CE5837">
        <w:rPr>
          <w:rFonts w:ascii="Times New Roman" w:hAnsi="Times New Roman" w:cs="Times New Roman"/>
          <w:sz w:val="24"/>
          <w:szCs w:val="24"/>
        </w:rPr>
        <w:t xml:space="preserve"> investiga el impacto de la formación en pedagogías experienciales en la efectividad de las huertas escolares, dicha investigación se centra en la formación en pedagogías experienciales para docentes. Los resultados mostraron que una formación adecuada en pedagogías experienciales permite a los docentes aprovechar mejor las huertas escolares como recurso educativo. </w:t>
      </w:r>
    </w:p>
    <w:p w14:paraId="211A7C41" w14:textId="62BB99BA"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Otro tema de importancia para la implementación exitosa del proyecto tiene que ver con la estructura organizativa de los grupos ambientales, </w:t>
      </w:r>
      <w:sdt>
        <w:sdtPr>
          <w:rPr>
            <w:rFonts w:ascii="Times New Roman" w:hAnsi="Times New Roman" w:cs="Times New Roman"/>
            <w:color w:val="000000"/>
            <w:sz w:val="24"/>
            <w:szCs w:val="24"/>
          </w:rPr>
          <w:tag w:val="MENDELEY_CITATION_v3_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"/>
          <w:id w:val="-734777537"/>
          <w:placeholder>
            <w:docPart w:val="EF84BF0D8139400C89BC5B21908FC6F7"/>
          </w:placeholder>
        </w:sdtPr>
        <w:sdtContent>
          <w:r w:rsidR="00D468B9" w:rsidRPr="00D468B9">
            <w:rPr>
              <w:rFonts w:ascii="Times New Roman" w:hAnsi="Times New Roman" w:cs="Times New Roman"/>
              <w:color w:val="000000"/>
              <w:sz w:val="24"/>
              <w:szCs w:val="24"/>
            </w:rPr>
            <w:t>Alejandra et al., (2012)</w:t>
          </w:r>
        </w:sdtContent>
      </w:sdt>
      <w:r w:rsidRPr="00CE5837">
        <w:rPr>
          <w:rFonts w:ascii="Times New Roman" w:hAnsi="Times New Roman" w:cs="Times New Roman"/>
          <w:sz w:val="24"/>
          <w:szCs w:val="24"/>
        </w:rPr>
        <w:t xml:space="preserve"> en su investigación concluyeron que una estructura adecuada con roles definidos mejora la coordinación y efectividad de las actividades del grupo, así como, la estructura organizativa puede influir en el éxito de los grupos ambientales. </w:t>
      </w:r>
    </w:p>
    <w:p w14:paraId="101D8B1B" w14:textId="01AFF550" w:rsidR="00B73273" w:rsidRPr="00CE5837" w:rsidRDefault="00B7327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Para concluir, cabe destacar un aspecto sutil pero importante en el mantenimiento de los proyectos que marchan en grupo, se trata de la comunicación efectiva, al respecto la búsqueda bibliográfica arrojó el documento de </w:t>
      </w:r>
      <w:sdt>
        <w:sdtPr>
          <w:rPr>
            <w:rFonts w:ascii="Times New Roman" w:hAnsi="Times New Roman" w:cs="Times New Roman"/>
            <w:color w:val="000000"/>
            <w:sz w:val="24"/>
            <w:szCs w:val="24"/>
          </w:rPr>
          <w:tag w:val="MENDELEY_CITATION_v3_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"/>
          <w:id w:val="-1120378225"/>
          <w:placeholder>
            <w:docPart w:val="EF84BF0D8139400C89BC5B21908FC6F7"/>
          </w:placeholder>
        </w:sdtPr>
        <w:sdtContent>
          <w:r w:rsidR="00D468B9" w:rsidRPr="00D468B9">
            <w:rPr>
              <w:rFonts w:ascii="Times New Roman" w:hAnsi="Times New Roman" w:cs="Times New Roman"/>
              <w:color w:val="000000"/>
              <w:sz w:val="24"/>
              <w:szCs w:val="24"/>
            </w:rPr>
            <w:t>Latorre, (2005)</w:t>
          </w:r>
        </w:sdtContent>
      </w:sdt>
      <w:r w:rsidRPr="00CE5837">
        <w:rPr>
          <w:rFonts w:ascii="Times New Roman" w:hAnsi="Times New Roman" w:cs="Times New Roman"/>
          <w:sz w:val="24"/>
          <w:szCs w:val="24"/>
        </w:rPr>
        <w:t xml:space="preserve">en el que se examina la </w:t>
      </w:r>
      <w:r w:rsidRPr="00CE5837">
        <w:rPr>
          <w:rFonts w:ascii="Times New Roman" w:hAnsi="Times New Roman" w:cs="Times New Roman"/>
          <w:sz w:val="24"/>
          <w:szCs w:val="24"/>
        </w:rPr>
        <w:lastRenderedPageBreak/>
        <w:t xml:space="preserve">comunicación efectiva dentro de la comunidad educativa. Los autores encontraron que una comunicación clara y constante sobre las actividades del grupo ambiental aumenta la participación y el apoyo comunitario. También, evalúan cómo la comunicación efectiva puede influir en la participación y éxito de los grupos ambientales. Para complementar, se adiciona la investigación de </w:t>
      </w:r>
      <w:sdt>
        <w:sdtPr>
          <w:rPr>
            <w:rFonts w:ascii="Times New Roman" w:hAnsi="Times New Roman" w:cs="Times New Roman"/>
            <w:color w:val="000000"/>
            <w:sz w:val="24"/>
            <w:szCs w:val="24"/>
          </w:rPr>
          <w:tag w:val="MENDELEY_CITATION_v3_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"/>
          <w:id w:val="-428116237"/>
          <w:placeholder>
            <w:docPart w:val="EF84BF0D8139400C89BC5B21908FC6F7"/>
          </w:placeholder>
        </w:sdtPr>
        <w:sdtContent>
          <w:r w:rsidR="00D468B9" w:rsidRPr="00D468B9">
            <w:rPr>
              <w:rFonts w:ascii="Times New Roman" w:hAnsi="Times New Roman" w:cs="Times New Roman"/>
              <w:color w:val="000000"/>
              <w:sz w:val="24"/>
              <w:szCs w:val="24"/>
            </w:rPr>
            <w:t>Legarda, (2014)</w:t>
          </w:r>
        </w:sdtContent>
      </w:sdt>
      <w:r w:rsidRPr="00CE5837">
        <w:rPr>
          <w:rFonts w:ascii="Times New Roman" w:hAnsi="Times New Roman" w:cs="Times New Roman"/>
          <w:color w:val="000000"/>
          <w:sz w:val="24"/>
          <w:szCs w:val="24"/>
        </w:rPr>
        <w:t xml:space="preserve"> </w:t>
      </w:r>
      <w:r w:rsidRPr="00CE5837">
        <w:rPr>
          <w:rFonts w:ascii="Times New Roman" w:hAnsi="Times New Roman" w:cs="Times New Roman"/>
          <w:sz w:val="24"/>
          <w:szCs w:val="24"/>
        </w:rPr>
        <w:t>que se centra en estrategias de comunicación para promover la participación en grupos ambientales en la que se concluye que una buena comunicación es fundamental para mantener a la comunidad informada y comprometida, y que el impacto positivo de las estrategias de comunicación en la participación comunitaria en grupos ambientales garantiza el éxito de este tipo de puestas en escena. El equilibrio de todos estos ítems es fundamental al momento de fomentar una conciencia ambiental y desarrollo sostenible para la comunidad de la Institución educativa barro Blanco de Rionegro.</w:t>
      </w:r>
    </w:p>
    <w:p w14:paraId="6AAA8C90" w14:textId="492103CC" w:rsidR="000678A9" w:rsidRPr="00CE5837" w:rsidRDefault="000678A9" w:rsidP="00BF63CD">
      <w:pPr>
        <w:spacing w:line="480" w:lineRule="auto"/>
        <w:jc w:val="both"/>
        <w:rPr>
          <w:rFonts w:ascii="Times New Roman" w:hAnsi="Times New Roman" w:cs="Times New Roman"/>
          <w:sz w:val="24"/>
          <w:szCs w:val="24"/>
        </w:rPr>
      </w:pPr>
    </w:p>
    <w:p w14:paraId="34801AAA" w14:textId="02017955" w:rsidR="00A079F4" w:rsidRPr="00CE5837" w:rsidRDefault="00110F46" w:rsidP="00BF63CD">
      <w:pPr>
        <w:pStyle w:val="Ttulo2"/>
        <w:numPr>
          <w:ilvl w:val="1"/>
          <w:numId w:val="23"/>
        </w:numPr>
        <w:spacing w:line="480" w:lineRule="auto"/>
        <w:jc w:val="both"/>
        <w:rPr>
          <w:rFonts w:cs="Times New Roman"/>
          <w:szCs w:val="24"/>
        </w:rPr>
      </w:pPr>
      <w:bookmarkStart w:id="13" w:name="_Toc181906869"/>
      <w:r w:rsidRPr="00CE5837">
        <w:rPr>
          <w:rFonts w:cs="Times New Roman"/>
          <w:szCs w:val="24"/>
        </w:rPr>
        <w:t>Marco</w:t>
      </w:r>
      <w:r w:rsidR="00A079F4" w:rsidRPr="00CE5837">
        <w:rPr>
          <w:rFonts w:cs="Times New Roman"/>
          <w:szCs w:val="24"/>
        </w:rPr>
        <w:t xml:space="preserve"> teóric</w:t>
      </w:r>
      <w:r w:rsidRPr="00CE5837">
        <w:rPr>
          <w:rFonts w:cs="Times New Roman"/>
          <w:szCs w:val="24"/>
        </w:rPr>
        <w:t>o</w:t>
      </w:r>
      <w:bookmarkEnd w:id="13"/>
    </w:p>
    <w:p w14:paraId="190500F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El presente marco teórico aborda tres áreas interrelacionadas que son fundamentales para la educación y la sostenibilidad: la conciencia ambiental, las huertas escolares y los grupos ambientales. Estos conceptos se desarrollan a través de un análisis detallado de la literatura existente y proporcionan una base sólida para entender cómo estas iniciativas pueden influir positivamente en la formación de individuos comprometidos con la protección del medio ambiente.</w:t>
      </w:r>
    </w:p>
    <w:p w14:paraId="7003CADD" w14:textId="288296DA" w:rsidR="007639BE" w:rsidRPr="00CE5837" w:rsidRDefault="007639BE" w:rsidP="00BF63CD">
      <w:pPr>
        <w:pStyle w:val="Ttulo2"/>
        <w:numPr>
          <w:ilvl w:val="2"/>
          <w:numId w:val="23"/>
        </w:numPr>
        <w:spacing w:line="480" w:lineRule="auto"/>
        <w:jc w:val="both"/>
        <w:rPr>
          <w:rFonts w:cs="Times New Roman"/>
          <w:szCs w:val="24"/>
        </w:rPr>
      </w:pPr>
      <w:bookmarkStart w:id="14" w:name="_Toc181906870"/>
      <w:r w:rsidRPr="00CE5837">
        <w:rPr>
          <w:rFonts w:cs="Times New Roman"/>
          <w:szCs w:val="24"/>
        </w:rPr>
        <w:t>Conciencia ambiental</w:t>
      </w:r>
      <w:bookmarkEnd w:id="14"/>
    </w:p>
    <w:p w14:paraId="5C8A8222"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conciencia ambiental se refiere a la comprensión y el reconocimiento de los problemas ambientales y la adopción de actitudes y comportamientos responsables hacia el </w:t>
      </w:r>
      <w:r w:rsidRPr="00CE5837">
        <w:rPr>
          <w:rFonts w:ascii="Times New Roman" w:hAnsi="Times New Roman" w:cs="Times New Roman"/>
          <w:sz w:val="24"/>
          <w:szCs w:val="24"/>
        </w:rPr>
        <w:lastRenderedPageBreak/>
        <w:t>medio ambiente. Es un concepto que ha sido ampliamente discutido y definido por diversos autores en el campo de la educación y la sostenibilidad.</w:t>
      </w:r>
    </w:p>
    <w:p w14:paraId="48AF4A50"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Según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(1990), la conciencia ambiental implica una sensibilización hacia el entorno y la adquisición de conocimientos que permitan a los individuos identificar problemas ambientales y participar en su resolución. Ellos subrayan que el desarrollo de una conciencia ambiental es fundamental para fomentar un comportamiento proactivo en la protección del medio ambiente.</w:t>
      </w:r>
    </w:p>
    <w:p w14:paraId="07C2B17D"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Alejandra et al., (2012) expanden esta definición al señalar que la conciencia ambiental no solo involucra el conocimiento y la sensibilización, sino también la capacidad crítica para evaluar las prácticas y políticas ambientales. Destacan que una verdadera conciencia ambiental debe incluir una comprensión profunda de las interconexiones entre los sistemas naturales y sociales.</w:t>
      </w:r>
    </w:p>
    <w:p w14:paraId="531FB464" w14:textId="77777777" w:rsidR="007639BE" w:rsidRPr="00CE5837" w:rsidRDefault="007639BE" w:rsidP="00BF63CD">
      <w:pPr>
        <w:spacing w:line="480" w:lineRule="auto"/>
        <w:ind w:firstLine="709"/>
        <w:jc w:val="both"/>
        <w:rPr>
          <w:rFonts w:ascii="Times New Roman" w:hAnsi="Times New Roman" w:cs="Times New Roman"/>
          <w:sz w:val="24"/>
          <w:szCs w:val="24"/>
        </w:rPr>
      </w:pP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(2015) enfatiza la importancia de las experiencias directas con la naturaleza en el desarrollo de la conciencia ambiental. Argumentan que la participación en actividades al aire libre y proyectos de acción ambiental es crucial para que los individuos desarrollen una conexión emocional con el medio ambiente, lo cual es esencial para motivar comportamientos sostenibles.</w:t>
      </w:r>
    </w:p>
    <w:p w14:paraId="02585213" w14:textId="77777777" w:rsidR="007639BE" w:rsidRPr="00CE5837" w:rsidRDefault="007639BE" w:rsidP="00BF63CD">
      <w:pPr>
        <w:spacing w:line="480" w:lineRule="auto"/>
        <w:ind w:firstLine="709"/>
        <w:jc w:val="both"/>
        <w:rPr>
          <w:rFonts w:ascii="Times New Roman" w:hAnsi="Times New Roman" w:cs="Times New Roman"/>
          <w:sz w:val="24"/>
          <w:szCs w:val="24"/>
        </w:rPr>
      </w:pP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(2021) aportan a la discusión señalando que la conciencia ambiental debe ir acompañada de habilidades prácticas y la disposición para actuar. Sostienen que la educación ambiental efectiva debe equipar a los estudiantes con las herramientas necesarias para realizar cambios positivos en su entorno, promoviendo así una cultura de sostenibilidad.</w:t>
      </w:r>
    </w:p>
    <w:p w14:paraId="11514C0B"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 xml:space="preserve">Por otro lado, </w:t>
      </w:r>
      <w:proofErr w:type="spellStart"/>
      <w:r w:rsidRPr="00CE5837">
        <w:rPr>
          <w:rFonts w:ascii="Times New Roman" w:hAnsi="Times New Roman" w:cs="Times New Roman"/>
          <w:sz w:val="24"/>
          <w:szCs w:val="24"/>
        </w:rPr>
        <w:t>Wals</w:t>
      </w:r>
      <w:proofErr w:type="spellEnd"/>
      <w:r w:rsidRPr="00CE5837">
        <w:rPr>
          <w:rFonts w:ascii="Times New Roman" w:hAnsi="Times New Roman" w:cs="Times New Roman"/>
          <w:sz w:val="24"/>
          <w:szCs w:val="24"/>
        </w:rPr>
        <w:t>, (2009) resalta que la conciencia ambiental es un componente clave del aprendizaje transformador. En su visión, este tipo de aprendizaje implica no solo el desarrollo de conocimientos y habilidades, sino también un cambio en los valores y actitudes que llevan a los individuos a cuestionar y modificar sus hábitos y estilos de vida para alinearlos con principios de sostenibilidad.</w:t>
      </w:r>
    </w:p>
    <w:p w14:paraId="76DEEAC2"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Finalmente, Latorre, (2005) introduce el concepto de "déficit de naturaleza" para describir la desconexión moderna de los individuos con el entorno natural. Latorre argumenta que esta desconexión contribuye a la falta de conciencia ambiental y propone que la reconexión con la naturaleza a través de actividades educativas y recreativas es esencial para desarrollar una conciencia ambiental genuina.</w:t>
      </w:r>
    </w:p>
    <w:p w14:paraId="60E0FE20" w14:textId="6699A5EB"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conciencia ambiental es un constructo multifacético que involucra conocimientos, habilidades, actitudes y comportamientos orientados a la protección y sostenibilidad del medio ambiente. Diversos autores coinciden en que la educación ambiental efectiva, basada en experiencias directas y aprendizajes transformadores, es fundamental para desarrollar una conciencia ambiental sólida en los individuos.</w:t>
      </w:r>
    </w:p>
    <w:p w14:paraId="3281EFF6" w14:textId="29D34E9B" w:rsidR="007639BE" w:rsidRPr="00CE5837" w:rsidRDefault="007639BE" w:rsidP="00BF63CD">
      <w:pPr>
        <w:pStyle w:val="Ttulo2"/>
        <w:numPr>
          <w:ilvl w:val="2"/>
          <w:numId w:val="23"/>
        </w:numPr>
        <w:spacing w:line="480" w:lineRule="auto"/>
        <w:jc w:val="both"/>
        <w:rPr>
          <w:rFonts w:cs="Times New Roman"/>
          <w:szCs w:val="24"/>
        </w:rPr>
      </w:pPr>
      <w:bookmarkStart w:id="15" w:name="_Toc181906871"/>
      <w:r w:rsidRPr="00CE5837">
        <w:rPr>
          <w:rFonts w:cs="Times New Roman"/>
          <w:szCs w:val="24"/>
        </w:rPr>
        <w:t>Fortalecimiento de la Conciencia ambiental</w:t>
      </w:r>
      <w:bookmarkEnd w:id="15"/>
    </w:p>
    <w:p w14:paraId="3DDF7E25"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El aumento de la conciencia ambiental en los estudiantes puede manifestarse a través de varios indicadores y comportamientos observables. Este incremento en la conciencia se refleja en una variedad de formas, desde un mayor conocimiento y comprensión de temas ambientales hasta un cambio en las actitudes y valores hacia el medio ambiente. </w:t>
      </w:r>
    </w:p>
    <w:p w14:paraId="41F719BF" w14:textId="77777777" w:rsidR="007639BE" w:rsidRPr="00CE5837" w:rsidRDefault="007639BE"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¿Cómo se refleja el aumento de conciencia ambiental en los estudiantes?</w:t>
      </w:r>
    </w:p>
    <w:p w14:paraId="3FA39917"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El desarrollo de la conciencia ambiental en los estudiantes comienza con un fortalecimiento de sus conocimientos y comprensión sobre cuestiones ecológicas. Los estudios de (</w:t>
      </w:r>
      <w:proofErr w:type="spellStart"/>
      <w:r w:rsidRPr="00CE5837">
        <w:rPr>
          <w:rFonts w:ascii="Times New Roman" w:hAnsi="Times New Roman" w:cs="Times New Roman"/>
          <w:sz w:val="24"/>
          <w:szCs w:val="24"/>
        </w:rPr>
        <w:t>Ozer</w:t>
      </w:r>
      <w:proofErr w:type="spellEnd"/>
      <w:r w:rsidRPr="00CE5837">
        <w:rPr>
          <w:rFonts w:ascii="Times New Roman" w:hAnsi="Times New Roman" w:cs="Times New Roman"/>
          <w:sz w:val="24"/>
          <w:szCs w:val="24"/>
        </w:rPr>
        <w:t xml:space="preserve">, 2007; Schultz &amp; Rosen, 2022) destacan cómo los programas de huertas escolares permiten a los estudiantes adquirir un entendimiento más profundo sobre la agricultura sostenible, la biodiversidad y la seguridad alimentaria. Este conocimiento no solo se limita a los aspectos teóricos, sino que también se extiende a la comprensión práctica de cómo los sistemas naturales y humanos están interconectados, como lo indican D. Williams &amp; Brown, (2012) y </w:t>
      </w:r>
      <w:proofErr w:type="spellStart"/>
      <w:r w:rsidRPr="00CE5837">
        <w:rPr>
          <w:rFonts w:ascii="Times New Roman" w:hAnsi="Times New Roman" w:cs="Times New Roman"/>
          <w:sz w:val="24"/>
          <w:szCs w:val="24"/>
        </w:rPr>
        <w:t>Tidball</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Krasny</w:t>
      </w:r>
      <w:proofErr w:type="spellEnd"/>
      <w:r w:rsidRPr="00CE5837">
        <w:rPr>
          <w:rFonts w:ascii="Times New Roman" w:hAnsi="Times New Roman" w:cs="Times New Roman"/>
          <w:sz w:val="24"/>
          <w:szCs w:val="24"/>
        </w:rPr>
        <w:t>, (2011). Estos autores subrayan que las huertas escolares son herramientas efectivas para enseñar a los estudiantes sobre la complejidad de los ecosistemas y la importancia de mantener un equilibrio sostenible.</w:t>
      </w:r>
    </w:p>
    <w:p w14:paraId="0234E5F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En términos de actitudes y valores, participar en actividades prácticas como el cultivo y cuidado de plantas puede fomentar una actitud proactiva hacia la protección del medio ambiente y la biodiversidad. Bell &amp; </w:t>
      </w:r>
      <w:proofErr w:type="spellStart"/>
      <w:r w:rsidRPr="00CE5837">
        <w:rPr>
          <w:rFonts w:ascii="Times New Roman" w:hAnsi="Times New Roman" w:cs="Times New Roman"/>
          <w:sz w:val="24"/>
          <w:szCs w:val="24"/>
        </w:rPr>
        <w:t>Dyment</w:t>
      </w:r>
      <w:proofErr w:type="spellEnd"/>
      <w:r w:rsidRPr="00CE5837">
        <w:rPr>
          <w:rFonts w:ascii="Times New Roman" w:hAnsi="Times New Roman" w:cs="Times New Roman"/>
          <w:sz w:val="24"/>
          <w:szCs w:val="24"/>
        </w:rPr>
        <w:t xml:space="preserve">, (2008) y </w:t>
      </w:r>
      <w:proofErr w:type="spellStart"/>
      <w:r w:rsidRPr="00CE5837">
        <w:rPr>
          <w:rFonts w:ascii="Times New Roman" w:hAnsi="Times New Roman" w:cs="Times New Roman"/>
          <w:sz w:val="24"/>
          <w:szCs w:val="24"/>
        </w:rPr>
        <w:t>Greer</w:t>
      </w:r>
      <w:proofErr w:type="spellEnd"/>
      <w:r w:rsidRPr="00CE5837">
        <w:rPr>
          <w:rFonts w:ascii="Times New Roman" w:hAnsi="Times New Roman" w:cs="Times New Roman"/>
          <w:sz w:val="24"/>
          <w:szCs w:val="24"/>
        </w:rPr>
        <w:t xml:space="preserve"> et al., (2019) argumentan que el contacto directo con la naturaleza a través de huertas escolares promueve una mayor valoración de los recursos naturales y una disposición más fuerte para adoptar prácticas de conservación. Blair, (2009) también resaltan que este tipo de programas pueden transformar las percepciones de los estudiantes, fomentando una apreciación más profunda de la naturaleza y una mayor conciencia sobre la necesidad de proteger el medio ambiente.</w:t>
      </w:r>
    </w:p>
    <w:p w14:paraId="4268048F"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el desarrollo de habilidades y competencias es un aspecto clave del fortalecimiento de la conciencia ambiental. Kumar et al., (2024) y Campos Castillo et al., 2020) enfatizan que los estudiantes adquieren habilidades prácticas como el trabajo en equipo, la resolución de problemas, la planificación y la gestión de recursos a través de su participación en huertas escolares. Estos programas también promueven la responsabilidad y </w:t>
      </w:r>
      <w:r w:rsidRPr="00CE5837">
        <w:rPr>
          <w:rFonts w:ascii="Times New Roman" w:hAnsi="Times New Roman" w:cs="Times New Roman"/>
          <w:sz w:val="24"/>
          <w:szCs w:val="24"/>
        </w:rPr>
        <w:lastRenderedPageBreak/>
        <w:t xml:space="preserve">la autonomía, como señalan </w:t>
      </w:r>
      <w:proofErr w:type="spellStart"/>
      <w:r w:rsidRPr="00CE5837">
        <w:rPr>
          <w:rFonts w:ascii="Times New Roman" w:hAnsi="Times New Roman" w:cs="Times New Roman"/>
          <w:sz w:val="24"/>
          <w:szCs w:val="24"/>
        </w:rPr>
        <w:t>Keatinge</w:t>
      </w:r>
      <w:proofErr w:type="spellEnd"/>
      <w:r w:rsidRPr="00CE5837">
        <w:rPr>
          <w:rFonts w:ascii="Times New Roman" w:hAnsi="Times New Roman" w:cs="Times New Roman"/>
          <w:sz w:val="24"/>
          <w:szCs w:val="24"/>
        </w:rPr>
        <w:t xml:space="preserve"> et al., (2012) y Turner-Hill et al., (2021) ya que los estudiantes deben cuidar de las plantas y gestionar el entorno de la huerta, lo que les enseña a ser responsables y autónomos en sus acciones.</w:t>
      </w:r>
    </w:p>
    <w:p w14:paraId="2B83C023" w14:textId="7D90EF02"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acción y el compromiso son indicadores claros de un aumento en la conciencia ambiental. Según D. R. Williams &amp; Dixon, (2013) y Palacios </w:t>
      </w:r>
      <w:proofErr w:type="spellStart"/>
      <w:r w:rsidRPr="00CE5837">
        <w:rPr>
          <w:rFonts w:ascii="Times New Roman" w:hAnsi="Times New Roman" w:cs="Times New Roman"/>
          <w:sz w:val="24"/>
          <w:szCs w:val="24"/>
        </w:rPr>
        <w:t>Palacios</w:t>
      </w:r>
      <w:proofErr w:type="spellEnd"/>
      <w:r w:rsidRPr="00CE5837">
        <w:rPr>
          <w:rFonts w:ascii="Times New Roman" w:hAnsi="Times New Roman" w:cs="Times New Roman"/>
          <w:sz w:val="24"/>
          <w:szCs w:val="24"/>
        </w:rPr>
        <w:t xml:space="preserve">, (2016), los estudiantes involucrados en huertas escolares pueden participar en acciones concretas como la conservación del agua, la gestión de residuos y la promoción de prácticas agrícolas sostenibles tanto dentro como fuera del entorno escolar. Este compromiso puede extenderse a la comunidad, inspirando cambios en los comportamientos y prácticas ambientales en el hogar y en otros entornos, como lo mencionan Bell &amp; </w:t>
      </w:r>
      <w:proofErr w:type="spellStart"/>
      <w:r w:rsidRPr="00CE5837">
        <w:rPr>
          <w:rFonts w:ascii="Times New Roman" w:hAnsi="Times New Roman" w:cs="Times New Roman"/>
          <w:sz w:val="24"/>
          <w:szCs w:val="24"/>
        </w:rPr>
        <w:t>Dyment</w:t>
      </w:r>
      <w:proofErr w:type="spellEnd"/>
      <w:r w:rsidRPr="00CE5837">
        <w:rPr>
          <w:rFonts w:ascii="Times New Roman" w:hAnsi="Times New Roman" w:cs="Times New Roman"/>
          <w:sz w:val="24"/>
          <w:szCs w:val="24"/>
        </w:rPr>
        <w:t xml:space="preserve">, (2008) y </w:t>
      </w:r>
      <w:proofErr w:type="spellStart"/>
      <w:r w:rsidRPr="00CE5837">
        <w:rPr>
          <w:rFonts w:ascii="Times New Roman" w:hAnsi="Times New Roman" w:cs="Times New Roman"/>
          <w:sz w:val="24"/>
          <w:szCs w:val="24"/>
        </w:rPr>
        <w:t>Cutter</w:t>
      </w:r>
      <w:proofErr w:type="spellEnd"/>
      <w:r w:rsidRPr="00CE5837">
        <w:rPr>
          <w:rFonts w:ascii="Times New Roman" w:hAnsi="Times New Roman" w:cs="Times New Roman"/>
          <w:sz w:val="24"/>
          <w:szCs w:val="24"/>
        </w:rPr>
        <w:t>-Mackenzie-Knowles, (2009)</w:t>
      </w:r>
    </w:p>
    <w:p w14:paraId="786ED58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El fortalecimiento de la conciencia ambiental a través de las huertas escolares se refleja en una mayor educación ambiental, actitudes más proactivas hacia la sostenibilidad, el desarrollo de habilidades prácticas y la participación en la conservación del medio ambiente. Estos elementos contribuyen significativamente a la formación de estudiantes conscientes y comprometidos con la protección del entorno natural y la promoción de estilos de vida sostenibles.</w:t>
      </w:r>
    </w:p>
    <w:p w14:paraId="4F03966E" w14:textId="77777777" w:rsidR="007639BE" w:rsidRPr="00CE5837" w:rsidRDefault="007639BE" w:rsidP="00BF63CD">
      <w:pPr>
        <w:pStyle w:val="Ttulo2"/>
        <w:numPr>
          <w:ilvl w:val="2"/>
          <w:numId w:val="23"/>
        </w:numPr>
        <w:spacing w:line="480" w:lineRule="auto"/>
        <w:jc w:val="both"/>
        <w:rPr>
          <w:rFonts w:cs="Times New Roman"/>
          <w:szCs w:val="24"/>
        </w:rPr>
      </w:pPr>
      <w:bookmarkStart w:id="16" w:name="_Toc181906872"/>
      <w:r w:rsidRPr="00CE5837">
        <w:rPr>
          <w:rFonts w:cs="Times New Roman"/>
          <w:szCs w:val="24"/>
        </w:rPr>
        <w:t>¿Cómo las estrategias pedagógicas pueden aumentar o fortalecer las habilidades o la conciencia ambiental?</w:t>
      </w:r>
      <w:bookmarkEnd w:id="16"/>
    </w:p>
    <w:p w14:paraId="57AEDEE3"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Las estrategias pedagógicas pueden aumentar o fortalecer las habilidades o la conciencia ambiental mediante diversas metodologías y enfoques que involucran activamente a los estudiantes en el aprendizaje ambiental. La sensibilización ambiental es un componente crucial en este proceso. Los grupos ambientales dentro de las escuelas juegan </w:t>
      </w:r>
      <w:r w:rsidRPr="00CE5837">
        <w:rPr>
          <w:rFonts w:ascii="Times New Roman" w:hAnsi="Times New Roman" w:cs="Times New Roman"/>
          <w:sz w:val="24"/>
          <w:szCs w:val="24"/>
        </w:rPr>
        <w:lastRenderedPageBreak/>
        <w:t>un papel importante en promover la sensibilización ambiental, permitiendo a los estudiantes comprender las problemáticas ambientales y la importancia de la sostenibilidad, como destacan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2015; Alejandra et al., 2012)</w:t>
      </w:r>
    </w:p>
    <w:p w14:paraId="6AA99E0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la conexión con la naturaleza es fundamental para fomentar una mayor conciencia ambiental. Las huertas escolares son una herramienta eficaz en este sentido, ayudando a los estudiantes a desarrollar un mayor respeto y aprecio por la naturaleza. Esta conexión se evidencia por un mayor interés en aprender sobre el medio ambiente y una mayor disposición a cuidarlo y protegerlo, según D. Williams &amp; Brown, (2012) y </w:t>
      </w:r>
      <w:proofErr w:type="spellStart"/>
      <w:r w:rsidRPr="00CE5837">
        <w:rPr>
          <w:rFonts w:ascii="Times New Roman" w:hAnsi="Times New Roman" w:cs="Times New Roman"/>
          <w:sz w:val="24"/>
          <w:szCs w:val="24"/>
        </w:rPr>
        <w:t>Tidball</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Krasny</w:t>
      </w:r>
      <w:proofErr w:type="spellEnd"/>
      <w:r w:rsidRPr="00CE5837">
        <w:rPr>
          <w:rFonts w:ascii="Times New Roman" w:hAnsi="Times New Roman" w:cs="Times New Roman"/>
          <w:sz w:val="24"/>
          <w:szCs w:val="24"/>
        </w:rPr>
        <w:t>, (2011).</w:t>
      </w:r>
    </w:p>
    <w:p w14:paraId="081F69A7"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Otra área de impacto positivo de estas estrategias es en los hábitos alimenticios saludables. La participación en programas de huertas escolares no solo educa a los estudiantes sobre la agricultura y la sostenibilidad, sino que también tiene un impacto tangible en sus hábitos alimenticios, aumentando el consumo de frutas y verduras. Blair, (2009) y Davis et al., (2023) destacan que estos programas pueden influir significativamente en las elecciones alimenticias de los estudiantes, promoviendo una dieta más saludable.</w:t>
      </w:r>
    </w:p>
    <w:p w14:paraId="3824E49D"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participación en acciones ambientales es una estrategia clave para fortalecer la conciencia ambiental. Los grupos ambientales en las escuelas permiten a los estudiantes participar en proyectos prácticos de acción ambiental, como la limpieza de áreas verdes, la reforestación y el reciclaje. Estas actividades no solo benefician al medio ambiente, sino que también contribuyen a desarrollar un sentido de comunidad y pertenencia entre los estudiantes. Ardoin et al., (2020); </w:t>
      </w:r>
      <w:proofErr w:type="spellStart"/>
      <w:r w:rsidRPr="00CE5837">
        <w:rPr>
          <w:rFonts w:ascii="Times New Roman" w:hAnsi="Times New Roman" w:cs="Times New Roman"/>
          <w:sz w:val="24"/>
          <w:szCs w:val="24"/>
        </w:rPr>
        <w:t>Wals</w:t>
      </w:r>
      <w:proofErr w:type="spellEnd"/>
      <w:r w:rsidRPr="00CE5837">
        <w:rPr>
          <w:rFonts w:ascii="Times New Roman" w:hAnsi="Times New Roman" w:cs="Times New Roman"/>
          <w:sz w:val="24"/>
          <w:szCs w:val="24"/>
        </w:rPr>
        <w:t>, (2009) subrayan la importancia de estas experiencias prácticas en la formación de una conciencia ambiental activa y comprometida.</w:t>
      </w:r>
    </w:p>
    <w:p w14:paraId="7A6336AB"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Las estrategias pedagógicas que incluyen la sensibilización ambiental, la conexión directa con la naturaleza, la promoción de hábitos alimenticios saludables y la participación en acciones ambientales prácticas son fundamentales para aumentar y fortalecer la conciencia ambiental y las habilidades de los estudiantes.</w:t>
      </w:r>
    </w:p>
    <w:p w14:paraId="4B3543F1" w14:textId="3B0059AE" w:rsidR="007639BE" w:rsidRPr="00CE5837" w:rsidRDefault="007639BE" w:rsidP="00BF63CD">
      <w:pPr>
        <w:pStyle w:val="Ttulo2"/>
        <w:numPr>
          <w:ilvl w:val="2"/>
          <w:numId w:val="23"/>
        </w:numPr>
        <w:spacing w:line="480" w:lineRule="auto"/>
        <w:jc w:val="both"/>
        <w:rPr>
          <w:rFonts w:cs="Times New Roman"/>
          <w:szCs w:val="24"/>
        </w:rPr>
      </w:pPr>
      <w:bookmarkStart w:id="17" w:name="_Toc181906873"/>
      <w:r w:rsidRPr="00CE5837">
        <w:rPr>
          <w:rFonts w:cs="Times New Roman"/>
          <w:szCs w:val="24"/>
        </w:rPr>
        <w:t>Huertas escolares</w:t>
      </w:r>
      <w:bookmarkEnd w:id="17"/>
    </w:p>
    <w:p w14:paraId="557C5E46"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Las huertas escolares son espacios dentro de las instituciones educativas destinados al cultivo de plantas comestibles y no comestibles, gestionados por estudiantes, personal educativo y, en muchos casos, la comunidad local. Estas huertas tienen el propósito de integrar el aprendizaje académico con la experiencia práctica en agricultura y sostenibilidad, promoviendo así el desarrollo integral de los estudiantes en diversos aspectos educativos, ambientales y sociales.</w:t>
      </w:r>
    </w:p>
    <w:p w14:paraId="1F398896"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Para algunos autores, como (</w:t>
      </w:r>
      <w:proofErr w:type="spellStart"/>
      <w:r w:rsidRPr="00CE5837">
        <w:rPr>
          <w:rFonts w:ascii="Times New Roman" w:hAnsi="Times New Roman" w:cs="Times New Roman"/>
          <w:sz w:val="24"/>
          <w:szCs w:val="24"/>
        </w:rPr>
        <w:t>Durlak</w:t>
      </w:r>
      <w:proofErr w:type="spellEnd"/>
      <w:r w:rsidRPr="00CE5837">
        <w:rPr>
          <w:rFonts w:ascii="Times New Roman" w:hAnsi="Times New Roman" w:cs="Times New Roman"/>
          <w:sz w:val="24"/>
          <w:szCs w:val="24"/>
        </w:rPr>
        <w:t xml:space="preserve"> et al., 2011; </w:t>
      </w:r>
      <w:proofErr w:type="spellStart"/>
      <w:r w:rsidRPr="00CE5837">
        <w:rPr>
          <w:rFonts w:ascii="Times New Roman" w:hAnsi="Times New Roman" w:cs="Times New Roman"/>
          <w:sz w:val="24"/>
          <w:szCs w:val="24"/>
        </w:rPr>
        <w:t>Ozer</w:t>
      </w:r>
      <w:proofErr w:type="spellEnd"/>
      <w:r w:rsidRPr="00CE5837">
        <w:rPr>
          <w:rFonts w:ascii="Times New Roman" w:hAnsi="Times New Roman" w:cs="Times New Roman"/>
          <w:sz w:val="24"/>
          <w:szCs w:val="24"/>
        </w:rPr>
        <w:t xml:space="preserve">, 2007; Schultz &amp; Rosen, 2022), las huertas escolares son laboratorios vivos donde los estudiantes aprenden sobre la sostenibilidad, la agricultura y la conexión con el medio ambiente a través de la experiencia práctica y la interacción con la naturaleza. </w:t>
      </w:r>
      <w:proofErr w:type="spellStart"/>
      <w:r w:rsidRPr="00CE5837">
        <w:rPr>
          <w:rFonts w:ascii="Times New Roman" w:hAnsi="Times New Roman" w:cs="Times New Roman"/>
          <w:sz w:val="24"/>
          <w:szCs w:val="24"/>
        </w:rPr>
        <w:t>Tidball</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Krasny</w:t>
      </w:r>
      <w:proofErr w:type="spellEnd"/>
      <w:r w:rsidRPr="00CE5837">
        <w:rPr>
          <w:rFonts w:ascii="Times New Roman" w:hAnsi="Times New Roman" w:cs="Times New Roman"/>
          <w:sz w:val="24"/>
          <w:szCs w:val="24"/>
        </w:rPr>
        <w:t>, (2011) las describen como espacios educativos que permiten a los estudiantes cultivar alimentos y flores, aprender habilidades prácticas y conceptos relacionados con la agricultura sostenible, y experimentar la interdependencia entre los seres humanos y el medio ambiente.</w:t>
      </w:r>
    </w:p>
    <w:p w14:paraId="7D399E35"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Blair, (2009) destaca que las huertas escolares no solo son herramientas para la enseñanza de la agricultura y la nutrición, sino también espacios donde los estudiantes desarrollan habilidades sociales y ecológicas importantes, promoviendo una mayor conciencia ambiental y una conexión personal con la naturaleza. Estas huertas también pueden ser un recurso valioso para la educación ambiental, ya que permiten a los estudiantes </w:t>
      </w:r>
      <w:r w:rsidRPr="00CE5837">
        <w:rPr>
          <w:rFonts w:ascii="Times New Roman" w:hAnsi="Times New Roman" w:cs="Times New Roman"/>
          <w:sz w:val="24"/>
          <w:szCs w:val="24"/>
        </w:rPr>
        <w:lastRenderedPageBreak/>
        <w:t>interactuar con la naturaleza y aprender sobre la importancia de la sostenibilidad y el cuidado del medio ambiente.</w:t>
      </w:r>
    </w:p>
    <w:p w14:paraId="26774E8B" w14:textId="77777777" w:rsidR="007639BE" w:rsidRPr="00CE5837" w:rsidRDefault="007639BE" w:rsidP="00BF63CD">
      <w:pPr>
        <w:pStyle w:val="Ttulo2"/>
        <w:numPr>
          <w:ilvl w:val="2"/>
          <w:numId w:val="23"/>
        </w:numPr>
        <w:spacing w:line="480" w:lineRule="auto"/>
        <w:jc w:val="both"/>
        <w:rPr>
          <w:rFonts w:cs="Times New Roman"/>
          <w:szCs w:val="24"/>
        </w:rPr>
      </w:pPr>
      <w:bookmarkStart w:id="18" w:name="_Toc181906874"/>
      <w:r w:rsidRPr="00CE5837">
        <w:rPr>
          <w:rFonts w:cs="Times New Roman"/>
          <w:szCs w:val="24"/>
        </w:rPr>
        <w:t>Beneficios de las huertas escolares</w:t>
      </w:r>
      <w:bookmarkEnd w:id="18"/>
    </w:p>
    <w:p w14:paraId="4A0CE49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Los beneficios de las huertas escolares son diversos y abarcan tanto el ámbito educativo como el ambiental y el social. Aquí te proporciono un resumen con los beneficios más destacados:</w:t>
      </w:r>
    </w:p>
    <w:p w14:paraId="6BA95FBF"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1.</w:t>
      </w:r>
      <w:r w:rsidRPr="00CE5837">
        <w:rPr>
          <w:rFonts w:ascii="Times New Roman" w:hAnsi="Times New Roman" w:cs="Times New Roman"/>
          <w:sz w:val="24"/>
          <w:szCs w:val="24"/>
        </w:rPr>
        <w:tab/>
      </w:r>
      <w:r w:rsidRPr="00CE5837">
        <w:rPr>
          <w:rFonts w:ascii="Times New Roman" w:hAnsi="Times New Roman" w:cs="Times New Roman"/>
          <w:b/>
          <w:bCs/>
          <w:sz w:val="24"/>
          <w:szCs w:val="24"/>
        </w:rPr>
        <w:t>Aprendizaje experiencial</w:t>
      </w:r>
      <w:r w:rsidRPr="00CE5837">
        <w:rPr>
          <w:rFonts w:ascii="Times New Roman" w:hAnsi="Times New Roman" w:cs="Times New Roman"/>
          <w:sz w:val="24"/>
          <w:szCs w:val="24"/>
        </w:rPr>
        <w:t xml:space="preserve">: Las huertas escolares permiten a los estudiantes aprender de manera práctica sobre la agricultura, la biología, la ecología y la sostenibilidad. Esto complementa la educación teórica con experiencias concretas que facilitan la comprensión de conceptos difíciles y abstractos (Alejandra et al., 2012; Ardoin et al., 2020b;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xml:space="preserve">, 2015; </w:t>
      </w:r>
      <w:proofErr w:type="spellStart"/>
      <w:r w:rsidRPr="00CE5837">
        <w:rPr>
          <w:rFonts w:ascii="Times New Roman" w:hAnsi="Times New Roman" w:cs="Times New Roman"/>
          <w:sz w:val="24"/>
          <w:szCs w:val="24"/>
        </w:rPr>
        <w:t>Durlak</w:t>
      </w:r>
      <w:proofErr w:type="spellEnd"/>
      <w:r w:rsidRPr="00CE5837">
        <w:rPr>
          <w:rFonts w:ascii="Times New Roman" w:hAnsi="Times New Roman" w:cs="Times New Roman"/>
          <w:sz w:val="24"/>
          <w:szCs w:val="24"/>
        </w:rPr>
        <w:t xml:space="preserve"> et al., 2011;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xml:space="preserve">, 1990; Latorre, 2005; Legarda, 2014; </w:t>
      </w: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xml:space="preserve">, 2021; </w:t>
      </w:r>
      <w:proofErr w:type="spellStart"/>
      <w:r w:rsidRPr="00CE5837">
        <w:rPr>
          <w:rFonts w:ascii="Times New Roman" w:hAnsi="Times New Roman" w:cs="Times New Roman"/>
          <w:sz w:val="24"/>
          <w:szCs w:val="24"/>
        </w:rPr>
        <w:t>Ozer</w:t>
      </w:r>
      <w:proofErr w:type="spellEnd"/>
      <w:r w:rsidRPr="00CE5837">
        <w:rPr>
          <w:rFonts w:ascii="Times New Roman" w:hAnsi="Times New Roman" w:cs="Times New Roman"/>
          <w:sz w:val="24"/>
          <w:szCs w:val="24"/>
        </w:rPr>
        <w:t xml:space="preserve">, 2007; </w:t>
      </w:r>
      <w:proofErr w:type="spellStart"/>
      <w:r w:rsidRPr="00CE5837">
        <w:rPr>
          <w:rFonts w:ascii="Times New Roman" w:hAnsi="Times New Roman" w:cs="Times New Roman"/>
          <w:sz w:val="24"/>
          <w:szCs w:val="24"/>
        </w:rPr>
        <w:t>Wals</w:t>
      </w:r>
      <w:proofErr w:type="spellEnd"/>
      <w:r w:rsidRPr="00CE5837">
        <w:rPr>
          <w:rFonts w:ascii="Times New Roman" w:hAnsi="Times New Roman" w:cs="Times New Roman"/>
          <w:sz w:val="24"/>
          <w:szCs w:val="24"/>
        </w:rPr>
        <w:t>, 2009)</w:t>
      </w:r>
    </w:p>
    <w:p w14:paraId="5BCB10C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2.</w:t>
      </w:r>
      <w:r w:rsidRPr="00CE5837">
        <w:rPr>
          <w:rFonts w:ascii="Times New Roman" w:hAnsi="Times New Roman" w:cs="Times New Roman"/>
          <w:sz w:val="24"/>
          <w:szCs w:val="24"/>
        </w:rPr>
        <w:tab/>
      </w:r>
      <w:r w:rsidRPr="00CE5837">
        <w:rPr>
          <w:rFonts w:ascii="Times New Roman" w:hAnsi="Times New Roman" w:cs="Times New Roman"/>
          <w:b/>
          <w:bCs/>
          <w:sz w:val="24"/>
          <w:szCs w:val="24"/>
        </w:rPr>
        <w:t>Desarrollo de habilidades</w:t>
      </w:r>
      <w:r w:rsidRPr="00CE5837">
        <w:rPr>
          <w:rFonts w:ascii="Times New Roman" w:hAnsi="Times New Roman" w:cs="Times New Roman"/>
          <w:sz w:val="24"/>
          <w:szCs w:val="24"/>
        </w:rPr>
        <w:t xml:space="preserve">: Los estudiantes adquieren habilidades prácticas como la planificación, la siembra, el cuidado de las plantas, la gestión del agua y la cosecha. Además, fomentan habilidades sociales como el trabajo en equipo, la resolución de problemas y la responsabilidad individual y colectiva (Bell &amp; </w:t>
      </w:r>
      <w:proofErr w:type="spellStart"/>
      <w:r w:rsidRPr="00CE5837">
        <w:rPr>
          <w:rFonts w:ascii="Times New Roman" w:hAnsi="Times New Roman" w:cs="Times New Roman"/>
          <w:sz w:val="24"/>
          <w:szCs w:val="24"/>
        </w:rPr>
        <w:t>Dyment</w:t>
      </w:r>
      <w:proofErr w:type="spellEnd"/>
      <w:r w:rsidRPr="00CE5837">
        <w:rPr>
          <w:rFonts w:ascii="Times New Roman" w:hAnsi="Times New Roman" w:cs="Times New Roman"/>
          <w:sz w:val="24"/>
          <w:szCs w:val="24"/>
        </w:rPr>
        <w:t>, 2008;(</w:t>
      </w:r>
      <w:proofErr w:type="spellStart"/>
      <w:r w:rsidRPr="00CE5837">
        <w:rPr>
          <w:rFonts w:ascii="Times New Roman" w:hAnsi="Times New Roman" w:cs="Times New Roman"/>
          <w:sz w:val="24"/>
          <w:szCs w:val="24"/>
        </w:rPr>
        <w:t>Greer</w:t>
      </w:r>
      <w:proofErr w:type="spellEnd"/>
      <w:r w:rsidRPr="00CE5837">
        <w:rPr>
          <w:rFonts w:ascii="Times New Roman" w:hAnsi="Times New Roman" w:cs="Times New Roman"/>
          <w:sz w:val="24"/>
          <w:szCs w:val="24"/>
        </w:rPr>
        <w:t xml:space="preserve"> et al., 2019).</w:t>
      </w:r>
    </w:p>
    <w:p w14:paraId="184EAB62"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3.</w:t>
      </w:r>
      <w:r w:rsidRPr="00CE5837">
        <w:rPr>
          <w:rFonts w:ascii="Times New Roman" w:hAnsi="Times New Roman" w:cs="Times New Roman"/>
          <w:sz w:val="24"/>
          <w:szCs w:val="24"/>
        </w:rPr>
        <w:tab/>
      </w:r>
      <w:r w:rsidRPr="00CE5837">
        <w:rPr>
          <w:rFonts w:ascii="Times New Roman" w:hAnsi="Times New Roman" w:cs="Times New Roman"/>
          <w:b/>
          <w:bCs/>
          <w:sz w:val="24"/>
          <w:szCs w:val="24"/>
        </w:rPr>
        <w:t>Conexión con la naturaleza</w:t>
      </w:r>
      <w:r w:rsidRPr="00CE5837">
        <w:rPr>
          <w:rFonts w:ascii="Times New Roman" w:hAnsi="Times New Roman" w:cs="Times New Roman"/>
          <w:sz w:val="24"/>
          <w:szCs w:val="24"/>
        </w:rPr>
        <w:t xml:space="preserve">: Las huertas escolares promueven la conexión de los estudiantes con la naturaleza y el medio ambiente. Este contacto directo les ayuda a comprender la importancia de la biodiversidad, la conservación de recursos naturales y la protección del entorno local (D. Williams &amp; Brown, 2012; </w:t>
      </w:r>
      <w:proofErr w:type="spellStart"/>
      <w:r w:rsidRPr="00CE5837">
        <w:rPr>
          <w:rFonts w:ascii="Times New Roman" w:hAnsi="Times New Roman" w:cs="Times New Roman"/>
          <w:sz w:val="24"/>
          <w:szCs w:val="24"/>
        </w:rPr>
        <w:t>Tidball</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Krasny</w:t>
      </w:r>
      <w:proofErr w:type="spellEnd"/>
      <w:r w:rsidRPr="00CE5837">
        <w:rPr>
          <w:rFonts w:ascii="Times New Roman" w:hAnsi="Times New Roman" w:cs="Times New Roman"/>
          <w:sz w:val="24"/>
          <w:szCs w:val="24"/>
        </w:rPr>
        <w:t>, 2011).</w:t>
      </w:r>
    </w:p>
    <w:p w14:paraId="1D119E54"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4.</w:t>
      </w:r>
      <w:r w:rsidRPr="00CE5837">
        <w:rPr>
          <w:rFonts w:ascii="Times New Roman" w:hAnsi="Times New Roman" w:cs="Times New Roman"/>
          <w:sz w:val="24"/>
          <w:szCs w:val="24"/>
        </w:rPr>
        <w:tab/>
      </w:r>
      <w:r w:rsidRPr="00CE5837">
        <w:rPr>
          <w:rFonts w:ascii="Times New Roman" w:hAnsi="Times New Roman" w:cs="Times New Roman"/>
          <w:b/>
          <w:bCs/>
          <w:sz w:val="24"/>
          <w:szCs w:val="24"/>
        </w:rPr>
        <w:t>Promoción de una alimentación saludable</w:t>
      </w:r>
      <w:r w:rsidRPr="00CE5837">
        <w:rPr>
          <w:rFonts w:ascii="Times New Roman" w:hAnsi="Times New Roman" w:cs="Times New Roman"/>
          <w:sz w:val="24"/>
          <w:szCs w:val="24"/>
        </w:rPr>
        <w:t>: Las huertas escolares pueden cultivar una variedad de frutas, verduras y hierbas frescas que pueden ser utilizadas en el comedor escolar o llevadas a casa por los estudiantes. Esto promueve una alimentación saludable al aumentar el acceso a alimentos frescos y nutritivos (Blair, 2009; Davis et al., 2023).</w:t>
      </w:r>
    </w:p>
    <w:p w14:paraId="47F3BA2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5.</w:t>
      </w:r>
      <w:r w:rsidRPr="00CE5837">
        <w:rPr>
          <w:rFonts w:ascii="Times New Roman" w:hAnsi="Times New Roman" w:cs="Times New Roman"/>
          <w:sz w:val="24"/>
          <w:szCs w:val="24"/>
        </w:rPr>
        <w:tab/>
      </w:r>
      <w:r w:rsidRPr="00CE5837">
        <w:rPr>
          <w:rFonts w:ascii="Times New Roman" w:hAnsi="Times New Roman" w:cs="Times New Roman"/>
          <w:b/>
          <w:bCs/>
          <w:sz w:val="24"/>
          <w:szCs w:val="24"/>
        </w:rPr>
        <w:t>Fortalecimiento de la comunidad escolar</w:t>
      </w:r>
      <w:r w:rsidRPr="00CE5837">
        <w:rPr>
          <w:rFonts w:ascii="Times New Roman" w:hAnsi="Times New Roman" w:cs="Times New Roman"/>
          <w:sz w:val="24"/>
          <w:szCs w:val="24"/>
        </w:rPr>
        <w:t xml:space="preserve">: La implementación y mantenimiento de las huertas escolares involucra a toda la comunidad escolar, incluyendo estudiantes, profesores, administradores y padres de familia. Esto fortalece los lazos comunitarios y promueve una cultura escolar más unida y comprometida con el medio ambiente (D. R. Williams &amp; Dixon, 2013; Palacios </w:t>
      </w:r>
      <w:proofErr w:type="spellStart"/>
      <w:r w:rsidRPr="00CE5837">
        <w:rPr>
          <w:rFonts w:ascii="Times New Roman" w:hAnsi="Times New Roman" w:cs="Times New Roman"/>
          <w:sz w:val="24"/>
          <w:szCs w:val="24"/>
        </w:rPr>
        <w:t>Palacios</w:t>
      </w:r>
      <w:proofErr w:type="spellEnd"/>
      <w:r w:rsidRPr="00CE5837">
        <w:rPr>
          <w:rFonts w:ascii="Times New Roman" w:hAnsi="Times New Roman" w:cs="Times New Roman"/>
          <w:sz w:val="24"/>
          <w:szCs w:val="24"/>
        </w:rPr>
        <w:t>, 2016).</w:t>
      </w:r>
    </w:p>
    <w:p w14:paraId="6C3A635B"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Estos beneficios muestran cómo las huertas escolares no solo contribuyen al aprendizaje académico y al bienestar físico de los estudiantes, sino también al desarrollo de ciudadanos conscientes y responsables con el medio ambiente.</w:t>
      </w:r>
    </w:p>
    <w:p w14:paraId="17028270"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Desafíos:</w:t>
      </w:r>
    </w:p>
    <w:p w14:paraId="5652B736"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Requerimientos de espacio y recursos: Las huertas escolares requieren espacio físico adecuado, recursos financieros y humanos para su implementación y mantenimiento (Turner-Hill et al., 2021; </w:t>
      </w:r>
      <w:proofErr w:type="spellStart"/>
      <w:r w:rsidRPr="00CE5837">
        <w:rPr>
          <w:rFonts w:ascii="Times New Roman" w:hAnsi="Times New Roman" w:cs="Times New Roman"/>
          <w:sz w:val="24"/>
          <w:szCs w:val="24"/>
        </w:rPr>
        <w:t>Keatinge</w:t>
      </w:r>
      <w:proofErr w:type="spellEnd"/>
      <w:r w:rsidRPr="00CE5837">
        <w:rPr>
          <w:rFonts w:ascii="Times New Roman" w:hAnsi="Times New Roman" w:cs="Times New Roman"/>
          <w:sz w:val="24"/>
          <w:szCs w:val="24"/>
        </w:rPr>
        <w:t xml:space="preserve"> et al., 2012)).</w:t>
      </w:r>
    </w:p>
    <w:p w14:paraId="3E4B791F"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Integración curricular: Es necesario integrar las huertas escolares en el currículo para maximizar su impacto educativo (Kumar et al., 2024; Campos Castillo et al., 2020).</w:t>
      </w:r>
    </w:p>
    <w:p w14:paraId="7072605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Participación de la comunidad: La participación de la comunidad educativa es fundamental para el éxito de las huertas escolares (D. R. Williams &amp; Dixon, 2013; Palacios </w:t>
      </w:r>
      <w:proofErr w:type="spellStart"/>
      <w:r w:rsidRPr="00CE5837">
        <w:rPr>
          <w:rFonts w:ascii="Times New Roman" w:hAnsi="Times New Roman" w:cs="Times New Roman"/>
          <w:sz w:val="24"/>
          <w:szCs w:val="24"/>
        </w:rPr>
        <w:t>Palacios</w:t>
      </w:r>
      <w:proofErr w:type="spellEnd"/>
      <w:r w:rsidRPr="00CE5837">
        <w:rPr>
          <w:rFonts w:ascii="Times New Roman" w:hAnsi="Times New Roman" w:cs="Times New Roman"/>
          <w:sz w:val="24"/>
          <w:szCs w:val="24"/>
        </w:rPr>
        <w:t>, 2016).</w:t>
      </w:r>
    </w:p>
    <w:p w14:paraId="6EE5FD42" w14:textId="57E36712" w:rsidR="007639BE" w:rsidRPr="00CE5837" w:rsidRDefault="007639BE" w:rsidP="00BF63CD">
      <w:pPr>
        <w:pStyle w:val="Ttulo2"/>
        <w:numPr>
          <w:ilvl w:val="2"/>
          <w:numId w:val="23"/>
        </w:numPr>
        <w:spacing w:line="480" w:lineRule="auto"/>
        <w:jc w:val="both"/>
        <w:rPr>
          <w:rFonts w:cs="Times New Roman"/>
          <w:szCs w:val="24"/>
        </w:rPr>
      </w:pPr>
      <w:bookmarkStart w:id="19" w:name="_Toc181906875"/>
      <w:r w:rsidRPr="00CE5837">
        <w:rPr>
          <w:rFonts w:cs="Times New Roman"/>
          <w:szCs w:val="24"/>
        </w:rPr>
        <w:lastRenderedPageBreak/>
        <w:t>Grupos ambientales</w:t>
      </w:r>
      <w:bookmarkEnd w:id="19"/>
    </w:p>
    <w:p w14:paraId="0831B44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Los grupos ambientales son organizaciones conformadas por individuos que comparten intereses comunes relacionados con la protección del medio ambiente, la sostenibilidad y la promoción de prácticas ambientalmente responsables. Estos grupos desempeñan un papel crucial en la defensa de políticas ambientales, la educación pública y la movilización social en torno a temas ambientales.</w:t>
      </w:r>
    </w:p>
    <w:p w14:paraId="75DEDA64"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Según varios autores, los grupos ambientales pueden ser definidos de la siguiente manera:</w:t>
      </w:r>
    </w:p>
    <w:p w14:paraId="016D282A"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"Son redes de personas y organizaciones que trabajan en conjunto para proteger y mejorar la calidad del medio ambiente, abogando por políticas y prácticas sostenibles." ((</w:t>
      </w:r>
      <w:proofErr w:type="spellStart"/>
      <w:r w:rsidRPr="00CE5837">
        <w:rPr>
          <w:rFonts w:ascii="Times New Roman" w:hAnsi="Times New Roman" w:cs="Times New Roman"/>
          <w:sz w:val="24"/>
          <w:szCs w:val="24"/>
        </w:rPr>
        <w:t>Finger</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Princen</w:t>
      </w:r>
      <w:proofErr w:type="spellEnd"/>
      <w:r w:rsidRPr="00CE5837">
        <w:rPr>
          <w:rFonts w:ascii="Times New Roman" w:hAnsi="Times New Roman" w:cs="Times New Roman"/>
          <w:sz w:val="24"/>
          <w:szCs w:val="24"/>
        </w:rPr>
        <w:t>, 2013).</w:t>
      </w:r>
    </w:p>
    <w:p w14:paraId="53AA9438"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"Son coaliciones de individuos comprometidos con la defensa del medio ambiente, organizados para influir en las políticas públicas, educar a la comunidad y promover cambios hacia prácticas más sostenibles." (Keystone Center, 2012).</w:t>
      </w:r>
    </w:p>
    <w:p w14:paraId="520514B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"Los grupos ambientales son actores clave en la promoción de la justicia ambiental y la sostenibilidad, movilizando recursos y conocimientos para abordar desafíos ambientales locales y globales." (Harris, 2002).</w:t>
      </w:r>
    </w:p>
    <w:p w14:paraId="27F7A245" w14:textId="77777777" w:rsidR="007639BE" w:rsidRPr="00CE5837" w:rsidRDefault="007639BE"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Los grupos ambientales desempeñan varios roles y funciones importantes:</w:t>
      </w:r>
    </w:p>
    <w:p w14:paraId="6218EDFB"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b/>
          <w:bCs/>
          <w:sz w:val="24"/>
          <w:szCs w:val="24"/>
        </w:rPr>
        <w:t>Defensa de Políticas Ambientales</w:t>
      </w:r>
      <w:r w:rsidRPr="00CE5837">
        <w:rPr>
          <w:rFonts w:ascii="Times New Roman" w:hAnsi="Times New Roman" w:cs="Times New Roman"/>
          <w:sz w:val="24"/>
          <w:szCs w:val="24"/>
        </w:rPr>
        <w:t>: "Los grupos ambientales juegan un papel fundamental en la promoción de políticas públicas que protejan los recursos naturales y mitiguen el impacto ambiental de las actividades humanas." (</w:t>
      </w:r>
      <w:proofErr w:type="spellStart"/>
      <w:r w:rsidRPr="00CE5837">
        <w:rPr>
          <w:rFonts w:ascii="Times New Roman" w:hAnsi="Times New Roman" w:cs="Times New Roman"/>
          <w:sz w:val="24"/>
          <w:szCs w:val="24"/>
        </w:rPr>
        <w:t>Finger</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Princen</w:t>
      </w:r>
      <w:proofErr w:type="spellEnd"/>
      <w:r w:rsidRPr="00CE5837">
        <w:rPr>
          <w:rFonts w:ascii="Times New Roman" w:hAnsi="Times New Roman" w:cs="Times New Roman"/>
          <w:sz w:val="24"/>
          <w:szCs w:val="24"/>
        </w:rPr>
        <w:t>, 2013)</w:t>
      </w:r>
    </w:p>
    <w:p w14:paraId="716EA9DF"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b/>
          <w:bCs/>
          <w:sz w:val="24"/>
          <w:szCs w:val="24"/>
        </w:rPr>
        <w:lastRenderedPageBreak/>
        <w:t>Educación y Sensibilización Pública</w:t>
      </w:r>
      <w:r w:rsidRPr="00CE5837">
        <w:rPr>
          <w:rFonts w:ascii="Times New Roman" w:hAnsi="Times New Roman" w:cs="Times New Roman"/>
          <w:sz w:val="24"/>
          <w:szCs w:val="24"/>
        </w:rPr>
        <w:t>: "Educando a la comunidad sobre temas ambientales y promoviendo la sensibilización pública, los grupos ambientales contribuyen a aumentar la conciencia y la participación ciudadana en la protección del medio ambiente." (Keystone Center, 2012).</w:t>
      </w:r>
    </w:p>
    <w:p w14:paraId="3D77BB3C"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b/>
          <w:bCs/>
          <w:sz w:val="24"/>
          <w:szCs w:val="24"/>
        </w:rPr>
        <w:t>Movilización Social</w:t>
      </w:r>
      <w:r w:rsidRPr="00CE5837">
        <w:rPr>
          <w:rFonts w:ascii="Times New Roman" w:hAnsi="Times New Roman" w:cs="Times New Roman"/>
          <w:sz w:val="24"/>
          <w:szCs w:val="24"/>
        </w:rPr>
        <w:t>: "Movilizando a la sociedad civil y promoviendo la acción colectiva, los grupos ambientales catalizan cambios hacia prácticas más sostenibles y respetuosas con el entorno."(Abad Peña et al., 2021).</w:t>
      </w:r>
    </w:p>
    <w:p w14:paraId="3556C3F1" w14:textId="77777777" w:rsidR="007639BE" w:rsidRPr="00CE5837" w:rsidRDefault="007639BE" w:rsidP="00BF63CD">
      <w:pPr>
        <w:pStyle w:val="Ttulo2"/>
        <w:numPr>
          <w:ilvl w:val="2"/>
          <w:numId w:val="23"/>
        </w:numPr>
        <w:spacing w:line="480" w:lineRule="auto"/>
        <w:jc w:val="both"/>
        <w:rPr>
          <w:rFonts w:cs="Times New Roman"/>
          <w:szCs w:val="24"/>
        </w:rPr>
      </w:pPr>
      <w:bookmarkStart w:id="20" w:name="_Toc181906876"/>
      <w:r w:rsidRPr="00CE5837">
        <w:rPr>
          <w:rFonts w:cs="Times New Roman"/>
          <w:szCs w:val="24"/>
        </w:rPr>
        <w:t>Impacto y Efectividad de los Grupos Ambientales</w:t>
      </w:r>
      <w:bookmarkEnd w:id="20"/>
    </w:p>
    <w:p w14:paraId="5CA7B18A"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A lo largo de las décadas, los grupos ambientales han logrado avances significativos en la conservación de la biodiversidad, la mejora de la calidad del aire y agua, y la promoción de políticas ambientales más estrictas. Sin embargo, enfrentan desafíos como la financiación limitada y la resistencia política (</w:t>
      </w:r>
      <w:proofErr w:type="spellStart"/>
      <w:r w:rsidRPr="00CE5837">
        <w:rPr>
          <w:rFonts w:ascii="Times New Roman" w:hAnsi="Times New Roman" w:cs="Times New Roman"/>
          <w:sz w:val="24"/>
          <w:szCs w:val="24"/>
        </w:rPr>
        <w:t>Finger</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Princen</w:t>
      </w:r>
      <w:proofErr w:type="spellEnd"/>
      <w:r w:rsidRPr="00CE5837">
        <w:rPr>
          <w:rFonts w:ascii="Times New Roman" w:hAnsi="Times New Roman" w:cs="Times New Roman"/>
          <w:sz w:val="24"/>
          <w:szCs w:val="24"/>
        </w:rPr>
        <w:t>, 2013).</w:t>
      </w:r>
    </w:p>
    <w:p w14:paraId="11AC2D7D" w14:textId="6F18C0A9"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Para mantener su relevancia y efectividad, los grupos ambientales continúan innovando en estrategias de comunicación, colaboración intersectorial y uso de tecnologías emergentes para abordar problemas ambientales complejos (Keystone Center, 2012).</w:t>
      </w:r>
    </w:p>
    <w:p w14:paraId="1559C57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El futuro de los grupos ambientales depende de su capacidad para adaptarse a cambios ambientales rápidos, involucrar a una base diversa de miembros y aliados, y abogar por soluciones integrales y equitativas (Harris, 2002).</w:t>
      </w:r>
    </w:p>
    <w:p w14:paraId="2FFA2547" w14:textId="77777777" w:rsidR="007639BE" w:rsidRPr="00CE5837" w:rsidRDefault="007639BE" w:rsidP="00BF63CD">
      <w:pPr>
        <w:pStyle w:val="Ttulo2"/>
        <w:numPr>
          <w:ilvl w:val="2"/>
          <w:numId w:val="23"/>
        </w:numPr>
        <w:spacing w:line="480" w:lineRule="auto"/>
        <w:jc w:val="both"/>
        <w:rPr>
          <w:rFonts w:cs="Times New Roman"/>
          <w:szCs w:val="24"/>
        </w:rPr>
      </w:pPr>
      <w:bookmarkStart w:id="21" w:name="_Toc181906877"/>
      <w:r w:rsidRPr="00CE5837">
        <w:rPr>
          <w:rFonts w:cs="Times New Roman"/>
          <w:szCs w:val="24"/>
        </w:rPr>
        <w:t>Beneficios de la creación de grupos ambientales</w:t>
      </w:r>
      <w:bookmarkEnd w:id="21"/>
    </w:p>
    <w:p w14:paraId="2A74D89B"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Los grupos ambientales en las instituciones educativas desempeñan un papel fundamental en la promoción de la conciencia ambiental entre los estudiantes. Según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xml:space="preserve">, (2015) y (Alejandra et al., 2012), estos grupos son cruciales para sensibilizar a los jóvenes </w:t>
      </w:r>
      <w:r w:rsidRPr="00CE5837">
        <w:rPr>
          <w:rFonts w:ascii="Times New Roman" w:hAnsi="Times New Roman" w:cs="Times New Roman"/>
          <w:sz w:val="24"/>
          <w:szCs w:val="24"/>
        </w:rPr>
        <w:lastRenderedPageBreak/>
        <w:t xml:space="preserve">sobre las problemáticas ambientales globales y la importancia de la sostenibilidad. Además, proporcionan una plataforma donde los estudiantes pueden desarrollar habilidades de liderazgo, trabajo en equipo y comunicación, tal como destacan </w:t>
      </w: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xml:space="preserve">, (2021) y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(1990).</w:t>
      </w:r>
    </w:p>
    <w:p w14:paraId="5FA6748B" w14:textId="2552CC4F"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Sin embargo, la efectividad de los grupos ambientales no está exenta de desafíos significativos. Requerimientos como el financiamiento para actividades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xml:space="preserve">, 2015; Alejandra et al., 2012), el apoyo institucional necesario (Ardoin et al., 2020; </w:t>
      </w:r>
      <w:proofErr w:type="spellStart"/>
      <w:r w:rsidRPr="00CE5837">
        <w:rPr>
          <w:rFonts w:ascii="Times New Roman" w:hAnsi="Times New Roman" w:cs="Times New Roman"/>
          <w:sz w:val="24"/>
          <w:szCs w:val="24"/>
        </w:rPr>
        <w:t>Wals</w:t>
      </w:r>
      <w:proofErr w:type="spellEnd"/>
      <w:r w:rsidRPr="00CE5837">
        <w:rPr>
          <w:rFonts w:ascii="Times New Roman" w:hAnsi="Times New Roman" w:cs="Times New Roman"/>
          <w:sz w:val="24"/>
          <w:szCs w:val="24"/>
        </w:rPr>
        <w:t>, 2009), y la motivación continua de los estudiantes (</w:t>
      </w: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xml:space="preserve">, 2021;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1990</w:t>
      </w:r>
      <w:r w:rsidR="009F7A41" w:rsidRPr="00CE5837">
        <w:rPr>
          <w:rFonts w:ascii="Times New Roman" w:hAnsi="Times New Roman" w:cs="Times New Roman"/>
          <w:sz w:val="24"/>
          <w:szCs w:val="24"/>
        </w:rPr>
        <w:t>) son</w:t>
      </w:r>
      <w:r w:rsidRPr="00CE5837">
        <w:rPr>
          <w:rFonts w:ascii="Times New Roman" w:hAnsi="Times New Roman" w:cs="Times New Roman"/>
          <w:sz w:val="24"/>
          <w:szCs w:val="24"/>
        </w:rPr>
        <w:t xml:space="preserve"> críticos para su funcionamiento exitoso a largo plazo.</w:t>
      </w:r>
    </w:p>
    <w:p w14:paraId="0FD1E838" w14:textId="7584827D" w:rsidR="007639BE" w:rsidRPr="00CE5837" w:rsidRDefault="001615C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w:t>
      </w:r>
      <w:r w:rsidR="007639BE" w:rsidRPr="00CE5837">
        <w:rPr>
          <w:rFonts w:ascii="Times New Roman" w:hAnsi="Times New Roman" w:cs="Times New Roman"/>
          <w:sz w:val="24"/>
          <w:szCs w:val="24"/>
        </w:rPr>
        <w:t>os grupos ambientales en las escuelas no solo permiten a los estudiantes participar activamente en la acción ambiental, como la limpieza de áreas verdes y la reforestación, sino que también fortalecen el sentido de comunidad y pertenencia hacia el medio ambiente (Latorre, 2005; Legarda, 2014). Aunque enfrentan desafíos como la búsqueda de recursos y el compromiso continuo, su impacto positivo en la educación ambiental es innegable y vital para la formación de futuras generaciones comprometidas con la sostenibilidad.</w:t>
      </w:r>
    </w:p>
    <w:p w14:paraId="02C65928" w14:textId="5D7EE68D" w:rsidR="007639BE" w:rsidRPr="00CE5837" w:rsidRDefault="007639BE" w:rsidP="00BF63CD">
      <w:pPr>
        <w:pStyle w:val="Ttulo2"/>
        <w:numPr>
          <w:ilvl w:val="2"/>
          <w:numId w:val="23"/>
        </w:numPr>
        <w:spacing w:line="480" w:lineRule="auto"/>
        <w:jc w:val="both"/>
        <w:rPr>
          <w:rFonts w:cs="Times New Roman"/>
          <w:szCs w:val="24"/>
        </w:rPr>
      </w:pPr>
      <w:bookmarkStart w:id="22" w:name="_Toc181906878"/>
      <w:r w:rsidRPr="00CE5837">
        <w:rPr>
          <w:rFonts w:cs="Times New Roman"/>
          <w:szCs w:val="24"/>
        </w:rPr>
        <w:t>Implementación Exitosa de Huertas Escolares y Grupos Ambientales</w:t>
      </w:r>
      <w:bookmarkEnd w:id="22"/>
    </w:p>
    <w:p w14:paraId="0E56F879" w14:textId="33314284"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implementación exitosa de huertas escolares y grupos ambientales en instituciones educativas fortalece la conciencia ambiental entre los estudiantes al proporcionar oportunidades prácticas para aprender sobre agricultura sostenible, biodiversidad y alimentación saludable, así como para participar en la acción ambiental a través de proyectos educativos. Blair, </w:t>
      </w:r>
      <w:r w:rsidR="003D69E2" w:rsidRPr="00CE5837">
        <w:rPr>
          <w:rFonts w:ascii="Times New Roman" w:hAnsi="Times New Roman" w:cs="Times New Roman"/>
          <w:sz w:val="24"/>
          <w:szCs w:val="24"/>
        </w:rPr>
        <w:t>(</w:t>
      </w:r>
      <w:r w:rsidRPr="00CE5837">
        <w:rPr>
          <w:rFonts w:ascii="Times New Roman" w:hAnsi="Times New Roman" w:cs="Times New Roman"/>
          <w:sz w:val="24"/>
          <w:szCs w:val="24"/>
        </w:rPr>
        <w:t xml:space="preserve">2009) destaca la interacción directa con la naturaleza y la promoción de la sostenibilidad como beneficios clave de las huertas escolares, mientras que Davis et al., </w:t>
      </w:r>
      <w:r w:rsidR="003D69E2" w:rsidRPr="00CE5837">
        <w:rPr>
          <w:rFonts w:ascii="Times New Roman" w:hAnsi="Times New Roman" w:cs="Times New Roman"/>
          <w:sz w:val="24"/>
          <w:szCs w:val="24"/>
        </w:rPr>
        <w:t>(</w:t>
      </w:r>
      <w:r w:rsidRPr="00CE5837">
        <w:rPr>
          <w:rFonts w:ascii="Times New Roman" w:hAnsi="Times New Roman" w:cs="Times New Roman"/>
          <w:sz w:val="24"/>
          <w:szCs w:val="24"/>
        </w:rPr>
        <w:t xml:space="preserve">2023) subrayan mejoras en los resultados académicos y conciencia sobre nutrición y medio </w:t>
      </w:r>
      <w:r w:rsidRPr="00CE5837">
        <w:rPr>
          <w:rFonts w:ascii="Times New Roman" w:hAnsi="Times New Roman" w:cs="Times New Roman"/>
          <w:sz w:val="24"/>
          <w:szCs w:val="24"/>
        </w:rPr>
        <w:lastRenderedPageBreak/>
        <w:t xml:space="preserve">ambiente. La planificación cuidadosa, la integración curricular, la participación comunitaria y la capacitación docente son fundamentales para asegurar el éxito y la sostenibilidad de estas iniciativas (Turner-Hill et al., 2021; </w:t>
      </w:r>
      <w:proofErr w:type="spellStart"/>
      <w:r w:rsidRPr="00CE5837">
        <w:rPr>
          <w:rFonts w:ascii="Times New Roman" w:hAnsi="Times New Roman" w:cs="Times New Roman"/>
          <w:sz w:val="24"/>
          <w:szCs w:val="24"/>
        </w:rPr>
        <w:t>Keatinge</w:t>
      </w:r>
      <w:proofErr w:type="spellEnd"/>
      <w:r w:rsidRPr="00CE5837">
        <w:rPr>
          <w:rFonts w:ascii="Times New Roman" w:hAnsi="Times New Roman" w:cs="Times New Roman"/>
          <w:sz w:val="24"/>
          <w:szCs w:val="24"/>
        </w:rPr>
        <w:t xml:space="preserve"> et al., 2012; Kumar et al., 2024; Campos Castillo et al., </w:t>
      </w:r>
      <w:r w:rsidR="003D69E2" w:rsidRPr="00CE5837">
        <w:rPr>
          <w:rFonts w:ascii="Times New Roman" w:hAnsi="Times New Roman" w:cs="Times New Roman"/>
          <w:sz w:val="24"/>
          <w:szCs w:val="24"/>
        </w:rPr>
        <w:t>2020; D.</w:t>
      </w:r>
      <w:r w:rsidRPr="00CE5837">
        <w:rPr>
          <w:rFonts w:ascii="Times New Roman" w:hAnsi="Times New Roman" w:cs="Times New Roman"/>
          <w:sz w:val="24"/>
          <w:szCs w:val="24"/>
        </w:rPr>
        <w:t xml:space="preserve"> R. Williams &amp; Dixon, 2013; Palacios </w:t>
      </w:r>
      <w:proofErr w:type="spellStart"/>
      <w:r w:rsidRPr="00CE5837">
        <w:rPr>
          <w:rFonts w:ascii="Times New Roman" w:hAnsi="Times New Roman" w:cs="Times New Roman"/>
          <w:sz w:val="24"/>
          <w:szCs w:val="24"/>
        </w:rPr>
        <w:t>Palacios</w:t>
      </w:r>
      <w:proofErr w:type="spellEnd"/>
      <w:r w:rsidRPr="00CE5837">
        <w:rPr>
          <w:rFonts w:ascii="Times New Roman" w:hAnsi="Times New Roman" w:cs="Times New Roman"/>
          <w:sz w:val="24"/>
          <w:szCs w:val="24"/>
        </w:rPr>
        <w:t xml:space="preserve">, 2016; Schultz &amp; Rosen, 2022; </w:t>
      </w:r>
      <w:proofErr w:type="spellStart"/>
      <w:r w:rsidRPr="00CE5837">
        <w:rPr>
          <w:rFonts w:ascii="Times New Roman" w:hAnsi="Times New Roman" w:cs="Times New Roman"/>
          <w:sz w:val="24"/>
          <w:szCs w:val="24"/>
        </w:rPr>
        <w:t>Cutter</w:t>
      </w:r>
      <w:proofErr w:type="spellEnd"/>
      <w:r w:rsidRPr="00CE5837">
        <w:rPr>
          <w:rFonts w:ascii="Times New Roman" w:hAnsi="Times New Roman" w:cs="Times New Roman"/>
          <w:sz w:val="24"/>
          <w:szCs w:val="24"/>
        </w:rPr>
        <w:t xml:space="preserve">-Mackenzie-Knowles, 2009). Los grupos ambientales, por su parte, requieren objetivos claros, estructuras organizativas definidas, actividades planificadas, financiamiento adecuado y una comunicación efectiva para involucrar activamente a la comunidad </w:t>
      </w:r>
      <w:r w:rsidR="003D69E2" w:rsidRPr="00CE5837">
        <w:rPr>
          <w:rFonts w:ascii="Times New Roman" w:hAnsi="Times New Roman" w:cs="Times New Roman"/>
          <w:sz w:val="24"/>
          <w:szCs w:val="24"/>
        </w:rPr>
        <w:t>educativa (</w:t>
      </w:r>
      <w:r w:rsidRPr="00CE5837">
        <w:rPr>
          <w:rFonts w:ascii="Times New Roman" w:hAnsi="Times New Roman" w:cs="Times New Roman"/>
          <w:sz w:val="24"/>
          <w:szCs w:val="24"/>
        </w:rPr>
        <w:t xml:space="preserve">Alejandra et al., 2012; Ardoin et al., 2020b;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xml:space="preserve">, 2015;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xml:space="preserve">, 1990; Latorre, 2005; Legarda, 2014; </w:t>
      </w: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xml:space="preserve">, 2021; </w:t>
      </w:r>
      <w:proofErr w:type="spellStart"/>
      <w:r w:rsidRPr="00CE5837">
        <w:rPr>
          <w:rFonts w:ascii="Times New Roman" w:hAnsi="Times New Roman" w:cs="Times New Roman"/>
          <w:sz w:val="24"/>
          <w:szCs w:val="24"/>
        </w:rPr>
        <w:t>Ozer</w:t>
      </w:r>
      <w:proofErr w:type="spellEnd"/>
      <w:r w:rsidRPr="00CE5837">
        <w:rPr>
          <w:rFonts w:ascii="Times New Roman" w:hAnsi="Times New Roman" w:cs="Times New Roman"/>
          <w:sz w:val="24"/>
          <w:szCs w:val="24"/>
        </w:rPr>
        <w:t xml:space="preserve">, 2007; </w:t>
      </w:r>
      <w:proofErr w:type="spellStart"/>
      <w:r w:rsidRPr="00CE5837">
        <w:rPr>
          <w:rFonts w:ascii="Times New Roman" w:hAnsi="Times New Roman" w:cs="Times New Roman"/>
          <w:sz w:val="24"/>
          <w:szCs w:val="24"/>
        </w:rPr>
        <w:t>Wals</w:t>
      </w:r>
      <w:proofErr w:type="spellEnd"/>
      <w:r w:rsidRPr="00CE5837">
        <w:rPr>
          <w:rFonts w:ascii="Times New Roman" w:hAnsi="Times New Roman" w:cs="Times New Roman"/>
          <w:sz w:val="24"/>
          <w:szCs w:val="24"/>
        </w:rPr>
        <w:t xml:space="preserve">, 2009). Estas estrategias, implementadas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promoverán prácticas sostenibles y fortalecerán el compromiso ambiental en la comunidad escolar.</w:t>
      </w:r>
    </w:p>
    <w:p w14:paraId="3987027E" w14:textId="599E41CB" w:rsidR="007639BE" w:rsidRPr="00CE5837" w:rsidRDefault="007639BE" w:rsidP="00BF63CD">
      <w:pPr>
        <w:pStyle w:val="Prrafodelista"/>
        <w:numPr>
          <w:ilvl w:val="1"/>
          <w:numId w:val="29"/>
        </w:num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t>Huertas escolares:</w:t>
      </w:r>
    </w:p>
    <w:p w14:paraId="0B775FA9"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Planificación cuidadosa: Es fundamental realizar una planificación cuidadosa que defina la ubicación, el tamaño, el diseño, los recursos necesarios y las actividades que se desarrollarán en la huerta escolar (Turner-Hill et al., 2021; </w:t>
      </w:r>
      <w:proofErr w:type="spellStart"/>
      <w:r w:rsidRPr="00CE5837">
        <w:rPr>
          <w:rFonts w:ascii="Times New Roman" w:hAnsi="Times New Roman" w:cs="Times New Roman"/>
          <w:sz w:val="24"/>
          <w:szCs w:val="24"/>
        </w:rPr>
        <w:t>Keatinge</w:t>
      </w:r>
      <w:proofErr w:type="spellEnd"/>
      <w:r w:rsidRPr="00CE5837">
        <w:rPr>
          <w:rFonts w:ascii="Times New Roman" w:hAnsi="Times New Roman" w:cs="Times New Roman"/>
          <w:sz w:val="24"/>
          <w:szCs w:val="24"/>
        </w:rPr>
        <w:t xml:space="preserve"> et al., 2012).</w:t>
      </w:r>
    </w:p>
    <w:p w14:paraId="7D9D9F99"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Integración curricular: La huerta escolar debe integrarse en el currículo de manera significativa y coherente, permitiendo a los estudiantes aprender sobre una variedad de temas relacionados con la agricultura, la alimentación y la sostenibilidad (Kumar et al., 2024; Campos Castillo et al., 2020).</w:t>
      </w:r>
    </w:p>
    <w:p w14:paraId="23009C2E"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Participación de la comunidad: Es importante involucrar activamente a la comunidad educativa en el desarrollo y mantenimiento de la huerta escolar, incluyendo estudiantes, </w:t>
      </w:r>
      <w:r w:rsidRPr="00CE5837">
        <w:rPr>
          <w:rFonts w:ascii="Times New Roman" w:hAnsi="Times New Roman" w:cs="Times New Roman"/>
          <w:sz w:val="24"/>
          <w:szCs w:val="24"/>
        </w:rPr>
        <w:lastRenderedPageBreak/>
        <w:t xml:space="preserve">docentes, padres de familia y miembros de la comunidad (D. R. Williams &amp; Dixon, 2013; Palacios </w:t>
      </w:r>
      <w:proofErr w:type="spellStart"/>
      <w:r w:rsidRPr="00CE5837">
        <w:rPr>
          <w:rFonts w:ascii="Times New Roman" w:hAnsi="Times New Roman" w:cs="Times New Roman"/>
          <w:sz w:val="24"/>
          <w:szCs w:val="24"/>
        </w:rPr>
        <w:t>Palacios</w:t>
      </w:r>
      <w:proofErr w:type="spellEnd"/>
      <w:r w:rsidRPr="00CE5837">
        <w:rPr>
          <w:rFonts w:ascii="Times New Roman" w:hAnsi="Times New Roman" w:cs="Times New Roman"/>
          <w:sz w:val="24"/>
          <w:szCs w:val="24"/>
        </w:rPr>
        <w:t>, 2016).</w:t>
      </w:r>
    </w:p>
    <w:p w14:paraId="6974644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Capacitación y formación docente: Los docentes deben recibir capacitación y formación en agricultura sostenible, educación ambiental y pedagogías experienciales para poder guiar efectivamente las actividades en la huerta escolar (Schultz &amp; Rosen, 2022; </w:t>
      </w:r>
      <w:proofErr w:type="spellStart"/>
      <w:r w:rsidRPr="00CE5837">
        <w:rPr>
          <w:rFonts w:ascii="Times New Roman" w:hAnsi="Times New Roman" w:cs="Times New Roman"/>
          <w:sz w:val="24"/>
          <w:szCs w:val="24"/>
        </w:rPr>
        <w:t>Cutter</w:t>
      </w:r>
      <w:proofErr w:type="spellEnd"/>
      <w:r w:rsidRPr="00CE5837">
        <w:rPr>
          <w:rFonts w:ascii="Times New Roman" w:hAnsi="Times New Roman" w:cs="Times New Roman"/>
          <w:sz w:val="24"/>
          <w:szCs w:val="24"/>
        </w:rPr>
        <w:t xml:space="preserve">-Mackenzie-Knowles, 2009; </w:t>
      </w:r>
      <w:proofErr w:type="spellStart"/>
      <w:r w:rsidRPr="00CE5837">
        <w:rPr>
          <w:rFonts w:ascii="Times New Roman" w:hAnsi="Times New Roman" w:cs="Times New Roman"/>
          <w:sz w:val="24"/>
          <w:szCs w:val="24"/>
        </w:rPr>
        <w:t>Ozer</w:t>
      </w:r>
      <w:proofErr w:type="spellEnd"/>
      <w:r w:rsidRPr="00CE5837">
        <w:rPr>
          <w:rFonts w:ascii="Times New Roman" w:hAnsi="Times New Roman" w:cs="Times New Roman"/>
          <w:sz w:val="24"/>
          <w:szCs w:val="24"/>
        </w:rPr>
        <w:t>, 2007).</w:t>
      </w:r>
    </w:p>
    <w:p w14:paraId="3136FFC2" w14:textId="5726267D" w:rsidR="007639BE" w:rsidRPr="00CE5837" w:rsidRDefault="007639BE" w:rsidP="00BF63CD">
      <w:pPr>
        <w:pStyle w:val="Prrafodelista"/>
        <w:numPr>
          <w:ilvl w:val="1"/>
          <w:numId w:val="29"/>
        </w:num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t>Grupos ambientales:</w:t>
      </w:r>
    </w:p>
    <w:p w14:paraId="25FE8FC4"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Definición clara de objetivos: Es fundamental definir claramente los objetivos del grupo ambiental, considerando los intereses de los estudiantes y las necesidades de la comunidad educativa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2015; Alejandra et al., 2012).</w:t>
      </w:r>
    </w:p>
    <w:p w14:paraId="31DE2753"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Estructura organizativa adecuada: El grupo ambiental debe contar con una estructura organizativa adecuada que defina roles, responsabilidades y mecanismos de toma de decisiones (Ardoin et al., 2020; </w:t>
      </w:r>
      <w:proofErr w:type="spellStart"/>
      <w:r w:rsidRPr="00CE5837">
        <w:rPr>
          <w:rFonts w:ascii="Times New Roman" w:hAnsi="Times New Roman" w:cs="Times New Roman"/>
          <w:sz w:val="24"/>
          <w:szCs w:val="24"/>
        </w:rPr>
        <w:t>Wals</w:t>
      </w:r>
      <w:proofErr w:type="spellEnd"/>
      <w:r w:rsidRPr="00CE5837">
        <w:rPr>
          <w:rFonts w:ascii="Times New Roman" w:hAnsi="Times New Roman" w:cs="Times New Roman"/>
          <w:sz w:val="24"/>
          <w:szCs w:val="24"/>
        </w:rPr>
        <w:t>, 2009).</w:t>
      </w:r>
    </w:p>
    <w:p w14:paraId="32975BD1"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Planificación de actividades: Es importante planificar actividades variadas e interesantes que fomenten la participación de los estudiantes </w:t>
      </w: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2021bre temas ambientales (</w:t>
      </w:r>
      <w:proofErr w:type="spellStart"/>
      <w:r w:rsidRPr="00CE5837">
        <w:rPr>
          <w:rFonts w:ascii="Times New Roman" w:hAnsi="Times New Roman" w:cs="Times New Roman"/>
          <w:sz w:val="24"/>
          <w:szCs w:val="24"/>
        </w:rPr>
        <w:t>Nyika</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Mwema</w:t>
      </w:r>
      <w:proofErr w:type="spellEnd"/>
      <w:r w:rsidRPr="00CE5837">
        <w:rPr>
          <w:rFonts w:ascii="Times New Roman" w:hAnsi="Times New Roman" w:cs="Times New Roman"/>
          <w:sz w:val="24"/>
          <w:szCs w:val="24"/>
        </w:rPr>
        <w:t xml:space="preserve">, 2021;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&amp;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1990).</w:t>
      </w:r>
    </w:p>
    <w:p w14:paraId="73AA3165" w14:textId="77777777"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Búsqueda de financiamiento: Se deben explorar diferentes fuentes de financiamiento para apoyar las actividades del grupo ambiental, como donaciones, becas o proyectos (</w:t>
      </w:r>
      <w:proofErr w:type="spellStart"/>
      <w:r w:rsidRPr="00CE5837">
        <w:rPr>
          <w:rFonts w:ascii="Times New Roman" w:hAnsi="Times New Roman" w:cs="Times New Roman"/>
          <w:sz w:val="24"/>
          <w:szCs w:val="24"/>
        </w:rPr>
        <w:t>Chawla</w:t>
      </w:r>
      <w:proofErr w:type="spellEnd"/>
      <w:r w:rsidRPr="00CE5837">
        <w:rPr>
          <w:rFonts w:ascii="Times New Roman" w:hAnsi="Times New Roman" w:cs="Times New Roman"/>
          <w:sz w:val="24"/>
          <w:szCs w:val="24"/>
        </w:rPr>
        <w:t>, 2015; Alejandra et al., 2012).</w:t>
      </w:r>
    </w:p>
    <w:p w14:paraId="14899D67" w14:textId="6335F30A" w:rsidR="007639BE" w:rsidRPr="00CE5837" w:rsidRDefault="007639B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Comunicación efectiva: Es fundamental mantener una comunicación efectiva con la comunidad educativa para informar sobre las actividades del grupo ambiental y promover su participación (Latorre, 2005; Legarda, 2014).</w:t>
      </w:r>
    </w:p>
    <w:p w14:paraId="5CD19303" w14:textId="074CCD54" w:rsidR="00FA3D9B" w:rsidRPr="00CE5837" w:rsidRDefault="00110F46" w:rsidP="00BF63CD">
      <w:pPr>
        <w:pStyle w:val="Ttulo2"/>
        <w:numPr>
          <w:ilvl w:val="1"/>
          <w:numId w:val="23"/>
        </w:numPr>
        <w:spacing w:line="480" w:lineRule="auto"/>
        <w:jc w:val="both"/>
        <w:rPr>
          <w:rFonts w:cs="Times New Roman"/>
          <w:szCs w:val="24"/>
        </w:rPr>
      </w:pPr>
      <w:bookmarkStart w:id="23" w:name="_Toc181906879"/>
      <w:r w:rsidRPr="00CE5837">
        <w:rPr>
          <w:rFonts w:cs="Times New Roman"/>
          <w:szCs w:val="24"/>
        </w:rPr>
        <w:lastRenderedPageBreak/>
        <w:t>Marco contextual</w:t>
      </w:r>
      <w:bookmarkEnd w:id="23"/>
      <w:r w:rsidRPr="00CE5837">
        <w:rPr>
          <w:rFonts w:cs="Times New Roman"/>
          <w:szCs w:val="24"/>
        </w:rPr>
        <w:t xml:space="preserve"> </w:t>
      </w:r>
    </w:p>
    <w:p w14:paraId="1924BBCE"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El contexto en el que se encuentra inmersa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en Rionegro, Antioquia, es esencial para comprender los diversos factores que influyen en su funcionamiento y desarrollo. Este marco contextual abarca aspectos geográficos, demográficos, socioeconómicos y culturales que interactúan para crear un entorno único y dinámico. A continuación, se describen las principales características de este contexto, subrayando cómo cada elemento contribuye a la formación integral de los estudiantes y al fortalecimiento de la comunidad educativa.</w:t>
      </w:r>
    </w:p>
    <w:p w14:paraId="3145855C"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Rionegro se sitúa en el Valle de San Nicolás, una región montañosa que forma parte del altiplano del Oriente Antioqueño. Esta ubicación geográfica privilegiada brinda a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un entorno natural rico en biodiversidad, lo cual ofrece oportunidades educativas únicas para explorar temas ambientales y sostenibilidad (Alcaldía de Rionegro, 2023; Secretaría de Educación de Rionegro, 2023).</w:t>
      </w:r>
    </w:p>
    <w:p w14:paraId="5319E4C0"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El municipio de Rionegro es reconocido por su dinamismo económico, con sectores como la agricultura, el comercio y el turismo jugando un papel crucial en su desarrollo. Esta diversidad económica influye en la comunidad estudiantil de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reflejando una mezcla de contextos urbanos y rurales que enriquecen el ambiente educativo y las perspectivas de los estudiantes (Secretaría de Educación de Rionegro, 2023).</w:t>
      </w:r>
    </w:p>
    <w:p w14:paraId="23697AC9"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se encuentra ubicada en el municipio de Rionegro, Antioquia, en una zona de relevancia histórica y cultural dentro del departamento. Rionegro, conocido por su riqueza paisajística y su contribución histórica al desarrollo de </w:t>
      </w:r>
      <w:r w:rsidRPr="00CE5837">
        <w:rPr>
          <w:rFonts w:ascii="Times New Roman" w:hAnsi="Times New Roman" w:cs="Times New Roman"/>
          <w:sz w:val="24"/>
          <w:szCs w:val="24"/>
        </w:rPr>
        <w:lastRenderedPageBreak/>
        <w:t>Antioquia, proporciona un contexto singular para la educación y el crecimiento personal de sus habitantes (Secretaría de Educación de Rionegro, 2023).</w:t>
      </w:r>
    </w:p>
    <w:p w14:paraId="20982D1D"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institución mantiene una estrecha relación con la comunidad local, promoviendo la participación de los padres de familia, autoridades municipales, organizaciones civiles y empresariales en la vida escolar. Esta colaboración facilita la implementación de proyectos educativos que responden a las necesidades locales y fortalecen los lazos comunitarios (Secretaría de Educación de Rionegro, 2023).</w:t>
      </w:r>
    </w:p>
    <w:p w14:paraId="09077EF1"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en Rionegro, Antioquia, se destaca por su compromiso con la calidad educativa, su arraigo en la comunidad local y su enfoque hacia la sostenibilidad ambiental. Este marco contextual proporciona un entendimiento integral del entorno en el cual opera la institución y guía la formulación de estrategias educativas efectivas y orientadas al desarrollo integral de los estudiantes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2023).</w:t>
      </w:r>
    </w:p>
    <w:p w14:paraId="7F9D8903"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Además, se caracteriza por su compromiso con la excelencia académica, la inclusión social y el desarrollo integral de sus estudiantes. Los valores de respeto, colaboración y responsabilidad ambiental son pilares fundamentales que guían las actividades educativas y extracurriculares, fomentando un ambiente propicio para el aprendizaje significativo y el crecimiento personal (Secretaría de Educación de Rionegro, 2023).</w:t>
      </w:r>
    </w:p>
    <w:p w14:paraId="599E3166" w14:textId="77777777"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Cuenta con infraestructura adecuada para la enseñanza y el aprendizaje, incluyendo aulas equipadas, laboratorios científicos, espacios deportivos y áreas verdes. Estas instalaciones son fundamentales para el desarrollo integral de los estudiantes y la </w:t>
      </w:r>
      <w:r w:rsidRPr="00CE5837">
        <w:rPr>
          <w:rFonts w:ascii="Times New Roman" w:hAnsi="Times New Roman" w:cs="Times New Roman"/>
          <w:sz w:val="24"/>
          <w:szCs w:val="24"/>
        </w:rPr>
        <w:lastRenderedPageBreak/>
        <w:t xml:space="preserve">implementación de programas educativos innovadores, como las huertas escolares y los grupos ambientales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2023).</w:t>
      </w:r>
    </w:p>
    <w:p w14:paraId="33500ACE" w14:textId="24D9F2E5" w:rsidR="00EB4884" w:rsidRPr="00CE5837" w:rsidRDefault="00EB4884"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 pesar de sus fortalezas,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enfrenta desafíos como la necesidad de recursos adicionales para expandir su oferta educativa y mejorar la infraestructura. Sin embargo, estas circunstancias también representan oportunidades para innovar en métodos pedagógicos, fortalecer la educación ambiental y preparar a los estudiantes para los retos globales del siglo XXI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2023).</w:t>
      </w:r>
    </w:p>
    <w:p w14:paraId="5161B5E2" w14:textId="66E2B548" w:rsidR="00E8649F" w:rsidRPr="00CE5837" w:rsidRDefault="00066BCE" w:rsidP="00BF63CD">
      <w:pPr>
        <w:pStyle w:val="Ttulo2"/>
        <w:numPr>
          <w:ilvl w:val="1"/>
          <w:numId w:val="23"/>
        </w:numPr>
        <w:spacing w:line="480" w:lineRule="auto"/>
        <w:jc w:val="both"/>
        <w:rPr>
          <w:rFonts w:cs="Times New Roman"/>
          <w:szCs w:val="24"/>
        </w:rPr>
      </w:pPr>
      <w:bookmarkStart w:id="24" w:name="_Toc181906880"/>
      <w:r w:rsidRPr="00CE5837">
        <w:rPr>
          <w:rFonts w:cs="Times New Roman"/>
          <w:szCs w:val="24"/>
        </w:rPr>
        <w:t xml:space="preserve">Marco </w:t>
      </w:r>
      <w:r w:rsidR="00110F46" w:rsidRPr="00CE5837">
        <w:rPr>
          <w:rFonts w:cs="Times New Roman"/>
          <w:szCs w:val="24"/>
        </w:rPr>
        <w:t>legal</w:t>
      </w:r>
      <w:bookmarkEnd w:id="24"/>
      <w:r w:rsidR="00110F46" w:rsidRPr="00CE5837">
        <w:rPr>
          <w:rFonts w:cs="Times New Roman"/>
          <w:szCs w:val="24"/>
        </w:rPr>
        <w:t xml:space="preserve"> </w:t>
      </w:r>
    </w:p>
    <w:p w14:paraId="6A9858D5"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El marco legal que respalda la sostenibilidad y la educación ambiental en Colombia es un pilar fundamental para estructurar y dar legitimidad a las prácticas pedagógicas propuestas en esta investigación. Dado que este estudio se centra en fomentar la conciencia ambiental y reflexionar sobre el desarrollo sostenible en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de Rionegro, Antioquia, es esencial considerar las normativas nacionales e internacionales que guían la incorporación de estos temas en el ámbito educativo. Documentos como la Agenda 2030 para el Desarrollo Sostenible y leyes nacionales como la Ley 99 de 1993 y la Ley General de Educación (Ley 115 de 1994) ofrecen una base sólida que sustenta los proyectos ambientales y permite que la institución actúe en consonancia con los compromisos legales y objetivos de sostenibilidad.</w:t>
      </w:r>
    </w:p>
    <w:p w14:paraId="7194E108"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Agenda 2030 para el Desarrollo Sostenible, adoptada por la Asamblea General de las Naciones Unidas en 2015, proporciona un marco global de acción para abordar los desafíos ambientales, sociales y económicos más apremiantes a nivel mundial (ONU, 2015). Colombia se comprometió con esta agenda, la cual incluye 17 Objetivos de Desarrollo </w:t>
      </w:r>
      <w:r w:rsidRPr="00CE5837">
        <w:rPr>
          <w:rFonts w:ascii="Times New Roman" w:hAnsi="Times New Roman" w:cs="Times New Roman"/>
          <w:sz w:val="24"/>
          <w:szCs w:val="24"/>
        </w:rPr>
        <w:lastRenderedPageBreak/>
        <w:t>Sostenible (ODS) y 169 metas específicas, orientadas a promover un desarrollo inclusivo, sostenible y resiliente, donde la protección del medio ambiente juega un papel crucial.</w:t>
      </w:r>
    </w:p>
    <w:p w14:paraId="1F49DB47" w14:textId="4954F4AD" w:rsidR="00766938" w:rsidRPr="00CE5837" w:rsidRDefault="00766938" w:rsidP="00BF63CD">
      <w:pPr>
        <w:pStyle w:val="Ttulo2"/>
        <w:numPr>
          <w:ilvl w:val="2"/>
          <w:numId w:val="23"/>
        </w:numPr>
        <w:spacing w:line="480" w:lineRule="auto"/>
        <w:jc w:val="both"/>
        <w:rPr>
          <w:rFonts w:cs="Times New Roman"/>
          <w:szCs w:val="24"/>
        </w:rPr>
      </w:pPr>
      <w:bookmarkStart w:id="25" w:name="_Toc181906881"/>
      <w:r w:rsidRPr="00CE5837">
        <w:rPr>
          <w:rFonts w:cs="Times New Roman"/>
          <w:szCs w:val="24"/>
        </w:rPr>
        <w:t>Los Objetivos del desarrollo sostenible (ODS)</w:t>
      </w:r>
      <w:bookmarkEnd w:id="25"/>
    </w:p>
    <w:p w14:paraId="7789E132"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Entre los ODS más relevantes para el enfoque de sostenibilidad ambiental en el contexto educativo se destacan:</w:t>
      </w:r>
    </w:p>
    <w:p w14:paraId="7F912D93"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1.</w:t>
      </w:r>
      <w:r w:rsidRPr="00CE5837">
        <w:rPr>
          <w:rFonts w:ascii="Times New Roman" w:hAnsi="Times New Roman" w:cs="Times New Roman"/>
          <w:sz w:val="24"/>
          <w:szCs w:val="24"/>
        </w:rPr>
        <w:tab/>
        <w:t>ODS 4: Educación de Calidad: Garantizar una educación inclusiva, equitativa y de calidad y promover oportunidades de aprendizaje durante toda la vida para todos (ONU, 2015).</w:t>
      </w:r>
    </w:p>
    <w:p w14:paraId="7F8E6EB0"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2.</w:t>
      </w:r>
      <w:r w:rsidRPr="00CE5837">
        <w:rPr>
          <w:rFonts w:ascii="Times New Roman" w:hAnsi="Times New Roman" w:cs="Times New Roman"/>
          <w:sz w:val="24"/>
          <w:szCs w:val="24"/>
        </w:rPr>
        <w:tab/>
        <w:t>ODS 6: Agua Limpia y Saneamiento: Garantizar la disponibilidad y la gestión sostenible del agua y el saneamiento para todos (ONU, 2015).</w:t>
      </w:r>
    </w:p>
    <w:p w14:paraId="163953BF"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3.</w:t>
      </w:r>
      <w:r w:rsidRPr="00CE5837">
        <w:rPr>
          <w:rFonts w:ascii="Times New Roman" w:hAnsi="Times New Roman" w:cs="Times New Roman"/>
          <w:sz w:val="24"/>
          <w:szCs w:val="24"/>
        </w:rPr>
        <w:tab/>
        <w:t>ODS 13: Acción por el Clima: Adoptar medidas urgentes para combatir el cambio climático y sus impactos (ONU, 2015).</w:t>
      </w:r>
    </w:p>
    <w:p w14:paraId="304E78F7"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4.</w:t>
      </w:r>
      <w:r w:rsidRPr="00CE5837">
        <w:rPr>
          <w:rFonts w:ascii="Times New Roman" w:hAnsi="Times New Roman" w:cs="Times New Roman"/>
          <w:sz w:val="24"/>
          <w:szCs w:val="24"/>
        </w:rPr>
        <w:tab/>
        <w:t>ODS 15: Vida de Ecosistemas Terrestres: Gestionar sosteniblemente los bosques, luchar contra la desertificación, detener e invertir la degradación de las tierras y detener la pérdida de biodiversidad (ONU, 2015).</w:t>
      </w:r>
    </w:p>
    <w:p w14:paraId="45006DB5" w14:textId="458B1B14" w:rsidR="00245553" w:rsidRPr="00CE5837" w:rsidRDefault="00245553" w:rsidP="00BF63CD">
      <w:pPr>
        <w:pStyle w:val="Ttulo2"/>
        <w:numPr>
          <w:ilvl w:val="2"/>
          <w:numId w:val="23"/>
        </w:numPr>
        <w:spacing w:line="480" w:lineRule="auto"/>
        <w:jc w:val="both"/>
        <w:rPr>
          <w:rFonts w:cs="Times New Roman"/>
          <w:szCs w:val="24"/>
        </w:rPr>
      </w:pPr>
      <w:bookmarkStart w:id="26" w:name="_Toc181906882"/>
      <w:r w:rsidRPr="00CE5837">
        <w:rPr>
          <w:rFonts w:cs="Times New Roman"/>
          <w:szCs w:val="24"/>
        </w:rPr>
        <w:t>Legislación Ambiental en Colombia</w:t>
      </w:r>
      <w:bookmarkEnd w:id="26"/>
    </w:p>
    <w:p w14:paraId="3C7D827C"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Ley 99 de 1993, conocida como la Ley General Ambiental en Colombia, constituye un pilar fundamental para la gestión y protección del medio ambiente. Esta ley establece principios, objetivos y normas para la conservación, protección, restauración y manejo sostenible de los recursos naturales y el medio ambiente en el país (Congreso de la República de Colombia, 1993). Su aplicación regula desde la planificación ambiental hasta las responsabilidades de las autoridades y ciudadanos en la preservación del entorno natural </w:t>
      </w:r>
      <w:r w:rsidRPr="00CE5837">
        <w:rPr>
          <w:rFonts w:ascii="Times New Roman" w:hAnsi="Times New Roman" w:cs="Times New Roman"/>
          <w:sz w:val="24"/>
          <w:szCs w:val="24"/>
        </w:rPr>
        <w:lastRenderedPageBreak/>
        <w:t>(Congreso de la República de Colombia, 1993). Entre sus aspectos más destacados se incluyen:</w:t>
      </w:r>
    </w:p>
    <w:p w14:paraId="36039EB2"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1.</w:t>
      </w:r>
      <w:r w:rsidRPr="00CE5837">
        <w:rPr>
          <w:rFonts w:ascii="Times New Roman" w:hAnsi="Times New Roman" w:cs="Times New Roman"/>
          <w:sz w:val="24"/>
          <w:szCs w:val="24"/>
        </w:rPr>
        <w:tab/>
        <w:t>Principios Rectores: Establece los principios de desarrollo sostenible, la precaución, la equidad y la responsabilidad (Congreso de la República de Colombia, 1993).</w:t>
      </w:r>
    </w:p>
    <w:p w14:paraId="43EBEFBA"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2.</w:t>
      </w:r>
      <w:r w:rsidRPr="00CE5837">
        <w:rPr>
          <w:rFonts w:ascii="Times New Roman" w:hAnsi="Times New Roman" w:cs="Times New Roman"/>
          <w:sz w:val="24"/>
          <w:szCs w:val="24"/>
        </w:rPr>
        <w:tab/>
        <w:t>Instituciones Ambientales: Define las funciones del Ministerio del Medio Ambiente y las corporaciones autónomas regionales (Congreso de la República de Colombia, 1993).</w:t>
      </w:r>
    </w:p>
    <w:p w14:paraId="4D587CF9"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3.</w:t>
      </w:r>
      <w:r w:rsidRPr="00CE5837">
        <w:rPr>
          <w:rFonts w:ascii="Times New Roman" w:hAnsi="Times New Roman" w:cs="Times New Roman"/>
          <w:sz w:val="24"/>
          <w:szCs w:val="24"/>
        </w:rPr>
        <w:tab/>
        <w:t>Instrumentos de Gestión Ambiental: Introduce el licenciamiento ambiental, planes de manejo ambiental y la evaluación de impacto ambiental (Congreso de la República de Colombia, 1993).</w:t>
      </w:r>
    </w:p>
    <w:p w14:paraId="56BF4475"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4.</w:t>
      </w:r>
      <w:r w:rsidRPr="00CE5837">
        <w:rPr>
          <w:rFonts w:ascii="Times New Roman" w:hAnsi="Times New Roman" w:cs="Times New Roman"/>
          <w:sz w:val="24"/>
          <w:szCs w:val="24"/>
        </w:rPr>
        <w:tab/>
        <w:t>Participación Ciudadana: Promueve la participación de la comunidad en la gestión ambiental (Congreso de la República de Colombia, 1993).</w:t>
      </w:r>
    </w:p>
    <w:p w14:paraId="02B21AD8" w14:textId="77777777" w:rsidR="00245553" w:rsidRPr="00CE5837" w:rsidRDefault="00245553" w:rsidP="00BF63CD">
      <w:pPr>
        <w:pStyle w:val="Ttulo2"/>
        <w:numPr>
          <w:ilvl w:val="2"/>
          <w:numId w:val="23"/>
        </w:numPr>
        <w:spacing w:line="480" w:lineRule="auto"/>
        <w:jc w:val="both"/>
        <w:rPr>
          <w:rFonts w:cs="Times New Roman"/>
          <w:szCs w:val="24"/>
        </w:rPr>
      </w:pPr>
      <w:bookmarkStart w:id="27" w:name="_Toc181906883"/>
      <w:r w:rsidRPr="00CE5837">
        <w:rPr>
          <w:rFonts w:cs="Times New Roman"/>
          <w:szCs w:val="24"/>
        </w:rPr>
        <w:t>Ley General de Educación - Ley 115 de 1994</w:t>
      </w:r>
      <w:bookmarkEnd w:id="27"/>
    </w:p>
    <w:p w14:paraId="05BC77E3"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Ley General de Educación, establecida por la Ley 115 de 1994 en Colombia, sienta las bases para el sistema educativo nacional. Esta normativa define los objetivos, estructura y principios de la educación en el país, incluyendo aspectos como la equidad, la calidad educativa, la participación de la comunidad en el proceso educativo y la formación en valores sociales y ambientales (Congreso de la República de Colombia, 1994). A través de esta ley, se promueve la integración de la educación ambiental en los currículos escolares y se establecen directrices para el desarrollo de competencias en sostenibilidad y conciencia ambiental entre los estudiantes (Congreso de la República de Colombia, 1994).</w:t>
      </w:r>
    </w:p>
    <w:p w14:paraId="2A4FE169"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1.</w:t>
      </w:r>
      <w:r w:rsidRPr="00CE5837">
        <w:rPr>
          <w:rFonts w:ascii="Times New Roman" w:hAnsi="Times New Roman" w:cs="Times New Roman"/>
          <w:sz w:val="24"/>
          <w:szCs w:val="24"/>
        </w:rPr>
        <w:tab/>
        <w:t>Objetivos Educativos: Define la educación ambiental como un componente esencial del proceso educativo (Congreso de la República de Colombia, 1994).</w:t>
      </w:r>
    </w:p>
    <w:p w14:paraId="55874E7A"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2.</w:t>
      </w:r>
      <w:r w:rsidRPr="00CE5837">
        <w:rPr>
          <w:rFonts w:ascii="Times New Roman" w:hAnsi="Times New Roman" w:cs="Times New Roman"/>
          <w:sz w:val="24"/>
          <w:szCs w:val="24"/>
        </w:rPr>
        <w:tab/>
        <w:t>Currículo Escolar: Establece la inclusión de la educación ambiental en todos los niveles de educación formal (Congreso de la República de Colombia, 1994).</w:t>
      </w:r>
    </w:p>
    <w:p w14:paraId="42DA8B01"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3.</w:t>
      </w:r>
      <w:r w:rsidRPr="00CE5837">
        <w:rPr>
          <w:rFonts w:ascii="Times New Roman" w:hAnsi="Times New Roman" w:cs="Times New Roman"/>
          <w:sz w:val="24"/>
          <w:szCs w:val="24"/>
        </w:rPr>
        <w:tab/>
        <w:t>Formación Docente: Promueve la capacitación de docentes en temas ambientales para garantizar una enseñanza adecuada (Congreso de la República de Colombia, 1994).</w:t>
      </w:r>
    </w:p>
    <w:p w14:paraId="55137E14" w14:textId="77777777" w:rsidR="00245553" w:rsidRPr="00CE5837" w:rsidRDefault="00245553" w:rsidP="00BF63CD">
      <w:pPr>
        <w:pStyle w:val="Ttulo2"/>
        <w:numPr>
          <w:ilvl w:val="2"/>
          <w:numId w:val="23"/>
        </w:numPr>
        <w:spacing w:line="480" w:lineRule="auto"/>
        <w:jc w:val="both"/>
        <w:rPr>
          <w:rFonts w:cs="Times New Roman"/>
          <w:szCs w:val="24"/>
        </w:rPr>
      </w:pPr>
      <w:bookmarkStart w:id="28" w:name="_Toc181906884"/>
      <w:r w:rsidRPr="00CE5837">
        <w:rPr>
          <w:rFonts w:cs="Times New Roman"/>
          <w:szCs w:val="24"/>
        </w:rPr>
        <w:t>Normativa Asociada con los Proyectos Ambientales Escolares (PRAE)</w:t>
      </w:r>
      <w:bookmarkEnd w:id="28"/>
    </w:p>
    <w:p w14:paraId="67D8A180"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Los Proyectos Ambientales Escolares (PRAE) son una estrategia pedagógica promovida por el Ministerio de Educación Nacional y el Ministerio de Ambiente y Desarrollo Sostenible de Colombia, cuyo propósito es fomentar la educación ambiental en las instituciones educativas (Ministerio de Educación Nacional de Colombia, 2020). Estos proyectos buscan integrar a la comunidad educativa en la identificación y solución de problemas ambientales locales (Ministerio de Educación Nacional de Colombia, 2020).</w:t>
      </w:r>
    </w:p>
    <w:p w14:paraId="7CB89C57"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1.</w:t>
      </w:r>
      <w:r w:rsidRPr="00CE5837">
        <w:rPr>
          <w:rFonts w:ascii="Times New Roman" w:hAnsi="Times New Roman" w:cs="Times New Roman"/>
          <w:sz w:val="24"/>
          <w:szCs w:val="24"/>
        </w:rPr>
        <w:tab/>
        <w:t>Marco Legal: Los PRAE se enmarcan en la Ley 115 de 1994 y la Ley 99 de 1993, estableciendo la obligatoriedad de su implementación en las instituciones educativas (Ministerio de Educación Nacional de Colombia, 2020).</w:t>
      </w:r>
    </w:p>
    <w:p w14:paraId="5152A493"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2.</w:t>
      </w:r>
      <w:r w:rsidRPr="00CE5837">
        <w:rPr>
          <w:rFonts w:ascii="Times New Roman" w:hAnsi="Times New Roman" w:cs="Times New Roman"/>
          <w:sz w:val="24"/>
          <w:szCs w:val="24"/>
        </w:rPr>
        <w:tab/>
        <w:t>Objetivos: Desarrollar competencias ambientales en estudiantes y docentes, promover la participación comunitaria y fomentar la investigación y el conocimiento ambiental (Ministerio de Educación Nacional de Colombia, 2020).</w:t>
      </w:r>
    </w:p>
    <w:p w14:paraId="6A8075B0"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3.</w:t>
      </w:r>
      <w:r w:rsidRPr="00CE5837">
        <w:rPr>
          <w:rFonts w:ascii="Times New Roman" w:hAnsi="Times New Roman" w:cs="Times New Roman"/>
          <w:sz w:val="24"/>
          <w:szCs w:val="24"/>
        </w:rPr>
        <w:tab/>
        <w:t>Estrategias: Utilización de metodologías activas y participativas, proyectos de aula y de comunidad, y la articulación con otros programas y proyectos ambientales (Ministerio de Educación Nacional de Colombia, 2020).</w:t>
      </w:r>
    </w:p>
    <w:p w14:paraId="5D2FDC6B" w14:textId="77777777" w:rsidR="00245553" w:rsidRPr="00CE5837" w:rsidRDefault="00245553" w:rsidP="00BF63CD">
      <w:pPr>
        <w:pStyle w:val="Ttulo2"/>
        <w:numPr>
          <w:ilvl w:val="2"/>
          <w:numId w:val="23"/>
        </w:numPr>
        <w:spacing w:line="480" w:lineRule="auto"/>
        <w:jc w:val="both"/>
        <w:rPr>
          <w:rFonts w:cs="Times New Roman"/>
          <w:szCs w:val="24"/>
        </w:rPr>
      </w:pPr>
      <w:bookmarkStart w:id="29" w:name="_Toc181906885"/>
      <w:r w:rsidRPr="00CE5837">
        <w:rPr>
          <w:rFonts w:cs="Times New Roman"/>
          <w:szCs w:val="24"/>
        </w:rPr>
        <w:t>Seguridad Alimentaria</w:t>
      </w:r>
      <w:bookmarkEnd w:id="29"/>
    </w:p>
    <w:p w14:paraId="1027DBE7"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seguridad alimentaria también se relaciona con los ODS, especialmente con el ODS 2: Hambre Cero. En Colombia, la seguridad alimentaria es un aspecto prioritario que se aborda a través de diversas políticas y programas destinados a garantizar el acceso a alimentos seguros, nutritivos y suficientes para todos los colombianos (Ministerio de Agricultura y Desarrollo Rural de Colombia, 2019).</w:t>
      </w:r>
    </w:p>
    <w:p w14:paraId="642BD707"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1.</w:t>
      </w:r>
      <w:r w:rsidRPr="00CE5837">
        <w:rPr>
          <w:rFonts w:ascii="Times New Roman" w:hAnsi="Times New Roman" w:cs="Times New Roman"/>
          <w:sz w:val="24"/>
          <w:szCs w:val="24"/>
        </w:rPr>
        <w:tab/>
        <w:t>Política Nacional de Seguridad Alimentaria y Nutricional: Establece estrategias para mejorar la producción, distribución y consumo de alimentos (Ministerio de Agricultura y Desarrollo Rural de Colombia, 2019).</w:t>
      </w:r>
    </w:p>
    <w:p w14:paraId="00E50488" w14:textId="77777777" w:rsidR="00245553"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2.</w:t>
      </w:r>
      <w:r w:rsidRPr="00CE5837">
        <w:rPr>
          <w:rFonts w:ascii="Times New Roman" w:hAnsi="Times New Roman" w:cs="Times New Roman"/>
          <w:sz w:val="24"/>
          <w:szCs w:val="24"/>
        </w:rPr>
        <w:tab/>
        <w:t>Programas de Alimentación Escolar: Garantizan que los estudiantes reciban una nutrición adecuada que contribuya a su desarrollo y aprendizaje (Ministerio de Educación Nacional de Colombia, 2020).</w:t>
      </w:r>
    </w:p>
    <w:p w14:paraId="29AA64A5" w14:textId="17C8480B" w:rsidR="004E6B8F" w:rsidRPr="00CE5837" w:rsidRDefault="0024555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referencia a este marco legal refuerza el compromiso de 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con la educación ambiental y el desarrollo sostenible, integrando las políticas vigentes en una propuesta pedagógica que busca impactar directamente en la comunidad educativa. Al vincular el proyecto de la huerta orgánica y el grupo ambiental con el Proyecto Ambiental Escolar (PRAE) y con las normativas legales, esta investigación no solo responde a las necesidades educativas locales, sino que también contribuye al cumplimiento de los objetivos nacionales e internacionales en materia de sostenibilidad. Esta alineación permite </w:t>
      </w:r>
      <w:r w:rsidRPr="00CE5837">
        <w:rPr>
          <w:rFonts w:ascii="Times New Roman" w:hAnsi="Times New Roman" w:cs="Times New Roman"/>
          <w:sz w:val="24"/>
          <w:szCs w:val="24"/>
        </w:rPr>
        <w:lastRenderedPageBreak/>
        <w:t>que las prácticas educativas implementadas no solo sean efectivas en la sensibilización ambiental, sino que también se mantengan dentro de un marco que promueve el desarrollo integral y sostenible de la comunidad.</w:t>
      </w:r>
      <w:r w:rsidR="004E6B8F" w:rsidRPr="00CE5837">
        <w:rPr>
          <w:rFonts w:ascii="Times New Roman" w:hAnsi="Times New Roman" w:cs="Times New Roman"/>
          <w:sz w:val="24"/>
          <w:szCs w:val="24"/>
        </w:rPr>
        <w:br/>
      </w:r>
    </w:p>
    <w:p w14:paraId="79808B0F" w14:textId="77777777" w:rsidR="004E6B8F" w:rsidRPr="00CE5837" w:rsidRDefault="004E6B8F"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br w:type="page"/>
      </w:r>
    </w:p>
    <w:p w14:paraId="14E06E04" w14:textId="51BD70D3" w:rsidR="00A079F4" w:rsidRPr="00CE5837" w:rsidRDefault="00A079F4" w:rsidP="00BF63CD">
      <w:pPr>
        <w:pStyle w:val="Ttulo1"/>
        <w:spacing w:line="480" w:lineRule="auto"/>
        <w:jc w:val="both"/>
        <w:rPr>
          <w:rFonts w:cs="Times New Roman"/>
          <w:lang w:val="es-CO"/>
        </w:rPr>
      </w:pPr>
      <w:bookmarkStart w:id="30" w:name="_Toc181906886"/>
      <w:r w:rsidRPr="00CE5837">
        <w:rPr>
          <w:rFonts w:cs="Times New Roman"/>
          <w:lang w:val="es-CO"/>
        </w:rPr>
        <w:lastRenderedPageBreak/>
        <w:t xml:space="preserve">CAPITULO III. </w:t>
      </w:r>
      <w:r w:rsidR="00710E85" w:rsidRPr="00CE5837">
        <w:rPr>
          <w:rFonts w:cs="Times New Roman"/>
          <w:lang w:val="es-CO"/>
        </w:rPr>
        <w:t>MARCO METODOLÓGICO</w:t>
      </w:r>
      <w:bookmarkEnd w:id="30"/>
    </w:p>
    <w:p w14:paraId="3161C744" w14:textId="77777777" w:rsidR="00DB5C70" w:rsidRPr="00CE5837" w:rsidRDefault="00DB5C70" w:rsidP="00BF63CD">
      <w:pPr>
        <w:pStyle w:val="Prrafodelista"/>
        <w:keepNext/>
        <w:keepLines/>
        <w:numPr>
          <w:ilvl w:val="0"/>
          <w:numId w:val="23"/>
        </w:numPr>
        <w:spacing w:before="40" w:after="0" w:line="480" w:lineRule="auto"/>
        <w:contextualSpacing w:val="0"/>
        <w:jc w:val="both"/>
        <w:outlineLvl w:val="1"/>
        <w:rPr>
          <w:rFonts w:ascii="Times New Roman" w:eastAsiaTheme="majorEastAsia" w:hAnsi="Times New Roman" w:cs="Times New Roman"/>
          <w:b/>
          <w:vanish/>
          <w:sz w:val="24"/>
          <w:szCs w:val="24"/>
        </w:rPr>
      </w:pPr>
      <w:bookmarkStart w:id="31" w:name="_Toc181899332"/>
      <w:bookmarkStart w:id="32" w:name="_Toc181903030"/>
      <w:bookmarkStart w:id="33" w:name="_Toc181903165"/>
      <w:bookmarkStart w:id="34" w:name="_Toc181903246"/>
      <w:bookmarkStart w:id="35" w:name="_Toc181903326"/>
      <w:bookmarkStart w:id="36" w:name="_Toc181903649"/>
      <w:bookmarkStart w:id="37" w:name="_Toc181903728"/>
      <w:bookmarkStart w:id="38" w:name="_Toc181906326"/>
      <w:bookmarkStart w:id="39" w:name="_Toc181906405"/>
      <w:bookmarkStart w:id="40" w:name="_Toc181906484"/>
      <w:bookmarkStart w:id="41" w:name="_Toc181906563"/>
      <w:bookmarkStart w:id="42" w:name="_Toc181906730"/>
      <w:bookmarkStart w:id="43" w:name="_Toc181906887"/>
      <w:bookmarkEnd w:id="31"/>
      <w:bookmarkEnd w:id="32"/>
      <w:bookmarkEnd w:id="33"/>
      <w:bookmarkEnd w:id="34"/>
      <w:bookmarkEnd w:id="35"/>
      <w:bookmarkEnd w:id="36"/>
      <w:bookmarkEnd w:id="37"/>
      <w:bookmarkEnd w:id="38"/>
      <w:bookmarkEnd w:id="39"/>
      <w:bookmarkEnd w:id="40"/>
      <w:bookmarkEnd w:id="41"/>
      <w:bookmarkEnd w:id="42"/>
      <w:bookmarkEnd w:id="43"/>
    </w:p>
    <w:p w14:paraId="00E95777" w14:textId="40E1CC27" w:rsidR="00A079F4" w:rsidRPr="00CE5837" w:rsidRDefault="00A079F4" w:rsidP="00BF63CD">
      <w:pPr>
        <w:pStyle w:val="Ttulo2"/>
        <w:numPr>
          <w:ilvl w:val="1"/>
          <w:numId w:val="23"/>
        </w:numPr>
        <w:spacing w:line="480" w:lineRule="auto"/>
        <w:jc w:val="both"/>
        <w:rPr>
          <w:rFonts w:cs="Times New Roman"/>
          <w:szCs w:val="24"/>
        </w:rPr>
      </w:pPr>
      <w:bookmarkStart w:id="44" w:name="_Toc181906888"/>
      <w:r w:rsidRPr="00CE5837">
        <w:rPr>
          <w:rFonts w:cs="Times New Roman"/>
          <w:szCs w:val="24"/>
        </w:rPr>
        <w:t>Enfoque de la investigación</w:t>
      </w:r>
      <w:bookmarkEnd w:id="44"/>
    </w:p>
    <w:p w14:paraId="4CB69993" w14:textId="73FC2885" w:rsidR="00AB714E" w:rsidRPr="00CE5837" w:rsidRDefault="00AB714E" w:rsidP="00BF63CD">
      <w:pPr>
        <w:pStyle w:val="NormalWeb"/>
        <w:spacing w:line="480" w:lineRule="auto"/>
        <w:ind w:firstLine="709"/>
        <w:jc w:val="both"/>
      </w:pPr>
      <w:r w:rsidRPr="00CE5837">
        <w:t xml:space="preserve">Se utilizará un enfoque mixto, integrando técnicas cualitativas y cuantitativas, para comprender la situación y las percepciones del aspecto al proyecto </w:t>
      </w:r>
      <w:sdt>
        <w:sdtPr>
          <w:rPr>
            <w:color w:val="000000"/>
          </w:rPr>
          <w:tag w:val="MENDELEY_CITATION_v3_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"/>
          <w:id w:val="-553234413"/>
          <w:placeholder>
            <w:docPart w:val="CFD659624F494A2FAE9B299D9C2C8105"/>
          </w:placeholder>
        </w:sdtPr>
        <w:sdtContent>
          <w:r w:rsidR="00D468B9" w:rsidRPr="00D468B9">
            <w:rPr>
              <w:color w:val="000000"/>
            </w:rPr>
            <w:t>(</w:t>
          </w:r>
          <w:proofErr w:type="spellStart"/>
          <w:r w:rsidR="00D468B9" w:rsidRPr="00D468B9">
            <w:rPr>
              <w:color w:val="000000"/>
            </w:rPr>
            <w:t>Huyler</w:t>
          </w:r>
          <w:proofErr w:type="spellEnd"/>
          <w:r w:rsidR="00D468B9" w:rsidRPr="00D468B9">
            <w:rPr>
              <w:color w:val="000000"/>
            </w:rPr>
            <w:t xml:space="preserve"> &amp; McGill, 2019)</w:t>
          </w:r>
        </w:sdtContent>
      </w:sdt>
      <w:r w:rsidRPr="00CE5837">
        <w:t xml:space="preserve">. Las entrevistas a profundidad con los responsables de su implementación proporcionarán información sobre los desafíos y oportunidades del desarrollo de estos proyectos en la institución </w:t>
      </w:r>
      <w:sdt>
        <w:sdtPr>
          <w:rPr>
            <w:color w:val="000000"/>
          </w:rPr>
          <w:tag w:val="MENDELEY_CITATION_v3_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"/>
          <w:id w:val="-1850394972"/>
          <w:placeholder>
            <w:docPart w:val="CFD659624F494A2FAE9B299D9C2C8105"/>
          </w:placeholder>
        </w:sdtPr>
        <w:sdtContent>
          <w:r w:rsidR="00D468B9" w:rsidRPr="00D468B9">
            <w:rPr>
              <w:color w:val="000000"/>
            </w:rPr>
            <w:t>(</w:t>
          </w:r>
          <w:proofErr w:type="spellStart"/>
          <w:r w:rsidR="00D468B9" w:rsidRPr="00D468B9">
            <w:rPr>
              <w:color w:val="000000"/>
            </w:rPr>
            <w:t>Ximhai</w:t>
          </w:r>
          <w:proofErr w:type="spellEnd"/>
          <w:r w:rsidR="00D468B9" w:rsidRPr="00D468B9">
            <w:rPr>
              <w:color w:val="000000"/>
            </w:rPr>
            <w:t xml:space="preserve"> et al., 2012)</w:t>
          </w:r>
        </w:sdtContent>
      </w:sdt>
      <w:r w:rsidRPr="00CE5837">
        <w:t>.El análisis de contenido permitirá identificar patrones emergentes (</w:t>
      </w:r>
      <w:proofErr w:type="spellStart"/>
      <w:sdt>
        <w:sdtPr>
          <w:rPr>
            <w:color w:val="000000"/>
          </w:rPr>
          <w:tag w:val="MENDELEY_CITATION_v3_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"/>
          <w:id w:val="514114042"/>
          <w:placeholder>
            <w:docPart w:val="CFD659624F494A2FAE9B299D9C2C8105"/>
          </w:placeholder>
        </w:sdtPr>
        <w:sdtContent>
          <w:r w:rsidR="00D468B9" w:rsidRPr="00D468B9">
            <w:rPr>
              <w:color w:val="000000"/>
            </w:rPr>
            <w:t>Patton</w:t>
          </w:r>
          <w:proofErr w:type="spellEnd"/>
          <w:r w:rsidR="00D468B9" w:rsidRPr="00D468B9">
            <w:rPr>
              <w:color w:val="000000"/>
            </w:rPr>
            <w:t>, 2002</w:t>
          </w:r>
        </w:sdtContent>
      </w:sdt>
      <w:r w:rsidRPr="00CE5837">
        <w:t>).</w:t>
      </w:r>
    </w:p>
    <w:p w14:paraId="605325C8" w14:textId="6EC8FA80" w:rsidR="00A079F4" w:rsidRPr="00CE5837" w:rsidRDefault="00036995" w:rsidP="00BF63CD">
      <w:pPr>
        <w:pStyle w:val="Ttulo2"/>
        <w:numPr>
          <w:ilvl w:val="1"/>
          <w:numId w:val="23"/>
        </w:numPr>
        <w:spacing w:line="480" w:lineRule="auto"/>
        <w:jc w:val="both"/>
        <w:rPr>
          <w:rFonts w:cs="Times New Roman"/>
          <w:szCs w:val="24"/>
        </w:rPr>
      </w:pPr>
      <w:bookmarkStart w:id="45" w:name="_Toc181906889"/>
      <w:r w:rsidRPr="00CE5837">
        <w:rPr>
          <w:rFonts w:cs="Times New Roman"/>
          <w:szCs w:val="24"/>
        </w:rPr>
        <w:t>Alcance</w:t>
      </w:r>
      <w:r w:rsidR="00A079F4" w:rsidRPr="00CE5837">
        <w:rPr>
          <w:rFonts w:cs="Times New Roman"/>
          <w:szCs w:val="24"/>
        </w:rPr>
        <w:t xml:space="preserve"> de</w:t>
      </w:r>
      <w:r w:rsidRPr="00CE5837">
        <w:rPr>
          <w:rFonts w:cs="Times New Roman"/>
          <w:szCs w:val="24"/>
        </w:rPr>
        <w:t xml:space="preserve"> la</w:t>
      </w:r>
      <w:r w:rsidR="00A079F4" w:rsidRPr="00CE5837">
        <w:rPr>
          <w:rFonts w:cs="Times New Roman"/>
          <w:szCs w:val="24"/>
        </w:rPr>
        <w:t xml:space="preserve"> investigación</w:t>
      </w:r>
      <w:bookmarkEnd w:id="45"/>
    </w:p>
    <w:p w14:paraId="417B06C6" w14:textId="5192C250" w:rsidR="00194CFC" w:rsidRPr="00CE5837" w:rsidRDefault="00194CFC" w:rsidP="00BF63CD">
      <w:pPr>
        <w:pStyle w:val="NormalWeb"/>
        <w:spacing w:line="480" w:lineRule="auto"/>
        <w:ind w:firstLine="709"/>
        <w:jc w:val="both"/>
      </w:pPr>
      <w:r w:rsidRPr="00CE5837">
        <w:t xml:space="preserve">Este estudio es una investigación descriptiva que busca representar con precisión el proyecto de fomento de la conciencia ambiental y del concepto de desarrollo sostenible en la Institución Educativa </w:t>
      </w:r>
      <w:proofErr w:type="spellStart"/>
      <w:r w:rsidRPr="00CE5837">
        <w:t>Barroblanco</w:t>
      </w:r>
      <w:proofErr w:type="spellEnd"/>
      <w:r w:rsidRPr="00CE5837">
        <w:t xml:space="preserve"> de Rionegro, Antioquia, y evaluar el impacto del Grupo Ambiental y la Huerta Orgánica (</w:t>
      </w:r>
      <w:sdt>
        <w:sdtPr>
          <w:rPr>
            <w:color w:val="000000"/>
          </w:rPr>
          <w:tag w:val="MENDELEY_CITATION_v3_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"/>
          <w:id w:val="-1897117640"/>
          <w:placeholder>
            <w:docPart w:val="DF8335EBC9FA44A2BF88AD82115BB1A2"/>
          </w:placeholder>
        </w:sdtPr>
        <w:sdtContent>
          <w:r w:rsidR="00D468B9" w:rsidRPr="00D468B9">
            <w:rPr>
              <w:color w:val="000000"/>
            </w:rPr>
            <w:t>Hernández Sampieri, 2014</w:t>
          </w:r>
        </w:sdtContent>
      </w:sdt>
      <w:r w:rsidRPr="00CE5837">
        <w:t>).</w:t>
      </w:r>
    </w:p>
    <w:p w14:paraId="4DB696D1" w14:textId="30893370" w:rsidR="00972B47" w:rsidRPr="00CE5837" w:rsidRDefault="00972B47" w:rsidP="00BF63CD">
      <w:pPr>
        <w:pStyle w:val="Ttulo2"/>
        <w:numPr>
          <w:ilvl w:val="1"/>
          <w:numId w:val="23"/>
        </w:numPr>
        <w:spacing w:line="480" w:lineRule="auto"/>
        <w:jc w:val="both"/>
        <w:rPr>
          <w:rFonts w:cs="Times New Roman"/>
          <w:szCs w:val="24"/>
        </w:rPr>
      </w:pPr>
      <w:bookmarkStart w:id="46" w:name="_Toc181906890"/>
      <w:r w:rsidRPr="00CE5837">
        <w:rPr>
          <w:rFonts w:cs="Times New Roman"/>
          <w:szCs w:val="24"/>
        </w:rPr>
        <w:t>Diseño de investigación</w:t>
      </w:r>
      <w:bookmarkEnd w:id="46"/>
    </w:p>
    <w:p w14:paraId="03A3A084" w14:textId="6ED1C177" w:rsidR="00C8744E" w:rsidRPr="00CE5837" w:rsidRDefault="00C8744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investigación en educación ambiental busca crear experiencias significativas que fomenten una conciencia crítica y comprometida con la sostenibilidad y el cuidado del medio ambiente.</w:t>
      </w:r>
      <w:r w:rsidR="00611527" w:rsidRPr="00CE5837">
        <w:rPr>
          <w:rFonts w:ascii="Times New Roman" w:hAnsi="Times New Roman" w:cs="Times New Roman"/>
          <w:sz w:val="24"/>
          <w:szCs w:val="24"/>
        </w:rPr>
        <w:t xml:space="preserve"> Parafraseando a</w:t>
      </w:r>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"/>
          <w:id w:val="844594955"/>
          <w:placeholder>
            <w:docPart w:val="DefaultPlaceholder_-1854013440"/>
          </w:placeholder>
        </w:sdtPr>
        <w:sdtContent>
          <w:r w:rsidR="00D468B9" w:rsidRPr="00D468B9">
            <w:rPr>
              <w:rFonts w:eastAsia="Times New Roman"/>
              <w:color w:val="000000"/>
              <w:sz w:val="24"/>
            </w:rPr>
            <w:t>Avendaño &amp; Febres Cordero-Briceño, (2019)</w:t>
          </w:r>
        </w:sdtContent>
      </w:sdt>
      <w:r w:rsidRPr="00CE5837">
        <w:rPr>
          <w:rFonts w:ascii="Times New Roman" w:hAnsi="Times New Roman" w:cs="Times New Roman"/>
          <w:sz w:val="24"/>
          <w:szCs w:val="24"/>
        </w:rPr>
        <w:t>, "</w:t>
      </w:r>
      <w:r w:rsidRPr="00CE5837">
        <w:rPr>
          <w:rFonts w:ascii="Times New Roman" w:hAnsi="Times New Roman" w:cs="Times New Roman"/>
          <w:i/>
          <w:iCs/>
          <w:sz w:val="24"/>
          <w:szCs w:val="24"/>
        </w:rPr>
        <w:t>la educación ambiental debe promover una transformación en el comportamiento y actitudes de los estudiantes hacia la naturaleza, involucrándolos activamente en proyectos prácticos que les permitan aplicar sus conocimientos y observar sus efectos directos en el entorno</w:t>
      </w:r>
      <w:r w:rsidRPr="00CE5837">
        <w:rPr>
          <w:rFonts w:ascii="Times New Roman" w:hAnsi="Times New Roman" w:cs="Times New Roman"/>
          <w:sz w:val="24"/>
          <w:szCs w:val="24"/>
        </w:rPr>
        <w:t xml:space="preserve">". Con esta visión, el diseño metodológico de este proyecto se estructuró en varias fases interrelacionadas </w:t>
      </w:r>
      <w:r w:rsidRPr="00CE5837">
        <w:rPr>
          <w:rFonts w:ascii="Times New Roman" w:hAnsi="Times New Roman" w:cs="Times New Roman"/>
          <w:sz w:val="24"/>
          <w:szCs w:val="24"/>
        </w:rPr>
        <w:lastRenderedPageBreak/>
        <w:t xml:space="preserve">que abarcan desde la creación de un grupo ambiental hasta el establecimiento de una huerta orgánica como herramienta pedagógica, y la evaluación del impacto de estas iniciativas en la comunidad educativa. </w:t>
      </w:r>
      <w:r w:rsidR="001835A9" w:rsidRPr="00CE5837">
        <w:rPr>
          <w:rFonts w:ascii="Times New Roman" w:hAnsi="Times New Roman" w:cs="Times New Roman"/>
          <w:sz w:val="24"/>
          <w:szCs w:val="24"/>
        </w:rPr>
        <w:t xml:space="preserve">Según </w:t>
      </w:r>
      <w:sdt>
        <w:sdtPr>
          <w:rPr>
            <w:rFonts w:ascii="Times New Roman" w:hAnsi="Times New Roman" w:cs="Times New Roman"/>
            <w:color w:val="000000"/>
            <w:sz w:val="24"/>
            <w:szCs w:val="24"/>
          </w:rPr>
          <w:tag w:val="MENDELEY_CITATION_v3_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"/>
          <w:id w:val="1337739023"/>
          <w:placeholder>
            <w:docPart w:val="DefaultPlaceholder_-1854013440"/>
          </w:placeholder>
        </w:sdtPr>
        <w:sdtContent>
          <w:r w:rsidR="00D468B9" w:rsidRPr="00D468B9">
            <w:rPr>
              <w:rFonts w:eastAsia="Times New Roman"/>
              <w:color w:val="000000"/>
              <w:sz w:val="24"/>
            </w:rPr>
            <w:t xml:space="preserve">Cordero &amp; </w:t>
          </w:r>
          <w:r w:rsidR="006411B5" w:rsidRPr="00D468B9">
            <w:rPr>
              <w:rFonts w:eastAsia="Times New Roman"/>
              <w:color w:val="000000"/>
              <w:sz w:val="24"/>
            </w:rPr>
            <w:t>Fernández</w:t>
          </w:r>
          <w:r w:rsidR="00D468B9" w:rsidRPr="00D468B9">
            <w:rPr>
              <w:rFonts w:eastAsia="Times New Roman"/>
              <w:color w:val="000000"/>
              <w:sz w:val="24"/>
            </w:rPr>
            <w:t>, (2023)</w:t>
          </w:r>
        </w:sdtContent>
      </w:sdt>
      <w:r w:rsidRPr="00CE5837">
        <w:rPr>
          <w:rFonts w:ascii="Times New Roman" w:hAnsi="Times New Roman" w:cs="Times New Roman"/>
          <w:sz w:val="24"/>
          <w:szCs w:val="24"/>
        </w:rPr>
        <w:t>, el aprendizaje práctico es esencial para que los estudiantes comprendan las complejidades de los sistemas naturales y adquieran habilidades para su conservación. Por ello, el proyecto se centró en crear espacios de aprendizaje activo y colaborativo que favorecieran la construcción de una cultura de sostenibilidad, tanto a nivel individual como colectivo.</w:t>
      </w:r>
    </w:p>
    <w:p w14:paraId="3751A146" w14:textId="3A2277FC" w:rsidR="00C8744E" w:rsidRPr="00CE5837" w:rsidRDefault="00C8744E"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Este diseño metodológico integra diversas herramientas de investigación y estrategias de intervención para evaluar el impacto de estas experiencias en el comportamiento y nivel de conciencia ambiental de los estudiantes. La combinación de encuestas diagnósticas y actividades prácticas responde a lo que autores como</w:t>
      </w:r>
      <w:r w:rsidR="009A1ADB"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"/>
          <w:id w:val="1066999340"/>
          <w:placeholder>
            <w:docPart w:val="DefaultPlaceholder_-1854013440"/>
          </w:placeholder>
        </w:sdtPr>
        <w:sdtContent>
          <w:r w:rsidR="00D468B9" w:rsidRPr="00D468B9">
            <w:rPr>
              <w:rFonts w:eastAsia="Times New Roman"/>
              <w:color w:val="000000"/>
              <w:sz w:val="24"/>
            </w:rPr>
            <w:t>Gil Pérez &amp; Vilches, (2019)</w:t>
          </w:r>
        </w:sdtContent>
      </w:sdt>
      <w:r w:rsidR="009A1ADB" w:rsidRPr="00CE5837">
        <w:rPr>
          <w:rFonts w:ascii="Times New Roman" w:hAnsi="Times New Roman" w:cs="Times New Roman"/>
          <w:color w:val="000000"/>
          <w:sz w:val="24"/>
          <w:szCs w:val="24"/>
        </w:rPr>
        <w:t xml:space="preserve"> </w:t>
      </w:r>
      <w:r w:rsidRPr="00CE5837">
        <w:rPr>
          <w:rFonts w:ascii="Times New Roman" w:hAnsi="Times New Roman" w:cs="Times New Roman"/>
          <w:sz w:val="24"/>
          <w:szCs w:val="24"/>
        </w:rPr>
        <w:t>consideran necesario para fortalecer el compromiso ambiental de los jóvenes: un aprendizaje basado en la acción y en la reflexión sobre su contexto.</w:t>
      </w:r>
    </w:p>
    <w:p w14:paraId="1340565B" w14:textId="28D8DB36" w:rsidR="00056219" w:rsidRPr="00CE5837" w:rsidRDefault="00056219" w:rsidP="00BF63CD">
      <w:pPr>
        <w:pStyle w:val="Ttulo2"/>
        <w:numPr>
          <w:ilvl w:val="2"/>
          <w:numId w:val="23"/>
        </w:numPr>
        <w:spacing w:line="480" w:lineRule="auto"/>
        <w:jc w:val="both"/>
        <w:rPr>
          <w:rFonts w:cs="Times New Roman"/>
          <w:szCs w:val="24"/>
        </w:rPr>
      </w:pPr>
      <w:bookmarkStart w:id="47" w:name="_Toc181906891"/>
      <w:r w:rsidRPr="00CE5837">
        <w:rPr>
          <w:rFonts w:cs="Times New Roman"/>
          <w:szCs w:val="24"/>
        </w:rPr>
        <w:t>Fase 1. Creación de un grupo ambiental</w:t>
      </w:r>
      <w:bookmarkEnd w:id="47"/>
    </w:p>
    <w:p w14:paraId="263DA672" w14:textId="77777777" w:rsidR="00056219" w:rsidRPr="00CE5837" w:rsidRDefault="00056219"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primera fase del proyecto consistió en la creación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dentro de la Institución Educativa Barro Blanco, con el objetivo de promover la conciencia ambiental y el desarrollo sostenible entre los estudiantes. Para la conformación de este grupo, se llevó a cabo una convocatoria abierta, donde se invitó a todos los estudiantes de bachillerato a participar. El enfoque se centró en aquellos que mostraron interés en temas relacionados con la ecología y la sostenibilidad, lo que permitió formar un equipo diverso y comprometido. Finalmente, se seleccionaron a 20 estudiantes voluntarios que asumieron roles activos en la planificación y ejecución de diversas actividades ambientales.</w:t>
      </w:r>
    </w:p>
    <w:p w14:paraId="26271E89" w14:textId="77777777" w:rsidR="00056219" w:rsidRPr="00CE5837" w:rsidRDefault="00056219"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El Grupo Ambiental se estableció como una plataforma para el aprendizaje y la acción, donde los estudiantes pudieron intercambiar ideas y colaborar en proyectos que fomentaran la conservación del medio ambiente. Las actividades iniciales incluyeron campañas de sensibilización, jornadas de limpieza y la promoción de prácticas de reciclaje dentro de la institución. Estas iniciativas no solo ayudaron a generar conciencia sobre los problemas ambientales, sino que también crearon un sentido de pertenencia y responsabilidad entre los participantes.</w:t>
      </w:r>
    </w:p>
    <w:p w14:paraId="45CB2D4F" w14:textId="77777777" w:rsidR="00056219" w:rsidRPr="00CE5837" w:rsidRDefault="00056219"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se organizó un espacio regular de reuniones, donde los miembros del grupo podían discutir nuevos proyectos y evaluar el impacto de sus acciones. A través de este enfoque participativo, los estudiantes no solo desarrollaron habilidades de liderazgo y trabajo en equipo, sino que también adquirieron conocimientos prácticos sobre temas ambientales. La creación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sentó las bases para una cultura de sostenibilidad en la institución, involucrando a la comunidad educativa en la misión de cuidar y proteger el entorno natural.</w:t>
      </w:r>
    </w:p>
    <w:p w14:paraId="6D6E9C7E" w14:textId="77777777" w:rsidR="006457BB" w:rsidRPr="00CE5837" w:rsidRDefault="006457BB" w:rsidP="00BF63CD">
      <w:pPr>
        <w:pStyle w:val="Ttulo2"/>
        <w:numPr>
          <w:ilvl w:val="2"/>
          <w:numId w:val="23"/>
        </w:numPr>
        <w:spacing w:line="480" w:lineRule="auto"/>
        <w:jc w:val="both"/>
        <w:rPr>
          <w:rFonts w:cs="Times New Roman"/>
          <w:szCs w:val="24"/>
        </w:rPr>
      </w:pPr>
      <w:bookmarkStart w:id="48" w:name="_Toc181906892"/>
      <w:r w:rsidRPr="00CE5837">
        <w:rPr>
          <w:rFonts w:cs="Times New Roman"/>
          <w:szCs w:val="24"/>
        </w:rPr>
        <w:t>Fase 2 Evaluación del nivel de conciencia y comportamiento ambiental de los estudiantes de distintos grados desde sexto hasta noveno en la IE.</w:t>
      </w:r>
      <w:bookmarkEnd w:id="48"/>
    </w:p>
    <w:p w14:paraId="477681C3" w14:textId="77777777" w:rsidR="006457BB" w:rsidRPr="00CE5837" w:rsidRDefault="006457BB"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 xml:space="preserve">Para evaluar el nivel de conciencia y comportamiento ambiental de los estudiantes de sexto a noveno grado en la Institución Educativa Barro Blanco, se implementaron tres encuestas clave: la </w:t>
      </w:r>
      <w:r w:rsidRPr="00CE5837">
        <w:rPr>
          <w:rFonts w:ascii="Times New Roman" w:hAnsi="Times New Roman" w:cs="Times New Roman"/>
          <w:b/>
          <w:bCs/>
          <w:sz w:val="24"/>
          <w:szCs w:val="24"/>
        </w:rPr>
        <w:t>Encuesta de Sondeo Inicial sobre Huerta Orgánica y Grupos Ambientales</w:t>
      </w:r>
      <w:r w:rsidRPr="00CE5837">
        <w:rPr>
          <w:rFonts w:ascii="Times New Roman" w:hAnsi="Times New Roman" w:cs="Times New Roman"/>
          <w:sz w:val="24"/>
          <w:szCs w:val="24"/>
        </w:rPr>
        <w:t xml:space="preserve">, la </w:t>
      </w:r>
      <w:r w:rsidRPr="00CE5837">
        <w:rPr>
          <w:rFonts w:ascii="Times New Roman" w:hAnsi="Times New Roman" w:cs="Times New Roman"/>
          <w:b/>
          <w:bCs/>
          <w:sz w:val="24"/>
          <w:szCs w:val="24"/>
        </w:rPr>
        <w:t>Encuesta sobre Gestión de Residuos Sólidos en la Institución Educativa</w:t>
      </w:r>
      <w:r w:rsidRPr="00CE5837">
        <w:rPr>
          <w:rFonts w:ascii="Times New Roman" w:hAnsi="Times New Roman" w:cs="Times New Roman"/>
          <w:sz w:val="24"/>
          <w:szCs w:val="24"/>
        </w:rPr>
        <w:t xml:space="preserve">, y la </w:t>
      </w:r>
      <w:r w:rsidRPr="00CE5837">
        <w:rPr>
          <w:rFonts w:ascii="Times New Roman" w:hAnsi="Times New Roman" w:cs="Times New Roman"/>
          <w:b/>
          <w:bCs/>
          <w:sz w:val="24"/>
          <w:szCs w:val="24"/>
        </w:rPr>
        <w:t>Encuesta sobre Experiencia en la Huerta Orgánica</w:t>
      </w:r>
      <w:r w:rsidRPr="00CE5837">
        <w:rPr>
          <w:rFonts w:ascii="Times New Roman" w:hAnsi="Times New Roman" w:cs="Times New Roman"/>
          <w:sz w:val="24"/>
          <w:szCs w:val="24"/>
        </w:rPr>
        <w:t xml:space="preserve">, realizada varios meses después de la creación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La primera encuesta permitió establecer un diagnóstico sobre el conocimiento previo de los estudiantes en relación con la agricultura sostenible y la </w:t>
      </w:r>
      <w:r w:rsidRPr="00CE5837">
        <w:rPr>
          <w:rFonts w:ascii="Times New Roman" w:hAnsi="Times New Roman" w:cs="Times New Roman"/>
          <w:sz w:val="24"/>
          <w:szCs w:val="24"/>
        </w:rPr>
        <w:lastRenderedPageBreak/>
        <w:t>importancia de los grupos ambientales. A través de preguntas específicas, se identificaron las actitudes, creencias y comportamientos ambientales de los participantes antes de involucrarse en las actividades del grupo. La segunda encuesta se centró en la gestión de residuos sólidos, midiendo las percepciones y prácticas de los estudiantes en relación con la separación y el manejo de los desechos. Finalmente, la tercera encuesta evaluó la experiencia de los estudiantes en la huerta orgánica, investigando cómo su participación en las actividades agrícolas había influido en su conciencia y comportamiento ambiental. Los resultados de estas encuestas revelaron un aumento significativo en la conciencia ambiental y un mayor compromiso con la sostenibilidad y el cuidado del medio ambiente, evidenciando el impacto positivo de las iniciativas de educación ambiental implementadas en la institución y contribuyendo al desarrollo de ciudadanos más responsables.</w:t>
      </w:r>
    </w:p>
    <w:p w14:paraId="285CF693" w14:textId="77777777" w:rsidR="006457BB" w:rsidRPr="00CE5837" w:rsidRDefault="006457BB" w:rsidP="00BF63CD">
      <w:pPr>
        <w:pStyle w:val="Ttulo2"/>
        <w:numPr>
          <w:ilvl w:val="2"/>
          <w:numId w:val="23"/>
        </w:numPr>
        <w:spacing w:line="480" w:lineRule="auto"/>
        <w:jc w:val="both"/>
        <w:rPr>
          <w:rFonts w:cs="Times New Roman"/>
          <w:szCs w:val="24"/>
        </w:rPr>
      </w:pPr>
      <w:bookmarkStart w:id="49" w:name="_Toc181906893"/>
      <w:r w:rsidRPr="00CE5837">
        <w:rPr>
          <w:rFonts w:cs="Times New Roman"/>
          <w:szCs w:val="24"/>
        </w:rPr>
        <w:t>Fase 3. Establecimiento de una Huerta Orgánica como Herramienta de Enseñanza-Aprendizaje</w:t>
      </w:r>
      <w:bookmarkEnd w:id="49"/>
    </w:p>
    <w:p w14:paraId="116C2BFD" w14:textId="77777777" w:rsidR="006457BB" w:rsidRPr="00CE5837" w:rsidRDefault="006457BB"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La tercera fase del proyecto se centró en el establecimiento de una huerta orgánica en la Institución Educativa Barro Blanco, diseñada para servir como una herramienta integral de enseñanza-aprendizaje. Esta huerta se creó con el propósito de proporcionar a los estudiantes un espacio práctico donde pudieran experimentar directamente el proceso de cultivo, entender la importancia de la agricultura sostenible y apreciar la biodiversidad. Desde el inicio, se buscó que los estudiantes participaran activamente en todas las etapas, desde la planificación y preparación del suelo hasta la siembra, el cuidado de las plantas y la cosecha.</w:t>
      </w:r>
    </w:p>
    <w:p w14:paraId="7DE0406E" w14:textId="77777777" w:rsidR="006457BB" w:rsidRPr="00CE5837" w:rsidRDefault="006457BB"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 xml:space="preserve">Para asegurar el éxito de la huerta orgánica, se llevó a cabo un proceso de capacitación para los estudiantes, en el que se abordaron temas como técnicas de cultivo, manejo de plagas de manera sostenible y la importancia del cuidado del medio ambiente. Este enfoque educativo </w:t>
      </w:r>
      <w:r w:rsidRPr="00CE5837">
        <w:rPr>
          <w:rFonts w:ascii="Times New Roman" w:hAnsi="Times New Roman" w:cs="Times New Roman"/>
          <w:sz w:val="24"/>
          <w:szCs w:val="24"/>
        </w:rPr>
        <w:lastRenderedPageBreak/>
        <w:t>permitió a los participantes adquirir conocimientos prácticos que complementaron su aprendizaje teórico en el aula.</w:t>
      </w:r>
    </w:p>
    <w:p w14:paraId="1F14ACA8" w14:textId="77777777" w:rsidR="006457BB" w:rsidRPr="00CE5837" w:rsidRDefault="006457BB"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La huerta orgánica no solo brindó a los estudiantes la oportunidad de aprender sobre producción de alimentos, sino que también fomentó el trabajo en equipo y el desarrollo de habilidades interpersonales. A través de actividades grupales, los estudiantes pudieron compartir responsabilidades, discutir estrategias de cultivo y colaborar en la resolución de problemas, lo que fortaleció su sentido de comunidad y compromiso con el medio ambiente.</w:t>
      </w:r>
    </w:p>
    <w:p w14:paraId="773063B2" w14:textId="77777777" w:rsidR="006457BB" w:rsidRPr="00CE5837" w:rsidRDefault="006457BB" w:rsidP="00BF63CD">
      <w:pPr>
        <w:spacing w:line="480" w:lineRule="auto"/>
        <w:jc w:val="both"/>
        <w:rPr>
          <w:rFonts w:ascii="Times New Roman" w:hAnsi="Times New Roman" w:cs="Times New Roman"/>
          <w:sz w:val="24"/>
          <w:szCs w:val="24"/>
        </w:rPr>
      </w:pPr>
      <w:r w:rsidRPr="00CE5837">
        <w:rPr>
          <w:rFonts w:ascii="Times New Roman" w:hAnsi="Times New Roman" w:cs="Times New Roman"/>
          <w:sz w:val="24"/>
          <w:szCs w:val="24"/>
        </w:rPr>
        <w:t>Además, la huerta se integró al currículo escolar, permitiendo que se abordaran temas interdisciplinarios, como ciencias naturales, matemáticas y educación física, en un contexto práctico y significativo. Las actividades realizadas en la huerta fueron acompañadas de reflexiones sobre la sostenibilidad, la alimentación saludable y el impacto de las prácticas agrícolas en el medio ambiente.</w:t>
      </w:r>
    </w:p>
    <w:p w14:paraId="166DAC7C" w14:textId="77777777" w:rsidR="006457BB" w:rsidRPr="00CE5837" w:rsidRDefault="006457BB" w:rsidP="00BF63CD">
      <w:pPr>
        <w:spacing w:line="480" w:lineRule="auto"/>
        <w:jc w:val="both"/>
        <w:rPr>
          <w:rFonts w:ascii="Times New Roman" w:hAnsi="Times New Roman" w:cs="Times New Roman"/>
          <w:b/>
          <w:bCs/>
          <w:sz w:val="24"/>
          <w:szCs w:val="24"/>
        </w:rPr>
      </w:pPr>
      <w:r w:rsidRPr="00CE5837">
        <w:rPr>
          <w:rFonts w:ascii="Times New Roman" w:hAnsi="Times New Roman" w:cs="Times New Roman"/>
          <w:sz w:val="24"/>
          <w:szCs w:val="24"/>
        </w:rPr>
        <w:t>El establecimiento de la huerta orgánica ha demostrado ser un recurso valioso para el aprendizaje de los estudiantes, al proporcionarles una experiencia práctica que refuerza su conciencia ambiental y les permite aplicar los conceptos aprendidos en el aula a situaciones del mundo real. A medida que los estudiantes observan el crecimiento de sus cultivos y participan en el proceso de producción, desarrollan un mayor aprecio por la naturaleza y un compromiso activo con la conservación del medio ambiente</w:t>
      </w:r>
      <w:r w:rsidRPr="00CE5837">
        <w:rPr>
          <w:rFonts w:ascii="Times New Roman" w:hAnsi="Times New Roman" w:cs="Times New Roman"/>
          <w:b/>
          <w:bCs/>
          <w:sz w:val="24"/>
          <w:szCs w:val="24"/>
        </w:rPr>
        <w:t>.</w:t>
      </w:r>
    </w:p>
    <w:p w14:paraId="087EDE9A" w14:textId="77777777" w:rsidR="006457BB" w:rsidRPr="00CE5837" w:rsidRDefault="006457BB" w:rsidP="00BF63CD">
      <w:pPr>
        <w:pStyle w:val="Ttulo2"/>
        <w:numPr>
          <w:ilvl w:val="2"/>
          <w:numId w:val="23"/>
        </w:numPr>
        <w:spacing w:line="480" w:lineRule="auto"/>
        <w:jc w:val="both"/>
        <w:rPr>
          <w:rFonts w:cs="Times New Roman"/>
          <w:szCs w:val="24"/>
        </w:rPr>
      </w:pPr>
      <w:bookmarkStart w:id="50" w:name="_Toc181906894"/>
      <w:r w:rsidRPr="00CE5837">
        <w:rPr>
          <w:rFonts w:cs="Times New Roman"/>
          <w:szCs w:val="24"/>
        </w:rPr>
        <w:t>Fase 4: Discusión de los Impactos y Resultados de la Propuesta para la Conservación del Medio Ambiente y el Desarrollo Socioeconómico</w:t>
      </w:r>
      <w:bookmarkEnd w:id="50"/>
    </w:p>
    <w:p w14:paraId="062E6D5A" w14:textId="77777777" w:rsidR="006457BB" w:rsidRPr="00CE5837" w:rsidRDefault="006457BB" w:rsidP="00BF63CD">
      <w:pPr>
        <w:pStyle w:val="NormalWeb"/>
        <w:spacing w:line="480" w:lineRule="auto"/>
        <w:jc w:val="both"/>
      </w:pPr>
      <w:r w:rsidRPr="00CE5837">
        <w:t xml:space="preserve">La fase final del proyecto se centró en discutir los impactos y resultados de la propuesta implementada en la Institución Educativa Barro Blanco, con un enfoque particular en la </w:t>
      </w:r>
      <w:r w:rsidRPr="00CE5837">
        <w:lastRenderedPageBreak/>
        <w:t xml:space="preserve">conservación del medio ambiente y el desarrollo socioeconómico de la comunidad escolar. A través de la creación del Grupo Ambiental "Green </w:t>
      </w:r>
      <w:proofErr w:type="spellStart"/>
      <w:r w:rsidRPr="00CE5837">
        <w:t>Force</w:t>
      </w:r>
      <w:proofErr w:type="spellEnd"/>
      <w:r w:rsidRPr="00CE5837">
        <w:t>", la implementación de la huerta orgánica y la realización de diversas actividades de sensibilización, se lograron resultados significativos en múltiples dimensiones.</w:t>
      </w:r>
    </w:p>
    <w:p w14:paraId="1325F956" w14:textId="435813AD" w:rsidR="00A36BB2" w:rsidRPr="00CE5837" w:rsidRDefault="00A36BB2" w:rsidP="00BF63CD">
      <w:pPr>
        <w:pStyle w:val="Ttulo2"/>
        <w:numPr>
          <w:ilvl w:val="1"/>
          <w:numId w:val="23"/>
        </w:numPr>
        <w:spacing w:after="240" w:line="480" w:lineRule="auto"/>
        <w:jc w:val="both"/>
        <w:rPr>
          <w:rFonts w:cs="Times New Roman"/>
          <w:bCs/>
          <w:szCs w:val="24"/>
        </w:rPr>
      </w:pPr>
      <w:bookmarkStart w:id="51" w:name="_Toc181906895"/>
      <w:r w:rsidRPr="00CE5837">
        <w:rPr>
          <w:rFonts w:cs="Times New Roman"/>
          <w:bCs/>
          <w:szCs w:val="24"/>
        </w:rPr>
        <w:t>Población y muestra para investigaciones cuantitativas / Unidades de análisis o casos iniciales y la muestra de origen para investigación cualitativas</w:t>
      </w:r>
      <w:bookmarkEnd w:id="51"/>
    </w:p>
    <w:p w14:paraId="77517437" w14:textId="59D2DA3F" w:rsidR="00A079F4" w:rsidRPr="00CE5837" w:rsidRDefault="00BA3557" w:rsidP="00BF63CD">
      <w:pPr>
        <w:pStyle w:val="NormalWeb"/>
        <w:spacing w:line="480" w:lineRule="auto"/>
        <w:ind w:firstLine="709"/>
        <w:jc w:val="both"/>
      </w:pPr>
      <w:r w:rsidRPr="00CE5837">
        <w:t xml:space="preserve">La población involucrada en el proyecto abarcó a toda la institución educativa, seleccionándose una muestra intencional de 20 estudiantes que representan los grados desde sexto hasta undécimo y que actualmente conforman el grupo "Green </w:t>
      </w:r>
      <w:proofErr w:type="spellStart"/>
      <w:r w:rsidRPr="00CE5837">
        <w:t>Force</w:t>
      </w:r>
      <w:proofErr w:type="spellEnd"/>
      <w:r w:rsidRPr="00CE5837">
        <w:t>". Este tipo de muestreo se considera intencional debido a que los estudiantes fueron elegidos sin seguir un método estadístico, sino con base en su interés y participación en temas de educación ambiental. El muestreo intencional permite enfocar el estudio en una muestra que reúne características específicas, relevantes para los objetivos de la investigación, facilitando así una comprensión más profunda de las dinámicas de sostenibilidad dentro de la institución</w:t>
      </w:r>
      <w:r w:rsidR="00552E49">
        <w:t xml:space="preserve"> </w:t>
      </w:r>
      <w:sdt>
        <w:sdtPr>
          <w:rPr>
            <w:color w:val="000000"/>
          </w:rPr>
          <w:tag w:val="MENDELEY_CITATION_v3_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"/>
          <w:id w:val="-496112296"/>
          <w:placeholder>
            <w:docPart w:val="58BA36122FEA4035A9EED1B362F3BD3D"/>
          </w:placeholder>
        </w:sdtPr>
        <w:sdtContent>
          <w:r w:rsidR="00D468B9" w:rsidRPr="00D468B9">
            <w:rPr>
              <w:color w:val="000000"/>
            </w:rPr>
            <w:t>(Hernández Sampieri Roberto et al., 2014)</w:t>
          </w:r>
        </w:sdtContent>
      </w:sdt>
      <w:r w:rsidRPr="00CE5837">
        <w:t>.</w:t>
      </w:r>
    </w:p>
    <w:p w14:paraId="0AE45DFE" w14:textId="21E62176" w:rsidR="00A079F4" w:rsidRPr="00CE5837" w:rsidRDefault="00A079F4" w:rsidP="00BF63CD">
      <w:pPr>
        <w:pStyle w:val="Ttulo2"/>
        <w:numPr>
          <w:ilvl w:val="1"/>
          <w:numId w:val="23"/>
        </w:numPr>
        <w:spacing w:after="240" w:line="480" w:lineRule="auto"/>
        <w:jc w:val="both"/>
        <w:rPr>
          <w:rFonts w:cs="Times New Roman"/>
          <w:szCs w:val="24"/>
        </w:rPr>
      </w:pPr>
      <w:bookmarkStart w:id="52" w:name="_Toc181906896"/>
      <w:r w:rsidRPr="00CE5837">
        <w:rPr>
          <w:rFonts w:cs="Times New Roman"/>
          <w:szCs w:val="24"/>
        </w:rPr>
        <w:t>Variables o Categorías</w:t>
      </w:r>
      <w:bookmarkEnd w:id="52"/>
    </w:p>
    <w:p w14:paraId="653BBC8F" w14:textId="11255D82" w:rsidR="00765828"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educación ambiental en las instituciones educativas es fundamental para promover una cultura de sostenibilidad que fomente el cuidado y conservación del entorno natural. Según </w:t>
      </w:r>
      <w:sdt>
        <w:sdtPr>
          <w:rPr>
            <w:rFonts w:ascii="Times New Roman" w:hAnsi="Times New Roman" w:cs="Times New Roman"/>
            <w:color w:val="000000"/>
            <w:sz w:val="24"/>
            <w:szCs w:val="24"/>
          </w:rPr>
          <w:tag w:val="MENDELEY_CITATION_v3_eyJjaXRhdGlvbklEIjoiTUVOREVMRVlfQ0lUQVRJT05fYTg3MjA1MDMtMzUzMS00ZWNlLTk0YTMtZjNlMDUzOGRkOTAw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
          <w:id w:val="670147584"/>
          <w:placeholder>
            <w:docPart w:val="DefaultPlaceholder_-1854013440"/>
          </w:placeholder>
        </w:sdtPr>
        <w:sdtContent>
          <w:proofErr w:type="spellStart"/>
          <w:r w:rsidR="00D468B9" w:rsidRPr="00D468B9">
            <w:rPr>
              <w:rFonts w:eastAsia="Times New Roman"/>
              <w:color w:val="000000"/>
              <w:sz w:val="24"/>
            </w:rPr>
            <w:t>Tidball</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Krasny</w:t>
          </w:r>
          <w:proofErr w:type="spellEnd"/>
          <w:r w:rsidR="00D468B9" w:rsidRPr="00D468B9">
            <w:rPr>
              <w:rFonts w:eastAsia="Times New Roman"/>
              <w:color w:val="000000"/>
              <w:sz w:val="24"/>
            </w:rPr>
            <w:t>, (2011)</w:t>
          </w:r>
        </w:sdtContent>
      </w:sdt>
      <w:r w:rsidRPr="00CE5837">
        <w:rPr>
          <w:rFonts w:ascii="Times New Roman" w:hAnsi="Times New Roman" w:cs="Times New Roman"/>
          <w:sz w:val="24"/>
          <w:szCs w:val="24"/>
        </w:rPr>
        <w:t xml:space="preserve">, el compromiso con la sostenibilidad implica no solo una comprensión profunda de los problemas ambientales, sino también una disposición activa para contribuir a la resolución de estos, en un proceso que integra conocimientos, actitudes, y habilidades para la acción. Las variables en este estudio —como el conocimiento ambiental, </w:t>
      </w:r>
      <w:r w:rsidRPr="00CE5837">
        <w:rPr>
          <w:rFonts w:ascii="Times New Roman" w:hAnsi="Times New Roman" w:cs="Times New Roman"/>
          <w:sz w:val="24"/>
          <w:szCs w:val="24"/>
        </w:rPr>
        <w:lastRenderedPageBreak/>
        <w:t>las actitudes hacia el medio ambiente, y el sentido de pertenencia— son componentes esenciales para comprender y fomentar el compromiso de los estudiantes en la protección de su entorno.</w:t>
      </w:r>
    </w:p>
    <w:p w14:paraId="6948621E" w14:textId="77777777" w:rsidR="00765828" w:rsidRPr="00CE5837" w:rsidRDefault="00765828" w:rsidP="00BF63CD">
      <w:pPr>
        <w:spacing w:line="480" w:lineRule="auto"/>
        <w:jc w:val="both"/>
        <w:rPr>
          <w:rFonts w:ascii="Times New Roman" w:hAnsi="Times New Roman" w:cs="Times New Roman"/>
          <w:b/>
          <w:bCs/>
          <w:sz w:val="24"/>
          <w:szCs w:val="24"/>
        </w:rPr>
      </w:pPr>
      <w:r w:rsidRPr="00CE5837">
        <w:rPr>
          <w:rFonts w:ascii="Times New Roman" w:hAnsi="Times New Roman" w:cs="Times New Roman"/>
          <w:b/>
          <w:bCs/>
          <w:sz w:val="24"/>
          <w:szCs w:val="24"/>
        </w:rPr>
        <w:t>Variables</w:t>
      </w:r>
    </w:p>
    <w:p w14:paraId="43E43FBA" w14:textId="77777777" w:rsidR="00BC5C9F" w:rsidRPr="00CE5837" w:rsidRDefault="00765828" w:rsidP="00BF63CD">
      <w:pPr>
        <w:pStyle w:val="Ttulo2"/>
        <w:numPr>
          <w:ilvl w:val="2"/>
          <w:numId w:val="23"/>
        </w:numPr>
        <w:spacing w:after="240" w:line="480" w:lineRule="auto"/>
        <w:jc w:val="both"/>
        <w:rPr>
          <w:rFonts w:cs="Times New Roman"/>
          <w:szCs w:val="24"/>
        </w:rPr>
      </w:pPr>
      <w:bookmarkStart w:id="53" w:name="_Toc181906897"/>
      <w:r w:rsidRPr="00CE5837">
        <w:rPr>
          <w:rFonts w:cs="Times New Roman"/>
          <w:szCs w:val="24"/>
        </w:rPr>
        <w:t>Conocimiento ambiental:</w:t>
      </w:r>
      <w:bookmarkEnd w:id="53"/>
      <w:r w:rsidRPr="00CE5837">
        <w:rPr>
          <w:rFonts w:cs="Times New Roman"/>
          <w:szCs w:val="24"/>
        </w:rPr>
        <w:t xml:space="preserve"> </w:t>
      </w:r>
    </w:p>
    <w:p w14:paraId="40389A58" w14:textId="7F520F6E" w:rsidR="00765828"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Se refiere a la comprensión que tienen los estudiantes sobre los problemas ambientales y sus causas, así como el conocimiento de prácticas sostenibles y su importancia para la conservación del entorno. Este conocimiento es la base que permite a los estudiantes reconocer los desafíos ecológicos actuales y la necesidad de adoptar prácticas sostenibles </w:t>
      </w:r>
      <w:sdt>
        <w:sdtPr>
          <w:rPr>
            <w:rFonts w:ascii="Times New Roman" w:hAnsi="Times New Roman" w:cs="Times New Roman"/>
            <w:color w:val="000000"/>
            <w:sz w:val="24"/>
            <w:szCs w:val="24"/>
          </w:rPr>
          <w:tag w:val="MENDELEY_CITATION_v3_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"/>
          <w:id w:val="-1281255456"/>
          <w:placeholder>
            <w:docPart w:val="DefaultPlaceholder_-1854013440"/>
          </w:placeholder>
        </w:sdtPr>
        <w:sdtContent>
          <w:r w:rsidR="00D468B9" w:rsidRPr="00D468B9">
            <w:rPr>
              <w:rFonts w:ascii="Times New Roman" w:hAnsi="Times New Roman" w:cs="Times New Roman"/>
              <w:color w:val="000000"/>
              <w:sz w:val="24"/>
              <w:szCs w:val="24"/>
            </w:rPr>
            <w:t>(Stern, 2000)</w:t>
          </w:r>
        </w:sdtContent>
      </w:sdt>
    </w:p>
    <w:p w14:paraId="66C90141" w14:textId="77777777" w:rsidR="00BC5C9F" w:rsidRPr="00CE5837" w:rsidRDefault="00765828" w:rsidP="00BF63CD">
      <w:pPr>
        <w:pStyle w:val="Ttulo2"/>
        <w:numPr>
          <w:ilvl w:val="2"/>
          <w:numId w:val="23"/>
        </w:numPr>
        <w:spacing w:after="240" w:line="480" w:lineRule="auto"/>
        <w:jc w:val="both"/>
        <w:rPr>
          <w:rFonts w:cs="Times New Roman"/>
          <w:szCs w:val="24"/>
        </w:rPr>
      </w:pPr>
      <w:bookmarkStart w:id="54" w:name="_Toc181906898"/>
      <w:r w:rsidRPr="00CE5837">
        <w:rPr>
          <w:rFonts w:cs="Times New Roman"/>
          <w:szCs w:val="24"/>
        </w:rPr>
        <w:t>Actitudes hacia el medio ambiente:</w:t>
      </w:r>
      <w:bookmarkEnd w:id="54"/>
      <w:r w:rsidRPr="00CE5837">
        <w:rPr>
          <w:rFonts w:cs="Times New Roman"/>
          <w:szCs w:val="24"/>
        </w:rPr>
        <w:t xml:space="preserve"> </w:t>
      </w:r>
    </w:p>
    <w:p w14:paraId="6BFA92CD" w14:textId="1B57BBA5" w:rsidR="00765828"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Esta variable aborda las creencias y valores que los estudiantes desarrollan en relación con la naturaleza, incluyendo su disposición para participar en actividades de conservación y su percepción de responsabilidad hacia el medio ambiente. Según </w:t>
      </w:r>
      <w:sdt>
        <w:sdtPr>
          <w:rPr>
            <w:rFonts w:ascii="Times New Roman" w:hAnsi="Times New Roman" w:cs="Times New Roman"/>
            <w:color w:val="000000"/>
            <w:sz w:val="24"/>
            <w:szCs w:val="24"/>
          </w:rPr>
          <w:tag w:val="MENDELEY_CITATION_v3_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"/>
          <w:id w:val="14509061"/>
          <w:placeholder>
            <w:docPart w:val="DefaultPlaceholder_-1854013440"/>
          </w:placeholder>
        </w:sdtPr>
        <w:sdtContent>
          <w:proofErr w:type="spellStart"/>
          <w:r w:rsidR="00D468B9" w:rsidRPr="00D468B9">
            <w:rPr>
              <w:rFonts w:eastAsia="Times New Roman"/>
              <w:color w:val="000000"/>
              <w:sz w:val="24"/>
            </w:rPr>
            <w:t>Gifford</w:t>
          </w:r>
          <w:proofErr w:type="spellEnd"/>
          <w:r w:rsidR="00D468B9" w:rsidRPr="00D468B9">
            <w:rPr>
              <w:rFonts w:eastAsia="Times New Roman"/>
              <w:color w:val="000000"/>
              <w:sz w:val="24"/>
            </w:rPr>
            <w:t xml:space="preserve"> &amp; Nilsson, (2014)</w:t>
          </w:r>
        </w:sdtContent>
      </w:sdt>
      <w:r w:rsidRPr="00CE5837">
        <w:rPr>
          <w:rFonts w:ascii="Times New Roman" w:hAnsi="Times New Roman" w:cs="Times New Roman"/>
          <w:sz w:val="24"/>
          <w:szCs w:val="24"/>
        </w:rPr>
        <w:t xml:space="preserve"> las actitudes proambientales son un factor clave que motiva a los individuos a comportarse de manera responsable hacia el entorno natural.</w:t>
      </w:r>
    </w:p>
    <w:p w14:paraId="2A2B6B27" w14:textId="77777777" w:rsidR="00BC5C9F" w:rsidRPr="00CE5837" w:rsidRDefault="00765828" w:rsidP="00BF63CD">
      <w:pPr>
        <w:pStyle w:val="Ttulo2"/>
        <w:numPr>
          <w:ilvl w:val="2"/>
          <w:numId w:val="23"/>
        </w:numPr>
        <w:spacing w:after="240" w:line="480" w:lineRule="auto"/>
        <w:jc w:val="both"/>
        <w:rPr>
          <w:rFonts w:cs="Times New Roman"/>
          <w:szCs w:val="24"/>
        </w:rPr>
      </w:pPr>
      <w:bookmarkStart w:id="55" w:name="_Toc181906899"/>
      <w:r w:rsidRPr="00CE5837">
        <w:rPr>
          <w:rFonts w:cs="Times New Roman"/>
          <w:szCs w:val="24"/>
        </w:rPr>
        <w:t>Participación:</w:t>
      </w:r>
      <w:bookmarkEnd w:id="55"/>
      <w:r w:rsidRPr="00CE5837">
        <w:rPr>
          <w:rFonts w:cs="Times New Roman"/>
          <w:szCs w:val="24"/>
        </w:rPr>
        <w:t xml:space="preserve"> </w:t>
      </w:r>
    </w:p>
    <w:p w14:paraId="29528A71" w14:textId="5BF8E9CD" w:rsidR="00765828"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Refleja el grado en que los estudiantes se involucran en actividades ambientales, tanto dentro de la escuela como en la comunidad, y su capacidad para contribuir a iniciativas que promueven la sostenibilidad. </w:t>
      </w:r>
      <w:sdt>
        <w:sdtPr>
          <w:rPr>
            <w:rFonts w:ascii="Times New Roman" w:hAnsi="Times New Roman" w:cs="Times New Roman"/>
            <w:color w:val="000000"/>
            <w:sz w:val="24"/>
            <w:szCs w:val="24"/>
          </w:rPr>
          <w:tag w:val="MENDELEY_CITATION_v3_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"/>
          <w:id w:val="1136066312"/>
          <w:placeholder>
            <w:docPart w:val="DefaultPlaceholder_-1854013440"/>
          </w:placeholder>
        </w:sdtPr>
        <w:sdtContent>
          <w:proofErr w:type="spellStart"/>
          <w:r w:rsidR="00D468B9" w:rsidRPr="00D468B9">
            <w:rPr>
              <w:rFonts w:ascii="Times New Roman" w:hAnsi="Times New Roman" w:cs="Times New Roman"/>
              <w:color w:val="000000"/>
              <w:sz w:val="24"/>
              <w:szCs w:val="24"/>
            </w:rPr>
            <w:t>Chawla</w:t>
          </w:r>
          <w:proofErr w:type="spellEnd"/>
          <w:r w:rsidR="00D468B9" w:rsidRPr="00D468B9">
            <w:rPr>
              <w:rFonts w:ascii="Times New Roman" w:hAnsi="Times New Roman" w:cs="Times New Roman"/>
              <w:color w:val="000000"/>
              <w:sz w:val="24"/>
              <w:szCs w:val="24"/>
            </w:rPr>
            <w:t>, (2015)</w:t>
          </w:r>
        </w:sdtContent>
      </w:sdt>
      <w:r w:rsidRPr="00CE5837">
        <w:rPr>
          <w:rFonts w:ascii="Times New Roman" w:hAnsi="Times New Roman" w:cs="Times New Roman"/>
          <w:sz w:val="24"/>
          <w:szCs w:val="24"/>
        </w:rPr>
        <w:t xml:space="preserve"> afirma que la </w:t>
      </w:r>
      <w:r w:rsidR="00DA691F" w:rsidRPr="00CE5837">
        <w:rPr>
          <w:rFonts w:ascii="Times New Roman" w:hAnsi="Times New Roman" w:cs="Times New Roman"/>
          <w:sz w:val="24"/>
          <w:szCs w:val="24"/>
        </w:rPr>
        <w:t>participación</w:t>
      </w:r>
      <w:r w:rsidRPr="00CE5837">
        <w:rPr>
          <w:rFonts w:ascii="Times New Roman" w:hAnsi="Times New Roman" w:cs="Times New Roman"/>
          <w:sz w:val="24"/>
          <w:szCs w:val="24"/>
        </w:rPr>
        <w:t xml:space="preserve"> es un componente vital para la formación de ciudadanos conscientes y comprometidos con la sostenibilidad.</w:t>
      </w:r>
    </w:p>
    <w:p w14:paraId="3182E324" w14:textId="77777777" w:rsidR="00BC5C9F" w:rsidRPr="00CE5837" w:rsidRDefault="00765828" w:rsidP="00BF63CD">
      <w:pPr>
        <w:pStyle w:val="Ttulo2"/>
        <w:numPr>
          <w:ilvl w:val="2"/>
          <w:numId w:val="23"/>
        </w:numPr>
        <w:spacing w:after="240" w:line="480" w:lineRule="auto"/>
        <w:jc w:val="both"/>
        <w:rPr>
          <w:rFonts w:cs="Times New Roman"/>
          <w:szCs w:val="24"/>
        </w:rPr>
      </w:pPr>
      <w:bookmarkStart w:id="56" w:name="_Toc181906900"/>
      <w:r w:rsidRPr="00CE5837">
        <w:rPr>
          <w:rFonts w:cs="Times New Roman"/>
          <w:szCs w:val="24"/>
        </w:rPr>
        <w:lastRenderedPageBreak/>
        <w:t>Sentido de pertenencia:</w:t>
      </w:r>
      <w:bookmarkEnd w:id="56"/>
      <w:r w:rsidRPr="00CE5837">
        <w:rPr>
          <w:rFonts w:cs="Times New Roman"/>
          <w:szCs w:val="24"/>
        </w:rPr>
        <w:t xml:space="preserve"> </w:t>
      </w:r>
    </w:p>
    <w:p w14:paraId="38585EE4" w14:textId="286FEBED" w:rsidR="00765828"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Evalúa el vínculo emocional de los estudiantes con su entorno y la comunidad escolar, y cómo esto influye en su motivación para cuidar y proteger el medio ambiente. Un fuerte sentido de pertenencia puede fortalecer el compromiso ambiental, ya que promueve una conexión emocional con el entorno </w:t>
      </w:r>
      <w:sdt>
        <w:sdtPr>
          <w:rPr>
            <w:rFonts w:ascii="Times New Roman" w:hAnsi="Times New Roman" w:cs="Times New Roman"/>
            <w:color w:val="000000"/>
            <w:sz w:val="24"/>
            <w:szCs w:val="24"/>
          </w:rPr>
          <w:tag w:val="MENDELEY_CITATION_v3_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"/>
          <w:id w:val="-355499771"/>
          <w:placeholder>
            <w:docPart w:val="DefaultPlaceholder_-1854013440"/>
          </w:placeholder>
        </w:sdtPr>
        <w:sdtContent>
          <w:r w:rsidR="00D468B9" w:rsidRPr="00D468B9">
            <w:rPr>
              <w:rFonts w:ascii="Times New Roman" w:hAnsi="Times New Roman" w:cs="Times New Roman"/>
              <w:color w:val="000000"/>
              <w:sz w:val="24"/>
              <w:szCs w:val="24"/>
            </w:rPr>
            <w:t>(</w:t>
          </w:r>
          <w:proofErr w:type="spellStart"/>
          <w:r w:rsidR="00D468B9" w:rsidRPr="00D468B9">
            <w:rPr>
              <w:rFonts w:ascii="Times New Roman" w:hAnsi="Times New Roman" w:cs="Times New Roman"/>
              <w:color w:val="000000"/>
              <w:sz w:val="24"/>
              <w:szCs w:val="24"/>
            </w:rPr>
            <w:t>Pretty</w:t>
          </w:r>
          <w:proofErr w:type="spellEnd"/>
          <w:r w:rsidR="00D468B9" w:rsidRPr="00D468B9">
            <w:rPr>
              <w:rFonts w:ascii="Times New Roman" w:hAnsi="Times New Roman" w:cs="Times New Roman"/>
              <w:color w:val="000000"/>
              <w:sz w:val="24"/>
              <w:szCs w:val="24"/>
            </w:rPr>
            <w:t xml:space="preserve"> et al., 2003)</w:t>
          </w:r>
        </w:sdtContent>
      </w:sdt>
    </w:p>
    <w:p w14:paraId="00469940" w14:textId="77777777" w:rsidR="00BC5C9F" w:rsidRPr="00CE5837" w:rsidRDefault="00765828" w:rsidP="00BF63CD">
      <w:pPr>
        <w:pStyle w:val="Ttulo2"/>
        <w:numPr>
          <w:ilvl w:val="2"/>
          <w:numId w:val="23"/>
        </w:numPr>
        <w:spacing w:after="240" w:line="480" w:lineRule="auto"/>
        <w:jc w:val="both"/>
        <w:rPr>
          <w:rFonts w:cs="Times New Roman"/>
          <w:szCs w:val="24"/>
        </w:rPr>
      </w:pPr>
      <w:bookmarkStart w:id="57" w:name="_Toc181906901"/>
      <w:r w:rsidRPr="00CE5837">
        <w:rPr>
          <w:rFonts w:cs="Times New Roman"/>
          <w:szCs w:val="24"/>
        </w:rPr>
        <w:t>Habilidades para la acción ambiental:</w:t>
      </w:r>
      <w:bookmarkEnd w:id="57"/>
      <w:r w:rsidRPr="00CE5837">
        <w:rPr>
          <w:rFonts w:cs="Times New Roman"/>
          <w:szCs w:val="24"/>
        </w:rPr>
        <w:t xml:space="preserve"> </w:t>
      </w:r>
    </w:p>
    <w:p w14:paraId="0EA40173" w14:textId="05509A92" w:rsidR="00765828"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Son aquellas capacidades que permiten a las personas identificar problemas ambientales, proponer soluciones y llevar a cabo acciones concretas para mejorar el medio ambiente. Estas habilidades incluyen:</w:t>
      </w:r>
    </w:p>
    <w:p w14:paraId="386B115D" w14:textId="2944E0F2" w:rsidR="00765828" w:rsidRPr="00CE5837" w:rsidRDefault="00765828" w:rsidP="00BF63CD">
      <w:pPr>
        <w:pStyle w:val="Prrafodelista"/>
        <w:numPr>
          <w:ilvl w:val="0"/>
          <w:numId w:val="31"/>
        </w:numPr>
        <w:spacing w:line="480" w:lineRule="auto"/>
        <w:jc w:val="both"/>
        <w:rPr>
          <w:rFonts w:ascii="Times New Roman" w:hAnsi="Times New Roman" w:cs="Times New Roman"/>
          <w:sz w:val="24"/>
          <w:szCs w:val="24"/>
        </w:rPr>
      </w:pPr>
      <w:r w:rsidRPr="00CE5837">
        <w:rPr>
          <w:rFonts w:ascii="Times New Roman" w:hAnsi="Times New Roman" w:cs="Times New Roman"/>
          <w:b/>
          <w:bCs/>
          <w:sz w:val="24"/>
          <w:szCs w:val="24"/>
        </w:rPr>
        <w:t>Pensamiento crítico</w:t>
      </w:r>
      <w:r w:rsidRPr="00CE5837">
        <w:rPr>
          <w:rFonts w:ascii="Times New Roman" w:hAnsi="Times New Roman" w:cs="Times New Roman"/>
          <w:sz w:val="24"/>
          <w:szCs w:val="24"/>
        </w:rPr>
        <w:t xml:space="preserve">: Analizar información, evaluar diferentes perspectivas y tomar decisiones informadas </w:t>
      </w:r>
      <w:sdt>
        <w:sdtPr>
          <w:rPr>
            <w:rFonts w:ascii="Times New Roman" w:hAnsi="Times New Roman" w:cs="Times New Roman"/>
            <w:color w:val="000000"/>
            <w:sz w:val="24"/>
            <w:szCs w:val="24"/>
          </w:rPr>
          <w:tag w:val="MENDELEY_CITATION_v3_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"/>
          <w:id w:val="-879169214"/>
          <w:placeholder>
            <w:docPart w:val="DefaultPlaceholder_-1854013440"/>
          </w:placeholder>
        </w:sdtPr>
        <w:sdtContent>
          <w:r w:rsidR="00D468B9" w:rsidRPr="00D468B9">
            <w:rPr>
              <w:rFonts w:ascii="Times New Roman" w:hAnsi="Times New Roman" w:cs="Times New Roman"/>
              <w:color w:val="000000"/>
              <w:sz w:val="24"/>
              <w:szCs w:val="24"/>
            </w:rPr>
            <w:t>(Stern, 2000)</w:t>
          </w:r>
        </w:sdtContent>
      </w:sdt>
      <w:r w:rsidR="00010A02" w:rsidRPr="00CE5837">
        <w:rPr>
          <w:rFonts w:ascii="Times New Roman" w:hAnsi="Times New Roman" w:cs="Times New Roman"/>
          <w:color w:val="000000"/>
          <w:sz w:val="24"/>
          <w:szCs w:val="24"/>
        </w:rPr>
        <w:t>.</w:t>
      </w:r>
    </w:p>
    <w:p w14:paraId="7E85F80B" w14:textId="77777777" w:rsidR="00765828" w:rsidRPr="00CE5837" w:rsidRDefault="00765828" w:rsidP="00BF63CD">
      <w:pPr>
        <w:pStyle w:val="Prrafodelista"/>
        <w:numPr>
          <w:ilvl w:val="0"/>
          <w:numId w:val="31"/>
        </w:numPr>
        <w:spacing w:line="480" w:lineRule="auto"/>
        <w:jc w:val="both"/>
        <w:rPr>
          <w:rFonts w:ascii="Times New Roman" w:hAnsi="Times New Roman" w:cs="Times New Roman"/>
          <w:sz w:val="24"/>
          <w:szCs w:val="24"/>
        </w:rPr>
      </w:pPr>
      <w:r w:rsidRPr="00CE5837">
        <w:rPr>
          <w:rFonts w:ascii="Times New Roman" w:hAnsi="Times New Roman" w:cs="Times New Roman"/>
          <w:b/>
          <w:bCs/>
          <w:sz w:val="24"/>
          <w:szCs w:val="24"/>
        </w:rPr>
        <w:t>Resolución de problemas</w:t>
      </w:r>
      <w:r w:rsidRPr="00CE5837">
        <w:rPr>
          <w:rFonts w:ascii="Times New Roman" w:hAnsi="Times New Roman" w:cs="Times New Roman"/>
          <w:sz w:val="24"/>
          <w:szCs w:val="24"/>
        </w:rPr>
        <w:t>: Identificar problemas, generar alternativas y seleccionar la mejor solución.</w:t>
      </w:r>
    </w:p>
    <w:p w14:paraId="7489C756" w14:textId="77777777" w:rsidR="00765828" w:rsidRPr="00CE5837" w:rsidRDefault="00765828" w:rsidP="00BF63CD">
      <w:pPr>
        <w:pStyle w:val="Prrafodelista"/>
        <w:numPr>
          <w:ilvl w:val="0"/>
          <w:numId w:val="31"/>
        </w:numPr>
        <w:spacing w:line="480" w:lineRule="auto"/>
        <w:jc w:val="both"/>
        <w:rPr>
          <w:rFonts w:ascii="Times New Roman" w:hAnsi="Times New Roman" w:cs="Times New Roman"/>
          <w:sz w:val="24"/>
          <w:szCs w:val="24"/>
        </w:rPr>
      </w:pPr>
      <w:r w:rsidRPr="00CE5837">
        <w:rPr>
          <w:rFonts w:ascii="Times New Roman" w:hAnsi="Times New Roman" w:cs="Times New Roman"/>
          <w:b/>
          <w:bCs/>
          <w:sz w:val="24"/>
          <w:szCs w:val="24"/>
        </w:rPr>
        <w:t>Trabajo en equipo</w:t>
      </w:r>
      <w:r w:rsidRPr="00CE5837">
        <w:rPr>
          <w:rFonts w:ascii="Times New Roman" w:hAnsi="Times New Roman" w:cs="Times New Roman"/>
          <w:sz w:val="24"/>
          <w:szCs w:val="24"/>
        </w:rPr>
        <w:t>: Colaborar con otros para alcanzar objetivos comunes.</w:t>
      </w:r>
    </w:p>
    <w:p w14:paraId="64B12C7F" w14:textId="77777777" w:rsidR="00765828" w:rsidRPr="00CE5837" w:rsidRDefault="00765828" w:rsidP="00BF63CD">
      <w:pPr>
        <w:pStyle w:val="Prrafodelista"/>
        <w:numPr>
          <w:ilvl w:val="0"/>
          <w:numId w:val="31"/>
        </w:numPr>
        <w:spacing w:line="480" w:lineRule="auto"/>
        <w:jc w:val="both"/>
        <w:rPr>
          <w:rFonts w:ascii="Times New Roman" w:hAnsi="Times New Roman" w:cs="Times New Roman"/>
          <w:sz w:val="24"/>
          <w:szCs w:val="24"/>
        </w:rPr>
      </w:pPr>
      <w:r w:rsidRPr="00CE5837">
        <w:rPr>
          <w:rFonts w:ascii="Times New Roman" w:hAnsi="Times New Roman" w:cs="Times New Roman"/>
          <w:b/>
          <w:bCs/>
          <w:sz w:val="24"/>
          <w:szCs w:val="24"/>
        </w:rPr>
        <w:t>Comunicación efectiva</w:t>
      </w:r>
      <w:r w:rsidRPr="00CE5837">
        <w:rPr>
          <w:rFonts w:ascii="Times New Roman" w:hAnsi="Times New Roman" w:cs="Times New Roman"/>
          <w:sz w:val="24"/>
          <w:szCs w:val="24"/>
        </w:rPr>
        <w:t>: Expresar ideas de manera clara y concisa, tanto de forma oral como escrita.</w:t>
      </w:r>
    </w:p>
    <w:p w14:paraId="7C04E085" w14:textId="77777777" w:rsidR="00765828" w:rsidRPr="00CE5837" w:rsidRDefault="00765828" w:rsidP="00BF63CD">
      <w:pPr>
        <w:pStyle w:val="Prrafodelista"/>
        <w:numPr>
          <w:ilvl w:val="0"/>
          <w:numId w:val="31"/>
        </w:numPr>
        <w:spacing w:line="480" w:lineRule="auto"/>
        <w:jc w:val="both"/>
        <w:rPr>
          <w:rFonts w:ascii="Times New Roman" w:hAnsi="Times New Roman" w:cs="Times New Roman"/>
          <w:sz w:val="24"/>
          <w:szCs w:val="24"/>
        </w:rPr>
      </w:pPr>
      <w:r w:rsidRPr="00CE5837">
        <w:rPr>
          <w:rFonts w:ascii="Times New Roman" w:hAnsi="Times New Roman" w:cs="Times New Roman"/>
          <w:b/>
          <w:bCs/>
          <w:sz w:val="24"/>
          <w:szCs w:val="24"/>
        </w:rPr>
        <w:t>Toma de decisiones</w:t>
      </w:r>
      <w:r w:rsidRPr="00CE5837">
        <w:rPr>
          <w:rFonts w:ascii="Times New Roman" w:hAnsi="Times New Roman" w:cs="Times New Roman"/>
          <w:sz w:val="24"/>
          <w:szCs w:val="24"/>
        </w:rPr>
        <w:t>: Evaluar opciones y tomar decisiones basadas en información y valores.</w:t>
      </w:r>
    </w:p>
    <w:p w14:paraId="3FC3072F" w14:textId="77777777" w:rsidR="00BC5C9F" w:rsidRPr="00CE5837" w:rsidRDefault="00765828" w:rsidP="00BF63CD">
      <w:pPr>
        <w:pStyle w:val="Ttulo2"/>
        <w:numPr>
          <w:ilvl w:val="2"/>
          <w:numId w:val="23"/>
        </w:numPr>
        <w:spacing w:after="240" w:line="480" w:lineRule="auto"/>
        <w:jc w:val="both"/>
        <w:rPr>
          <w:rFonts w:cs="Times New Roman"/>
          <w:szCs w:val="24"/>
        </w:rPr>
      </w:pPr>
      <w:bookmarkStart w:id="58" w:name="_Toc181906902"/>
      <w:r w:rsidRPr="00CE5837">
        <w:rPr>
          <w:rFonts w:cs="Times New Roman"/>
          <w:szCs w:val="24"/>
        </w:rPr>
        <w:t>Compromiso con la sostenibilidad:</w:t>
      </w:r>
      <w:bookmarkEnd w:id="58"/>
      <w:r w:rsidRPr="00CE5837">
        <w:rPr>
          <w:rFonts w:cs="Times New Roman"/>
          <w:szCs w:val="24"/>
        </w:rPr>
        <w:t xml:space="preserve"> </w:t>
      </w:r>
    </w:p>
    <w:p w14:paraId="2FC682D8" w14:textId="2F103CCB" w:rsidR="00C03EC4" w:rsidRPr="00CE5837" w:rsidRDefault="00765828"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Este concepto abarca el deseo y la disposición activa de los estudiantes para contribuir al bienestar ambiental a largo plazo, adoptando prácticas sostenibles en su vida diaria. De </w:t>
      </w:r>
      <w:r w:rsidRPr="00CE5837">
        <w:rPr>
          <w:rFonts w:ascii="Times New Roman" w:hAnsi="Times New Roman" w:cs="Times New Roman"/>
          <w:sz w:val="24"/>
          <w:szCs w:val="24"/>
        </w:rPr>
        <w:lastRenderedPageBreak/>
        <w:t xml:space="preserve">acuerdo con </w:t>
      </w:r>
      <w:sdt>
        <w:sdtPr>
          <w:rPr>
            <w:rFonts w:ascii="Times New Roman" w:hAnsi="Times New Roman" w:cs="Times New Roman"/>
            <w:color w:val="000000"/>
            <w:sz w:val="24"/>
            <w:szCs w:val="24"/>
          </w:rPr>
          <w:tag w:val="MENDELEY_CITATION_v3_eyJjaXRhdGlvbklEIjoiTUVOREVMRVlfQ0lUQVRJT05fZjI3NDdiZjgtOGNmNy00ODRhLTlkMjYtNzg1NWU0Njk1ODU5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
          <w:id w:val="-177040384"/>
          <w:placeholder>
            <w:docPart w:val="DefaultPlaceholder_-1854013440"/>
          </w:placeholder>
        </w:sdtPr>
        <w:sdtContent>
          <w:proofErr w:type="spellStart"/>
          <w:r w:rsidR="00D468B9" w:rsidRPr="00D468B9">
            <w:rPr>
              <w:rFonts w:eastAsia="Times New Roman"/>
              <w:color w:val="000000"/>
              <w:sz w:val="24"/>
            </w:rPr>
            <w:t>Tidball</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Krasny</w:t>
          </w:r>
          <w:proofErr w:type="spellEnd"/>
          <w:r w:rsidR="00D468B9" w:rsidRPr="00D468B9">
            <w:rPr>
              <w:rFonts w:eastAsia="Times New Roman"/>
              <w:color w:val="000000"/>
              <w:sz w:val="24"/>
            </w:rPr>
            <w:t>, (2011)</w:t>
          </w:r>
        </w:sdtContent>
      </w:sdt>
      <w:r w:rsidRPr="00CE5837">
        <w:rPr>
          <w:rFonts w:ascii="Times New Roman" w:hAnsi="Times New Roman" w:cs="Times New Roman"/>
          <w:sz w:val="24"/>
          <w:szCs w:val="24"/>
        </w:rPr>
        <w:t xml:space="preserve"> el compromiso con la sostenibilidad no solo refleja una actitud positiva hacia el medio ambiente, sino que también implica la integración de valores y comportamientos que permitan a los individuos participar activamente en la construcción de una sociedad más sustentable.</w:t>
      </w:r>
    </w:p>
    <w:p w14:paraId="082C93E4" w14:textId="2FBBD701" w:rsidR="00790A31" w:rsidRPr="00CE5837" w:rsidRDefault="00790A31" w:rsidP="00BF63CD">
      <w:pPr>
        <w:pStyle w:val="Ttulo2"/>
        <w:numPr>
          <w:ilvl w:val="1"/>
          <w:numId w:val="23"/>
        </w:numPr>
        <w:spacing w:after="240" w:line="480" w:lineRule="auto"/>
        <w:jc w:val="both"/>
        <w:rPr>
          <w:rFonts w:cs="Times New Roman"/>
          <w:szCs w:val="24"/>
        </w:rPr>
      </w:pPr>
      <w:bookmarkStart w:id="59" w:name="_Toc181906903"/>
      <w:r w:rsidRPr="00CE5837">
        <w:rPr>
          <w:rFonts w:cs="Times New Roman"/>
          <w:szCs w:val="24"/>
        </w:rPr>
        <w:t xml:space="preserve">Operacionalización de </w:t>
      </w:r>
      <w:r w:rsidR="00A079F4" w:rsidRPr="00CE5837">
        <w:rPr>
          <w:rFonts w:cs="Times New Roman"/>
          <w:szCs w:val="24"/>
        </w:rPr>
        <w:t>variables</w:t>
      </w:r>
      <w:r w:rsidR="00FC426A" w:rsidRPr="00CE5837">
        <w:rPr>
          <w:rFonts w:cs="Times New Roman"/>
          <w:szCs w:val="24"/>
        </w:rPr>
        <w:t xml:space="preserve"> </w:t>
      </w:r>
      <w:r w:rsidR="005A573A" w:rsidRPr="00CE5837">
        <w:rPr>
          <w:rFonts w:cs="Times New Roman"/>
          <w:szCs w:val="24"/>
        </w:rPr>
        <w:t>o categorías</w:t>
      </w:r>
      <w:bookmarkEnd w:id="59"/>
    </w:p>
    <w:p w14:paraId="44C0975F" w14:textId="77777777" w:rsidR="004F0AEC" w:rsidRPr="00CE5837" w:rsidRDefault="004F0AEC"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Para evaluar el impacto de la educación ambiental en el desarrollo de competencias proambientales en estudiantes, es crucial contar con una metodología que permita medir de forma precisa las distintas variables implicadas. En este sentido, la tabla 1 detalla el proceso de operacionalización de las variables de interés, proporcionando una descripción clara de cada una de ellas en términos de definición, dimensión operacional, indicadores y los instrumentos específicos de medición que se utilizarán. Esto facilita la traducción de conceptos abstractos como el "conocimiento ambiental" o el "compromiso con la sostenibilidad" en aspectos observables y cuantificables, alineando así los objetivos específicos del estudio con indicadores concretos que permiten evaluar el grado de éxito en áreas como el conocimiento, las actitudes y la participación en actividades ambientales.</w:t>
      </w:r>
    </w:p>
    <w:p w14:paraId="59E0BAD2" w14:textId="67C14C45" w:rsidR="00F55182" w:rsidRPr="00FC37E5" w:rsidRDefault="00F55182" w:rsidP="00A724AE">
      <w:pPr>
        <w:pStyle w:val="Estilo1"/>
      </w:pPr>
      <w:bookmarkStart w:id="60" w:name="_Toc181722860"/>
      <w:bookmarkStart w:id="61" w:name="_Toc181906936"/>
      <w:r w:rsidRPr="00FC37E5">
        <w:t>Tabla 1. Cuadro de operacionalización de variables</w:t>
      </w:r>
      <w:bookmarkEnd w:id="60"/>
      <w:bookmarkEnd w:id="61"/>
    </w:p>
    <w:tbl>
      <w:tblPr>
        <w:tblW w:w="8822" w:type="dxa"/>
        <w:tblCellMar>
          <w:left w:w="0" w:type="dxa"/>
          <w:right w:w="0" w:type="dxa"/>
        </w:tblCellMar>
        <w:tblLook w:val="04A0" w:firstRow="1" w:lastRow="0" w:firstColumn="1" w:lastColumn="0" w:noHBand="0" w:noVBand="1"/>
      </w:tblPr>
      <w:tblGrid>
        <w:gridCol w:w="1375"/>
        <w:gridCol w:w="1375"/>
        <w:gridCol w:w="1665"/>
        <w:gridCol w:w="1401"/>
        <w:gridCol w:w="1250"/>
        <w:gridCol w:w="1772"/>
      </w:tblGrid>
      <w:tr w:rsidR="00F55182" w:rsidRPr="00CE5837" w14:paraId="4D929D85" w14:textId="77777777" w:rsidTr="009F00E9">
        <w:trPr>
          <w:trHeight w:val="315"/>
        </w:trPr>
        <w:tc>
          <w:tcPr>
            <w:tcW w:w="0" w:type="auto"/>
            <w:tcBorders>
              <w:top w:val="single" w:sz="4" w:space="0" w:color="auto"/>
              <w:bottom w:val="single" w:sz="4" w:space="0" w:color="auto"/>
            </w:tcBorders>
            <w:tcMar>
              <w:top w:w="30" w:type="dxa"/>
              <w:left w:w="45" w:type="dxa"/>
              <w:bottom w:w="30" w:type="dxa"/>
              <w:right w:w="45" w:type="dxa"/>
            </w:tcMar>
            <w:vAlign w:val="bottom"/>
            <w:hideMark/>
          </w:tcPr>
          <w:p w14:paraId="1D6BEF85" w14:textId="77777777" w:rsidR="00F55182" w:rsidRPr="00CE5837" w:rsidRDefault="00F55182" w:rsidP="00BF63CD">
            <w:pPr>
              <w:pStyle w:val="NormalWeb"/>
              <w:spacing w:line="480" w:lineRule="auto"/>
              <w:jc w:val="both"/>
              <w:rPr>
                <w:b/>
                <w:bCs/>
              </w:rPr>
            </w:pPr>
            <w:r w:rsidRPr="00CE5837">
              <w:rPr>
                <w:b/>
                <w:bCs/>
              </w:rPr>
              <w:t>Objetivos específicos</w:t>
            </w:r>
          </w:p>
        </w:tc>
        <w:tc>
          <w:tcPr>
            <w:tcW w:w="0" w:type="auto"/>
            <w:tcBorders>
              <w:top w:val="single" w:sz="4" w:space="0" w:color="auto"/>
              <w:bottom w:val="single" w:sz="4" w:space="0" w:color="auto"/>
            </w:tcBorders>
            <w:tcMar>
              <w:top w:w="30" w:type="dxa"/>
              <w:left w:w="45" w:type="dxa"/>
              <w:bottom w:w="30" w:type="dxa"/>
              <w:right w:w="45" w:type="dxa"/>
            </w:tcMar>
            <w:vAlign w:val="bottom"/>
            <w:hideMark/>
          </w:tcPr>
          <w:p w14:paraId="50D08F77" w14:textId="77777777" w:rsidR="00F55182" w:rsidRPr="00CE5837" w:rsidRDefault="00F55182" w:rsidP="00BF63CD">
            <w:pPr>
              <w:pStyle w:val="NormalWeb"/>
              <w:spacing w:line="480" w:lineRule="auto"/>
              <w:jc w:val="both"/>
              <w:rPr>
                <w:b/>
                <w:bCs/>
              </w:rPr>
            </w:pPr>
            <w:r w:rsidRPr="00CE5837">
              <w:rPr>
                <w:b/>
                <w:bCs/>
              </w:rPr>
              <w:t>Variable</w:t>
            </w:r>
          </w:p>
        </w:tc>
        <w:tc>
          <w:tcPr>
            <w:tcW w:w="0" w:type="auto"/>
            <w:tcBorders>
              <w:top w:val="single" w:sz="4" w:space="0" w:color="auto"/>
              <w:bottom w:val="single" w:sz="4" w:space="0" w:color="auto"/>
            </w:tcBorders>
            <w:tcMar>
              <w:top w:w="30" w:type="dxa"/>
              <w:left w:w="45" w:type="dxa"/>
              <w:bottom w:w="30" w:type="dxa"/>
              <w:right w:w="45" w:type="dxa"/>
            </w:tcMar>
            <w:vAlign w:val="bottom"/>
            <w:hideMark/>
          </w:tcPr>
          <w:p w14:paraId="6C1CB360" w14:textId="77777777" w:rsidR="00F55182" w:rsidRPr="00CE5837" w:rsidRDefault="00F55182" w:rsidP="00BF63CD">
            <w:pPr>
              <w:pStyle w:val="NormalWeb"/>
              <w:spacing w:line="480" w:lineRule="auto"/>
              <w:jc w:val="both"/>
              <w:rPr>
                <w:b/>
                <w:bCs/>
              </w:rPr>
            </w:pPr>
            <w:r w:rsidRPr="00CE5837">
              <w:rPr>
                <w:b/>
                <w:bCs/>
              </w:rPr>
              <w:t>Definición</w:t>
            </w:r>
          </w:p>
        </w:tc>
        <w:tc>
          <w:tcPr>
            <w:tcW w:w="0" w:type="auto"/>
            <w:tcBorders>
              <w:top w:val="single" w:sz="4" w:space="0" w:color="auto"/>
              <w:bottom w:val="single" w:sz="4" w:space="0" w:color="auto"/>
            </w:tcBorders>
            <w:tcMar>
              <w:top w:w="30" w:type="dxa"/>
              <w:left w:w="45" w:type="dxa"/>
              <w:bottom w:w="30" w:type="dxa"/>
              <w:right w:w="45" w:type="dxa"/>
            </w:tcMar>
            <w:vAlign w:val="bottom"/>
            <w:hideMark/>
          </w:tcPr>
          <w:p w14:paraId="241A6057" w14:textId="77777777" w:rsidR="00F55182" w:rsidRPr="00CE5837" w:rsidRDefault="00F55182" w:rsidP="00BF63CD">
            <w:pPr>
              <w:pStyle w:val="NormalWeb"/>
              <w:spacing w:line="480" w:lineRule="auto"/>
              <w:jc w:val="both"/>
              <w:rPr>
                <w:b/>
                <w:bCs/>
              </w:rPr>
            </w:pPr>
            <w:r w:rsidRPr="00CE5837">
              <w:rPr>
                <w:b/>
                <w:bCs/>
              </w:rPr>
              <w:t>Dimensión operacional</w:t>
            </w:r>
          </w:p>
        </w:tc>
        <w:tc>
          <w:tcPr>
            <w:tcW w:w="0" w:type="auto"/>
            <w:tcBorders>
              <w:top w:val="single" w:sz="4" w:space="0" w:color="auto"/>
              <w:bottom w:val="single" w:sz="4" w:space="0" w:color="auto"/>
            </w:tcBorders>
            <w:tcMar>
              <w:top w:w="30" w:type="dxa"/>
              <w:left w:w="45" w:type="dxa"/>
              <w:bottom w:w="30" w:type="dxa"/>
              <w:right w:w="45" w:type="dxa"/>
            </w:tcMar>
            <w:vAlign w:val="bottom"/>
            <w:hideMark/>
          </w:tcPr>
          <w:p w14:paraId="22EEA3D4" w14:textId="77777777" w:rsidR="00F55182" w:rsidRPr="00CE5837" w:rsidRDefault="00F55182" w:rsidP="00BF63CD">
            <w:pPr>
              <w:pStyle w:val="NormalWeb"/>
              <w:spacing w:line="480" w:lineRule="auto"/>
              <w:jc w:val="both"/>
              <w:rPr>
                <w:b/>
                <w:bCs/>
              </w:rPr>
            </w:pPr>
            <w:r w:rsidRPr="00CE5837">
              <w:rPr>
                <w:b/>
                <w:bCs/>
              </w:rPr>
              <w:t>Indicadores</w:t>
            </w:r>
          </w:p>
        </w:tc>
        <w:tc>
          <w:tcPr>
            <w:tcW w:w="0" w:type="auto"/>
            <w:tcBorders>
              <w:top w:val="single" w:sz="4" w:space="0" w:color="auto"/>
              <w:bottom w:val="single" w:sz="4" w:space="0" w:color="auto"/>
            </w:tcBorders>
            <w:tcMar>
              <w:top w:w="30" w:type="dxa"/>
              <w:left w:w="45" w:type="dxa"/>
              <w:bottom w:w="30" w:type="dxa"/>
              <w:right w:w="45" w:type="dxa"/>
            </w:tcMar>
            <w:vAlign w:val="bottom"/>
            <w:hideMark/>
          </w:tcPr>
          <w:p w14:paraId="380FB4AA" w14:textId="77777777" w:rsidR="00F55182" w:rsidRPr="00CE5837" w:rsidRDefault="00F55182" w:rsidP="00BF63CD">
            <w:pPr>
              <w:pStyle w:val="NormalWeb"/>
              <w:spacing w:line="480" w:lineRule="auto"/>
              <w:jc w:val="both"/>
              <w:rPr>
                <w:b/>
                <w:bCs/>
              </w:rPr>
            </w:pPr>
            <w:r w:rsidRPr="00CE5837">
              <w:rPr>
                <w:b/>
                <w:bCs/>
              </w:rPr>
              <w:t>Instrumentos</w:t>
            </w:r>
          </w:p>
        </w:tc>
      </w:tr>
      <w:tr w:rsidR="00F55182" w:rsidRPr="00CE5837" w14:paraId="3018CC9C" w14:textId="77777777" w:rsidTr="009F00E9">
        <w:trPr>
          <w:trHeight w:val="315"/>
        </w:trPr>
        <w:tc>
          <w:tcPr>
            <w:tcW w:w="0" w:type="auto"/>
            <w:tcBorders>
              <w:top w:val="single" w:sz="4" w:space="0" w:color="auto"/>
            </w:tcBorders>
            <w:tcMar>
              <w:top w:w="30" w:type="dxa"/>
              <w:left w:w="45" w:type="dxa"/>
              <w:bottom w:w="30" w:type="dxa"/>
              <w:right w:w="45" w:type="dxa"/>
            </w:tcMar>
            <w:vAlign w:val="bottom"/>
            <w:hideMark/>
          </w:tcPr>
          <w:p w14:paraId="0CB1E743" w14:textId="77777777" w:rsidR="00F55182" w:rsidRPr="00CE5837" w:rsidRDefault="00F55182" w:rsidP="00BF63CD">
            <w:pPr>
              <w:pStyle w:val="NormalWeb"/>
              <w:spacing w:line="480" w:lineRule="auto"/>
              <w:jc w:val="both"/>
              <w:rPr>
                <w:b/>
                <w:bCs/>
              </w:rPr>
            </w:pPr>
            <w:r w:rsidRPr="00CE5837">
              <w:rPr>
                <w:b/>
                <w:bCs/>
              </w:rPr>
              <w:t xml:space="preserve">Aumentar el conocimiento sobre </w:t>
            </w:r>
            <w:r w:rsidRPr="00CE5837">
              <w:rPr>
                <w:b/>
                <w:bCs/>
              </w:rPr>
              <w:lastRenderedPageBreak/>
              <w:t>temas ambientales</w:t>
            </w:r>
          </w:p>
        </w:tc>
        <w:tc>
          <w:tcPr>
            <w:tcW w:w="0" w:type="auto"/>
            <w:tcBorders>
              <w:top w:val="single" w:sz="4" w:space="0" w:color="auto"/>
            </w:tcBorders>
            <w:tcMar>
              <w:top w:w="30" w:type="dxa"/>
              <w:left w:w="45" w:type="dxa"/>
              <w:bottom w:w="30" w:type="dxa"/>
              <w:right w:w="45" w:type="dxa"/>
            </w:tcMar>
            <w:vAlign w:val="bottom"/>
            <w:hideMark/>
          </w:tcPr>
          <w:p w14:paraId="2001B70E" w14:textId="77777777" w:rsidR="00F55182" w:rsidRPr="00CE5837" w:rsidRDefault="00F55182" w:rsidP="00BF63CD">
            <w:pPr>
              <w:pStyle w:val="NormalWeb"/>
              <w:spacing w:line="480" w:lineRule="auto"/>
              <w:jc w:val="both"/>
            </w:pPr>
            <w:r w:rsidRPr="00CE5837">
              <w:lastRenderedPageBreak/>
              <w:t>Conocimiento ambiental</w:t>
            </w:r>
          </w:p>
        </w:tc>
        <w:tc>
          <w:tcPr>
            <w:tcW w:w="0" w:type="auto"/>
            <w:tcBorders>
              <w:top w:val="single" w:sz="4" w:space="0" w:color="auto"/>
            </w:tcBorders>
            <w:tcMar>
              <w:top w:w="30" w:type="dxa"/>
              <w:left w:w="45" w:type="dxa"/>
              <w:bottom w:w="30" w:type="dxa"/>
              <w:right w:w="45" w:type="dxa"/>
            </w:tcMar>
            <w:vAlign w:val="bottom"/>
            <w:hideMark/>
          </w:tcPr>
          <w:p w14:paraId="7CD85306" w14:textId="77777777" w:rsidR="00F55182" w:rsidRPr="00CE5837" w:rsidRDefault="00F55182" w:rsidP="00BF63CD">
            <w:pPr>
              <w:pStyle w:val="NormalWeb"/>
              <w:spacing w:line="480" w:lineRule="auto"/>
              <w:jc w:val="both"/>
            </w:pPr>
            <w:r w:rsidRPr="00CE5837">
              <w:t xml:space="preserve">Grado de conocimiento sobre conceptos </w:t>
            </w:r>
            <w:r w:rsidRPr="00CE5837">
              <w:lastRenderedPageBreak/>
              <w:t>clave de la sostenibilidad</w:t>
            </w:r>
          </w:p>
        </w:tc>
        <w:tc>
          <w:tcPr>
            <w:tcW w:w="0" w:type="auto"/>
            <w:tcBorders>
              <w:top w:val="single" w:sz="4" w:space="0" w:color="auto"/>
            </w:tcBorders>
            <w:tcMar>
              <w:top w:w="30" w:type="dxa"/>
              <w:left w:w="45" w:type="dxa"/>
              <w:bottom w:w="30" w:type="dxa"/>
              <w:right w:w="45" w:type="dxa"/>
            </w:tcMar>
            <w:vAlign w:val="bottom"/>
            <w:hideMark/>
          </w:tcPr>
          <w:p w14:paraId="11F5FD33" w14:textId="77777777" w:rsidR="00F55182" w:rsidRPr="00CE5837" w:rsidRDefault="00F55182" w:rsidP="00BF63CD">
            <w:pPr>
              <w:pStyle w:val="NormalWeb"/>
              <w:spacing w:line="480" w:lineRule="auto"/>
              <w:jc w:val="both"/>
            </w:pPr>
            <w:r w:rsidRPr="00CE5837">
              <w:lastRenderedPageBreak/>
              <w:t xml:space="preserve">Conceptos teóricos (ciclo del </w:t>
            </w:r>
            <w:r w:rsidRPr="00CE5837">
              <w:lastRenderedPageBreak/>
              <w:t>agua, cambio climático, biodiversidad)</w:t>
            </w:r>
          </w:p>
        </w:tc>
        <w:tc>
          <w:tcPr>
            <w:tcW w:w="0" w:type="auto"/>
            <w:tcBorders>
              <w:top w:val="single" w:sz="4" w:space="0" w:color="auto"/>
            </w:tcBorders>
            <w:tcMar>
              <w:top w:w="30" w:type="dxa"/>
              <w:left w:w="45" w:type="dxa"/>
              <w:bottom w:w="30" w:type="dxa"/>
              <w:right w:w="45" w:type="dxa"/>
            </w:tcMar>
            <w:vAlign w:val="bottom"/>
            <w:hideMark/>
          </w:tcPr>
          <w:p w14:paraId="24FF5649" w14:textId="77777777" w:rsidR="00F55182" w:rsidRPr="00CE5837" w:rsidRDefault="00F55182" w:rsidP="00BF63CD">
            <w:pPr>
              <w:pStyle w:val="NormalWeb"/>
              <w:spacing w:line="480" w:lineRule="auto"/>
              <w:jc w:val="both"/>
            </w:pPr>
            <w:r w:rsidRPr="00CE5837">
              <w:lastRenderedPageBreak/>
              <w:t xml:space="preserve">Cuestionario con preguntas </w:t>
            </w:r>
            <w:r w:rsidRPr="00CE5837">
              <w:lastRenderedPageBreak/>
              <w:t>cerradas y abiertas</w:t>
            </w:r>
          </w:p>
        </w:tc>
        <w:tc>
          <w:tcPr>
            <w:tcW w:w="0" w:type="auto"/>
            <w:tcBorders>
              <w:top w:val="single" w:sz="4" w:space="0" w:color="auto"/>
            </w:tcBorders>
            <w:tcMar>
              <w:top w:w="30" w:type="dxa"/>
              <w:left w:w="45" w:type="dxa"/>
              <w:bottom w:w="30" w:type="dxa"/>
              <w:right w:w="45" w:type="dxa"/>
            </w:tcMar>
            <w:vAlign w:val="bottom"/>
            <w:hideMark/>
          </w:tcPr>
          <w:p w14:paraId="729DF04E" w14:textId="77777777" w:rsidR="00F55182" w:rsidRPr="00CE5837" w:rsidRDefault="00F55182" w:rsidP="00BF63CD">
            <w:pPr>
              <w:pStyle w:val="NormalWeb"/>
              <w:spacing w:line="480" w:lineRule="auto"/>
              <w:jc w:val="both"/>
            </w:pPr>
            <w:r w:rsidRPr="00CE5837">
              <w:lastRenderedPageBreak/>
              <w:t>Encuestas</w:t>
            </w:r>
          </w:p>
        </w:tc>
      </w:tr>
      <w:tr w:rsidR="00F55182" w:rsidRPr="00CE5837" w14:paraId="55104156" w14:textId="77777777" w:rsidTr="009F00E9">
        <w:trPr>
          <w:trHeight w:val="315"/>
        </w:trPr>
        <w:tc>
          <w:tcPr>
            <w:tcW w:w="0" w:type="auto"/>
            <w:tcMar>
              <w:top w:w="30" w:type="dxa"/>
              <w:left w:w="45" w:type="dxa"/>
              <w:bottom w:w="30" w:type="dxa"/>
              <w:right w:w="45" w:type="dxa"/>
            </w:tcMar>
            <w:vAlign w:val="bottom"/>
            <w:hideMark/>
          </w:tcPr>
          <w:p w14:paraId="426E4248" w14:textId="77777777" w:rsidR="00F55182" w:rsidRPr="00CE5837" w:rsidRDefault="00F55182" w:rsidP="00BF63CD">
            <w:pPr>
              <w:pStyle w:val="NormalWeb"/>
              <w:spacing w:line="480" w:lineRule="auto"/>
              <w:jc w:val="both"/>
              <w:rPr>
                <w:b/>
                <w:bCs/>
              </w:rPr>
            </w:pPr>
          </w:p>
        </w:tc>
        <w:tc>
          <w:tcPr>
            <w:tcW w:w="0" w:type="auto"/>
            <w:tcMar>
              <w:top w:w="30" w:type="dxa"/>
              <w:left w:w="45" w:type="dxa"/>
              <w:bottom w:w="30" w:type="dxa"/>
              <w:right w:w="45" w:type="dxa"/>
            </w:tcMar>
            <w:vAlign w:val="bottom"/>
            <w:hideMark/>
          </w:tcPr>
          <w:p w14:paraId="1AF1942F" w14:textId="77777777" w:rsidR="00F55182" w:rsidRPr="00CE5837" w:rsidRDefault="00F55182" w:rsidP="00BF63CD">
            <w:pPr>
              <w:pStyle w:val="NormalWeb"/>
              <w:spacing w:line="480" w:lineRule="auto"/>
              <w:jc w:val="both"/>
            </w:pPr>
            <w:r w:rsidRPr="00CE5837">
              <w:t>Actitudes hacia el medio ambiente</w:t>
            </w:r>
          </w:p>
        </w:tc>
        <w:tc>
          <w:tcPr>
            <w:tcW w:w="0" w:type="auto"/>
            <w:tcMar>
              <w:top w:w="30" w:type="dxa"/>
              <w:left w:w="45" w:type="dxa"/>
              <w:bottom w:w="30" w:type="dxa"/>
              <w:right w:w="45" w:type="dxa"/>
            </w:tcMar>
            <w:vAlign w:val="bottom"/>
            <w:hideMark/>
          </w:tcPr>
          <w:p w14:paraId="40CE8240" w14:textId="77777777" w:rsidR="00F55182" w:rsidRPr="00CE5837" w:rsidRDefault="00F55182" w:rsidP="00BF63CD">
            <w:pPr>
              <w:pStyle w:val="NormalWeb"/>
              <w:spacing w:line="480" w:lineRule="auto"/>
              <w:jc w:val="both"/>
            </w:pPr>
            <w:r w:rsidRPr="00CE5837">
              <w:t>Disposición a adoptar comportamientos proambientales</w:t>
            </w:r>
          </w:p>
        </w:tc>
        <w:tc>
          <w:tcPr>
            <w:tcW w:w="0" w:type="auto"/>
            <w:tcMar>
              <w:top w:w="30" w:type="dxa"/>
              <w:left w:w="45" w:type="dxa"/>
              <w:bottom w:w="30" w:type="dxa"/>
              <w:right w:w="45" w:type="dxa"/>
            </w:tcMar>
            <w:vAlign w:val="bottom"/>
            <w:hideMark/>
          </w:tcPr>
          <w:p w14:paraId="4D67AD69" w14:textId="77777777" w:rsidR="00F55182" w:rsidRPr="00CE5837" w:rsidRDefault="00F55182" w:rsidP="00BF63CD">
            <w:pPr>
              <w:pStyle w:val="NormalWeb"/>
              <w:spacing w:line="480" w:lineRule="auto"/>
              <w:jc w:val="both"/>
            </w:pPr>
            <w:r w:rsidRPr="00CE5837">
              <w:t>Interés por temas ambientales, valoración de la naturaleza, disposición a cambiar hábitos</w:t>
            </w:r>
          </w:p>
        </w:tc>
        <w:tc>
          <w:tcPr>
            <w:tcW w:w="0" w:type="auto"/>
            <w:tcMar>
              <w:top w:w="30" w:type="dxa"/>
              <w:left w:w="45" w:type="dxa"/>
              <w:bottom w:w="30" w:type="dxa"/>
              <w:right w:w="45" w:type="dxa"/>
            </w:tcMar>
            <w:vAlign w:val="bottom"/>
            <w:hideMark/>
          </w:tcPr>
          <w:p w14:paraId="1D747F05" w14:textId="77777777" w:rsidR="00F55182" w:rsidRPr="00CE5837" w:rsidRDefault="00F55182" w:rsidP="00BF63CD">
            <w:pPr>
              <w:pStyle w:val="NormalWeb"/>
              <w:spacing w:line="480" w:lineRule="auto"/>
              <w:jc w:val="both"/>
            </w:pPr>
            <w:r w:rsidRPr="00CE5837">
              <w:t>Escala de Likert (totalmente en desacuerdo, en desacuerdo, de acuerdo, totalmente de acuerdo)</w:t>
            </w:r>
          </w:p>
        </w:tc>
        <w:tc>
          <w:tcPr>
            <w:tcW w:w="0" w:type="auto"/>
            <w:tcMar>
              <w:top w:w="30" w:type="dxa"/>
              <w:left w:w="45" w:type="dxa"/>
              <w:bottom w:w="30" w:type="dxa"/>
              <w:right w:w="45" w:type="dxa"/>
            </w:tcMar>
            <w:vAlign w:val="bottom"/>
            <w:hideMark/>
          </w:tcPr>
          <w:p w14:paraId="1939AF8C" w14:textId="77777777" w:rsidR="00F55182" w:rsidRPr="00CE5837" w:rsidRDefault="00F55182" w:rsidP="00BF63CD">
            <w:pPr>
              <w:pStyle w:val="NormalWeb"/>
              <w:spacing w:line="480" w:lineRule="auto"/>
              <w:jc w:val="both"/>
            </w:pPr>
            <w:r w:rsidRPr="00CE5837">
              <w:t>Encuestas</w:t>
            </w:r>
          </w:p>
        </w:tc>
      </w:tr>
      <w:tr w:rsidR="00F55182" w:rsidRPr="00CE5837" w14:paraId="501001D5" w14:textId="77777777" w:rsidTr="009F00E9">
        <w:trPr>
          <w:trHeight w:val="315"/>
        </w:trPr>
        <w:tc>
          <w:tcPr>
            <w:tcW w:w="0" w:type="auto"/>
            <w:tcMar>
              <w:top w:w="30" w:type="dxa"/>
              <w:left w:w="45" w:type="dxa"/>
              <w:bottom w:w="30" w:type="dxa"/>
              <w:right w:w="45" w:type="dxa"/>
            </w:tcMar>
            <w:vAlign w:val="bottom"/>
            <w:hideMark/>
          </w:tcPr>
          <w:p w14:paraId="6BA751E9" w14:textId="77777777" w:rsidR="00F55182" w:rsidRPr="00CE5837" w:rsidRDefault="00F55182" w:rsidP="00BF63CD">
            <w:pPr>
              <w:pStyle w:val="NormalWeb"/>
              <w:spacing w:line="480" w:lineRule="auto"/>
              <w:jc w:val="both"/>
              <w:rPr>
                <w:b/>
                <w:bCs/>
              </w:rPr>
            </w:pPr>
            <w:r w:rsidRPr="00CE5837">
              <w:rPr>
                <w:b/>
                <w:bCs/>
              </w:rPr>
              <w:t>Promover la participación en actividades ambientales</w:t>
            </w:r>
          </w:p>
        </w:tc>
        <w:tc>
          <w:tcPr>
            <w:tcW w:w="0" w:type="auto"/>
            <w:tcMar>
              <w:top w:w="30" w:type="dxa"/>
              <w:left w:w="45" w:type="dxa"/>
              <w:bottom w:w="30" w:type="dxa"/>
              <w:right w:w="45" w:type="dxa"/>
            </w:tcMar>
            <w:vAlign w:val="bottom"/>
            <w:hideMark/>
          </w:tcPr>
          <w:p w14:paraId="0CFE5767" w14:textId="77777777" w:rsidR="00F55182" w:rsidRPr="00CE5837" w:rsidRDefault="00F55182" w:rsidP="00BF63CD">
            <w:pPr>
              <w:pStyle w:val="NormalWeb"/>
              <w:spacing w:line="480" w:lineRule="auto"/>
              <w:jc w:val="both"/>
            </w:pPr>
            <w:r w:rsidRPr="00CE5837">
              <w:t>Participación</w:t>
            </w:r>
          </w:p>
        </w:tc>
        <w:tc>
          <w:tcPr>
            <w:tcW w:w="0" w:type="auto"/>
            <w:tcMar>
              <w:top w:w="30" w:type="dxa"/>
              <w:left w:w="45" w:type="dxa"/>
              <w:bottom w:w="30" w:type="dxa"/>
              <w:right w:w="45" w:type="dxa"/>
            </w:tcMar>
            <w:vAlign w:val="bottom"/>
            <w:hideMark/>
          </w:tcPr>
          <w:p w14:paraId="146BB25C" w14:textId="77777777" w:rsidR="00F55182" w:rsidRPr="00CE5837" w:rsidRDefault="00F55182" w:rsidP="00BF63CD">
            <w:pPr>
              <w:pStyle w:val="NormalWeb"/>
              <w:spacing w:line="480" w:lineRule="auto"/>
              <w:jc w:val="both"/>
            </w:pPr>
            <w:r w:rsidRPr="00CE5837">
              <w:t>Frecuencia e intensidad de la participación en actividades del grupo ambiental</w:t>
            </w:r>
          </w:p>
        </w:tc>
        <w:tc>
          <w:tcPr>
            <w:tcW w:w="0" w:type="auto"/>
            <w:tcMar>
              <w:top w:w="30" w:type="dxa"/>
              <w:left w:w="45" w:type="dxa"/>
              <w:bottom w:w="30" w:type="dxa"/>
              <w:right w:w="45" w:type="dxa"/>
            </w:tcMar>
            <w:vAlign w:val="bottom"/>
            <w:hideMark/>
          </w:tcPr>
          <w:p w14:paraId="02A61FC9" w14:textId="77777777" w:rsidR="00F55182" w:rsidRPr="00CE5837" w:rsidRDefault="00F55182" w:rsidP="00BF63CD">
            <w:pPr>
              <w:pStyle w:val="NormalWeb"/>
              <w:spacing w:line="480" w:lineRule="auto"/>
              <w:jc w:val="both"/>
            </w:pPr>
            <w:r w:rsidRPr="00CE5837">
              <w:t>Número de actividades realizadas, roles asumidos en el grupo</w:t>
            </w:r>
          </w:p>
        </w:tc>
        <w:tc>
          <w:tcPr>
            <w:tcW w:w="0" w:type="auto"/>
            <w:tcMar>
              <w:top w:w="30" w:type="dxa"/>
              <w:left w:w="45" w:type="dxa"/>
              <w:bottom w:w="30" w:type="dxa"/>
              <w:right w:w="45" w:type="dxa"/>
            </w:tcMar>
            <w:vAlign w:val="bottom"/>
            <w:hideMark/>
          </w:tcPr>
          <w:p w14:paraId="3A1E0383" w14:textId="77777777" w:rsidR="00F55182" w:rsidRPr="00CE5837" w:rsidRDefault="00F55182" w:rsidP="00BF63CD">
            <w:pPr>
              <w:pStyle w:val="NormalWeb"/>
              <w:spacing w:line="480" w:lineRule="auto"/>
              <w:jc w:val="both"/>
            </w:pPr>
            <w:r w:rsidRPr="00CE5837">
              <w:t xml:space="preserve">Diario de campo, </w:t>
            </w:r>
          </w:p>
        </w:tc>
        <w:tc>
          <w:tcPr>
            <w:tcW w:w="0" w:type="auto"/>
            <w:tcMar>
              <w:top w:w="30" w:type="dxa"/>
              <w:left w:w="45" w:type="dxa"/>
              <w:bottom w:w="30" w:type="dxa"/>
              <w:right w:w="45" w:type="dxa"/>
            </w:tcMar>
            <w:vAlign w:val="bottom"/>
            <w:hideMark/>
          </w:tcPr>
          <w:p w14:paraId="2C7999DA" w14:textId="77777777" w:rsidR="00F55182" w:rsidRPr="00CE5837" w:rsidRDefault="00F55182" w:rsidP="00BF63CD">
            <w:pPr>
              <w:pStyle w:val="NormalWeb"/>
              <w:spacing w:line="480" w:lineRule="auto"/>
              <w:jc w:val="both"/>
            </w:pPr>
            <w:r w:rsidRPr="00CE5837">
              <w:t>registro de asistencia</w:t>
            </w:r>
          </w:p>
        </w:tc>
      </w:tr>
      <w:tr w:rsidR="00F55182" w:rsidRPr="00CE5837" w14:paraId="2403E922" w14:textId="77777777" w:rsidTr="009F00E9">
        <w:trPr>
          <w:trHeight w:val="315"/>
        </w:trPr>
        <w:tc>
          <w:tcPr>
            <w:tcW w:w="0" w:type="auto"/>
            <w:tcMar>
              <w:top w:w="30" w:type="dxa"/>
              <w:left w:w="45" w:type="dxa"/>
              <w:bottom w:w="30" w:type="dxa"/>
              <w:right w:w="45" w:type="dxa"/>
            </w:tcMar>
            <w:vAlign w:val="bottom"/>
            <w:hideMark/>
          </w:tcPr>
          <w:p w14:paraId="112326B8" w14:textId="77777777" w:rsidR="00F55182" w:rsidRPr="00CE5837" w:rsidRDefault="00F55182" w:rsidP="00BF63CD">
            <w:pPr>
              <w:pStyle w:val="NormalWeb"/>
              <w:spacing w:line="480" w:lineRule="auto"/>
              <w:jc w:val="both"/>
              <w:rPr>
                <w:b/>
                <w:bCs/>
              </w:rPr>
            </w:pPr>
          </w:p>
        </w:tc>
        <w:tc>
          <w:tcPr>
            <w:tcW w:w="0" w:type="auto"/>
            <w:tcMar>
              <w:top w:w="30" w:type="dxa"/>
              <w:left w:w="45" w:type="dxa"/>
              <w:bottom w:w="30" w:type="dxa"/>
              <w:right w:w="45" w:type="dxa"/>
            </w:tcMar>
            <w:vAlign w:val="bottom"/>
            <w:hideMark/>
          </w:tcPr>
          <w:p w14:paraId="0C910842" w14:textId="77777777" w:rsidR="00F55182" w:rsidRPr="00CE5837" w:rsidRDefault="00F55182" w:rsidP="00BF63CD">
            <w:pPr>
              <w:pStyle w:val="NormalWeb"/>
              <w:spacing w:line="480" w:lineRule="auto"/>
              <w:jc w:val="both"/>
            </w:pPr>
            <w:r w:rsidRPr="00CE5837">
              <w:t>Sentido de pertenencia al grupo</w:t>
            </w:r>
          </w:p>
        </w:tc>
        <w:tc>
          <w:tcPr>
            <w:tcW w:w="0" w:type="auto"/>
            <w:tcMar>
              <w:top w:w="30" w:type="dxa"/>
              <w:left w:w="45" w:type="dxa"/>
              <w:bottom w:w="30" w:type="dxa"/>
              <w:right w:w="45" w:type="dxa"/>
            </w:tcMar>
            <w:vAlign w:val="bottom"/>
            <w:hideMark/>
          </w:tcPr>
          <w:p w14:paraId="32F69449" w14:textId="77777777" w:rsidR="00F55182" w:rsidRPr="00CE5837" w:rsidRDefault="00F55182" w:rsidP="00BF63CD">
            <w:pPr>
              <w:pStyle w:val="NormalWeb"/>
              <w:spacing w:line="480" w:lineRule="auto"/>
              <w:jc w:val="both"/>
            </w:pPr>
            <w:r w:rsidRPr="00CE5837">
              <w:t>Identificación con el grupo y sus objetivos</w:t>
            </w:r>
          </w:p>
        </w:tc>
        <w:tc>
          <w:tcPr>
            <w:tcW w:w="0" w:type="auto"/>
            <w:tcMar>
              <w:top w:w="30" w:type="dxa"/>
              <w:left w:w="45" w:type="dxa"/>
              <w:bottom w:w="30" w:type="dxa"/>
              <w:right w:w="45" w:type="dxa"/>
            </w:tcMar>
            <w:vAlign w:val="bottom"/>
            <w:hideMark/>
          </w:tcPr>
          <w:p w14:paraId="38A372DC" w14:textId="77777777" w:rsidR="00F55182" w:rsidRPr="00CE5837" w:rsidRDefault="00F55182" w:rsidP="00BF63CD">
            <w:pPr>
              <w:pStyle w:val="NormalWeb"/>
              <w:spacing w:line="480" w:lineRule="auto"/>
              <w:jc w:val="both"/>
            </w:pPr>
            <w:r w:rsidRPr="00CE5837">
              <w:t xml:space="preserve">Sentimientos de conexión y </w:t>
            </w:r>
            <w:r w:rsidRPr="00CE5837">
              <w:lastRenderedPageBreak/>
              <w:t>compromiso con el grupo</w:t>
            </w:r>
          </w:p>
        </w:tc>
        <w:tc>
          <w:tcPr>
            <w:tcW w:w="0" w:type="auto"/>
            <w:tcMar>
              <w:top w:w="30" w:type="dxa"/>
              <w:left w:w="45" w:type="dxa"/>
              <w:bottom w:w="30" w:type="dxa"/>
              <w:right w:w="45" w:type="dxa"/>
            </w:tcMar>
            <w:vAlign w:val="bottom"/>
            <w:hideMark/>
          </w:tcPr>
          <w:p w14:paraId="717A408E" w14:textId="77777777" w:rsidR="00F55182" w:rsidRPr="00CE5837" w:rsidRDefault="00F55182" w:rsidP="00BF63CD">
            <w:pPr>
              <w:pStyle w:val="NormalWeb"/>
              <w:spacing w:line="480" w:lineRule="auto"/>
              <w:jc w:val="both"/>
            </w:pPr>
            <w:r w:rsidRPr="00CE5837">
              <w:lastRenderedPageBreak/>
              <w:t>Escala de Likert</w:t>
            </w:r>
          </w:p>
        </w:tc>
        <w:tc>
          <w:tcPr>
            <w:tcW w:w="0" w:type="auto"/>
            <w:tcMar>
              <w:top w:w="30" w:type="dxa"/>
              <w:left w:w="45" w:type="dxa"/>
              <w:bottom w:w="30" w:type="dxa"/>
              <w:right w:w="45" w:type="dxa"/>
            </w:tcMar>
            <w:vAlign w:val="bottom"/>
            <w:hideMark/>
          </w:tcPr>
          <w:p w14:paraId="7A0B713B" w14:textId="77777777" w:rsidR="00F55182" w:rsidRPr="00CE5837" w:rsidRDefault="00F55182" w:rsidP="00BF63CD">
            <w:pPr>
              <w:pStyle w:val="NormalWeb"/>
              <w:spacing w:line="480" w:lineRule="auto"/>
              <w:jc w:val="both"/>
            </w:pPr>
            <w:r w:rsidRPr="00CE5837">
              <w:t>Encuestas</w:t>
            </w:r>
          </w:p>
        </w:tc>
      </w:tr>
      <w:tr w:rsidR="00F55182" w:rsidRPr="00CE5837" w14:paraId="01118352" w14:textId="77777777" w:rsidTr="009F00E9">
        <w:trPr>
          <w:trHeight w:val="315"/>
        </w:trPr>
        <w:tc>
          <w:tcPr>
            <w:tcW w:w="0" w:type="auto"/>
            <w:tcMar>
              <w:top w:w="30" w:type="dxa"/>
              <w:left w:w="45" w:type="dxa"/>
              <w:bottom w:w="30" w:type="dxa"/>
              <w:right w:w="45" w:type="dxa"/>
            </w:tcMar>
            <w:vAlign w:val="bottom"/>
            <w:hideMark/>
          </w:tcPr>
          <w:p w14:paraId="45138B34" w14:textId="77777777" w:rsidR="00F55182" w:rsidRPr="00CE5837" w:rsidRDefault="00F55182" w:rsidP="00BF63CD">
            <w:pPr>
              <w:pStyle w:val="NormalWeb"/>
              <w:spacing w:line="480" w:lineRule="auto"/>
              <w:jc w:val="both"/>
              <w:rPr>
                <w:b/>
                <w:bCs/>
              </w:rPr>
            </w:pPr>
            <w:r w:rsidRPr="00CE5837">
              <w:rPr>
                <w:b/>
                <w:bCs/>
              </w:rPr>
              <w:t>Desarrollar habilidades para la acción ambiental</w:t>
            </w:r>
          </w:p>
        </w:tc>
        <w:tc>
          <w:tcPr>
            <w:tcW w:w="0" w:type="auto"/>
            <w:tcMar>
              <w:top w:w="30" w:type="dxa"/>
              <w:left w:w="45" w:type="dxa"/>
              <w:bottom w:w="30" w:type="dxa"/>
              <w:right w:w="45" w:type="dxa"/>
            </w:tcMar>
            <w:vAlign w:val="bottom"/>
            <w:hideMark/>
          </w:tcPr>
          <w:p w14:paraId="19D0192B" w14:textId="77777777" w:rsidR="00F55182" w:rsidRPr="00CE5837" w:rsidRDefault="00F55182" w:rsidP="00BF63CD">
            <w:pPr>
              <w:pStyle w:val="NormalWeb"/>
              <w:spacing w:line="480" w:lineRule="auto"/>
              <w:jc w:val="both"/>
            </w:pPr>
            <w:r w:rsidRPr="00CE5837">
              <w:t>Habilidades para la acción</w:t>
            </w:r>
          </w:p>
        </w:tc>
        <w:tc>
          <w:tcPr>
            <w:tcW w:w="0" w:type="auto"/>
            <w:tcMar>
              <w:top w:w="30" w:type="dxa"/>
              <w:left w:w="45" w:type="dxa"/>
              <w:bottom w:w="30" w:type="dxa"/>
              <w:right w:w="45" w:type="dxa"/>
            </w:tcMar>
            <w:vAlign w:val="bottom"/>
            <w:hideMark/>
          </w:tcPr>
          <w:p w14:paraId="5F6240D7" w14:textId="77777777" w:rsidR="00F55182" w:rsidRPr="00CE5837" w:rsidRDefault="00F55182" w:rsidP="00BF63CD">
            <w:pPr>
              <w:pStyle w:val="NormalWeb"/>
              <w:spacing w:line="480" w:lineRule="auto"/>
              <w:jc w:val="both"/>
            </w:pPr>
            <w:r w:rsidRPr="00CE5837">
              <w:t>Capacidad de identificar problemas ambientales y proponer soluciones</w:t>
            </w:r>
          </w:p>
        </w:tc>
        <w:tc>
          <w:tcPr>
            <w:tcW w:w="0" w:type="auto"/>
            <w:tcMar>
              <w:top w:w="30" w:type="dxa"/>
              <w:left w:w="45" w:type="dxa"/>
              <w:bottom w:w="30" w:type="dxa"/>
              <w:right w:w="45" w:type="dxa"/>
            </w:tcMar>
            <w:vAlign w:val="bottom"/>
            <w:hideMark/>
          </w:tcPr>
          <w:p w14:paraId="575E571D" w14:textId="77777777" w:rsidR="00F55182" w:rsidRPr="00CE5837" w:rsidRDefault="00F55182" w:rsidP="00BF63CD">
            <w:pPr>
              <w:pStyle w:val="NormalWeb"/>
              <w:spacing w:line="480" w:lineRule="auto"/>
              <w:jc w:val="both"/>
            </w:pPr>
            <w:r w:rsidRPr="00CE5837">
              <w:t>Participación en proyectos ambientales, resolución de problemas en grupo</w:t>
            </w:r>
          </w:p>
        </w:tc>
        <w:tc>
          <w:tcPr>
            <w:tcW w:w="0" w:type="auto"/>
            <w:tcMar>
              <w:top w:w="30" w:type="dxa"/>
              <w:left w:w="45" w:type="dxa"/>
              <w:bottom w:w="30" w:type="dxa"/>
              <w:right w:w="45" w:type="dxa"/>
            </w:tcMar>
            <w:vAlign w:val="bottom"/>
            <w:hideMark/>
          </w:tcPr>
          <w:p w14:paraId="5940D9A9" w14:textId="77777777" w:rsidR="00F55182" w:rsidRPr="00CE5837" w:rsidRDefault="00F55182" w:rsidP="00BF63CD">
            <w:pPr>
              <w:pStyle w:val="NormalWeb"/>
              <w:spacing w:line="480" w:lineRule="auto"/>
              <w:jc w:val="both"/>
            </w:pPr>
            <w:r w:rsidRPr="00CE5837">
              <w:t>Evaluación de proyectos, observación directa</w:t>
            </w:r>
          </w:p>
        </w:tc>
        <w:tc>
          <w:tcPr>
            <w:tcW w:w="0" w:type="auto"/>
            <w:tcMar>
              <w:top w:w="30" w:type="dxa"/>
              <w:left w:w="45" w:type="dxa"/>
              <w:bottom w:w="30" w:type="dxa"/>
              <w:right w:w="45" w:type="dxa"/>
            </w:tcMar>
            <w:vAlign w:val="bottom"/>
            <w:hideMark/>
          </w:tcPr>
          <w:p w14:paraId="27EB1857" w14:textId="77777777" w:rsidR="00F55182" w:rsidRPr="00CE5837" w:rsidRDefault="00F55182" w:rsidP="00BF63CD">
            <w:pPr>
              <w:pStyle w:val="NormalWeb"/>
              <w:spacing w:line="480" w:lineRule="auto"/>
              <w:jc w:val="both"/>
            </w:pPr>
            <w:r w:rsidRPr="00CE5837">
              <w:t>Rúbrica de evaluación</w:t>
            </w:r>
          </w:p>
        </w:tc>
      </w:tr>
      <w:tr w:rsidR="00F55182" w:rsidRPr="00CE5837" w14:paraId="57580267" w14:textId="77777777" w:rsidTr="009F00E9">
        <w:trPr>
          <w:trHeight w:val="315"/>
        </w:trPr>
        <w:tc>
          <w:tcPr>
            <w:tcW w:w="0" w:type="auto"/>
            <w:tcBorders>
              <w:bottom w:val="single" w:sz="4" w:space="0" w:color="auto"/>
            </w:tcBorders>
            <w:tcMar>
              <w:top w:w="30" w:type="dxa"/>
              <w:left w:w="45" w:type="dxa"/>
              <w:bottom w:w="30" w:type="dxa"/>
              <w:right w:w="45" w:type="dxa"/>
            </w:tcMar>
            <w:vAlign w:val="bottom"/>
            <w:hideMark/>
          </w:tcPr>
          <w:p w14:paraId="17E79FBB" w14:textId="77777777" w:rsidR="00F55182" w:rsidRPr="00CE5837" w:rsidRDefault="00F55182" w:rsidP="00BF63CD">
            <w:pPr>
              <w:pStyle w:val="NormalWeb"/>
              <w:spacing w:line="480" w:lineRule="auto"/>
              <w:jc w:val="both"/>
              <w:rPr>
                <w:b/>
                <w:bCs/>
              </w:rPr>
            </w:pPr>
          </w:p>
        </w:tc>
        <w:tc>
          <w:tcPr>
            <w:tcW w:w="0" w:type="auto"/>
            <w:tcBorders>
              <w:bottom w:val="single" w:sz="4" w:space="0" w:color="auto"/>
            </w:tcBorders>
            <w:tcMar>
              <w:top w:w="30" w:type="dxa"/>
              <w:left w:w="45" w:type="dxa"/>
              <w:bottom w:w="30" w:type="dxa"/>
              <w:right w:w="45" w:type="dxa"/>
            </w:tcMar>
            <w:vAlign w:val="bottom"/>
            <w:hideMark/>
          </w:tcPr>
          <w:p w14:paraId="2BE79297" w14:textId="77777777" w:rsidR="00F55182" w:rsidRPr="00CE5837" w:rsidRDefault="00F55182" w:rsidP="00BF63CD">
            <w:pPr>
              <w:pStyle w:val="NormalWeb"/>
              <w:spacing w:line="480" w:lineRule="auto"/>
              <w:jc w:val="both"/>
            </w:pPr>
            <w:r w:rsidRPr="00CE5837">
              <w:t>Compromiso con la sostenibilidad</w:t>
            </w:r>
          </w:p>
        </w:tc>
        <w:tc>
          <w:tcPr>
            <w:tcW w:w="0" w:type="auto"/>
            <w:tcBorders>
              <w:bottom w:val="single" w:sz="4" w:space="0" w:color="auto"/>
            </w:tcBorders>
            <w:tcMar>
              <w:top w:w="30" w:type="dxa"/>
              <w:left w:w="45" w:type="dxa"/>
              <w:bottom w:w="30" w:type="dxa"/>
              <w:right w:w="45" w:type="dxa"/>
            </w:tcMar>
            <w:vAlign w:val="bottom"/>
            <w:hideMark/>
          </w:tcPr>
          <w:p w14:paraId="6DEF7F09" w14:textId="77777777" w:rsidR="00F55182" w:rsidRPr="00CE5837" w:rsidRDefault="00F55182" w:rsidP="00BF63CD">
            <w:pPr>
              <w:pStyle w:val="NormalWeb"/>
              <w:spacing w:line="480" w:lineRule="auto"/>
              <w:jc w:val="both"/>
            </w:pPr>
            <w:r w:rsidRPr="00CE5837">
              <w:t>Disposición a adoptar un estilo de vida sostenible</w:t>
            </w:r>
          </w:p>
        </w:tc>
        <w:tc>
          <w:tcPr>
            <w:tcW w:w="0" w:type="auto"/>
            <w:tcBorders>
              <w:bottom w:val="single" w:sz="4" w:space="0" w:color="auto"/>
            </w:tcBorders>
            <w:tcMar>
              <w:top w:w="30" w:type="dxa"/>
              <w:left w:w="45" w:type="dxa"/>
              <w:bottom w:w="30" w:type="dxa"/>
              <w:right w:w="45" w:type="dxa"/>
            </w:tcMar>
            <w:vAlign w:val="bottom"/>
            <w:hideMark/>
          </w:tcPr>
          <w:p w14:paraId="17E96C1A" w14:textId="77777777" w:rsidR="00F55182" w:rsidRPr="00CE5837" w:rsidRDefault="00F55182" w:rsidP="00BF63CD">
            <w:pPr>
              <w:pStyle w:val="NormalWeb"/>
              <w:spacing w:line="480" w:lineRule="auto"/>
              <w:jc w:val="both"/>
            </w:pPr>
            <w:r w:rsidRPr="00CE5837">
              <w:t>Prácticas cotidianas sostenibles (reciclaje, ahorro de energía)</w:t>
            </w:r>
          </w:p>
        </w:tc>
        <w:tc>
          <w:tcPr>
            <w:tcW w:w="0" w:type="auto"/>
            <w:tcBorders>
              <w:bottom w:val="single" w:sz="4" w:space="0" w:color="auto"/>
            </w:tcBorders>
            <w:tcMar>
              <w:top w:w="30" w:type="dxa"/>
              <w:left w:w="45" w:type="dxa"/>
              <w:bottom w:w="30" w:type="dxa"/>
              <w:right w:w="45" w:type="dxa"/>
            </w:tcMar>
            <w:vAlign w:val="bottom"/>
            <w:hideMark/>
          </w:tcPr>
          <w:p w14:paraId="70E4EBFF" w14:textId="77777777" w:rsidR="00F55182" w:rsidRPr="00CE5837" w:rsidRDefault="00F55182" w:rsidP="00BF63CD">
            <w:pPr>
              <w:pStyle w:val="NormalWeb"/>
              <w:spacing w:line="480" w:lineRule="auto"/>
              <w:jc w:val="both"/>
            </w:pPr>
          </w:p>
          <w:p w14:paraId="193E8B94" w14:textId="77777777" w:rsidR="00F55182" w:rsidRPr="00CE5837" w:rsidRDefault="00F55182" w:rsidP="00BF63CD">
            <w:pPr>
              <w:pStyle w:val="NormalWeb"/>
              <w:spacing w:line="480" w:lineRule="auto"/>
              <w:jc w:val="both"/>
            </w:pPr>
            <w:r w:rsidRPr="00CE5837">
              <w:t>Grado de disposición para adoptar estilos de vida sostenible.</w:t>
            </w:r>
          </w:p>
        </w:tc>
        <w:tc>
          <w:tcPr>
            <w:tcW w:w="0" w:type="auto"/>
            <w:tcBorders>
              <w:bottom w:val="single" w:sz="4" w:space="0" w:color="auto"/>
            </w:tcBorders>
            <w:tcMar>
              <w:top w:w="30" w:type="dxa"/>
              <w:left w:w="45" w:type="dxa"/>
              <w:bottom w:w="30" w:type="dxa"/>
              <w:right w:w="45" w:type="dxa"/>
            </w:tcMar>
            <w:vAlign w:val="bottom"/>
            <w:hideMark/>
          </w:tcPr>
          <w:p w14:paraId="0F7D5CA6" w14:textId="77777777" w:rsidR="00F55182" w:rsidRPr="00CE5837" w:rsidRDefault="00F55182" w:rsidP="00BF63CD">
            <w:pPr>
              <w:pStyle w:val="NormalWeb"/>
              <w:spacing w:line="480" w:lineRule="auto"/>
              <w:jc w:val="both"/>
            </w:pPr>
            <w:r w:rsidRPr="00CE5837">
              <w:t>Entrevistas semiestructuradas, diario de campo</w:t>
            </w:r>
          </w:p>
        </w:tc>
      </w:tr>
    </w:tbl>
    <w:p w14:paraId="5B92F487" w14:textId="77777777" w:rsidR="004F0AEC" w:rsidRPr="00CE5837" w:rsidRDefault="004F0AEC" w:rsidP="00BF63CD">
      <w:pPr>
        <w:spacing w:line="480" w:lineRule="auto"/>
        <w:jc w:val="both"/>
        <w:rPr>
          <w:rFonts w:ascii="Times New Roman" w:hAnsi="Times New Roman" w:cs="Times New Roman"/>
          <w:sz w:val="24"/>
          <w:szCs w:val="24"/>
        </w:rPr>
      </w:pPr>
    </w:p>
    <w:p w14:paraId="0C4F0CC6" w14:textId="015AE3F7" w:rsidR="00A079F4" w:rsidRPr="00CE5837" w:rsidRDefault="00A079F4" w:rsidP="00BF63CD">
      <w:pPr>
        <w:pStyle w:val="Ttulo2"/>
        <w:numPr>
          <w:ilvl w:val="1"/>
          <w:numId w:val="23"/>
        </w:numPr>
        <w:spacing w:after="240" w:line="480" w:lineRule="auto"/>
        <w:jc w:val="both"/>
        <w:rPr>
          <w:rFonts w:cs="Times New Roman"/>
          <w:szCs w:val="24"/>
        </w:rPr>
      </w:pPr>
      <w:bookmarkStart w:id="62" w:name="_Toc181906904"/>
      <w:r w:rsidRPr="00CE5837">
        <w:rPr>
          <w:rFonts w:cs="Times New Roman"/>
          <w:szCs w:val="24"/>
        </w:rPr>
        <w:t>Técnicas e instrumentos de recolección de datos</w:t>
      </w:r>
      <w:bookmarkEnd w:id="62"/>
    </w:p>
    <w:p w14:paraId="17E868D4" w14:textId="77777777" w:rsidR="00542D99" w:rsidRPr="000D27D5" w:rsidRDefault="00542D99" w:rsidP="000D27D5">
      <w:pPr>
        <w:rPr>
          <w:rFonts w:ascii="Times New Roman" w:hAnsi="Times New Roman" w:cs="Times New Roman"/>
          <w:b/>
          <w:bCs/>
          <w:sz w:val="24"/>
          <w:szCs w:val="24"/>
        </w:rPr>
      </w:pPr>
      <w:r w:rsidRPr="000D27D5">
        <w:rPr>
          <w:rFonts w:ascii="Times New Roman" w:hAnsi="Times New Roman" w:cs="Times New Roman"/>
          <w:b/>
          <w:bCs/>
          <w:sz w:val="24"/>
          <w:szCs w:val="24"/>
        </w:rPr>
        <w:t>Instrumentos de Recolección de Datos</w:t>
      </w:r>
    </w:p>
    <w:p w14:paraId="4A0A3E3E" w14:textId="77777777" w:rsidR="00542D99" w:rsidRPr="00CE5837" w:rsidRDefault="00542D99" w:rsidP="00BF63CD">
      <w:pPr>
        <w:pStyle w:val="NormalWeb"/>
        <w:spacing w:line="480" w:lineRule="auto"/>
        <w:ind w:firstLine="709"/>
        <w:jc w:val="both"/>
      </w:pPr>
      <w:r w:rsidRPr="00CE5837">
        <w:t>Para evaluar el nivel de conciencia y comportamiento de los estudiantes en torno a la gestión ambiental y su participación en el Grupo Ambiental y la Huerta Orgánica, se implementaron tres instrumentos de recolección de datos:</w:t>
      </w:r>
    </w:p>
    <w:p w14:paraId="0602B754" w14:textId="0C3BD241" w:rsidR="00542D99" w:rsidRPr="00CE5837" w:rsidRDefault="00542D99" w:rsidP="00BF63CD">
      <w:pPr>
        <w:pStyle w:val="NormalWeb"/>
        <w:numPr>
          <w:ilvl w:val="0"/>
          <w:numId w:val="32"/>
        </w:numPr>
        <w:tabs>
          <w:tab w:val="clear" w:pos="0"/>
          <w:tab w:val="num" w:pos="720"/>
        </w:tabs>
        <w:spacing w:line="480" w:lineRule="auto"/>
        <w:ind w:firstLine="0"/>
        <w:jc w:val="both"/>
      </w:pPr>
      <w:r w:rsidRPr="00CE5837">
        <w:rPr>
          <w:b/>
          <w:bCs/>
        </w:rPr>
        <w:lastRenderedPageBreak/>
        <w:t>Encuestas (Anexos 1, 2, 3)</w:t>
      </w:r>
      <w:r w:rsidRPr="00CE5837">
        <w:t xml:space="preserve">: Se diseñaron encuestas estructuradas que incluyen preguntas cerradas y abiertas, abordando aspectos clave como el conocimiento sobre prácticas sostenibles, actitudes hacia el medio ambiente y la participación en actividades relacionadas con la gestión ambiental. Estas encuestas fueron administradas a una muestra representativa de estudiantes, lo que permitió la recopilación de datos tanto cuantitativos como cualitativos sobre sus percepciones y comportamientos. El análisis cuantitativo de los resultados se realizará para identificar tendencias significativas y patrones de comportamiento en la comunidad estudiantil </w:t>
      </w:r>
      <w:sdt>
        <w:sdtPr>
          <w:rPr>
            <w:color w:val="000000"/>
          </w:rPr>
          <w:tag w:val="MENDELEY_CITATION_v3_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"/>
          <w:id w:val="-944224626"/>
          <w:placeholder>
            <w:docPart w:val="D034806B4B3E4DEB98AE292B4BA3C56A"/>
          </w:placeholder>
        </w:sdtPr>
        <w:sdtContent>
          <w:r w:rsidR="00D468B9" w:rsidRPr="00D468B9">
            <w:rPr>
              <w:color w:val="000000"/>
            </w:rPr>
            <w:t>(Bagur Pons et al., 2021)</w:t>
          </w:r>
        </w:sdtContent>
      </w:sdt>
      <w:r w:rsidRPr="00CE5837">
        <w:t>.</w:t>
      </w:r>
    </w:p>
    <w:p w14:paraId="313FCD16" w14:textId="1280EFA4" w:rsidR="00542D99" w:rsidRPr="00CE5837" w:rsidRDefault="00542D99" w:rsidP="00BF63CD">
      <w:pPr>
        <w:pStyle w:val="NormalWeb"/>
        <w:numPr>
          <w:ilvl w:val="0"/>
          <w:numId w:val="32"/>
        </w:numPr>
        <w:tabs>
          <w:tab w:val="clear" w:pos="0"/>
          <w:tab w:val="num" w:pos="720"/>
        </w:tabs>
        <w:spacing w:line="480" w:lineRule="auto"/>
        <w:ind w:firstLine="0"/>
        <w:jc w:val="both"/>
      </w:pPr>
      <w:r w:rsidRPr="00CE5837">
        <w:rPr>
          <w:b/>
          <w:bCs/>
        </w:rPr>
        <w:t>Entrevistas</w:t>
      </w:r>
      <w:r w:rsidRPr="00CE5837">
        <w:t xml:space="preserve">: Se llevaron a cabo entrevistas </w:t>
      </w:r>
      <w:proofErr w:type="spellStart"/>
      <w:r w:rsidRPr="00CE5837">
        <w:t>semi-estructuradas</w:t>
      </w:r>
      <w:proofErr w:type="spellEnd"/>
      <w:r w:rsidRPr="00CE5837">
        <w:t xml:space="preserve"> con diversos miembros de la comunidad educativa, incluyendo docentes, padres de familia y estudiantes. Este enfoque cualitativo permitió profundizar en las experiencias y opiniones de los participantes respecto a la implementación del proyecto. Las entrevistas fueron grabadas y transcritas para facilitar un análisis más detallado, lo que ayudará a identificar tanto las barreras como los facilitadores en la participación en la gestión ambiental</w:t>
      </w:r>
      <w:sdt>
        <w:sdtPr>
          <w:rPr>
            <w:color w:val="000000"/>
          </w:rPr>
          <w:tag w:val="MENDELEY_CITATION_v3_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"/>
          <w:id w:val="-1625608912"/>
          <w:placeholder>
            <w:docPart w:val="DefaultPlaceholder_-1854013440"/>
          </w:placeholder>
        </w:sdtPr>
        <w:sdtContent>
          <w:r w:rsidR="00D468B9" w:rsidRPr="00D468B9">
            <w:rPr>
              <w:color w:val="000000"/>
            </w:rPr>
            <w:t>(</w:t>
          </w:r>
          <w:proofErr w:type="spellStart"/>
          <w:r w:rsidR="00D468B9" w:rsidRPr="00D468B9">
            <w:rPr>
              <w:color w:val="000000"/>
            </w:rPr>
            <w:t>Patton</w:t>
          </w:r>
          <w:proofErr w:type="spellEnd"/>
          <w:r w:rsidR="00D468B9" w:rsidRPr="00D468B9">
            <w:rPr>
              <w:color w:val="000000"/>
            </w:rPr>
            <w:t>, 2002)</w:t>
          </w:r>
        </w:sdtContent>
      </w:sdt>
      <w:r w:rsidRPr="00CE5837">
        <w:t>.</w:t>
      </w:r>
    </w:p>
    <w:p w14:paraId="77AB87FA" w14:textId="789B245D" w:rsidR="00542D99" w:rsidRPr="00CE5837" w:rsidRDefault="00542D99" w:rsidP="00BF63CD">
      <w:pPr>
        <w:pStyle w:val="NormalWeb"/>
        <w:numPr>
          <w:ilvl w:val="0"/>
          <w:numId w:val="32"/>
        </w:numPr>
        <w:tabs>
          <w:tab w:val="clear" w:pos="0"/>
          <w:tab w:val="num" w:pos="720"/>
        </w:tabs>
        <w:spacing w:line="480" w:lineRule="auto"/>
        <w:ind w:firstLine="0"/>
        <w:jc w:val="both"/>
      </w:pPr>
      <w:r w:rsidRPr="00CE5837">
        <w:rPr>
          <w:b/>
          <w:bCs/>
        </w:rPr>
        <w:t>Estudio de Caso</w:t>
      </w:r>
      <w:r w:rsidRPr="00CE5837">
        <w:t xml:space="preserve">: Se realizó un estudio de caso en la institución para examinar en profundidad la implementación del proyecto y la participación de la comunidad educativa. Este método proporciona una comprensión contextual de las dinámicas y relaciones que influyen en el éxito del Grupo Ambiental y la Huerta Orgánica. Los hallazgos del estudio de caso ofrecen información valiosa para la evaluación del proyecto y su mejora continua </w:t>
      </w:r>
      <w:sdt>
        <w:sdtPr>
          <w:rPr>
            <w:color w:val="000000"/>
          </w:rPr>
          <w:tag w:val="MENDELEY_CITATION_v3_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"/>
          <w:id w:val="1245995445"/>
          <w:placeholder>
            <w:docPart w:val="D034806B4B3E4DEB98AE292B4BA3C56A"/>
          </w:placeholder>
        </w:sdtPr>
        <w:sdtContent>
          <w:r w:rsidR="00D468B9" w:rsidRPr="00D468B9">
            <w:rPr>
              <w:color w:val="000000"/>
            </w:rPr>
            <w:t xml:space="preserve">(Montalva </w:t>
          </w:r>
          <w:proofErr w:type="spellStart"/>
          <w:r w:rsidR="00D468B9" w:rsidRPr="00D468B9">
            <w:rPr>
              <w:color w:val="000000"/>
            </w:rPr>
            <w:t>Miñan</w:t>
          </w:r>
          <w:proofErr w:type="spellEnd"/>
          <w:r w:rsidR="00D468B9" w:rsidRPr="00D468B9">
            <w:rPr>
              <w:color w:val="000000"/>
            </w:rPr>
            <w:t>, 2019)</w:t>
          </w:r>
        </w:sdtContent>
      </w:sdt>
    </w:p>
    <w:p w14:paraId="4FA9BD34" w14:textId="49E5C2F6" w:rsidR="00A079F4" w:rsidRPr="00CE5837" w:rsidRDefault="00A079F4" w:rsidP="00BF63CD">
      <w:pPr>
        <w:pStyle w:val="Ttulo2"/>
        <w:numPr>
          <w:ilvl w:val="1"/>
          <w:numId w:val="23"/>
        </w:numPr>
        <w:spacing w:after="240" w:line="480" w:lineRule="auto"/>
        <w:jc w:val="both"/>
        <w:rPr>
          <w:rFonts w:cs="Times New Roman"/>
          <w:szCs w:val="24"/>
        </w:rPr>
      </w:pPr>
      <w:bookmarkStart w:id="63" w:name="_Toc181906905"/>
      <w:r w:rsidRPr="00CE5837">
        <w:rPr>
          <w:rFonts w:cs="Times New Roman"/>
          <w:szCs w:val="24"/>
        </w:rPr>
        <w:t xml:space="preserve">Validación </w:t>
      </w:r>
      <w:r w:rsidR="00A36988" w:rsidRPr="00CE5837">
        <w:rPr>
          <w:rFonts w:cs="Times New Roman"/>
          <w:szCs w:val="24"/>
        </w:rPr>
        <w:t xml:space="preserve">y confiabilidad </w:t>
      </w:r>
      <w:r w:rsidRPr="00CE5837">
        <w:rPr>
          <w:rFonts w:cs="Times New Roman"/>
          <w:szCs w:val="24"/>
        </w:rPr>
        <w:t>de los instrumentos</w:t>
      </w:r>
      <w:bookmarkEnd w:id="63"/>
    </w:p>
    <w:p w14:paraId="06E5A49C" w14:textId="77777777" w:rsidR="00A56908" w:rsidRPr="00CE5837" w:rsidRDefault="00A56908" w:rsidP="00BF63CD">
      <w:pPr>
        <w:pStyle w:val="NormalWeb"/>
        <w:spacing w:line="480" w:lineRule="auto"/>
        <w:ind w:firstLine="709"/>
        <w:jc w:val="both"/>
      </w:pPr>
      <w:r w:rsidRPr="00CE5837">
        <w:t xml:space="preserve">Las encuestas utilizadas en esta investigación fueron validadas por dos expertos en el campo de la educación y la química, lo que asegura la confiabilidad y validez de los </w:t>
      </w:r>
      <w:r w:rsidRPr="00CE5837">
        <w:lastRenderedPageBreak/>
        <w:t xml:space="preserve">instrumentos. </w:t>
      </w:r>
      <w:proofErr w:type="spellStart"/>
      <w:r w:rsidRPr="00CE5837">
        <w:t>Jhully</w:t>
      </w:r>
      <w:proofErr w:type="spellEnd"/>
      <w:r w:rsidRPr="00CE5837">
        <w:t xml:space="preserve"> Paulin Martínez, ingeniera química y candidata a doctorado en Química, aportó su experiencia técnica en la formulación de preguntas y en la estructura de las encuestas, garantizando que se alinearan con los objetivos de la investigación. Por su parte, Sandra Viviana </w:t>
      </w:r>
      <w:proofErr w:type="spellStart"/>
      <w:r w:rsidRPr="00CE5837">
        <w:t>Melán</w:t>
      </w:r>
      <w:proofErr w:type="spellEnd"/>
      <w:r w:rsidRPr="00CE5837">
        <w:t xml:space="preserve"> Mejía, magíster en Ciencias Básicas e Innovaciones Educativas, contribuyó con su perspectiva pedagógica, asegurando que las encuestas fueran comprensibles y pertinentes para los estudiantes. Durante el proceso de validación, se evaluaron criterios como la suficiencia, coherencia, relevancia y claridad de los ítems, lo que permitió asegurar que las preguntas fueran adecuadas para recopilar información precisa y relevante sobre el nivel de conciencia y comportamiento de los estudiantes en relación con la gestión ambiental y su participación en el Grupo Ambiental y la Huerta Orgánica. La validación por estos expertos refuerza la confianza en la calidad de los datos recopilados (anexos 4 y 5).</w:t>
      </w:r>
    </w:p>
    <w:p w14:paraId="3DCC535A" w14:textId="1929D794" w:rsidR="00A079F4" w:rsidRPr="00CE5837" w:rsidRDefault="00A079F4" w:rsidP="00BF63CD">
      <w:pPr>
        <w:pStyle w:val="Ttulo2"/>
        <w:numPr>
          <w:ilvl w:val="1"/>
          <w:numId w:val="23"/>
        </w:numPr>
        <w:spacing w:after="240" w:line="480" w:lineRule="auto"/>
        <w:jc w:val="both"/>
        <w:rPr>
          <w:rFonts w:cs="Times New Roman"/>
          <w:szCs w:val="24"/>
        </w:rPr>
      </w:pPr>
      <w:bookmarkStart w:id="64" w:name="_Toc181906906"/>
      <w:r w:rsidRPr="00CE5837">
        <w:rPr>
          <w:rFonts w:cs="Times New Roman"/>
          <w:szCs w:val="24"/>
        </w:rPr>
        <w:t>Técnicas de procesamiento y análisis de datos</w:t>
      </w:r>
      <w:bookmarkEnd w:id="64"/>
    </w:p>
    <w:p w14:paraId="152FC03D" w14:textId="77777777" w:rsidR="00B24296" w:rsidRPr="00CE5837" w:rsidRDefault="00B24296" w:rsidP="00BF63CD">
      <w:pPr>
        <w:pStyle w:val="Ttulo2"/>
        <w:numPr>
          <w:ilvl w:val="2"/>
          <w:numId w:val="23"/>
        </w:numPr>
        <w:spacing w:after="240" w:line="480" w:lineRule="auto"/>
        <w:jc w:val="both"/>
        <w:rPr>
          <w:rFonts w:cs="Times New Roman"/>
          <w:szCs w:val="24"/>
        </w:rPr>
      </w:pPr>
      <w:bookmarkStart w:id="65" w:name="_Toc181906907"/>
      <w:r w:rsidRPr="00CE5837">
        <w:rPr>
          <w:rFonts w:cs="Times New Roman"/>
          <w:szCs w:val="24"/>
        </w:rPr>
        <w:t>Técnicas de Estadística Descriptiva</w:t>
      </w:r>
      <w:bookmarkEnd w:id="65"/>
    </w:p>
    <w:p w14:paraId="63EEA712" w14:textId="167DE3D0" w:rsidR="00B24296" w:rsidRPr="00CE5837" w:rsidRDefault="00B24296" w:rsidP="00BF63CD">
      <w:pPr>
        <w:pStyle w:val="NormalWeb"/>
        <w:spacing w:line="480" w:lineRule="auto"/>
        <w:ind w:firstLine="709"/>
        <w:jc w:val="both"/>
      </w:pPr>
      <w:r w:rsidRPr="00CE5837">
        <w:t>Para analizar los datos recopilados a través de las encuestas, se emplearon diversas técnicas de estadística descriptiva</w:t>
      </w:r>
      <w:r w:rsidR="00235BD5" w:rsidRPr="00CE5837">
        <w:t xml:space="preserve"> </w:t>
      </w:r>
      <w:sdt>
        <w:sdtPr>
          <w:rPr>
            <w:color w:val="000000"/>
          </w:rPr>
          <w:tag w:val="MENDELEY_CITATION_v3_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"/>
          <w:id w:val="1453827994"/>
          <w:placeholder>
            <w:docPart w:val="BC617D13649D4B1AA027DA7D0A64AFAD"/>
          </w:placeholder>
        </w:sdtPr>
        <w:sdtContent>
          <w:r w:rsidR="00D468B9" w:rsidRPr="00D468B9">
            <w:rPr>
              <w:color w:val="000000"/>
            </w:rPr>
            <w:t>(Andy Field, 2013)</w:t>
          </w:r>
        </w:sdtContent>
      </w:sdt>
      <w:r w:rsidRPr="00CE5837">
        <w:t>. Estas técnicas permiten resumir y presentar la información de manera comprensible, facilitando la identificación de patrones y tendencias. Entre las principales técnicas a utilizar se encuentran:</w:t>
      </w:r>
    </w:p>
    <w:p w14:paraId="558C3F3F" w14:textId="77777777" w:rsidR="00B24296" w:rsidRPr="00CE5837" w:rsidRDefault="00B24296" w:rsidP="00BF63CD">
      <w:pPr>
        <w:pStyle w:val="Ttulo2"/>
        <w:numPr>
          <w:ilvl w:val="2"/>
          <w:numId w:val="23"/>
        </w:numPr>
        <w:spacing w:after="240" w:line="480" w:lineRule="auto"/>
        <w:jc w:val="both"/>
        <w:rPr>
          <w:rFonts w:cs="Times New Roman"/>
          <w:szCs w:val="24"/>
        </w:rPr>
      </w:pPr>
      <w:bookmarkStart w:id="66" w:name="_Toc181906908"/>
      <w:r w:rsidRPr="00CE5837">
        <w:rPr>
          <w:rFonts w:cs="Times New Roman"/>
          <w:szCs w:val="24"/>
        </w:rPr>
        <w:t>Frecuencias y Porcentajes</w:t>
      </w:r>
      <w:bookmarkEnd w:id="66"/>
    </w:p>
    <w:p w14:paraId="00632856" w14:textId="36CF64B6" w:rsidR="00B24296" w:rsidRPr="00CE5837" w:rsidRDefault="00B24296" w:rsidP="00BF63CD">
      <w:pPr>
        <w:pStyle w:val="NormalWeb"/>
        <w:spacing w:line="480" w:lineRule="auto"/>
        <w:ind w:firstLine="709"/>
        <w:jc w:val="both"/>
      </w:pPr>
      <w:r w:rsidRPr="00CE5837">
        <w:t xml:space="preserve">Se presentaron tablas de frecuencia y gráficos para visualizar la distribución de respuestas a las preguntas clave. Esto ayudó a comunicar claramente los resultados de la </w:t>
      </w:r>
      <w:r w:rsidRPr="00CE5837">
        <w:lastRenderedPageBreak/>
        <w:t>encuesta y a identificar áreas donde se necesita una mayor conciencia o participación</w:t>
      </w:r>
      <w:sdt>
        <w:sdtPr>
          <w:rPr>
            <w:color w:val="000000"/>
          </w:rPr>
          <w:tag w:val="MENDELEY_CITATION_v3_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"/>
          <w:id w:val="2021189057"/>
          <w:placeholder>
            <w:docPart w:val="BC617D13649D4B1AA027DA7D0A64AFAD"/>
          </w:placeholder>
        </w:sdtPr>
        <w:sdtContent>
          <w:r w:rsidR="00D468B9" w:rsidRPr="00D468B9">
            <w:rPr>
              <w:color w:val="000000"/>
            </w:rPr>
            <w:t xml:space="preserve">(Marín </w:t>
          </w:r>
          <w:proofErr w:type="spellStart"/>
          <w:r w:rsidR="00D468B9" w:rsidRPr="00D468B9">
            <w:rPr>
              <w:color w:val="000000"/>
            </w:rPr>
            <w:t>Egoscozábal</w:t>
          </w:r>
          <w:proofErr w:type="spellEnd"/>
          <w:r w:rsidR="00D468B9" w:rsidRPr="00D468B9">
            <w:rPr>
              <w:color w:val="000000"/>
            </w:rPr>
            <w:t xml:space="preserve"> &amp; Lafuente Ibáñez, 2008)</w:t>
          </w:r>
        </w:sdtContent>
      </w:sdt>
      <w:r w:rsidRPr="00CE5837">
        <w:t>.</w:t>
      </w:r>
    </w:p>
    <w:p w14:paraId="770F138D" w14:textId="77777777" w:rsidR="00B24296" w:rsidRPr="00CE5837" w:rsidRDefault="00B24296" w:rsidP="00BF63CD">
      <w:pPr>
        <w:pStyle w:val="Ttulo2"/>
        <w:numPr>
          <w:ilvl w:val="2"/>
          <w:numId w:val="23"/>
        </w:numPr>
        <w:spacing w:after="240" w:line="480" w:lineRule="auto"/>
        <w:jc w:val="both"/>
        <w:rPr>
          <w:rFonts w:cs="Times New Roman"/>
          <w:szCs w:val="24"/>
        </w:rPr>
      </w:pPr>
      <w:bookmarkStart w:id="67" w:name="_Toc181906909"/>
      <w:r w:rsidRPr="00CE5837">
        <w:rPr>
          <w:rFonts w:cs="Times New Roman"/>
          <w:szCs w:val="24"/>
        </w:rPr>
        <w:t>Construcción de Fichas para la Información Secundaria</w:t>
      </w:r>
      <w:bookmarkEnd w:id="67"/>
    </w:p>
    <w:p w14:paraId="186DFDCA" w14:textId="77777777" w:rsidR="00B24296" w:rsidRPr="00CE5837" w:rsidRDefault="00B24296" w:rsidP="00BF63CD">
      <w:pPr>
        <w:pStyle w:val="NormalWeb"/>
        <w:spacing w:line="480" w:lineRule="auto"/>
        <w:ind w:firstLine="709"/>
        <w:jc w:val="both"/>
      </w:pPr>
      <w:r w:rsidRPr="00CE5837">
        <w:t>La construcción de fichas para la información secundaria se llevó a cabo para organizar y sistematizar la información relevante obtenida de fuentes documentales, artículos académicos y estudios previos sobre gestión ambiental y participación estudiantil. Las fichas incluyeron los siguientes elementos:</w:t>
      </w:r>
    </w:p>
    <w:p w14:paraId="4EADF018" w14:textId="77777777" w:rsidR="00B24296" w:rsidRPr="00CE5837" w:rsidRDefault="00B24296" w:rsidP="00BF63CD">
      <w:pPr>
        <w:pStyle w:val="NormalWeb"/>
        <w:numPr>
          <w:ilvl w:val="0"/>
          <w:numId w:val="33"/>
        </w:numPr>
        <w:tabs>
          <w:tab w:val="clear" w:pos="0"/>
          <w:tab w:val="num" w:pos="720"/>
        </w:tabs>
        <w:spacing w:line="480" w:lineRule="auto"/>
        <w:ind w:left="720"/>
        <w:jc w:val="both"/>
      </w:pPr>
      <w:r w:rsidRPr="00CE5837">
        <w:rPr>
          <w:b/>
          <w:bCs/>
        </w:rPr>
        <w:t>Referencia Bibliográfica</w:t>
      </w:r>
      <w:r w:rsidRPr="00CE5837">
        <w:t>: Citar adecuadamente la fuente para facilitar la consulta futura.</w:t>
      </w:r>
    </w:p>
    <w:p w14:paraId="01E0AE07" w14:textId="77777777" w:rsidR="00B24296" w:rsidRPr="00CE5837" w:rsidRDefault="00B24296" w:rsidP="00BF63CD">
      <w:pPr>
        <w:pStyle w:val="NormalWeb"/>
        <w:numPr>
          <w:ilvl w:val="0"/>
          <w:numId w:val="33"/>
        </w:numPr>
        <w:tabs>
          <w:tab w:val="clear" w:pos="0"/>
          <w:tab w:val="num" w:pos="720"/>
        </w:tabs>
        <w:spacing w:line="480" w:lineRule="auto"/>
        <w:ind w:left="720"/>
        <w:jc w:val="both"/>
      </w:pPr>
      <w:r w:rsidRPr="00CE5837">
        <w:rPr>
          <w:b/>
          <w:bCs/>
        </w:rPr>
        <w:t>Resumen de Contenido</w:t>
      </w:r>
      <w:r w:rsidRPr="00CE5837">
        <w:t>: Breve descripción de los hallazgos o conceptos relevantes relacionados con el tema de estudio, como las prácticas sostenibles y la participación en iniciativas ambientales.</w:t>
      </w:r>
    </w:p>
    <w:p w14:paraId="2380E5D6" w14:textId="77777777" w:rsidR="00B24296" w:rsidRPr="00CE5837" w:rsidRDefault="00B24296" w:rsidP="00BF63CD">
      <w:pPr>
        <w:pStyle w:val="NormalWeb"/>
        <w:numPr>
          <w:ilvl w:val="0"/>
          <w:numId w:val="33"/>
        </w:numPr>
        <w:tabs>
          <w:tab w:val="clear" w:pos="0"/>
          <w:tab w:val="num" w:pos="720"/>
        </w:tabs>
        <w:spacing w:line="480" w:lineRule="auto"/>
        <w:ind w:left="720"/>
        <w:jc w:val="both"/>
      </w:pPr>
      <w:r w:rsidRPr="00CE5837">
        <w:rPr>
          <w:b/>
          <w:bCs/>
        </w:rPr>
        <w:t>Relevancia</w:t>
      </w:r>
      <w:r w:rsidRPr="00CE5837">
        <w:t>: Nota sobre cómo la información puede ser aplicada o relacionada con el proyecto de la Huerta Orgánica y el Grupo Ambiental.</w:t>
      </w:r>
    </w:p>
    <w:p w14:paraId="22FE0B6D" w14:textId="77777777" w:rsidR="00B24296" w:rsidRPr="00CE5837" w:rsidRDefault="00B24296" w:rsidP="00BF63CD">
      <w:pPr>
        <w:pStyle w:val="NormalWeb"/>
        <w:numPr>
          <w:ilvl w:val="0"/>
          <w:numId w:val="33"/>
        </w:numPr>
        <w:tabs>
          <w:tab w:val="clear" w:pos="0"/>
          <w:tab w:val="num" w:pos="720"/>
        </w:tabs>
        <w:spacing w:line="480" w:lineRule="auto"/>
        <w:ind w:left="720"/>
        <w:jc w:val="both"/>
      </w:pPr>
      <w:r w:rsidRPr="00CE5837">
        <w:rPr>
          <w:b/>
          <w:bCs/>
        </w:rPr>
        <w:t>Datos Clave</w:t>
      </w:r>
      <w:r w:rsidRPr="00CE5837">
        <w:t>: Cualquier dato cuantitativo que sea relevante para el análisis, como estadísticas sobre el conocimiento de prácticas sostenibles en otros contextos educativos.</w:t>
      </w:r>
    </w:p>
    <w:p w14:paraId="0709266C" w14:textId="77777777" w:rsidR="00B24296" w:rsidRPr="00CE5837" w:rsidRDefault="00B24296" w:rsidP="00BF63CD">
      <w:pPr>
        <w:pStyle w:val="NormalWeb"/>
        <w:spacing w:line="480" w:lineRule="auto"/>
        <w:ind w:firstLine="709"/>
        <w:jc w:val="both"/>
      </w:pPr>
      <w:r w:rsidRPr="00CE5837">
        <w:t>Estas fichas permitieron tener un recurso accesible y organizado que facilitó la elaboración de un marco teórico sólido y el análisis de la información en el contexto del proyecto.</w:t>
      </w:r>
    </w:p>
    <w:p w14:paraId="0513BE33" w14:textId="35BEAD01" w:rsidR="00B24296" w:rsidRPr="00CE5837" w:rsidRDefault="00B24296" w:rsidP="00BF63CD">
      <w:pPr>
        <w:pStyle w:val="NormalWeb"/>
        <w:spacing w:line="480" w:lineRule="auto"/>
        <w:ind w:firstLine="709"/>
        <w:jc w:val="both"/>
      </w:pPr>
      <w:r w:rsidRPr="00CE5837">
        <w:lastRenderedPageBreak/>
        <w:t xml:space="preserve">Los datos recopilados a través de las encuestas, entrevistas y el estudio de caso se integraron para identificar áreas de mejora y desarrollar recomendaciones específicas. Este enfoque mixto </w:t>
      </w:r>
      <w:r w:rsidR="00235BD5" w:rsidRPr="00CE5837">
        <w:t>permitió</w:t>
      </w:r>
      <w:r w:rsidRPr="00CE5837">
        <w:t xml:space="preserve"> obtener una visión holística de la situación actual, facilitando la toma de decisiones informadas </w:t>
      </w:r>
      <w:sdt>
        <w:sdtPr>
          <w:rPr>
            <w:color w:val="000000"/>
          </w:rPr>
          <w:tag w:val="MENDELEY_CITATION_v3_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"/>
          <w:id w:val="453838757"/>
          <w:placeholder>
            <w:docPart w:val="BC617D13649D4B1AA027DA7D0A64AFAD"/>
          </w:placeholder>
        </w:sdtPr>
        <w:sdtContent>
          <w:r w:rsidR="00D468B9" w:rsidRPr="00D468B9">
            <w:rPr>
              <w:color w:val="000000"/>
            </w:rPr>
            <w:t>(Miles, 1994)</w:t>
          </w:r>
        </w:sdtContent>
      </w:sdt>
      <w:r w:rsidRPr="00CE5837">
        <w:t>.</w:t>
      </w:r>
    </w:p>
    <w:p w14:paraId="40F0DA85" w14:textId="3D3FB5ED" w:rsidR="00C92CF2" w:rsidRPr="00CE5837" w:rsidRDefault="00066BCE" w:rsidP="00BF63CD">
      <w:pPr>
        <w:pStyle w:val="Ttulo2"/>
        <w:numPr>
          <w:ilvl w:val="1"/>
          <w:numId w:val="23"/>
        </w:numPr>
        <w:spacing w:after="240" w:line="480" w:lineRule="auto"/>
        <w:jc w:val="both"/>
        <w:rPr>
          <w:rFonts w:cs="Times New Roman"/>
          <w:szCs w:val="24"/>
        </w:rPr>
      </w:pPr>
      <w:bookmarkStart w:id="68" w:name="_Toc181906910"/>
      <w:bookmarkStart w:id="69" w:name="_Hlk79762621"/>
      <w:r w:rsidRPr="00CE5837">
        <w:rPr>
          <w:rFonts w:cs="Times New Roman"/>
          <w:szCs w:val="24"/>
        </w:rPr>
        <w:t xml:space="preserve">Propuesta </w:t>
      </w:r>
      <w:r w:rsidR="00972B47" w:rsidRPr="00CE5837">
        <w:rPr>
          <w:rFonts w:cs="Times New Roman"/>
          <w:szCs w:val="24"/>
        </w:rPr>
        <w:t>educativa</w:t>
      </w:r>
      <w:bookmarkEnd w:id="68"/>
    </w:p>
    <w:p w14:paraId="09663F46" w14:textId="77777777" w:rsidR="00C92CF2" w:rsidRPr="00CE5837" w:rsidRDefault="00C92CF2" w:rsidP="00BF63CD">
      <w:pPr>
        <w:pStyle w:val="NormalWeb"/>
        <w:spacing w:line="480" w:lineRule="auto"/>
        <w:ind w:firstLine="709"/>
        <w:jc w:val="both"/>
      </w:pPr>
      <w:r w:rsidRPr="00CE5837">
        <w:t xml:space="preserve">En un mundo donde los desafíos ambientales son cada vez más urgentes, es fundamental que las instituciones educativas adopten un papel proactivo en la formación de ciudadanos conscientes y responsables. La propuesta "Fortaleciendo la Conciencia Ambiental a través de la Educación Experiencial en la Institución Educativa </w:t>
      </w:r>
      <w:proofErr w:type="spellStart"/>
      <w:r w:rsidRPr="00CE5837">
        <w:t>Barroblanco</w:t>
      </w:r>
      <w:proofErr w:type="spellEnd"/>
      <w:r w:rsidRPr="00CE5837">
        <w:t>" busca no solo incrementar el conocimiento de los estudiantes sobre la sostenibilidad y el medio ambiente, sino también involucrarlos de manera activa en prácticas que fomenten un cambio real en su comportamiento. A través de la continuación de la huerta ambiental, el grupo ambiental y el desarrollo de talleres interactivos, esta propuesta pretende cultivar en los estudiantes un profundo respeto por la naturaleza y un compromiso hacia la conservación de su entorno, asegurando así un futuro más sostenible para la comunidad.</w:t>
      </w:r>
    </w:p>
    <w:p w14:paraId="409DD2F0" w14:textId="77777777" w:rsidR="00C92CF2" w:rsidRPr="00CE5837" w:rsidRDefault="00C92CF2" w:rsidP="00BF63CD">
      <w:pPr>
        <w:pStyle w:val="NormalWeb"/>
        <w:spacing w:line="480" w:lineRule="auto"/>
        <w:ind w:firstLine="709"/>
        <w:jc w:val="both"/>
      </w:pPr>
      <w:r w:rsidRPr="00CE5837">
        <w:t>A través de la continuación de la huerta ambiental, el grupo ambiental y el desarrollo de talleres interactivos, esta propuesta pretende cultivar en los estudiantes un profundo respeto por la naturaleza y un compromiso hacia la conservación de su entorno, asegurando así un futuro más sostenible para la comunidad.</w:t>
      </w:r>
    </w:p>
    <w:p w14:paraId="74615775" w14:textId="3296072B" w:rsidR="00A079F4" w:rsidRPr="00CE5837" w:rsidRDefault="00A079F4" w:rsidP="00BF63CD">
      <w:pPr>
        <w:pStyle w:val="Ttulo2"/>
        <w:numPr>
          <w:ilvl w:val="2"/>
          <w:numId w:val="23"/>
        </w:numPr>
        <w:spacing w:after="240" w:line="480" w:lineRule="auto"/>
        <w:jc w:val="both"/>
        <w:rPr>
          <w:rFonts w:cs="Times New Roman"/>
          <w:szCs w:val="24"/>
        </w:rPr>
      </w:pPr>
      <w:bookmarkStart w:id="70" w:name="_Toc181906911"/>
      <w:r w:rsidRPr="00CE5837">
        <w:rPr>
          <w:rFonts w:cs="Times New Roman"/>
          <w:szCs w:val="24"/>
        </w:rPr>
        <w:lastRenderedPageBreak/>
        <w:t>Diagnostico</w:t>
      </w:r>
      <w:r w:rsidR="002337D4" w:rsidRPr="00CE5837">
        <w:rPr>
          <w:rFonts w:cs="Times New Roman"/>
          <w:szCs w:val="24"/>
        </w:rPr>
        <w:t xml:space="preserve"> institucional</w:t>
      </w:r>
      <w:bookmarkEnd w:id="70"/>
    </w:p>
    <w:p w14:paraId="08C58316" w14:textId="1C4298F1" w:rsidR="00B34AA3" w:rsidRPr="00CE5837" w:rsidRDefault="00B34AA3"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Institución Educativa </w:t>
      </w:r>
      <w:proofErr w:type="spellStart"/>
      <w:r w:rsidRPr="00CE5837">
        <w:rPr>
          <w:rFonts w:ascii="Times New Roman" w:hAnsi="Times New Roman" w:cs="Times New Roman"/>
          <w:sz w:val="24"/>
          <w:szCs w:val="24"/>
        </w:rPr>
        <w:t>Barroblanco</w:t>
      </w:r>
      <w:proofErr w:type="spellEnd"/>
      <w:r w:rsidRPr="00CE5837">
        <w:rPr>
          <w:rFonts w:ascii="Times New Roman" w:hAnsi="Times New Roman" w:cs="Times New Roman"/>
          <w:sz w:val="24"/>
          <w:szCs w:val="24"/>
        </w:rPr>
        <w:t xml:space="preserve"> presenta un panorama en el que la conciencia ambiental es aún incipiente entre los estudiantes y miembros de la comunidad educativa. A través de encuestas y entrevistas realizadas, se ha evidenciado una falta de conocimiento sobre prácticas sostenibles y una escasa participación en iniciativas relacionadas con el medio ambiente. Además, se ha observado que muchos estudiantes no están familiarizados con los beneficios de la agricultura sostenible y la importancia de la conservación de los recursos naturales. Esto resalta la necesidad de implementar una propuesta educativa que fomente un cambio cultural hacia la sostenibilidad y el cuidado del entorno.</w:t>
      </w:r>
    </w:p>
    <w:p w14:paraId="21659D3D" w14:textId="09E0F2EC" w:rsidR="004E362E" w:rsidRPr="00CE5837" w:rsidRDefault="004E362E" w:rsidP="00BF63CD">
      <w:pPr>
        <w:pStyle w:val="Ttulo2"/>
        <w:numPr>
          <w:ilvl w:val="2"/>
          <w:numId w:val="23"/>
        </w:numPr>
        <w:spacing w:after="240" w:line="480" w:lineRule="auto"/>
        <w:jc w:val="both"/>
        <w:rPr>
          <w:rFonts w:cs="Times New Roman"/>
          <w:szCs w:val="24"/>
        </w:rPr>
      </w:pPr>
      <w:bookmarkStart w:id="71" w:name="_Toc181906912"/>
      <w:r w:rsidRPr="00CE5837">
        <w:rPr>
          <w:rFonts w:cs="Times New Roman"/>
          <w:szCs w:val="24"/>
        </w:rPr>
        <w:t>Título</w:t>
      </w:r>
      <w:r w:rsidR="00DA17F1" w:rsidRPr="00CE5837">
        <w:rPr>
          <w:rFonts w:cs="Times New Roman"/>
          <w:szCs w:val="24"/>
        </w:rPr>
        <w:t xml:space="preserve"> de la propuesta educativa:</w:t>
      </w:r>
      <w:bookmarkEnd w:id="71"/>
    </w:p>
    <w:p w14:paraId="6E395898" w14:textId="77777777" w:rsidR="00B227E0" w:rsidRPr="00CE5837" w:rsidRDefault="00B227E0" w:rsidP="00BF63CD">
      <w:pPr>
        <w:pStyle w:val="NormalWeb"/>
        <w:spacing w:line="480" w:lineRule="auto"/>
        <w:jc w:val="both"/>
      </w:pPr>
      <w:r w:rsidRPr="00CE5837">
        <w:t xml:space="preserve">"Fortaleciendo la Conciencia Ambiental a través de la Educación Experiencial en la Institución Educativa </w:t>
      </w:r>
      <w:proofErr w:type="spellStart"/>
      <w:r w:rsidRPr="00CE5837">
        <w:t>Barroblanco</w:t>
      </w:r>
      <w:proofErr w:type="spellEnd"/>
      <w:r w:rsidRPr="00CE5837">
        <w:t>"</w:t>
      </w:r>
    </w:p>
    <w:p w14:paraId="55651A0A" w14:textId="371C0D1C" w:rsidR="00A079F4" w:rsidRPr="00CE5837" w:rsidRDefault="00A079F4" w:rsidP="00BF63CD">
      <w:pPr>
        <w:pStyle w:val="Ttulo2"/>
        <w:numPr>
          <w:ilvl w:val="2"/>
          <w:numId w:val="23"/>
        </w:numPr>
        <w:spacing w:after="240" w:line="480" w:lineRule="auto"/>
        <w:jc w:val="both"/>
        <w:rPr>
          <w:rFonts w:cs="Times New Roman"/>
          <w:szCs w:val="24"/>
        </w:rPr>
      </w:pPr>
      <w:bookmarkStart w:id="72" w:name="_Toc181906913"/>
      <w:r w:rsidRPr="00CE5837">
        <w:rPr>
          <w:rFonts w:cs="Times New Roman"/>
          <w:szCs w:val="24"/>
        </w:rPr>
        <w:t xml:space="preserve">Objetivo de la </w:t>
      </w:r>
      <w:r w:rsidR="0099342B" w:rsidRPr="00CE5837">
        <w:rPr>
          <w:rFonts w:cs="Times New Roman"/>
          <w:szCs w:val="24"/>
        </w:rPr>
        <w:t>propuesta</w:t>
      </w:r>
      <w:r w:rsidR="00DA17F1" w:rsidRPr="00CE5837">
        <w:rPr>
          <w:rFonts w:cs="Times New Roman"/>
          <w:szCs w:val="24"/>
        </w:rPr>
        <w:t>:</w:t>
      </w:r>
      <w:bookmarkEnd w:id="72"/>
    </w:p>
    <w:p w14:paraId="5BA30098" w14:textId="77777777" w:rsidR="00552AC4" w:rsidRPr="00CE5837" w:rsidRDefault="00552AC4" w:rsidP="00BF63CD">
      <w:pPr>
        <w:pStyle w:val="NormalWeb"/>
        <w:spacing w:line="480" w:lineRule="auto"/>
        <w:ind w:firstLine="709"/>
        <w:jc w:val="both"/>
        <w:rPr>
          <w:b/>
          <w:bCs/>
        </w:rPr>
      </w:pPr>
      <w:r w:rsidRPr="00CE5837">
        <w:t xml:space="preserve">Desarrollar un programa educativo que promueva la conciencia ambiental a través de actividades prácticas y reflexivas, que involucren a estudiantes, docentes y padres de familia en proyectos de sostenibilidad y conservación dentro de la comunidad escolar, </w:t>
      </w:r>
      <w:r w:rsidRPr="00CE5837">
        <w:rPr>
          <w:b/>
          <w:bCs/>
        </w:rPr>
        <w:t>con un enfoque en la continuidad de iniciativas previamente establecidas.</w:t>
      </w:r>
    </w:p>
    <w:p w14:paraId="719F2FD5" w14:textId="77777777" w:rsidR="00C26891" w:rsidRPr="00CE5837" w:rsidRDefault="00C26891" w:rsidP="00BF63CD">
      <w:pPr>
        <w:pStyle w:val="Ttulo2"/>
        <w:numPr>
          <w:ilvl w:val="2"/>
          <w:numId w:val="23"/>
        </w:numPr>
        <w:spacing w:after="240" w:line="480" w:lineRule="auto"/>
        <w:jc w:val="both"/>
        <w:rPr>
          <w:rFonts w:cs="Times New Roman"/>
          <w:szCs w:val="24"/>
        </w:rPr>
      </w:pPr>
      <w:bookmarkStart w:id="73" w:name="_Toc181906914"/>
      <w:r w:rsidRPr="00CE5837">
        <w:rPr>
          <w:rFonts w:cs="Times New Roman"/>
          <w:szCs w:val="24"/>
        </w:rPr>
        <w:t>Objetivo específico:</w:t>
      </w:r>
      <w:bookmarkEnd w:id="73"/>
      <w:r w:rsidRPr="00CE5837">
        <w:rPr>
          <w:rFonts w:cs="Times New Roman"/>
          <w:szCs w:val="24"/>
        </w:rPr>
        <w:t xml:space="preserve"> </w:t>
      </w:r>
    </w:p>
    <w:p w14:paraId="59E01379" w14:textId="5051EA87" w:rsidR="00C26891" w:rsidRPr="00CE5837" w:rsidRDefault="00C26891" w:rsidP="00BF63CD">
      <w:pPr>
        <w:pStyle w:val="NormalWeb"/>
        <w:spacing w:line="480" w:lineRule="auto"/>
        <w:ind w:firstLine="709"/>
        <w:jc w:val="both"/>
      </w:pPr>
      <w:r w:rsidRPr="00CE5837">
        <w:t xml:space="preserve">Generar espacios de aprendizaje donde los estudiantes puedan participar activamente en la creación y gestión de un jardín ecológico, fortaleciendo sus conocimientos sobre </w:t>
      </w:r>
      <w:r w:rsidRPr="00CE5837">
        <w:lastRenderedPageBreak/>
        <w:t>agricultura sostenible y fomentando hábitos de cuidado y respeto por el medio ambiente, mientras se integran las actividades de compostaje y el grupo ambiental.</w:t>
      </w:r>
    </w:p>
    <w:p w14:paraId="22A4D943" w14:textId="6DC12097" w:rsidR="00A079F4" w:rsidRPr="00CE5837" w:rsidRDefault="002337D4" w:rsidP="00BF63CD">
      <w:pPr>
        <w:pStyle w:val="Ttulo2"/>
        <w:numPr>
          <w:ilvl w:val="2"/>
          <w:numId w:val="23"/>
        </w:numPr>
        <w:spacing w:after="240" w:line="480" w:lineRule="auto"/>
        <w:jc w:val="both"/>
        <w:rPr>
          <w:rFonts w:cs="Times New Roman"/>
          <w:szCs w:val="24"/>
        </w:rPr>
      </w:pPr>
      <w:bookmarkStart w:id="74" w:name="_Toc181906915"/>
      <w:r w:rsidRPr="00CE5837">
        <w:rPr>
          <w:rFonts w:cs="Times New Roman"/>
          <w:szCs w:val="24"/>
        </w:rPr>
        <w:t>D</w:t>
      </w:r>
      <w:r w:rsidR="00A079F4" w:rsidRPr="00CE5837">
        <w:rPr>
          <w:rFonts w:cs="Times New Roman"/>
          <w:szCs w:val="24"/>
        </w:rPr>
        <w:t xml:space="preserve">iseño de la </w:t>
      </w:r>
      <w:r w:rsidR="0099342B" w:rsidRPr="00CE5837">
        <w:rPr>
          <w:rFonts w:cs="Times New Roman"/>
          <w:szCs w:val="24"/>
        </w:rPr>
        <w:t>propuesta</w:t>
      </w:r>
      <w:r w:rsidR="00DA17F1" w:rsidRPr="00CE5837">
        <w:rPr>
          <w:rFonts w:cs="Times New Roman"/>
          <w:szCs w:val="24"/>
        </w:rPr>
        <w:t>:</w:t>
      </w:r>
      <w:bookmarkEnd w:id="74"/>
      <w:r w:rsidR="00DA17F1" w:rsidRPr="00CE5837">
        <w:rPr>
          <w:rFonts w:cs="Times New Roman"/>
          <w:szCs w:val="24"/>
        </w:rPr>
        <w:t xml:space="preserve"> </w:t>
      </w:r>
    </w:p>
    <w:p w14:paraId="45EF6D51" w14:textId="77777777" w:rsidR="00B84595" w:rsidRPr="00CE5837" w:rsidRDefault="00D04257" w:rsidP="00BF63CD">
      <w:pPr>
        <w:pStyle w:val="NormalWeb"/>
        <w:spacing w:line="480" w:lineRule="auto"/>
        <w:ind w:firstLine="709"/>
        <w:jc w:val="both"/>
      </w:pPr>
      <w:r w:rsidRPr="00CE5837">
        <w:t>La propuesta se llev</w:t>
      </w:r>
      <w:r w:rsidR="00B84595" w:rsidRPr="00CE5837">
        <w:t>ará</w:t>
      </w:r>
      <w:r w:rsidRPr="00CE5837">
        <w:t xml:space="preserve"> a cabo mediante la implementación de un programa educativo basado en la metodología de aprendizaje experiencial, que incluye actividades prácticas, talleres y proyectos de investigación. El programa se div</w:t>
      </w:r>
      <w:r w:rsidR="00B84595" w:rsidRPr="00CE5837">
        <w:t>idirá</w:t>
      </w:r>
      <w:r w:rsidRPr="00CE5837">
        <w:t xml:space="preserve"> en tres componentes principales:</w:t>
      </w:r>
    </w:p>
    <w:p w14:paraId="3F07F244" w14:textId="77777777" w:rsidR="00B84595" w:rsidRPr="00CE5837" w:rsidRDefault="00D04257" w:rsidP="00BF63CD">
      <w:pPr>
        <w:pStyle w:val="NormalWeb"/>
        <w:spacing w:line="480" w:lineRule="auto"/>
        <w:ind w:firstLine="709"/>
        <w:jc w:val="both"/>
      </w:pPr>
      <w:r w:rsidRPr="00CE5837">
        <w:rPr>
          <w:rStyle w:val="Textoennegrita"/>
          <w:rFonts w:eastAsiaTheme="majorEastAsia"/>
        </w:rPr>
        <w:t>Educación en Prácticas Sostenibles</w:t>
      </w:r>
      <w:r w:rsidRPr="00CE5837">
        <w:t xml:space="preserve">: Talleres interactivos sobre compostaje, uso eficiente del agua y técnicas de cultivo ecológico, </w:t>
      </w:r>
      <w:r w:rsidRPr="00CE5837">
        <w:rPr>
          <w:rStyle w:val="Textoennegrita"/>
          <w:rFonts w:eastAsiaTheme="majorEastAsia"/>
        </w:rPr>
        <w:t>incluyendo sesiones sobre los procesos de compostaje ya implementados</w:t>
      </w:r>
      <w:r w:rsidRPr="00CE5837">
        <w:t>.</w:t>
      </w:r>
    </w:p>
    <w:p w14:paraId="014B9825" w14:textId="77777777" w:rsidR="00B84595" w:rsidRPr="00CE5837" w:rsidRDefault="00D04257" w:rsidP="00BF63CD">
      <w:pPr>
        <w:pStyle w:val="NormalWeb"/>
        <w:spacing w:line="480" w:lineRule="auto"/>
        <w:ind w:firstLine="709"/>
        <w:jc w:val="both"/>
      </w:pPr>
      <w:r w:rsidRPr="00CE5837">
        <w:rPr>
          <w:rStyle w:val="Textoennegrita"/>
          <w:rFonts w:eastAsiaTheme="majorEastAsia"/>
        </w:rPr>
        <w:t>Participación</w:t>
      </w:r>
      <w:r w:rsidRPr="00CE5837">
        <w:t xml:space="preserve">: Creación de un jardín ecológico donde los estudiantes puedan aplicar lo aprendido y experimentar con el cultivo de plantas nativas y sostenibles, </w:t>
      </w:r>
      <w:r w:rsidRPr="00CE5837">
        <w:rPr>
          <w:rStyle w:val="Textoennegrita"/>
          <w:rFonts w:eastAsiaTheme="majorEastAsia"/>
        </w:rPr>
        <w:t>con el soporte del grupo ambiental para la gestión de actividades</w:t>
      </w:r>
      <w:r w:rsidRPr="00CE5837">
        <w:t>.</w:t>
      </w:r>
    </w:p>
    <w:p w14:paraId="62E77E85" w14:textId="53550FCA" w:rsidR="00D04257" w:rsidRPr="00CE5837" w:rsidRDefault="00D04257" w:rsidP="00BF63CD">
      <w:pPr>
        <w:pStyle w:val="NormalWeb"/>
        <w:spacing w:line="480" w:lineRule="auto"/>
        <w:ind w:firstLine="709"/>
        <w:jc w:val="both"/>
      </w:pPr>
      <w:r w:rsidRPr="00CE5837">
        <w:rPr>
          <w:rStyle w:val="Textoennegrita"/>
          <w:rFonts w:eastAsiaTheme="majorEastAsia"/>
        </w:rPr>
        <w:t>Reflexión y Conciencia</w:t>
      </w:r>
      <w:r w:rsidRPr="00CE5837">
        <w:t>: Espacios de diálogo y reflexión sobre el impacto de las actividades en el medio ambiente y la comunidad, fomentando un sentido de responsabilidad colectiva. Se fomentará la evaluación continua de las actividades del huerto y el grupo ambiental para ajustar acciones y medir el impacto.</w:t>
      </w:r>
    </w:p>
    <w:p w14:paraId="54B65F29" w14:textId="293938DD" w:rsidR="004C5B47" w:rsidRPr="00CE5837" w:rsidRDefault="004C5B47" w:rsidP="00BF63CD">
      <w:pPr>
        <w:pStyle w:val="NormalWeb"/>
        <w:spacing w:line="480" w:lineRule="auto"/>
        <w:ind w:firstLine="709"/>
        <w:jc w:val="both"/>
      </w:pPr>
      <w:r w:rsidRPr="00CE5837">
        <w:t xml:space="preserve">A continuación, se presenta el diseño de la propuesta educativa “Fortaleciendo la Conciencia Ambiental a través de la Educación Experiencial en la Institución Educativa </w:t>
      </w:r>
      <w:proofErr w:type="spellStart"/>
      <w:r w:rsidRPr="00CE5837">
        <w:t>Barroblanco</w:t>
      </w:r>
      <w:proofErr w:type="spellEnd"/>
      <w:r w:rsidRPr="00CE5837">
        <w:t xml:space="preserve">”, que tiene como objetivo integrar a estudiantes, docentes y padres en actividades prácticas de sostenibilidad ambiental. La propuesta se organiza en estrategias que </w:t>
      </w:r>
      <w:r w:rsidRPr="00CE5837">
        <w:lastRenderedPageBreak/>
        <w:t xml:space="preserve">fomentan la educación ambiental, la participación en prácticas sostenibles y la reflexión sobre la importancia de conservar el entorno. La </w:t>
      </w:r>
      <w:r w:rsidRPr="00CE5837">
        <w:rPr>
          <w:b/>
          <w:bCs/>
        </w:rPr>
        <w:t>Tabla 2</w:t>
      </w:r>
      <w:r w:rsidRPr="00CE5837">
        <w:t xml:space="preserve"> detalla cada una de estas estrategias, describiendo sus objetivos, los actores involucrados, los plazos de ejecución y los resultados esperados, con el fin de guiar las acciones hacia una educación ambiental transformadora en la comunidad escolar.</w:t>
      </w:r>
    </w:p>
    <w:p w14:paraId="3BDF7155" w14:textId="3E898A53" w:rsidR="00ED5D1A" w:rsidRPr="00CE5837" w:rsidRDefault="00347097" w:rsidP="006D0A4C">
      <w:pPr>
        <w:pStyle w:val="Estilo1"/>
      </w:pPr>
      <w:bookmarkStart w:id="75" w:name="_Toc181906937"/>
      <w:r w:rsidRPr="00CE5837">
        <w:t>Tabla 2. Diseño de la propuesta</w:t>
      </w:r>
      <w:bookmarkEnd w:id="75"/>
    </w:p>
    <w:tbl>
      <w:tblPr>
        <w:tblStyle w:val="Tablaconcuadrcula"/>
        <w:tblW w:w="0" w:type="auto"/>
        <w:tblLook w:val="04A0" w:firstRow="1" w:lastRow="0" w:firstColumn="1" w:lastColumn="0" w:noHBand="0" w:noVBand="1"/>
      </w:tblPr>
      <w:tblGrid>
        <w:gridCol w:w="1755"/>
        <w:gridCol w:w="1447"/>
        <w:gridCol w:w="1458"/>
        <w:gridCol w:w="1067"/>
        <w:gridCol w:w="1458"/>
        <w:gridCol w:w="1653"/>
      </w:tblGrid>
      <w:tr w:rsidR="006D12FA" w:rsidRPr="00AE3083" w14:paraId="1E04EC6E" w14:textId="77777777" w:rsidTr="009F24B1">
        <w:tc>
          <w:tcPr>
            <w:tcW w:w="1763" w:type="dxa"/>
            <w:tcBorders>
              <w:top w:val="single" w:sz="4" w:space="0" w:color="auto"/>
              <w:left w:val="nil"/>
              <w:bottom w:val="single" w:sz="4" w:space="0" w:color="auto"/>
              <w:right w:val="nil"/>
            </w:tcBorders>
          </w:tcPr>
          <w:p w14:paraId="0D9C2763" w14:textId="77777777" w:rsidR="006D12FA" w:rsidRPr="00AE3083" w:rsidRDefault="006D12FA" w:rsidP="00BF63CD">
            <w:pPr>
              <w:pStyle w:val="NormalWeb"/>
              <w:spacing w:line="480" w:lineRule="auto"/>
              <w:jc w:val="both"/>
              <w:rPr>
                <w:b/>
                <w:bCs/>
                <w:sz w:val="20"/>
                <w:szCs w:val="20"/>
                <w:lang w:val="es-CO"/>
              </w:rPr>
            </w:pPr>
            <w:r w:rsidRPr="00AE3083">
              <w:rPr>
                <w:b/>
                <w:bCs/>
                <w:sz w:val="20"/>
                <w:szCs w:val="20"/>
                <w:lang w:val="es-CO"/>
              </w:rPr>
              <w:t>Estrategias</w:t>
            </w:r>
          </w:p>
        </w:tc>
        <w:tc>
          <w:tcPr>
            <w:tcW w:w="1445" w:type="dxa"/>
            <w:tcBorders>
              <w:top w:val="single" w:sz="4" w:space="0" w:color="auto"/>
              <w:left w:val="nil"/>
              <w:bottom w:val="single" w:sz="4" w:space="0" w:color="auto"/>
              <w:right w:val="nil"/>
            </w:tcBorders>
          </w:tcPr>
          <w:p w14:paraId="3A9FA947" w14:textId="77777777" w:rsidR="006D12FA" w:rsidRPr="00AE3083" w:rsidRDefault="006D12FA" w:rsidP="00BF63CD">
            <w:pPr>
              <w:pStyle w:val="NormalWeb"/>
              <w:spacing w:line="480" w:lineRule="auto"/>
              <w:jc w:val="both"/>
              <w:rPr>
                <w:b/>
                <w:bCs/>
                <w:sz w:val="20"/>
                <w:szCs w:val="20"/>
                <w:lang w:val="es-CO"/>
              </w:rPr>
            </w:pPr>
            <w:r w:rsidRPr="00AE3083">
              <w:rPr>
                <w:b/>
                <w:bCs/>
                <w:sz w:val="20"/>
                <w:szCs w:val="20"/>
                <w:lang w:val="es-CO"/>
              </w:rPr>
              <w:t>Descripción general</w:t>
            </w:r>
          </w:p>
        </w:tc>
        <w:tc>
          <w:tcPr>
            <w:tcW w:w="1466" w:type="dxa"/>
            <w:tcBorders>
              <w:top w:val="single" w:sz="4" w:space="0" w:color="auto"/>
              <w:left w:val="nil"/>
              <w:bottom w:val="single" w:sz="4" w:space="0" w:color="auto"/>
              <w:right w:val="nil"/>
            </w:tcBorders>
          </w:tcPr>
          <w:p w14:paraId="1A2DD7FF" w14:textId="77777777" w:rsidR="006D12FA" w:rsidRPr="00AE3083" w:rsidRDefault="006D12FA" w:rsidP="00BF63CD">
            <w:pPr>
              <w:pStyle w:val="NormalWeb"/>
              <w:spacing w:line="480" w:lineRule="auto"/>
              <w:jc w:val="both"/>
              <w:rPr>
                <w:b/>
                <w:bCs/>
                <w:sz w:val="20"/>
                <w:szCs w:val="20"/>
                <w:lang w:val="es-CO"/>
              </w:rPr>
            </w:pPr>
            <w:r w:rsidRPr="00AE3083">
              <w:rPr>
                <w:b/>
                <w:bCs/>
                <w:sz w:val="20"/>
                <w:szCs w:val="20"/>
                <w:lang w:val="es-CO"/>
              </w:rPr>
              <w:t>Actores involucrados</w:t>
            </w:r>
          </w:p>
        </w:tc>
        <w:tc>
          <w:tcPr>
            <w:tcW w:w="1127" w:type="dxa"/>
            <w:tcBorders>
              <w:top w:val="single" w:sz="4" w:space="0" w:color="auto"/>
              <w:left w:val="nil"/>
              <w:bottom w:val="single" w:sz="4" w:space="0" w:color="auto"/>
              <w:right w:val="nil"/>
            </w:tcBorders>
          </w:tcPr>
          <w:p w14:paraId="6BC404E3" w14:textId="77777777" w:rsidR="006D12FA" w:rsidRPr="00AE3083" w:rsidRDefault="006D12FA" w:rsidP="00BF63CD">
            <w:pPr>
              <w:pStyle w:val="NormalWeb"/>
              <w:spacing w:line="480" w:lineRule="auto"/>
              <w:jc w:val="both"/>
              <w:rPr>
                <w:b/>
                <w:bCs/>
                <w:sz w:val="20"/>
                <w:szCs w:val="20"/>
                <w:lang w:val="es-CO"/>
              </w:rPr>
            </w:pPr>
            <w:r w:rsidRPr="00AE3083">
              <w:rPr>
                <w:b/>
                <w:bCs/>
                <w:sz w:val="20"/>
                <w:szCs w:val="20"/>
                <w:lang w:val="es-CO"/>
              </w:rPr>
              <w:t>Plazos de realización</w:t>
            </w:r>
          </w:p>
        </w:tc>
        <w:tc>
          <w:tcPr>
            <w:tcW w:w="1466" w:type="dxa"/>
            <w:tcBorders>
              <w:top w:val="single" w:sz="4" w:space="0" w:color="auto"/>
              <w:left w:val="nil"/>
              <w:bottom w:val="single" w:sz="4" w:space="0" w:color="auto"/>
              <w:right w:val="nil"/>
            </w:tcBorders>
          </w:tcPr>
          <w:p w14:paraId="59FC5B98" w14:textId="77777777" w:rsidR="006D12FA" w:rsidRPr="00AE3083" w:rsidRDefault="006D12FA" w:rsidP="00BF63CD">
            <w:pPr>
              <w:pStyle w:val="NormalWeb"/>
              <w:spacing w:line="480" w:lineRule="auto"/>
              <w:jc w:val="both"/>
              <w:rPr>
                <w:b/>
                <w:bCs/>
                <w:sz w:val="20"/>
                <w:szCs w:val="20"/>
                <w:lang w:val="es-CO"/>
              </w:rPr>
            </w:pPr>
            <w:r w:rsidRPr="00AE3083">
              <w:rPr>
                <w:b/>
                <w:bCs/>
                <w:sz w:val="20"/>
                <w:szCs w:val="20"/>
                <w:lang w:val="es-CO"/>
              </w:rPr>
              <w:t>Objetivo que atiende</w:t>
            </w:r>
          </w:p>
        </w:tc>
        <w:tc>
          <w:tcPr>
            <w:tcW w:w="1561" w:type="dxa"/>
            <w:tcBorders>
              <w:top w:val="single" w:sz="4" w:space="0" w:color="auto"/>
              <w:left w:val="nil"/>
              <w:bottom w:val="single" w:sz="4" w:space="0" w:color="auto"/>
              <w:right w:val="nil"/>
            </w:tcBorders>
          </w:tcPr>
          <w:p w14:paraId="4152BC0C" w14:textId="77777777" w:rsidR="006D12FA" w:rsidRPr="00AE3083" w:rsidRDefault="006D12FA" w:rsidP="00BF63CD">
            <w:pPr>
              <w:pStyle w:val="NormalWeb"/>
              <w:spacing w:line="480" w:lineRule="auto"/>
              <w:jc w:val="both"/>
              <w:rPr>
                <w:b/>
                <w:bCs/>
                <w:sz w:val="20"/>
                <w:szCs w:val="20"/>
                <w:lang w:val="es-CO"/>
              </w:rPr>
            </w:pPr>
            <w:r w:rsidRPr="00AE3083">
              <w:rPr>
                <w:b/>
                <w:bCs/>
                <w:sz w:val="20"/>
                <w:szCs w:val="20"/>
                <w:lang w:val="es-CO"/>
              </w:rPr>
              <w:t>Productos y resultados</w:t>
            </w:r>
          </w:p>
        </w:tc>
      </w:tr>
      <w:tr w:rsidR="006D12FA" w:rsidRPr="00CE5837" w14:paraId="07DEC584" w14:textId="77777777" w:rsidTr="009F24B1">
        <w:tc>
          <w:tcPr>
            <w:tcW w:w="1763" w:type="dxa"/>
            <w:tcBorders>
              <w:top w:val="single" w:sz="4" w:space="0" w:color="auto"/>
              <w:left w:val="nil"/>
              <w:bottom w:val="nil"/>
              <w:right w:val="nil"/>
            </w:tcBorders>
          </w:tcPr>
          <w:p w14:paraId="3DEF0A28" w14:textId="77777777" w:rsidR="006D12FA" w:rsidRPr="00CE5837" w:rsidRDefault="006D12FA" w:rsidP="00BF63CD">
            <w:pPr>
              <w:pStyle w:val="NormalWeb"/>
              <w:spacing w:line="480" w:lineRule="auto"/>
              <w:jc w:val="both"/>
              <w:rPr>
                <w:lang w:val="es-CO"/>
              </w:rPr>
            </w:pPr>
            <w:r w:rsidRPr="00CE5837">
              <w:rPr>
                <w:b/>
                <w:bCs/>
                <w:lang w:val="es-CO"/>
              </w:rPr>
              <w:t>Mantenimiento y ampliación del huerto escolar</w:t>
            </w:r>
          </w:p>
        </w:tc>
        <w:tc>
          <w:tcPr>
            <w:tcW w:w="1445" w:type="dxa"/>
            <w:tcBorders>
              <w:top w:val="single" w:sz="4" w:space="0" w:color="auto"/>
              <w:left w:val="nil"/>
              <w:bottom w:val="nil"/>
              <w:right w:val="nil"/>
            </w:tcBorders>
          </w:tcPr>
          <w:p w14:paraId="16658457" w14:textId="77777777" w:rsidR="006D12FA" w:rsidRPr="00CE5837" w:rsidRDefault="006D12FA" w:rsidP="00BF63CD">
            <w:pPr>
              <w:pStyle w:val="NormalWeb"/>
              <w:spacing w:line="480" w:lineRule="auto"/>
              <w:jc w:val="both"/>
              <w:rPr>
                <w:lang w:val="es-CO"/>
              </w:rPr>
            </w:pPr>
            <w:r w:rsidRPr="00CE5837">
              <w:rPr>
                <w:lang w:val="es-CO"/>
              </w:rPr>
              <w:t>Continuar el cuidado y la expansión de la huerta escolar, incorporando nuevas plantas y técnicas de cultivo sostenible.</w:t>
            </w:r>
          </w:p>
        </w:tc>
        <w:tc>
          <w:tcPr>
            <w:tcW w:w="1466" w:type="dxa"/>
            <w:tcBorders>
              <w:top w:val="single" w:sz="4" w:space="0" w:color="auto"/>
              <w:left w:val="nil"/>
              <w:bottom w:val="nil"/>
              <w:right w:val="nil"/>
            </w:tcBorders>
            <w:vAlign w:val="center"/>
          </w:tcPr>
          <w:p w14:paraId="4F92AEFC" w14:textId="77777777" w:rsidR="006D12FA" w:rsidRPr="00CE5837" w:rsidRDefault="006D12FA" w:rsidP="00BF63CD">
            <w:pPr>
              <w:pStyle w:val="NormalWeb"/>
              <w:spacing w:line="480" w:lineRule="auto"/>
              <w:jc w:val="both"/>
              <w:rPr>
                <w:lang w:val="es-CO"/>
              </w:rPr>
            </w:pPr>
            <w:r w:rsidRPr="00CE5837">
              <w:rPr>
                <w:lang w:val="es-CO"/>
              </w:rPr>
              <w:t>Estudiantes, docentes, padres de familia</w:t>
            </w:r>
          </w:p>
        </w:tc>
        <w:tc>
          <w:tcPr>
            <w:tcW w:w="1127" w:type="dxa"/>
            <w:tcBorders>
              <w:top w:val="single" w:sz="4" w:space="0" w:color="auto"/>
              <w:left w:val="nil"/>
              <w:bottom w:val="nil"/>
              <w:right w:val="nil"/>
            </w:tcBorders>
            <w:vAlign w:val="center"/>
          </w:tcPr>
          <w:p w14:paraId="494FC7EC" w14:textId="77777777" w:rsidR="006D12FA" w:rsidRPr="00CE5837" w:rsidRDefault="006D12FA" w:rsidP="00BF63CD">
            <w:pPr>
              <w:spacing w:line="480" w:lineRule="auto"/>
              <w:jc w:val="both"/>
              <w:rPr>
                <w:rFonts w:ascii="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Durante todo el año escolar</w:t>
            </w:r>
          </w:p>
        </w:tc>
        <w:tc>
          <w:tcPr>
            <w:tcW w:w="1466" w:type="dxa"/>
            <w:tcBorders>
              <w:top w:val="single" w:sz="4" w:space="0" w:color="auto"/>
              <w:left w:val="nil"/>
              <w:bottom w:val="nil"/>
              <w:right w:val="nil"/>
            </w:tcBorders>
            <w:vAlign w:val="center"/>
          </w:tcPr>
          <w:p w14:paraId="14B5826D" w14:textId="77777777" w:rsidR="006D12FA" w:rsidRPr="00CE5837" w:rsidRDefault="006D12FA" w:rsidP="00BF63CD">
            <w:pPr>
              <w:pStyle w:val="NormalWeb"/>
              <w:spacing w:line="480" w:lineRule="auto"/>
              <w:jc w:val="both"/>
              <w:rPr>
                <w:lang w:val="es-CO"/>
              </w:rPr>
            </w:pPr>
            <w:r w:rsidRPr="00CE5837">
              <w:rPr>
                <w:lang w:val="es-CO"/>
              </w:rPr>
              <w:t>Fomentar el aprendizaje práctico sobre agricultura sostenible y la participación en el cuidado del medio ambiente.</w:t>
            </w:r>
          </w:p>
        </w:tc>
        <w:tc>
          <w:tcPr>
            <w:tcW w:w="1561" w:type="dxa"/>
            <w:tcBorders>
              <w:top w:val="single" w:sz="4" w:space="0" w:color="auto"/>
              <w:left w:val="nil"/>
              <w:bottom w:val="nil"/>
              <w:right w:val="nil"/>
            </w:tcBorders>
            <w:vAlign w:val="center"/>
          </w:tcPr>
          <w:p w14:paraId="12595356" w14:textId="77777777" w:rsidR="006D12FA" w:rsidRPr="00CE5837" w:rsidRDefault="006D12FA" w:rsidP="00BF63CD">
            <w:pPr>
              <w:pStyle w:val="NormalWeb"/>
              <w:spacing w:line="480" w:lineRule="auto"/>
              <w:jc w:val="both"/>
              <w:rPr>
                <w:lang w:val="es-CO"/>
              </w:rPr>
            </w:pPr>
            <w:r w:rsidRPr="00CE5837">
              <w:rPr>
                <w:lang w:val="es-CO"/>
              </w:rPr>
              <w:t>Huerto en funcionamiento, registro de cultivos y actividades.</w:t>
            </w:r>
          </w:p>
        </w:tc>
      </w:tr>
      <w:tr w:rsidR="006D12FA" w:rsidRPr="00CE5837" w14:paraId="0E1FC581" w14:textId="77777777" w:rsidTr="001502CE">
        <w:tc>
          <w:tcPr>
            <w:tcW w:w="1763" w:type="dxa"/>
            <w:tcBorders>
              <w:top w:val="nil"/>
              <w:left w:val="nil"/>
              <w:bottom w:val="nil"/>
              <w:right w:val="nil"/>
            </w:tcBorders>
          </w:tcPr>
          <w:p w14:paraId="084C0012" w14:textId="77777777" w:rsidR="006D12FA" w:rsidRPr="00CE5837" w:rsidRDefault="006D12FA" w:rsidP="00BF63CD">
            <w:pPr>
              <w:pStyle w:val="NormalWeb"/>
              <w:spacing w:line="480" w:lineRule="auto"/>
              <w:jc w:val="both"/>
              <w:rPr>
                <w:lang w:val="es-CO"/>
              </w:rPr>
            </w:pPr>
            <w:r w:rsidRPr="00CE5837">
              <w:rPr>
                <w:b/>
                <w:bCs/>
                <w:lang w:val="es-CO"/>
              </w:rPr>
              <w:lastRenderedPageBreak/>
              <w:t>Reuniones del grupo ambiental</w:t>
            </w:r>
          </w:p>
        </w:tc>
        <w:tc>
          <w:tcPr>
            <w:tcW w:w="1445" w:type="dxa"/>
            <w:tcBorders>
              <w:top w:val="nil"/>
              <w:left w:val="nil"/>
              <w:bottom w:val="nil"/>
              <w:right w:val="nil"/>
            </w:tcBorders>
            <w:vAlign w:val="center"/>
          </w:tcPr>
          <w:p w14:paraId="66AB5EF8" w14:textId="77777777" w:rsidR="006D12FA" w:rsidRPr="00CE5837" w:rsidRDefault="006D12FA" w:rsidP="00BF63CD">
            <w:pPr>
              <w:pStyle w:val="NormalWeb"/>
              <w:spacing w:line="480" w:lineRule="auto"/>
              <w:jc w:val="both"/>
              <w:rPr>
                <w:lang w:val="es-CO"/>
              </w:rPr>
            </w:pPr>
            <w:r w:rsidRPr="00CE5837">
              <w:rPr>
                <w:lang w:val="es-CO"/>
              </w:rPr>
              <w:t>Realización de reuniones periódicas del grupo ambiental para evaluar avances, planificar nuevas actividades y fomentar la participación.</w:t>
            </w:r>
          </w:p>
        </w:tc>
        <w:tc>
          <w:tcPr>
            <w:tcW w:w="1466" w:type="dxa"/>
            <w:tcBorders>
              <w:top w:val="nil"/>
              <w:left w:val="nil"/>
              <w:bottom w:val="nil"/>
              <w:right w:val="nil"/>
            </w:tcBorders>
            <w:vAlign w:val="center"/>
          </w:tcPr>
          <w:p w14:paraId="57674548" w14:textId="77777777" w:rsidR="006D12FA" w:rsidRPr="00CE5837" w:rsidRDefault="006D12FA" w:rsidP="00BF63CD">
            <w:pPr>
              <w:pStyle w:val="NormalWeb"/>
              <w:spacing w:line="480" w:lineRule="auto"/>
              <w:jc w:val="both"/>
              <w:rPr>
                <w:lang w:val="es-CO"/>
              </w:rPr>
            </w:pPr>
            <w:r w:rsidRPr="00CE5837">
              <w:rPr>
                <w:lang w:val="es-CO"/>
              </w:rPr>
              <w:t>Miembros del grupo ambiental, docentes</w:t>
            </w:r>
          </w:p>
        </w:tc>
        <w:tc>
          <w:tcPr>
            <w:tcW w:w="1127" w:type="dxa"/>
            <w:tcBorders>
              <w:top w:val="nil"/>
              <w:left w:val="nil"/>
              <w:bottom w:val="nil"/>
              <w:right w:val="nil"/>
            </w:tcBorders>
          </w:tcPr>
          <w:p w14:paraId="2FD9B84B" w14:textId="77777777" w:rsidR="006D12FA" w:rsidRPr="00CE5837" w:rsidRDefault="006D12FA" w:rsidP="00BF63CD">
            <w:pPr>
              <w:pStyle w:val="NormalWeb"/>
              <w:spacing w:line="480" w:lineRule="auto"/>
              <w:jc w:val="both"/>
              <w:rPr>
                <w:lang w:val="es-CO"/>
              </w:rPr>
            </w:pPr>
            <w:r w:rsidRPr="00CE5837">
              <w:rPr>
                <w:lang w:val="es-CO"/>
              </w:rPr>
              <w:t>Quincenal</w:t>
            </w:r>
          </w:p>
        </w:tc>
        <w:tc>
          <w:tcPr>
            <w:tcW w:w="1466" w:type="dxa"/>
            <w:tcBorders>
              <w:top w:val="nil"/>
              <w:left w:val="nil"/>
              <w:bottom w:val="nil"/>
              <w:right w:val="nil"/>
            </w:tcBorders>
            <w:vAlign w:val="center"/>
          </w:tcPr>
          <w:p w14:paraId="4E7FE69E" w14:textId="77777777" w:rsidR="006D12FA" w:rsidRPr="00CE5837" w:rsidRDefault="006D12FA" w:rsidP="00BF63CD">
            <w:pPr>
              <w:spacing w:line="480" w:lineRule="auto"/>
              <w:jc w:val="both"/>
              <w:rPr>
                <w:rFonts w:ascii="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Promover la cohesión del grupo y el desarrollo de proyectos de concienciación y acción ambiental.</w:t>
            </w:r>
          </w:p>
        </w:tc>
        <w:tc>
          <w:tcPr>
            <w:tcW w:w="1561" w:type="dxa"/>
            <w:tcBorders>
              <w:top w:val="nil"/>
              <w:left w:val="nil"/>
              <w:bottom w:val="nil"/>
              <w:right w:val="nil"/>
            </w:tcBorders>
            <w:vAlign w:val="center"/>
          </w:tcPr>
          <w:p w14:paraId="1BBF1F48" w14:textId="77777777" w:rsidR="006D12FA" w:rsidRPr="00CE5837" w:rsidRDefault="006D12FA" w:rsidP="00BF63CD">
            <w:pPr>
              <w:pStyle w:val="NormalWeb"/>
              <w:spacing w:line="480" w:lineRule="auto"/>
              <w:jc w:val="both"/>
              <w:rPr>
                <w:lang w:val="es-CO"/>
              </w:rPr>
            </w:pPr>
            <w:r w:rsidRPr="00CE5837">
              <w:rPr>
                <w:lang w:val="es-CO"/>
              </w:rPr>
              <w:t>Actas de reuniones y lista de actividades planificadas.</w:t>
            </w:r>
          </w:p>
        </w:tc>
      </w:tr>
      <w:tr w:rsidR="006D12FA" w:rsidRPr="00CE5837" w14:paraId="2E398F70" w14:textId="77777777" w:rsidTr="001502CE">
        <w:tc>
          <w:tcPr>
            <w:tcW w:w="1763" w:type="dxa"/>
            <w:tcBorders>
              <w:top w:val="nil"/>
              <w:left w:val="nil"/>
              <w:bottom w:val="nil"/>
              <w:right w:val="nil"/>
            </w:tcBorders>
          </w:tcPr>
          <w:p w14:paraId="73E8B01D" w14:textId="77777777" w:rsidR="006D12FA" w:rsidRPr="00CE5837" w:rsidRDefault="006D12FA" w:rsidP="00BF63CD">
            <w:pPr>
              <w:pStyle w:val="NormalWeb"/>
              <w:spacing w:line="480" w:lineRule="auto"/>
              <w:jc w:val="both"/>
              <w:rPr>
                <w:b/>
                <w:bCs/>
                <w:lang w:val="es-CO"/>
              </w:rPr>
            </w:pPr>
            <w:r w:rsidRPr="00CE5837">
              <w:rPr>
                <w:b/>
                <w:bCs/>
                <w:lang w:val="es-CO"/>
              </w:rPr>
              <w:t>Expansión del compostaje</w:t>
            </w:r>
          </w:p>
        </w:tc>
        <w:tc>
          <w:tcPr>
            <w:tcW w:w="1445" w:type="dxa"/>
            <w:tcBorders>
              <w:top w:val="nil"/>
              <w:left w:val="nil"/>
              <w:bottom w:val="nil"/>
              <w:right w:val="nil"/>
            </w:tcBorders>
            <w:vAlign w:val="center"/>
          </w:tcPr>
          <w:p w14:paraId="40B948F6" w14:textId="77777777" w:rsidR="006D12FA" w:rsidRPr="00CE5837" w:rsidRDefault="006D12FA" w:rsidP="00BF63CD">
            <w:pPr>
              <w:pStyle w:val="NormalWeb"/>
              <w:spacing w:line="480" w:lineRule="auto"/>
              <w:jc w:val="both"/>
              <w:rPr>
                <w:lang w:val="es-CO"/>
              </w:rPr>
            </w:pPr>
            <w:r w:rsidRPr="00CE5837">
              <w:rPr>
                <w:lang w:val="es-CO"/>
              </w:rPr>
              <w:t>Continuar y optimizar el proceso de compostaje, incorporando residuos del restaurante y promoviend</w:t>
            </w:r>
            <w:r w:rsidRPr="00CE5837">
              <w:rPr>
                <w:lang w:val="es-CO"/>
              </w:rPr>
              <w:lastRenderedPageBreak/>
              <w:t>o su uso en el huerto escolar.</w:t>
            </w:r>
          </w:p>
        </w:tc>
        <w:tc>
          <w:tcPr>
            <w:tcW w:w="1466" w:type="dxa"/>
            <w:tcBorders>
              <w:top w:val="nil"/>
              <w:left w:val="nil"/>
              <w:bottom w:val="nil"/>
              <w:right w:val="nil"/>
            </w:tcBorders>
            <w:vAlign w:val="center"/>
          </w:tcPr>
          <w:p w14:paraId="1F30EC19" w14:textId="77777777" w:rsidR="006D12FA" w:rsidRPr="00CE5837" w:rsidRDefault="006D12FA" w:rsidP="00BF63CD">
            <w:pPr>
              <w:pStyle w:val="NormalWeb"/>
              <w:spacing w:line="480" w:lineRule="auto"/>
              <w:jc w:val="both"/>
              <w:rPr>
                <w:lang w:val="es-CO"/>
              </w:rPr>
            </w:pPr>
            <w:r w:rsidRPr="00CE5837">
              <w:rPr>
                <w:lang w:val="es-CO"/>
              </w:rPr>
              <w:lastRenderedPageBreak/>
              <w:t>Estudiantes, docentes, personal de mantenimiento</w:t>
            </w:r>
          </w:p>
        </w:tc>
        <w:tc>
          <w:tcPr>
            <w:tcW w:w="1127" w:type="dxa"/>
            <w:tcBorders>
              <w:top w:val="nil"/>
              <w:left w:val="nil"/>
              <w:bottom w:val="nil"/>
              <w:right w:val="nil"/>
            </w:tcBorders>
            <w:vAlign w:val="center"/>
          </w:tcPr>
          <w:p w14:paraId="32DE2FAF" w14:textId="77777777" w:rsidR="006D12FA" w:rsidRPr="00CE5837" w:rsidRDefault="006D12FA" w:rsidP="00BF63CD">
            <w:pPr>
              <w:pStyle w:val="NormalWeb"/>
              <w:spacing w:line="480" w:lineRule="auto"/>
              <w:jc w:val="both"/>
              <w:rPr>
                <w:lang w:val="es-CO"/>
              </w:rPr>
            </w:pPr>
            <w:r w:rsidRPr="00CE5837">
              <w:rPr>
                <w:lang w:val="es-CO"/>
              </w:rPr>
              <w:t>Durante todo el año escolar</w:t>
            </w:r>
          </w:p>
        </w:tc>
        <w:tc>
          <w:tcPr>
            <w:tcW w:w="1466" w:type="dxa"/>
            <w:tcBorders>
              <w:top w:val="nil"/>
              <w:left w:val="nil"/>
              <w:bottom w:val="nil"/>
              <w:right w:val="nil"/>
            </w:tcBorders>
            <w:vAlign w:val="center"/>
          </w:tcPr>
          <w:p w14:paraId="10D813AF" w14:textId="77777777" w:rsidR="006D12FA" w:rsidRPr="00CE5837" w:rsidRDefault="006D12FA" w:rsidP="00BF63CD">
            <w:pPr>
              <w:spacing w:line="480" w:lineRule="auto"/>
              <w:jc w:val="both"/>
              <w:rPr>
                <w:rFonts w:ascii="Times New Roman" w:eastAsia="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Reducir residuos y promover el uso de compost como fertilizante natural en la huerta.</w:t>
            </w:r>
          </w:p>
        </w:tc>
        <w:tc>
          <w:tcPr>
            <w:tcW w:w="1561" w:type="dxa"/>
            <w:tcBorders>
              <w:top w:val="nil"/>
              <w:left w:val="nil"/>
              <w:bottom w:val="nil"/>
              <w:right w:val="nil"/>
            </w:tcBorders>
            <w:vAlign w:val="center"/>
          </w:tcPr>
          <w:p w14:paraId="4C77E283" w14:textId="77777777" w:rsidR="006D12FA" w:rsidRPr="00CE5837" w:rsidRDefault="006D12FA" w:rsidP="00BF63CD">
            <w:pPr>
              <w:pStyle w:val="NormalWeb"/>
              <w:spacing w:line="480" w:lineRule="auto"/>
              <w:jc w:val="both"/>
              <w:rPr>
                <w:lang w:val="es-CO"/>
              </w:rPr>
            </w:pPr>
            <w:r w:rsidRPr="00CE5837">
              <w:rPr>
                <w:lang w:val="es-CO"/>
              </w:rPr>
              <w:t>Registro de residuos compostados y análisis del compost.</w:t>
            </w:r>
          </w:p>
        </w:tc>
      </w:tr>
      <w:tr w:rsidR="006D12FA" w:rsidRPr="00CE5837" w14:paraId="50812EF3" w14:textId="77777777" w:rsidTr="001502CE">
        <w:tc>
          <w:tcPr>
            <w:tcW w:w="1763" w:type="dxa"/>
            <w:tcBorders>
              <w:top w:val="nil"/>
              <w:left w:val="nil"/>
              <w:bottom w:val="nil"/>
              <w:right w:val="nil"/>
            </w:tcBorders>
          </w:tcPr>
          <w:p w14:paraId="714078FA" w14:textId="77777777" w:rsidR="006D12FA" w:rsidRPr="00CE5837" w:rsidRDefault="006D12FA" w:rsidP="00BF63CD">
            <w:pPr>
              <w:pStyle w:val="NormalWeb"/>
              <w:spacing w:line="480" w:lineRule="auto"/>
              <w:jc w:val="both"/>
              <w:rPr>
                <w:b/>
                <w:bCs/>
                <w:lang w:val="es-CO"/>
              </w:rPr>
            </w:pPr>
            <w:r w:rsidRPr="00CE5837">
              <w:rPr>
                <w:b/>
                <w:bCs/>
                <w:lang w:val="es-CO"/>
              </w:rPr>
              <w:t>Talleres de educación ambiental</w:t>
            </w:r>
          </w:p>
        </w:tc>
        <w:tc>
          <w:tcPr>
            <w:tcW w:w="1445" w:type="dxa"/>
            <w:tcBorders>
              <w:top w:val="nil"/>
              <w:left w:val="nil"/>
              <w:bottom w:val="nil"/>
              <w:right w:val="nil"/>
            </w:tcBorders>
            <w:vAlign w:val="center"/>
          </w:tcPr>
          <w:p w14:paraId="516DFEFD" w14:textId="77777777" w:rsidR="006D12FA" w:rsidRPr="00CE5837" w:rsidRDefault="006D12FA" w:rsidP="00BF63CD">
            <w:pPr>
              <w:pStyle w:val="NormalWeb"/>
              <w:spacing w:line="480" w:lineRule="auto"/>
              <w:jc w:val="both"/>
              <w:rPr>
                <w:lang w:val="es-CO"/>
              </w:rPr>
            </w:pPr>
            <w:r w:rsidRPr="00CE5837">
              <w:rPr>
                <w:lang w:val="es-CO"/>
              </w:rPr>
              <w:t>Realizar talleres prácticos sobre la importancia del compostaje, la gestión de residuos y técnicas de cultivo sostenible.</w:t>
            </w:r>
          </w:p>
        </w:tc>
        <w:tc>
          <w:tcPr>
            <w:tcW w:w="1466" w:type="dxa"/>
            <w:tcBorders>
              <w:top w:val="nil"/>
              <w:left w:val="nil"/>
              <w:bottom w:val="nil"/>
              <w:right w:val="nil"/>
            </w:tcBorders>
            <w:vAlign w:val="center"/>
          </w:tcPr>
          <w:p w14:paraId="03DC069B" w14:textId="77777777" w:rsidR="006D12FA" w:rsidRPr="00CE5837" w:rsidRDefault="006D12FA" w:rsidP="00BF63CD">
            <w:pPr>
              <w:pStyle w:val="NormalWeb"/>
              <w:spacing w:line="480" w:lineRule="auto"/>
              <w:jc w:val="both"/>
              <w:rPr>
                <w:lang w:val="es-CO"/>
              </w:rPr>
            </w:pPr>
            <w:r w:rsidRPr="00CE5837">
              <w:rPr>
                <w:lang w:val="es-CO"/>
              </w:rPr>
              <w:t>Estudiantes, docentes, padres de familia</w:t>
            </w:r>
          </w:p>
        </w:tc>
        <w:tc>
          <w:tcPr>
            <w:tcW w:w="1127" w:type="dxa"/>
            <w:tcBorders>
              <w:top w:val="nil"/>
              <w:left w:val="nil"/>
              <w:bottom w:val="nil"/>
              <w:right w:val="nil"/>
            </w:tcBorders>
            <w:vAlign w:val="center"/>
          </w:tcPr>
          <w:p w14:paraId="2AF621DB" w14:textId="77777777" w:rsidR="006D12FA" w:rsidRPr="00CE5837" w:rsidRDefault="006D12FA" w:rsidP="00BF63CD">
            <w:pPr>
              <w:pStyle w:val="NormalWeb"/>
              <w:spacing w:line="480" w:lineRule="auto"/>
              <w:jc w:val="both"/>
              <w:rPr>
                <w:lang w:val="es-CO"/>
              </w:rPr>
            </w:pPr>
            <w:r w:rsidRPr="00CE5837">
              <w:rPr>
                <w:lang w:val="es-CO"/>
              </w:rPr>
              <w:t>Cada dos meses</w:t>
            </w:r>
          </w:p>
        </w:tc>
        <w:tc>
          <w:tcPr>
            <w:tcW w:w="1466" w:type="dxa"/>
            <w:tcBorders>
              <w:top w:val="nil"/>
              <w:left w:val="nil"/>
              <w:bottom w:val="nil"/>
              <w:right w:val="nil"/>
            </w:tcBorders>
            <w:vAlign w:val="center"/>
          </w:tcPr>
          <w:p w14:paraId="3F7D9537" w14:textId="77777777" w:rsidR="006D12FA" w:rsidRPr="00CE5837" w:rsidRDefault="006D12FA" w:rsidP="00BF63CD">
            <w:pPr>
              <w:spacing w:line="480" w:lineRule="auto"/>
              <w:jc w:val="both"/>
              <w:rPr>
                <w:rFonts w:ascii="Times New Roman" w:eastAsia="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Fomentar la educación continua sobre prácticas ambientales y sostenibles.</w:t>
            </w:r>
          </w:p>
        </w:tc>
        <w:tc>
          <w:tcPr>
            <w:tcW w:w="1561" w:type="dxa"/>
            <w:tcBorders>
              <w:top w:val="nil"/>
              <w:left w:val="nil"/>
              <w:bottom w:val="nil"/>
              <w:right w:val="nil"/>
            </w:tcBorders>
            <w:vAlign w:val="center"/>
          </w:tcPr>
          <w:p w14:paraId="4FD243D5" w14:textId="77777777" w:rsidR="006D12FA" w:rsidRPr="00CE5837" w:rsidRDefault="006D12FA" w:rsidP="00BF63CD">
            <w:pPr>
              <w:pStyle w:val="NormalWeb"/>
              <w:spacing w:line="480" w:lineRule="auto"/>
              <w:jc w:val="both"/>
              <w:rPr>
                <w:lang w:val="es-CO"/>
              </w:rPr>
            </w:pPr>
            <w:r w:rsidRPr="00CE5837">
              <w:rPr>
                <w:lang w:val="es-CO"/>
              </w:rPr>
              <w:t>Evaluaciones de talleres y materiales de apoyo.</w:t>
            </w:r>
          </w:p>
        </w:tc>
      </w:tr>
      <w:tr w:rsidR="006D12FA" w:rsidRPr="00CE5837" w14:paraId="2D8BA4C7" w14:textId="77777777" w:rsidTr="001502CE">
        <w:tc>
          <w:tcPr>
            <w:tcW w:w="1763" w:type="dxa"/>
            <w:tcBorders>
              <w:top w:val="nil"/>
              <w:left w:val="nil"/>
              <w:bottom w:val="nil"/>
              <w:right w:val="nil"/>
            </w:tcBorders>
          </w:tcPr>
          <w:p w14:paraId="06F301B0" w14:textId="77777777" w:rsidR="006D12FA" w:rsidRPr="00CE5837" w:rsidRDefault="006D12FA" w:rsidP="00BF63CD">
            <w:pPr>
              <w:pStyle w:val="NormalWeb"/>
              <w:spacing w:line="480" w:lineRule="auto"/>
              <w:jc w:val="both"/>
              <w:rPr>
                <w:b/>
                <w:bCs/>
                <w:lang w:val="es-CO"/>
              </w:rPr>
            </w:pPr>
            <w:r w:rsidRPr="00CE5837">
              <w:rPr>
                <w:b/>
                <w:bCs/>
                <w:lang w:val="es-CO"/>
              </w:rPr>
              <w:t>Actividades de sensibilización</w:t>
            </w:r>
          </w:p>
        </w:tc>
        <w:tc>
          <w:tcPr>
            <w:tcW w:w="1445" w:type="dxa"/>
            <w:tcBorders>
              <w:top w:val="nil"/>
              <w:left w:val="nil"/>
              <w:bottom w:val="nil"/>
              <w:right w:val="nil"/>
            </w:tcBorders>
            <w:vAlign w:val="center"/>
          </w:tcPr>
          <w:p w14:paraId="33947582" w14:textId="77777777" w:rsidR="006D12FA" w:rsidRPr="00CE5837" w:rsidRDefault="006D12FA" w:rsidP="00BF63CD">
            <w:pPr>
              <w:pStyle w:val="NormalWeb"/>
              <w:spacing w:line="480" w:lineRule="auto"/>
              <w:jc w:val="both"/>
              <w:rPr>
                <w:lang w:val="es-CO"/>
              </w:rPr>
            </w:pPr>
            <w:r w:rsidRPr="00CE5837">
              <w:rPr>
                <w:lang w:val="es-CO"/>
              </w:rPr>
              <w:t xml:space="preserve">Organizar campañas de sensibilización sobre la importancia de la sostenibilidad y el </w:t>
            </w:r>
            <w:r w:rsidRPr="00CE5837">
              <w:rPr>
                <w:lang w:val="es-CO"/>
              </w:rPr>
              <w:lastRenderedPageBreak/>
              <w:t>reciclaje dentro de la comunidad educativa.</w:t>
            </w:r>
          </w:p>
        </w:tc>
        <w:tc>
          <w:tcPr>
            <w:tcW w:w="1466" w:type="dxa"/>
            <w:tcBorders>
              <w:top w:val="nil"/>
              <w:left w:val="nil"/>
              <w:bottom w:val="nil"/>
              <w:right w:val="nil"/>
            </w:tcBorders>
            <w:vAlign w:val="center"/>
          </w:tcPr>
          <w:p w14:paraId="616CDB62" w14:textId="77777777" w:rsidR="006D12FA" w:rsidRPr="00CE5837" w:rsidRDefault="006D12FA" w:rsidP="00BF63CD">
            <w:pPr>
              <w:pStyle w:val="NormalWeb"/>
              <w:spacing w:line="480" w:lineRule="auto"/>
              <w:jc w:val="both"/>
              <w:rPr>
                <w:lang w:val="es-CO"/>
              </w:rPr>
            </w:pPr>
            <w:r w:rsidRPr="00CE5837">
              <w:rPr>
                <w:lang w:val="es-CO"/>
              </w:rPr>
              <w:lastRenderedPageBreak/>
              <w:t>Estudiantes, docentes, padres</w:t>
            </w:r>
          </w:p>
        </w:tc>
        <w:tc>
          <w:tcPr>
            <w:tcW w:w="1127" w:type="dxa"/>
            <w:tcBorders>
              <w:top w:val="nil"/>
              <w:left w:val="nil"/>
              <w:bottom w:val="nil"/>
              <w:right w:val="nil"/>
            </w:tcBorders>
            <w:vAlign w:val="center"/>
          </w:tcPr>
          <w:p w14:paraId="282932AB" w14:textId="77777777" w:rsidR="006D12FA" w:rsidRPr="00CE5837" w:rsidRDefault="006D12FA" w:rsidP="00BF63CD">
            <w:pPr>
              <w:pStyle w:val="NormalWeb"/>
              <w:spacing w:line="480" w:lineRule="auto"/>
              <w:jc w:val="both"/>
              <w:rPr>
                <w:lang w:val="es-CO"/>
              </w:rPr>
            </w:pPr>
            <w:r w:rsidRPr="00CE5837">
              <w:rPr>
                <w:lang w:val="es-CO"/>
              </w:rPr>
              <w:t>Inicio en el segundo semestre</w:t>
            </w:r>
          </w:p>
        </w:tc>
        <w:tc>
          <w:tcPr>
            <w:tcW w:w="1466" w:type="dxa"/>
            <w:tcBorders>
              <w:top w:val="nil"/>
              <w:left w:val="nil"/>
              <w:bottom w:val="nil"/>
              <w:right w:val="nil"/>
            </w:tcBorders>
            <w:vAlign w:val="center"/>
          </w:tcPr>
          <w:p w14:paraId="4F898B75" w14:textId="77777777" w:rsidR="006D12FA" w:rsidRPr="00CE5837" w:rsidRDefault="006D12FA" w:rsidP="00BF63CD">
            <w:pPr>
              <w:spacing w:line="480" w:lineRule="auto"/>
              <w:jc w:val="both"/>
              <w:rPr>
                <w:rFonts w:ascii="Times New Roman" w:eastAsia="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Ampliar la conciencia sobre prácticas sostenibles y su impacto en la comunidad.</w:t>
            </w:r>
          </w:p>
        </w:tc>
        <w:tc>
          <w:tcPr>
            <w:tcW w:w="1561" w:type="dxa"/>
            <w:tcBorders>
              <w:top w:val="nil"/>
              <w:left w:val="nil"/>
              <w:bottom w:val="nil"/>
              <w:right w:val="nil"/>
            </w:tcBorders>
            <w:vAlign w:val="center"/>
          </w:tcPr>
          <w:p w14:paraId="6AB7F054" w14:textId="77777777" w:rsidR="006D12FA" w:rsidRPr="00CE5837" w:rsidRDefault="006D12FA" w:rsidP="00BF63CD">
            <w:pPr>
              <w:pStyle w:val="NormalWeb"/>
              <w:spacing w:line="480" w:lineRule="auto"/>
              <w:jc w:val="both"/>
              <w:rPr>
                <w:lang w:val="es-CO"/>
              </w:rPr>
            </w:pPr>
            <w:r w:rsidRPr="00CE5837">
              <w:rPr>
                <w:lang w:val="es-CO"/>
              </w:rPr>
              <w:t>Materiales de la campaña y reportes de participación.</w:t>
            </w:r>
          </w:p>
        </w:tc>
      </w:tr>
      <w:tr w:rsidR="006D12FA" w:rsidRPr="00CE5837" w14:paraId="6FD183F5" w14:textId="77777777" w:rsidTr="001502CE">
        <w:tc>
          <w:tcPr>
            <w:tcW w:w="1763" w:type="dxa"/>
            <w:tcBorders>
              <w:top w:val="nil"/>
              <w:left w:val="nil"/>
              <w:bottom w:val="nil"/>
              <w:right w:val="nil"/>
            </w:tcBorders>
          </w:tcPr>
          <w:p w14:paraId="613D2D19" w14:textId="77777777" w:rsidR="006D12FA" w:rsidRPr="00CE5837" w:rsidRDefault="006D12FA" w:rsidP="00BF63CD">
            <w:pPr>
              <w:pStyle w:val="NormalWeb"/>
              <w:spacing w:line="480" w:lineRule="auto"/>
              <w:jc w:val="both"/>
              <w:rPr>
                <w:b/>
                <w:bCs/>
                <w:lang w:val="es-CO"/>
              </w:rPr>
            </w:pPr>
            <w:r w:rsidRPr="00CE5837">
              <w:rPr>
                <w:b/>
                <w:bCs/>
                <w:lang w:val="es-CO"/>
              </w:rPr>
              <w:t>Actividades extracurriculares</w:t>
            </w:r>
          </w:p>
        </w:tc>
        <w:tc>
          <w:tcPr>
            <w:tcW w:w="1445" w:type="dxa"/>
            <w:tcBorders>
              <w:top w:val="nil"/>
              <w:left w:val="nil"/>
              <w:bottom w:val="nil"/>
              <w:right w:val="nil"/>
            </w:tcBorders>
            <w:vAlign w:val="center"/>
          </w:tcPr>
          <w:p w14:paraId="02F80AE0" w14:textId="77777777" w:rsidR="006D12FA" w:rsidRPr="00CE5837" w:rsidRDefault="006D12FA" w:rsidP="00BF63CD">
            <w:pPr>
              <w:pStyle w:val="NormalWeb"/>
              <w:spacing w:line="480" w:lineRule="auto"/>
              <w:jc w:val="both"/>
              <w:rPr>
                <w:lang w:val="es-CO"/>
              </w:rPr>
            </w:pPr>
            <w:r w:rsidRPr="00CE5837">
              <w:rPr>
                <w:lang w:val="es-CO"/>
              </w:rPr>
              <w:t>Organización de salidas de campo y actividades al aire libre enfocadas en la observación y cuidado del entorno natural.</w:t>
            </w:r>
          </w:p>
        </w:tc>
        <w:tc>
          <w:tcPr>
            <w:tcW w:w="1466" w:type="dxa"/>
            <w:tcBorders>
              <w:top w:val="nil"/>
              <w:left w:val="nil"/>
              <w:bottom w:val="nil"/>
              <w:right w:val="nil"/>
            </w:tcBorders>
            <w:vAlign w:val="center"/>
          </w:tcPr>
          <w:p w14:paraId="00C5F158" w14:textId="77777777" w:rsidR="006D12FA" w:rsidRPr="00CE5837" w:rsidRDefault="006D12FA" w:rsidP="00BF63CD">
            <w:pPr>
              <w:pStyle w:val="NormalWeb"/>
              <w:spacing w:line="480" w:lineRule="auto"/>
              <w:jc w:val="both"/>
              <w:rPr>
                <w:lang w:val="es-CO"/>
              </w:rPr>
            </w:pPr>
            <w:r w:rsidRPr="00CE5837">
              <w:rPr>
                <w:lang w:val="es-CO"/>
              </w:rPr>
              <w:t>Estudiantes, docentes</w:t>
            </w:r>
          </w:p>
        </w:tc>
        <w:tc>
          <w:tcPr>
            <w:tcW w:w="1127" w:type="dxa"/>
            <w:tcBorders>
              <w:top w:val="nil"/>
              <w:left w:val="nil"/>
              <w:bottom w:val="nil"/>
              <w:right w:val="nil"/>
            </w:tcBorders>
            <w:vAlign w:val="center"/>
          </w:tcPr>
          <w:p w14:paraId="44C878C4" w14:textId="77777777" w:rsidR="006D12FA" w:rsidRPr="00CE5837" w:rsidRDefault="006D12FA" w:rsidP="00BF63CD">
            <w:pPr>
              <w:pStyle w:val="NormalWeb"/>
              <w:spacing w:line="480" w:lineRule="auto"/>
              <w:jc w:val="both"/>
              <w:rPr>
                <w:lang w:val="es-CO"/>
              </w:rPr>
            </w:pPr>
            <w:r w:rsidRPr="00CE5837">
              <w:rPr>
                <w:lang w:val="es-CO"/>
              </w:rPr>
              <w:t>Cada dos meses</w:t>
            </w:r>
          </w:p>
        </w:tc>
        <w:tc>
          <w:tcPr>
            <w:tcW w:w="1466" w:type="dxa"/>
            <w:tcBorders>
              <w:top w:val="nil"/>
              <w:left w:val="nil"/>
              <w:bottom w:val="nil"/>
              <w:right w:val="nil"/>
            </w:tcBorders>
            <w:vAlign w:val="center"/>
          </w:tcPr>
          <w:p w14:paraId="59CDBFBA" w14:textId="77777777" w:rsidR="006D12FA" w:rsidRPr="00CE5837" w:rsidRDefault="006D12FA" w:rsidP="00BF63CD">
            <w:pPr>
              <w:spacing w:line="480" w:lineRule="auto"/>
              <w:jc w:val="both"/>
              <w:rPr>
                <w:rFonts w:ascii="Times New Roman" w:eastAsia="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Fomentar el aprendizaje práctico sobre biodiversidad y conservación.</w:t>
            </w:r>
          </w:p>
        </w:tc>
        <w:tc>
          <w:tcPr>
            <w:tcW w:w="1561" w:type="dxa"/>
            <w:tcBorders>
              <w:top w:val="nil"/>
              <w:left w:val="nil"/>
              <w:bottom w:val="nil"/>
              <w:right w:val="nil"/>
            </w:tcBorders>
            <w:vAlign w:val="center"/>
          </w:tcPr>
          <w:p w14:paraId="45412912" w14:textId="77777777" w:rsidR="006D12FA" w:rsidRPr="00CE5837" w:rsidRDefault="006D12FA" w:rsidP="00BF63CD">
            <w:pPr>
              <w:pStyle w:val="NormalWeb"/>
              <w:spacing w:line="480" w:lineRule="auto"/>
              <w:jc w:val="both"/>
              <w:rPr>
                <w:lang w:val="es-CO"/>
              </w:rPr>
            </w:pPr>
            <w:r w:rsidRPr="00CE5837">
              <w:rPr>
                <w:lang w:val="es-CO"/>
              </w:rPr>
              <w:t>Registro de actividades y evaluaciones de aprendizaje</w:t>
            </w:r>
          </w:p>
        </w:tc>
      </w:tr>
      <w:tr w:rsidR="006D12FA" w:rsidRPr="00CE5837" w14:paraId="2997741B" w14:textId="77777777" w:rsidTr="009F24B1">
        <w:tc>
          <w:tcPr>
            <w:tcW w:w="1763" w:type="dxa"/>
            <w:tcBorders>
              <w:top w:val="nil"/>
              <w:left w:val="nil"/>
              <w:bottom w:val="single" w:sz="4" w:space="0" w:color="auto"/>
              <w:right w:val="nil"/>
            </w:tcBorders>
          </w:tcPr>
          <w:p w14:paraId="53C047D6" w14:textId="77777777" w:rsidR="006D12FA" w:rsidRPr="00CE5837" w:rsidRDefault="006D12FA" w:rsidP="00BF63CD">
            <w:pPr>
              <w:pStyle w:val="NormalWeb"/>
              <w:spacing w:line="480" w:lineRule="auto"/>
              <w:jc w:val="both"/>
              <w:rPr>
                <w:b/>
                <w:bCs/>
                <w:lang w:val="es-CO"/>
              </w:rPr>
            </w:pPr>
            <w:r w:rsidRPr="00CE5837">
              <w:rPr>
                <w:b/>
                <w:bCs/>
                <w:lang w:val="es-CO"/>
              </w:rPr>
              <w:t>Monitoreo y evaluación de actividades</w:t>
            </w:r>
          </w:p>
        </w:tc>
        <w:tc>
          <w:tcPr>
            <w:tcW w:w="1445" w:type="dxa"/>
            <w:tcBorders>
              <w:top w:val="nil"/>
              <w:left w:val="nil"/>
              <w:bottom w:val="single" w:sz="4" w:space="0" w:color="auto"/>
              <w:right w:val="nil"/>
            </w:tcBorders>
            <w:vAlign w:val="center"/>
          </w:tcPr>
          <w:p w14:paraId="1290C412" w14:textId="77777777" w:rsidR="006D12FA" w:rsidRPr="00CE5837" w:rsidRDefault="006D12FA" w:rsidP="00BF63CD">
            <w:pPr>
              <w:pStyle w:val="NormalWeb"/>
              <w:spacing w:line="480" w:lineRule="auto"/>
              <w:jc w:val="both"/>
              <w:rPr>
                <w:lang w:val="es-CO"/>
              </w:rPr>
            </w:pPr>
            <w:r w:rsidRPr="00CE5837">
              <w:rPr>
                <w:lang w:val="es-CO"/>
              </w:rPr>
              <w:t xml:space="preserve">Implementar un sistema de seguimiento y evaluación de las actividades del huerto y </w:t>
            </w:r>
            <w:r w:rsidRPr="00CE5837">
              <w:rPr>
                <w:lang w:val="es-CO"/>
              </w:rPr>
              <w:lastRenderedPageBreak/>
              <w:t>del grupo ambiental, para ajustar acciones y medir el impacto.</w:t>
            </w:r>
          </w:p>
        </w:tc>
        <w:tc>
          <w:tcPr>
            <w:tcW w:w="1466" w:type="dxa"/>
            <w:tcBorders>
              <w:top w:val="nil"/>
              <w:left w:val="nil"/>
              <w:bottom w:val="single" w:sz="4" w:space="0" w:color="auto"/>
              <w:right w:val="nil"/>
            </w:tcBorders>
            <w:vAlign w:val="center"/>
          </w:tcPr>
          <w:p w14:paraId="56BEAC85" w14:textId="77777777" w:rsidR="006D12FA" w:rsidRPr="00CE5837" w:rsidRDefault="006D12FA" w:rsidP="00BF63CD">
            <w:pPr>
              <w:pStyle w:val="NormalWeb"/>
              <w:spacing w:line="480" w:lineRule="auto"/>
              <w:jc w:val="both"/>
              <w:rPr>
                <w:lang w:val="es-CO"/>
              </w:rPr>
            </w:pPr>
            <w:r w:rsidRPr="00CE5837">
              <w:rPr>
                <w:lang w:val="es-CO"/>
              </w:rPr>
              <w:lastRenderedPageBreak/>
              <w:t>Estudiantes, docentes, miembros del grupo ambiental</w:t>
            </w:r>
          </w:p>
        </w:tc>
        <w:tc>
          <w:tcPr>
            <w:tcW w:w="1127" w:type="dxa"/>
            <w:tcBorders>
              <w:top w:val="nil"/>
              <w:left w:val="nil"/>
              <w:bottom w:val="single" w:sz="4" w:space="0" w:color="auto"/>
              <w:right w:val="nil"/>
            </w:tcBorders>
            <w:vAlign w:val="center"/>
          </w:tcPr>
          <w:p w14:paraId="6BED5D2E" w14:textId="77777777" w:rsidR="006D12FA" w:rsidRPr="00CE5837" w:rsidRDefault="006D12FA" w:rsidP="00BF63CD">
            <w:pPr>
              <w:pStyle w:val="NormalWeb"/>
              <w:spacing w:line="480" w:lineRule="auto"/>
              <w:jc w:val="both"/>
              <w:rPr>
                <w:lang w:val="es-CO"/>
              </w:rPr>
            </w:pPr>
            <w:r w:rsidRPr="00CE5837">
              <w:rPr>
                <w:lang w:val="es-CO"/>
              </w:rPr>
              <w:t>Durante todo el año escolar</w:t>
            </w:r>
          </w:p>
        </w:tc>
        <w:tc>
          <w:tcPr>
            <w:tcW w:w="1466" w:type="dxa"/>
            <w:tcBorders>
              <w:top w:val="nil"/>
              <w:left w:val="nil"/>
              <w:bottom w:val="single" w:sz="4" w:space="0" w:color="auto"/>
              <w:right w:val="nil"/>
            </w:tcBorders>
            <w:vAlign w:val="center"/>
          </w:tcPr>
          <w:p w14:paraId="0C1C9903" w14:textId="77777777" w:rsidR="006D12FA" w:rsidRPr="00CE5837" w:rsidRDefault="006D12FA" w:rsidP="00BF63CD">
            <w:pPr>
              <w:spacing w:line="480" w:lineRule="auto"/>
              <w:jc w:val="both"/>
              <w:rPr>
                <w:rFonts w:ascii="Times New Roman" w:eastAsia="Times New Roman" w:hAnsi="Times New Roman" w:cs="Times New Roman"/>
                <w:sz w:val="24"/>
                <w:szCs w:val="24"/>
                <w:lang w:val="es-CO" w:eastAsia="es-CO"/>
              </w:rPr>
            </w:pPr>
            <w:r w:rsidRPr="00CE5837">
              <w:rPr>
                <w:rFonts w:ascii="Times New Roman" w:eastAsia="Times New Roman" w:hAnsi="Times New Roman" w:cs="Times New Roman"/>
                <w:sz w:val="24"/>
                <w:szCs w:val="24"/>
                <w:lang w:val="es-CO" w:eastAsia="es-CO"/>
              </w:rPr>
              <w:t xml:space="preserve">Evaluar el impacto de las iniciativas y la efectividad de la </w:t>
            </w:r>
            <w:r w:rsidRPr="00CE5837">
              <w:rPr>
                <w:rFonts w:ascii="Times New Roman" w:eastAsia="Times New Roman" w:hAnsi="Times New Roman" w:cs="Times New Roman"/>
                <w:sz w:val="24"/>
                <w:szCs w:val="24"/>
                <w:lang w:val="es-CO" w:eastAsia="es-CO"/>
              </w:rPr>
              <w:lastRenderedPageBreak/>
              <w:t>participación estudiantil.</w:t>
            </w:r>
          </w:p>
        </w:tc>
        <w:tc>
          <w:tcPr>
            <w:tcW w:w="1561" w:type="dxa"/>
            <w:tcBorders>
              <w:top w:val="nil"/>
              <w:left w:val="nil"/>
              <w:bottom w:val="single" w:sz="4" w:space="0" w:color="auto"/>
              <w:right w:val="nil"/>
            </w:tcBorders>
            <w:vAlign w:val="center"/>
          </w:tcPr>
          <w:p w14:paraId="4026BFC3" w14:textId="77777777" w:rsidR="006D12FA" w:rsidRPr="00CE5837" w:rsidRDefault="006D12FA" w:rsidP="00BF63CD">
            <w:pPr>
              <w:pStyle w:val="NormalWeb"/>
              <w:spacing w:line="480" w:lineRule="auto"/>
              <w:jc w:val="both"/>
              <w:rPr>
                <w:lang w:val="es-CO"/>
              </w:rPr>
            </w:pPr>
            <w:r w:rsidRPr="00CE5837">
              <w:rPr>
                <w:lang w:val="es-CO"/>
              </w:rPr>
              <w:lastRenderedPageBreak/>
              <w:t>Informes de evaluación y recomendaciones de mejora.</w:t>
            </w:r>
          </w:p>
        </w:tc>
      </w:tr>
    </w:tbl>
    <w:p w14:paraId="5315957B" w14:textId="7445DDB1" w:rsidR="0021365A" w:rsidRPr="00CE5837" w:rsidRDefault="0021365A" w:rsidP="00BF63CD">
      <w:pPr>
        <w:spacing w:line="480" w:lineRule="auto"/>
        <w:jc w:val="both"/>
        <w:rPr>
          <w:rFonts w:ascii="Times New Roman" w:hAnsi="Times New Roman" w:cs="Times New Roman"/>
          <w:sz w:val="24"/>
          <w:szCs w:val="24"/>
        </w:rPr>
      </w:pPr>
    </w:p>
    <w:p w14:paraId="292F9AD6" w14:textId="03E64DC7" w:rsidR="00A079F4" w:rsidRPr="00CE5837" w:rsidRDefault="004C1FF6" w:rsidP="00BF63CD">
      <w:pPr>
        <w:pStyle w:val="Ttulo2"/>
        <w:numPr>
          <w:ilvl w:val="2"/>
          <w:numId w:val="23"/>
        </w:numPr>
        <w:spacing w:after="240" w:line="480" w:lineRule="auto"/>
        <w:jc w:val="both"/>
        <w:rPr>
          <w:rFonts w:cs="Times New Roman"/>
          <w:szCs w:val="24"/>
        </w:rPr>
      </w:pPr>
      <w:bookmarkStart w:id="76" w:name="_Toc181906916"/>
      <w:r w:rsidRPr="00CE5837">
        <w:rPr>
          <w:rFonts w:cs="Times New Roman"/>
          <w:szCs w:val="24"/>
        </w:rPr>
        <w:t>Actividades realizadas</w:t>
      </w:r>
      <w:bookmarkEnd w:id="76"/>
      <w:r w:rsidRPr="00CE5837">
        <w:rPr>
          <w:rFonts w:cs="Times New Roman"/>
          <w:szCs w:val="24"/>
        </w:rPr>
        <w:t xml:space="preserve"> </w:t>
      </w:r>
    </w:p>
    <w:p w14:paraId="1E9A904D" w14:textId="1EBE02D3" w:rsidR="00E554A1" w:rsidRPr="00CE5837" w:rsidRDefault="00E554A1" w:rsidP="00BF63CD">
      <w:pPr>
        <w:pStyle w:val="Ttulo2"/>
        <w:numPr>
          <w:ilvl w:val="3"/>
          <w:numId w:val="23"/>
        </w:numPr>
        <w:spacing w:after="240" w:line="480" w:lineRule="auto"/>
        <w:jc w:val="both"/>
        <w:rPr>
          <w:rFonts w:cs="Times New Roman"/>
          <w:szCs w:val="24"/>
        </w:rPr>
      </w:pPr>
      <w:bookmarkStart w:id="77" w:name="_Toc181906917"/>
      <w:bookmarkEnd w:id="69"/>
      <w:r w:rsidRPr="00CE5837">
        <w:rPr>
          <w:rFonts w:cs="Times New Roman"/>
          <w:szCs w:val="24"/>
        </w:rPr>
        <w:t xml:space="preserve">Creación del Grupo Ambiental "Green </w:t>
      </w:r>
      <w:proofErr w:type="spellStart"/>
      <w:r w:rsidRPr="00CE5837">
        <w:rPr>
          <w:rFonts w:cs="Times New Roman"/>
          <w:szCs w:val="24"/>
        </w:rPr>
        <w:t>Force</w:t>
      </w:r>
      <w:proofErr w:type="spellEnd"/>
      <w:r w:rsidRPr="00CE5837">
        <w:rPr>
          <w:rFonts w:cs="Times New Roman"/>
          <w:szCs w:val="24"/>
        </w:rPr>
        <w:t>"</w:t>
      </w:r>
      <w:bookmarkEnd w:id="77"/>
    </w:p>
    <w:p w14:paraId="2A9EA7AD" w14:textId="77777777" w:rsidR="00E554A1" w:rsidRPr="00CE5837" w:rsidRDefault="00E554A1" w:rsidP="00BF63CD">
      <w:pPr>
        <w:pStyle w:val="NormalWeb"/>
        <w:spacing w:line="480" w:lineRule="auto"/>
        <w:ind w:firstLine="709"/>
        <w:jc w:val="both"/>
      </w:pPr>
      <w:r w:rsidRPr="00CE5837">
        <w:t xml:space="preserve">El Grupo Ambiental "Green </w:t>
      </w:r>
      <w:proofErr w:type="spellStart"/>
      <w:r w:rsidRPr="00CE5837">
        <w:t>Force</w:t>
      </w:r>
      <w:proofErr w:type="spellEnd"/>
      <w:r w:rsidRPr="00CE5837">
        <w:t xml:space="preserve">" fue creado como parte del proyecto de conciencia ambiental en la Institución Educativa </w:t>
      </w:r>
      <w:proofErr w:type="spellStart"/>
      <w:r w:rsidRPr="00CE5837">
        <w:t>Barroblanco</w:t>
      </w:r>
      <w:proofErr w:type="spellEnd"/>
      <w:r w:rsidRPr="00CE5837">
        <w:t xml:space="preserve"> de Rionegro, Antioquia. Esta iniciativa tuvo como objetivo principal involucrar a los estudiantes en actividades relacionadas con la protección del medio ambiente y la promoción de prácticas sostenibles. Durante el proceso de creación, se establecieron los objetivos del grupo, que incluían la sensibilización sobre temas ambientales, la realización de actividades prácticas y la promoción de un cambio de actitud hacia el entorno natural.</w:t>
      </w:r>
    </w:p>
    <w:p w14:paraId="23935930" w14:textId="77777777" w:rsidR="00E554A1" w:rsidRPr="00CE5837" w:rsidRDefault="00E554A1" w:rsidP="00BF63CD">
      <w:pPr>
        <w:pStyle w:val="NormalWeb"/>
        <w:spacing w:line="480" w:lineRule="auto"/>
        <w:ind w:firstLine="709"/>
        <w:jc w:val="both"/>
      </w:pPr>
      <w:r w:rsidRPr="00CE5837">
        <w:t xml:space="preserve">Los estudiantes participantes en el Grupo Ambiental "Green </w:t>
      </w:r>
      <w:proofErr w:type="spellStart"/>
      <w:r w:rsidRPr="00CE5837">
        <w:t>Force</w:t>
      </w:r>
      <w:proofErr w:type="spellEnd"/>
      <w:r w:rsidRPr="00CE5837">
        <w:t>" asumieron roles activos en la planificación y ejecución de diversas actividades ambientales. Entre las actividades realizadas se incluyen campañas de sensibilización, jornadas de limpieza, charlas educativas y la promoción de prácticas de reciclaje en la institución. Además, el grupo sirvió como plataforma para el intercambio de ideas y la colaboración en proyectos relacionados con la conservación del medio ambiente.</w:t>
      </w:r>
    </w:p>
    <w:p w14:paraId="498AC1F8" w14:textId="77777777" w:rsidR="004A098B" w:rsidRPr="00CE5837" w:rsidRDefault="00AD45C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lastRenderedPageBreak/>
        <w:drawing>
          <wp:inline distT="0" distB="0" distL="0" distR="0" wp14:anchorId="7ED0C8FB" wp14:editId="2ABB3102">
            <wp:extent cx="5001323" cy="1838582"/>
            <wp:effectExtent l="0" t="0" r="0" b="9525"/>
            <wp:docPr id="18908575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857578" name=""/>
                    <pic:cNvPicPr/>
                  </pic:nvPicPr>
                  <pic:blipFill>
                    <a:blip r:embed="rId12"/>
                    <a:stretch>
                      <a:fillRect/>
                    </a:stretch>
                  </pic:blipFill>
                  <pic:spPr>
                    <a:xfrm>
                      <a:off x="0" y="0"/>
                      <a:ext cx="5001323" cy="1838582"/>
                    </a:xfrm>
                    <a:prstGeom prst="rect">
                      <a:avLst/>
                    </a:prstGeom>
                  </pic:spPr>
                </pic:pic>
              </a:graphicData>
            </a:graphic>
          </wp:inline>
        </w:drawing>
      </w:r>
    </w:p>
    <w:p w14:paraId="66D148E6" w14:textId="45C1D259" w:rsidR="00E554A1" w:rsidRPr="00CE5837" w:rsidRDefault="004A098B" w:rsidP="00564049">
      <w:pPr>
        <w:pStyle w:val="Estilo2"/>
        <w:rPr>
          <w:b/>
          <w:bCs/>
        </w:rPr>
      </w:pPr>
      <w:bookmarkStart w:id="78" w:name="_Toc181906036"/>
      <w:bookmarkStart w:id="79" w:name="_Toc181906612"/>
      <w:bookmarkStart w:id="80" w:name="_Toc181906940"/>
      <w:r w:rsidRPr="00512B3E">
        <w:t>Figura 1</w:t>
      </w:r>
      <w:r w:rsidRPr="00CE5837">
        <w:t>. Conformación del grupo ambiental</w:t>
      </w:r>
      <w:bookmarkEnd w:id="78"/>
      <w:bookmarkEnd w:id="79"/>
      <w:bookmarkEnd w:id="80"/>
    </w:p>
    <w:p w14:paraId="767581BB" w14:textId="663F7948" w:rsidR="00E554A1" w:rsidRPr="00CE5837" w:rsidRDefault="00E554A1" w:rsidP="00BF63CD">
      <w:pPr>
        <w:pStyle w:val="Ttulo2"/>
        <w:numPr>
          <w:ilvl w:val="3"/>
          <w:numId w:val="23"/>
        </w:numPr>
        <w:spacing w:after="240" w:line="480" w:lineRule="auto"/>
        <w:jc w:val="both"/>
        <w:rPr>
          <w:rFonts w:cs="Times New Roman"/>
          <w:szCs w:val="24"/>
        </w:rPr>
      </w:pPr>
      <w:bookmarkStart w:id="81" w:name="_Toc181906918"/>
      <w:r w:rsidRPr="00CE5837">
        <w:rPr>
          <w:rFonts w:cs="Times New Roman"/>
          <w:szCs w:val="24"/>
        </w:rPr>
        <w:t>Creación de la Huerta Escolar</w:t>
      </w:r>
      <w:bookmarkEnd w:id="81"/>
    </w:p>
    <w:p w14:paraId="14FED5BA" w14:textId="77777777" w:rsidR="00E554A1" w:rsidRPr="00CE5837" w:rsidRDefault="00E554A1" w:rsidP="00BF63CD">
      <w:pPr>
        <w:pStyle w:val="NormalWeb"/>
        <w:spacing w:line="480" w:lineRule="auto"/>
        <w:ind w:firstLine="709"/>
        <w:jc w:val="both"/>
      </w:pPr>
      <w:r w:rsidRPr="00CE5837">
        <w:t xml:space="preserve">La implementación de la huerta escolar fue una parte fundamental del proyecto de conciencia ambiental en la Institución Educativa </w:t>
      </w:r>
      <w:proofErr w:type="spellStart"/>
      <w:r w:rsidRPr="00CE5837">
        <w:t>Barroblanco</w:t>
      </w:r>
      <w:proofErr w:type="spellEnd"/>
      <w:r w:rsidRPr="00CE5837">
        <w:t>. La huerta escolar se estableció con el objetivo de proporcionar a los estudiantes un espacio para aprender sobre la agricultura sostenible, la producción de alimentos y la importancia de la biodiversidad.</w:t>
      </w:r>
    </w:p>
    <w:p w14:paraId="216B2828" w14:textId="3DEB0356" w:rsidR="00E554A1" w:rsidRPr="00CE5837" w:rsidRDefault="00E554A1" w:rsidP="00BF63CD">
      <w:pPr>
        <w:pStyle w:val="NormalWeb"/>
        <w:spacing w:line="480" w:lineRule="auto"/>
        <w:ind w:firstLine="709"/>
        <w:jc w:val="both"/>
      </w:pPr>
      <w:r w:rsidRPr="00CE5837">
        <w:t xml:space="preserve">En la huerta escolar se sembraron una variedad de cultivos, que incluyeron frijol, lechuga, tomate, </w:t>
      </w:r>
      <w:proofErr w:type="spellStart"/>
      <w:r w:rsidRPr="00CE5837">
        <w:t>zuccini</w:t>
      </w:r>
      <w:proofErr w:type="spellEnd"/>
      <w:r w:rsidRPr="00CE5837">
        <w:t>, pepino, pimentón, zanahoria, maíz, romero, entre otros. Los estudiantes participaron activamente en todas las etapas del proceso, desde la preparación del suelo hasta la cosecha de los cultivos. Durante este proceso, adquirieron conocimientos prácticos sobre técnicas de siembra, cuidado de plantas y manejo de plagas de manera sostenible.</w:t>
      </w:r>
    </w:p>
    <w:p w14:paraId="38A14C0F" w14:textId="77777777" w:rsidR="007013FA" w:rsidRPr="00CE5837" w:rsidRDefault="00E554A1" w:rsidP="00BF63CD">
      <w:pPr>
        <w:pStyle w:val="NormalWeb"/>
        <w:keepNext/>
        <w:spacing w:before="0" w:beforeAutospacing="0" w:after="0" w:afterAutospacing="0" w:line="480" w:lineRule="auto"/>
        <w:jc w:val="both"/>
      </w:pPr>
      <w:r w:rsidRPr="00CE5837">
        <w:rPr>
          <w:noProof/>
        </w:rPr>
        <w:lastRenderedPageBreak/>
        <w:drawing>
          <wp:inline distT="0" distB="0" distL="0" distR="0" wp14:anchorId="4885DB18" wp14:editId="227128C1">
            <wp:extent cx="3312543" cy="1813987"/>
            <wp:effectExtent l="0" t="0" r="2540" b="0"/>
            <wp:docPr id="590604572" name="Imagen 5" descr="Un grupo de personas de pie sobre pas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604572" name="Imagen 5" descr="Un grupo de personas de pie sobre pasto&#10;&#10;Descripción generada automáticamente con confianza media"/>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17690"/>
                    <a:stretch/>
                  </pic:blipFill>
                  <pic:spPr bwMode="auto">
                    <a:xfrm>
                      <a:off x="0" y="0"/>
                      <a:ext cx="3312543" cy="1813987"/>
                    </a:xfrm>
                    <a:prstGeom prst="rect">
                      <a:avLst/>
                    </a:prstGeom>
                    <a:noFill/>
                    <a:ln>
                      <a:noFill/>
                    </a:ln>
                    <a:extLst>
                      <a:ext uri="{53640926-AAD7-44D8-BBD7-CCE9431645EC}">
                        <a14:shadowObscured xmlns:a14="http://schemas.microsoft.com/office/drawing/2010/main"/>
                      </a:ext>
                    </a:extLst>
                  </pic:spPr>
                </pic:pic>
              </a:graphicData>
            </a:graphic>
          </wp:inline>
        </w:drawing>
      </w:r>
    </w:p>
    <w:p w14:paraId="48167B55" w14:textId="43401451" w:rsidR="007013FA" w:rsidRPr="00CE5837" w:rsidRDefault="007013FA" w:rsidP="00564049">
      <w:pPr>
        <w:pStyle w:val="Estilo2"/>
      </w:pPr>
      <w:bookmarkStart w:id="82" w:name="_Toc181906037"/>
      <w:bookmarkStart w:id="83" w:name="_Toc181906613"/>
      <w:bookmarkStart w:id="84" w:name="_Toc181906941"/>
      <w:r w:rsidRPr="00512B3E">
        <w:rPr>
          <w:rStyle w:val="Estilo2Car"/>
          <w:color w:val="auto"/>
        </w:rPr>
        <w:t>Figura</w:t>
      </w:r>
      <w:r w:rsidRPr="00512B3E">
        <w:t xml:space="preserve"> 2</w:t>
      </w:r>
      <w:r w:rsidRPr="00CE5837">
        <w:t xml:space="preserve">. </w:t>
      </w:r>
      <w:r w:rsidR="00C45305" w:rsidRPr="00CE5837">
        <w:t>Inicio de actividades para la creación de la huerta escolar</w:t>
      </w:r>
      <w:bookmarkEnd w:id="82"/>
      <w:bookmarkEnd w:id="83"/>
      <w:bookmarkEnd w:id="84"/>
      <w:r w:rsidR="00C45305" w:rsidRPr="00CE5837">
        <w:t xml:space="preserve"> </w:t>
      </w:r>
    </w:p>
    <w:p w14:paraId="4C220127" w14:textId="77777777" w:rsidR="007013FA" w:rsidRPr="00CE5837" w:rsidRDefault="00E554A1"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drawing>
          <wp:inline distT="0" distB="0" distL="0" distR="0" wp14:anchorId="0962618A" wp14:editId="1E6B8254">
            <wp:extent cx="3600450" cy="1619896"/>
            <wp:effectExtent l="0" t="0" r="0" b="0"/>
            <wp:docPr id="1087418657" name="Imagen 6" descr="Un grupo de personas de pie sobre pas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418657" name="Imagen 6" descr="Un grupo de personas de pie sobre pasto&#10;&#10;Descripción generada automáticamente con confianza medi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2468" cy="1620804"/>
                    </a:xfrm>
                    <a:prstGeom prst="rect">
                      <a:avLst/>
                    </a:prstGeom>
                    <a:noFill/>
                    <a:ln>
                      <a:noFill/>
                    </a:ln>
                  </pic:spPr>
                </pic:pic>
              </a:graphicData>
            </a:graphic>
          </wp:inline>
        </w:drawing>
      </w:r>
    </w:p>
    <w:p w14:paraId="4B79E184" w14:textId="7867AE7F" w:rsidR="00E554A1" w:rsidRPr="00CE5837" w:rsidRDefault="007013FA" w:rsidP="00564049">
      <w:pPr>
        <w:pStyle w:val="Estilo2"/>
        <w:rPr>
          <w:b/>
          <w:bCs/>
        </w:rPr>
      </w:pPr>
      <w:bookmarkStart w:id="85" w:name="_Toc181906038"/>
      <w:bookmarkStart w:id="86" w:name="_Toc181906614"/>
      <w:bookmarkStart w:id="87" w:name="_Toc181906942"/>
      <w:r w:rsidRPr="00683216">
        <w:rPr>
          <w:rStyle w:val="Estilo2Car"/>
        </w:rPr>
        <w:t>Figura 3</w:t>
      </w:r>
      <w:bookmarkEnd w:id="85"/>
      <w:r w:rsidRPr="00CE5837">
        <w:t xml:space="preserve">. </w:t>
      </w:r>
      <w:r w:rsidR="0081596B" w:rsidRPr="00CE5837">
        <w:t xml:space="preserve">Ampliación de </w:t>
      </w:r>
      <w:r w:rsidRPr="00CE5837">
        <w:t>la huerta escolar</w:t>
      </w:r>
      <w:bookmarkEnd w:id="86"/>
      <w:bookmarkEnd w:id="87"/>
    </w:p>
    <w:p w14:paraId="18847CAF" w14:textId="77777777" w:rsidR="00BB5662" w:rsidRPr="00CE5837" w:rsidRDefault="00E554A1"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drawing>
          <wp:inline distT="0" distB="0" distL="0" distR="0" wp14:anchorId="49ED13B0" wp14:editId="3CA4EED7">
            <wp:extent cx="3657600" cy="1645608"/>
            <wp:effectExtent l="0" t="0" r="0" b="0"/>
            <wp:docPr id="1752670956" name="Imagen 1" descr="Un jardín de una ca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670956" name="Imagen 1" descr="Un jardín de una casa&#10;&#10;Descripción generada automáticamente con confianza medi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95728" cy="1662762"/>
                    </a:xfrm>
                    <a:prstGeom prst="rect">
                      <a:avLst/>
                    </a:prstGeom>
                    <a:noFill/>
                    <a:ln>
                      <a:noFill/>
                    </a:ln>
                  </pic:spPr>
                </pic:pic>
              </a:graphicData>
            </a:graphic>
          </wp:inline>
        </w:drawing>
      </w:r>
    </w:p>
    <w:p w14:paraId="3048B434" w14:textId="4201E611" w:rsidR="00E554A1" w:rsidRPr="00CE5837" w:rsidRDefault="00BB5662" w:rsidP="00564049">
      <w:pPr>
        <w:pStyle w:val="Estilo2"/>
        <w:rPr>
          <w:b/>
          <w:bCs/>
        </w:rPr>
      </w:pPr>
      <w:bookmarkStart w:id="88" w:name="_Toc181906039"/>
      <w:bookmarkStart w:id="89" w:name="_Toc181906615"/>
      <w:bookmarkStart w:id="90" w:name="_Toc181906943"/>
      <w:r w:rsidRPr="00BE6DF8">
        <w:rPr>
          <w:rStyle w:val="Estilo2Car"/>
        </w:rPr>
        <w:t>Figura 4</w:t>
      </w:r>
      <w:bookmarkEnd w:id="88"/>
      <w:r w:rsidRPr="00CE5837">
        <w:t>. Finalización del perímetro del perímetro de la huerta</w:t>
      </w:r>
      <w:bookmarkEnd w:id="89"/>
      <w:bookmarkEnd w:id="90"/>
    </w:p>
    <w:p w14:paraId="7035EE0D" w14:textId="4FC57C54" w:rsidR="00E554A1" w:rsidRPr="00CE5837" w:rsidRDefault="00E554A1" w:rsidP="00BF63CD">
      <w:pPr>
        <w:pStyle w:val="Ttulo2"/>
        <w:numPr>
          <w:ilvl w:val="3"/>
          <w:numId w:val="23"/>
        </w:numPr>
        <w:spacing w:after="240" w:line="480" w:lineRule="auto"/>
        <w:jc w:val="both"/>
        <w:rPr>
          <w:rFonts w:cs="Times New Roman"/>
          <w:szCs w:val="24"/>
        </w:rPr>
      </w:pPr>
      <w:bookmarkStart w:id="91" w:name="_Toc181906919"/>
      <w:r w:rsidRPr="00CE5837">
        <w:rPr>
          <w:rFonts w:cs="Times New Roman"/>
          <w:szCs w:val="24"/>
        </w:rPr>
        <w:lastRenderedPageBreak/>
        <w:t>Actividades de Siembra y Cultivo</w:t>
      </w:r>
      <w:bookmarkEnd w:id="91"/>
    </w:p>
    <w:p w14:paraId="18A303CE" w14:textId="77777777" w:rsidR="00BB5662" w:rsidRPr="00CE5837" w:rsidRDefault="00E554A1" w:rsidP="00BF63CD">
      <w:pPr>
        <w:pStyle w:val="NormalWeb"/>
        <w:keepNext/>
        <w:spacing w:line="480" w:lineRule="auto"/>
        <w:jc w:val="both"/>
      </w:pPr>
      <w:r w:rsidRPr="00CE5837">
        <w:rPr>
          <w:noProof/>
        </w:rPr>
        <w:drawing>
          <wp:inline distT="0" distB="0" distL="0" distR="0" wp14:anchorId="0ABD7BF3" wp14:editId="2248D958">
            <wp:extent cx="3680882" cy="2070340"/>
            <wp:effectExtent l="0" t="0" r="0" b="6350"/>
            <wp:docPr id="71678366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93747" cy="2077576"/>
                    </a:xfrm>
                    <a:prstGeom prst="rect">
                      <a:avLst/>
                    </a:prstGeom>
                    <a:noFill/>
                    <a:ln>
                      <a:noFill/>
                    </a:ln>
                  </pic:spPr>
                </pic:pic>
              </a:graphicData>
            </a:graphic>
          </wp:inline>
        </w:drawing>
      </w:r>
    </w:p>
    <w:p w14:paraId="5FFA6DA5" w14:textId="2606DC3F" w:rsidR="00E554A1" w:rsidRPr="00CE5837" w:rsidRDefault="00BB5662" w:rsidP="00564049">
      <w:pPr>
        <w:pStyle w:val="Estilo2"/>
      </w:pPr>
      <w:bookmarkStart w:id="92" w:name="_Toc181906040"/>
      <w:bookmarkStart w:id="93" w:name="_Toc181906616"/>
      <w:bookmarkStart w:id="94" w:name="_Toc181906944"/>
      <w:r w:rsidRPr="00BE6DF8">
        <w:rPr>
          <w:rStyle w:val="Estilo2Car"/>
        </w:rPr>
        <w:t>Figura 5</w:t>
      </w:r>
      <w:bookmarkEnd w:id="92"/>
      <w:r w:rsidRPr="00CE5837">
        <w:t>. Siembra y cultivo</w:t>
      </w:r>
      <w:bookmarkEnd w:id="93"/>
      <w:bookmarkEnd w:id="94"/>
      <w:r w:rsidR="00587BB2" w:rsidRPr="00CE5837">
        <w:t xml:space="preserve"> </w:t>
      </w:r>
    </w:p>
    <w:p w14:paraId="1E14B6D0" w14:textId="77777777" w:rsidR="00E554A1" w:rsidRPr="00CE5837" w:rsidRDefault="00E554A1" w:rsidP="00BF63CD">
      <w:pPr>
        <w:pStyle w:val="NormalWeb"/>
        <w:spacing w:line="480" w:lineRule="auto"/>
        <w:ind w:firstLine="709"/>
        <w:jc w:val="both"/>
      </w:pPr>
      <w:r w:rsidRPr="00CE5837">
        <w:t>Las actividades de siembra y cultivo en la huerta escolar proporcionaron a los estudiantes una experiencia práctica invaluable en la producción de alimentos y el cuidado del medio ambiente. A través de la siembra y el cuidado de los cultivos, los estudiantes aprendieron sobre la importancia de la agricultura sostenible y la conservación de los recursos naturales.</w:t>
      </w:r>
    </w:p>
    <w:p w14:paraId="1BB600CA" w14:textId="77777777" w:rsidR="00E554A1" w:rsidRPr="00CE5837" w:rsidRDefault="00E554A1" w:rsidP="00BF63CD">
      <w:pPr>
        <w:pStyle w:val="NormalWeb"/>
        <w:spacing w:line="480" w:lineRule="auto"/>
        <w:ind w:firstLine="709"/>
        <w:jc w:val="both"/>
      </w:pPr>
      <w:r w:rsidRPr="00CE5837">
        <w:t>Durante las actividades de siembra, los estudiantes se dividieron en equipos y se encargaron de preparar el suelo, sembrar las semillas y cuidar de las plantas. A medida que los cultivos crecían, los estudiantes monitoreaban su desarrollo y aplicaban técnicas de riego y fertilización adecuadas. Estas actividades no solo promovieron el aprendizaje práctico, sino que también fomentaron el trabajo en equipo y el sentido de responsabilidad ambiental entre los participantes.</w:t>
      </w:r>
    </w:p>
    <w:p w14:paraId="3048F3D7" w14:textId="40C9BF53" w:rsidR="00E554A1" w:rsidRPr="00CE5837" w:rsidRDefault="00E554A1" w:rsidP="00BF63CD">
      <w:pPr>
        <w:pStyle w:val="Ttulo2"/>
        <w:numPr>
          <w:ilvl w:val="3"/>
          <w:numId w:val="23"/>
        </w:numPr>
        <w:spacing w:after="240" w:line="480" w:lineRule="auto"/>
        <w:jc w:val="both"/>
        <w:rPr>
          <w:rFonts w:cs="Times New Roman"/>
          <w:szCs w:val="24"/>
        </w:rPr>
      </w:pPr>
      <w:bookmarkStart w:id="95" w:name="_Toc181906920"/>
      <w:r w:rsidRPr="00CE5837">
        <w:rPr>
          <w:rFonts w:cs="Times New Roman"/>
          <w:szCs w:val="24"/>
        </w:rPr>
        <w:lastRenderedPageBreak/>
        <w:t>Visitas Pedagógicas a Centros de Investigación</w:t>
      </w:r>
      <w:bookmarkEnd w:id="95"/>
    </w:p>
    <w:p w14:paraId="4A4FAA98" w14:textId="77777777" w:rsidR="00587BB2" w:rsidRPr="00CE5837" w:rsidRDefault="00E554A1"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drawing>
          <wp:inline distT="0" distB="0" distL="0" distR="0" wp14:anchorId="5FC6C40F" wp14:editId="675C4B0A">
            <wp:extent cx="4063041" cy="2694362"/>
            <wp:effectExtent l="0" t="0" r="0" b="0"/>
            <wp:docPr id="21213988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398896" name=""/>
                    <pic:cNvPicPr/>
                  </pic:nvPicPr>
                  <pic:blipFill>
                    <a:blip r:embed="rId17"/>
                    <a:stretch>
                      <a:fillRect/>
                    </a:stretch>
                  </pic:blipFill>
                  <pic:spPr>
                    <a:xfrm>
                      <a:off x="0" y="0"/>
                      <a:ext cx="4069602" cy="2698713"/>
                    </a:xfrm>
                    <a:prstGeom prst="rect">
                      <a:avLst/>
                    </a:prstGeom>
                  </pic:spPr>
                </pic:pic>
              </a:graphicData>
            </a:graphic>
          </wp:inline>
        </w:drawing>
      </w:r>
    </w:p>
    <w:p w14:paraId="79BF4A41" w14:textId="523D16CA" w:rsidR="00E554A1" w:rsidRPr="00CE5837" w:rsidRDefault="00587BB2" w:rsidP="00564049">
      <w:pPr>
        <w:pStyle w:val="Estilo2"/>
        <w:rPr>
          <w:b/>
          <w:bCs/>
        </w:rPr>
      </w:pPr>
      <w:bookmarkStart w:id="96" w:name="_Toc181906041"/>
      <w:bookmarkStart w:id="97" w:name="_Toc181906617"/>
      <w:bookmarkStart w:id="98" w:name="_Toc181906945"/>
      <w:r w:rsidRPr="00BE6DF8">
        <w:rPr>
          <w:rStyle w:val="Estilo2Car"/>
        </w:rPr>
        <w:t>Figura 6.</w:t>
      </w:r>
      <w:bookmarkEnd w:id="96"/>
      <w:r w:rsidRPr="00CE5837">
        <w:t xml:space="preserve"> Visita centro de investigación AGROSAVIA</w:t>
      </w:r>
      <w:bookmarkEnd w:id="97"/>
      <w:bookmarkEnd w:id="98"/>
    </w:p>
    <w:p w14:paraId="5A60FA76" w14:textId="77777777" w:rsidR="00E554A1" w:rsidRPr="00CE5837" w:rsidRDefault="00E554A1" w:rsidP="00BF63CD">
      <w:pPr>
        <w:pStyle w:val="NormalWeb"/>
        <w:spacing w:line="480" w:lineRule="auto"/>
        <w:ind w:firstLine="709"/>
        <w:jc w:val="both"/>
      </w:pPr>
      <w:r w:rsidRPr="00CE5837">
        <w:t xml:space="preserve">Como parte del proyecto para el fomento de la conciencia ambiental, los estudiantes tuvieron la oportunidad de realizar visitas pedagógicas a centros de investigación, como La Selva </w:t>
      </w:r>
      <w:proofErr w:type="spellStart"/>
      <w:r w:rsidRPr="00CE5837">
        <w:t>Agrosavia</w:t>
      </w:r>
      <w:proofErr w:type="spellEnd"/>
      <w:r w:rsidRPr="00CE5837">
        <w:t xml:space="preserve"> en Rionegro, Antioquia. Durante estas visitas, los estudiantes pudieron interactuar con expertos en el campo y aprender sobre investigaciones y proyectos relacionados con la conservación de la biodiversidad, la agricultura sostenible y el manejo de recursos naturales.</w:t>
      </w:r>
    </w:p>
    <w:p w14:paraId="55756053" w14:textId="77777777" w:rsidR="00E554A1" w:rsidRPr="00CE5837" w:rsidRDefault="00E554A1" w:rsidP="00BF63CD">
      <w:pPr>
        <w:pStyle w:val="NormalWeb"/>
        <w:spacing w:line="480" w:lineRule="auto"/>
        <w:ind w:firstLine="709"/>
        <w:jc w:val="both"/>
      </w:pPr>
      <w:r w:rsidRPr="00CE5837">
        <w:t>Durante las visitas, los estudiantes participaron en actividades prácticas, como recorridos por los terrenos, talleres educativos y demostraciones de técnicas agrícolas. Estas experiencias les permitieron ampliar sus conocimientos sobre temas ambientales y establecer conexiones entre lo que aprendieron en el aula y la vida real.</w:t>
      </w:r>
    </w:p>
    <w:p w14:paraId="12FD39BB" w14:textId="77777777" w:rsidR="00E554A1" w:rsidRPr="00CE5837" w:rsidRDefault="00E554A1" w:rsidP="00BF63CD">
      <w:pPr>
        <w:pStyle w:val="Ttulo2"/>
        <w:numPr>
          <w:ilvl w:val="3"/>
          <w:numId w:val="23"/>
        </w:numPr>
        <w:spacing w:after="240" w:line="480" w:lineRule="auto"/>
        <w:jc w:val="both"/>
        <w:rPr>
          <w:rFonts w:cs="Times New Roman"/>
          <w:szCs w:val="24"/>
        </w:rPr>
      </w:pPr>
      <w:bookmarkStart w:id="99" w:name="_Toc181906921"/>
      <w:r w:rsidRPr="00CE5837">
        <w:rPr>
          <w:rFonts w:cs="Times New Roman"/>
          <w:szCs w:val="24"/>
        </w:rPr>
        <w:lastRenderedPageBreak/>
        <w:t>Análisis y Reflexiones:</w:t>
      </w:r>
      <w:bookmarkEnd w:id="99"/>
    </w:p>
    <w:p w14:paraId="179C6BCA" w14:textId="77777777" w:rsidR="00E554A1" w:rsidRPr="00CE5837" w:rsidRDefault="00E554A1" w:rsidP="00BF63CD">
      <w:pPr>
        <w:pStyle w:val="NormalWeb"/>
        <w:spacing w:line="480" w:lineRule="auto"/>
        <w:ind w:firstLine="709"/>
        <w:jc w:val="both"/>
      </w:pPr>
      <w:r w:rsidRPr="00CE5837">
        <w:t xml:space="preserve">La creación del Grupo Ambiental "Green </w:t>
      </w:r>
      <w:proofErr w:type="spellStart"/>
      <w:r w:rsidRPr="00CE5837">
        <w:t>Force</w:t>
      </w:r>
      <w:proofErr w:type="spellEnd"/>
      <w:r w:rsidRPr="00CE5837">
        <w:t xml:space="preserve">", la implementación de la huerta escolar y las visitas pedagógicas a centros de investigación fueron componentes fundamentales del proyecto de conciencia ambiental en la Institución Educativa </w:t>
      </w:r>
      <w:proofErr w:type="spellStart"/>
      <w:r w:rsidRPr="00CE5837">
        <w:t>Barroblanco</w:t>
      </w:r>
      <w:proofErr w:type="spellEnd"/>
      <w:r w:rsidRPr="00CE5837">
        <w:t>. Estas actividades proporcionaron a los estudiantes una plataforma para aprender sobre la importancia de la conservación del medio ambiente y promover prácticas sostenibles en su comunidad.</w:t>
      </w:r>
    </w:p>
    <w:p w14:paraId="6F5CC897" w14:textId="66DFE857" w:rsidR="00C5245D" w:rsidRPr="00CE5837" w:rsidRDefault="00E554A1" w:rsidP="00BF63CD">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A través de estas experiencias, los estudiantes no solo adquirieron conocimientos prácticos sobre temas ambientales, sino que también desarrollaron habilidades sociales, como trabajo en equipo, liderazgo y comunicación. Además, las actividades contribuyeron a fortalecer el sentido de responsabilidad ambiental y el compromiso con la protección del entorno natural entre los participantes</w:t>
      </w:r>
      <w:r w:rsidR="00C5245D" w:rsidRPr="00CE5837">
        <w:rPr>
          <w:rFonts w:ascii="Times New Roman" w:hAnsi="Times New Roman" w:cs="Times New Roman"/>
          <w:sz w:val="24"/>
          <w:szCs w:val="24"/>
        </w:rPr>
        <w:br w:type="page"/>
      </w:r>
    </w:p>
    <w:p w14:paraId="7D1C47D6" w14:textId="73B59D8B" w:rsidR="00BC4523" w:rsidRPr="00CE5837" w:rsidRDefault="00A079F4" w:rsidP="00BF63CD">
      <w:pPr>
        <w:pStyle w:val="Ttulo1"/>
        <w:spacing w:line="480" w:lineRule="auto"/>
        <w:jc w:val="both"/>
        <w:rPr>
          <w:rFonts w:cs="Times New Roman"/>
          <w:lang w:val="es-CO"/>
        </w:rPr>
      </w:pPr>
      <w:bookmarkStart w:id="100" w:name="_Toc181906922"/>
      <w:r w:rsidRPr="00CE5837">
        <w:rPr>
          <w:rFonts w:cs="Times New Roman"/>
          <w:lang w:val="es-CO"/>
        </w:rPr>
        <w:lastRenderedPageBreak/>
        <w:t>CAPITULO IV. PRESENTACIÓN Y ANÁLISIS DE RESULTADOS</w:t>
      </w:r>
      <w:bookmarkEnd w:id="100"/>
    </w:p>
    <w:p w14:paraId="29A0F25E" w14:textId="77777777" w:rsidR="00CE5837" w:rsidRPr="00CE5837" w:rsidRDefault="00CE5837" w:rsidP="00BF63CD">
      <w:pPr>
        <w:keepNext/>
        <w:spacing w:line="480" w:lineRule="auto"/>
        <w:ind w:firstLine="709"/>
        <w:jc w:val="both"/>
        <w:rPr>
          <w:rFonts w:ascii="Times New Roman" w:eastAsia="Times New Roman" w:hAnsi="Times New Roman" w:cs="Times New Roman"/>
          <w:b/>
          <w:bCs/>
          <w:color w:val="FF0000"/>
          <w:sz w:val="24"/>
          <w:szCs w:val="24"/>
          <w:lang w:eastAsia="es-CO"/>
        </w:rPr>
      </w:pPr>
      <w:r w:rsidRPr="00CE5837">
        <w:rPr>
          <w:rFonts w:ascii="Times New Roman" w:eastAsia="Times New Roman" w:hAnsi="Times New Roman" w:cs="Times New Roman"/>
          <w:sz w:val="24"/>
          <w:szCs w:val="24"/>
          <w:lang w:eastAsia="es-CO"/>
        </w:rPr>
        <w:t xml:space="preserve">Este capítulo presenta y analiza los resultados obtenidos durante el desarrollo del proyecto ambiental "Green </w:t>
      </w:r>
      <w:proofErr w:type="spellStart"/>
      <w:r w:rsidRPr="00CE5837">
        <w:rPr>
          <w:rFonts w:ascii="Times New Roman" w:eastAsia="Times New Roman" w:hAnsi="Times New Roman" w:cs="Times New Roman"/>
          <w:sz w:val="24"/>
          <w:szCs w:val="24"/>
          <w:lang w:eastAsia="es-CO"/>
        </w:rPr>
        <w:t>Force</w:t>
      </w:r>
      <w:proofErr w:type="spellEnd"/>
      <w:r w:rsidRPr="00CE5837">
        <w:rPr>
          <w:rFonts w:ascii="Times New Roman" w:eastAsia="Times New Roman" w:hAnsi="Times New Roman" w:cs="Times New Roman"/>
          <w:sz w:val="24"/>
          <w:szCs w:val="24"/>
          <w:lang w:eastAsia="es-CO"/>
        </w:rPr>
        <w:t>" en la Institución Educativa Barro Blanco, con el objetivo de fomentar la conciencia y educación ambiental a través de la creación de una huerta escolar y la formación de un grupo ambiental. La información fue recolectada mediante encuestas aplicadas a los estudiantes al inicio y al final de su participación, evaluando aspectos como su experiencia previa en prácticas sostenibles, nivel de conocimiento y familiaridad con conceptos de agricultura orgánica y compostaje, interés en aprender sobre estos temas y los logros esperados al unirse al proyecto. Los datos recogidos permitieron realizar un análisis detallado de las áreas de mayor y menor conocimiento, motivaciones y expectativas de los participantes, y, posteriormente, el impacto que las actividades del proyecto tuvieron en su comprensión y compromiso con el cuidado del medio ambiente</w:t>
      </w:r>
      <w:r w:rsidRPr="00CE5837">
        <w:rPr>
          <w:rFonts w:ascii="Times New Roman" w:eastAsia="Times New Roman" w:hAnsi="Times New Roman" w:cs="Times New Roman"/>
          <w:b/>
          <w:bCs/>
          <w:color w:val="FF0000"/>
          <w:sz w:val="24"/>
          <w:szCs w:val="24"/>
          <w:lang w:eastAsia="es-CO"/>
        </w:rPr>
        <w:t>.</w:t>
      </w:r>
    </w:p>
    <w:p w14:paraId="5260C28D" w14:textId="77777777" w:rsidR="008E18A2" w:rsidRPr="008E18A2" w:rsidRDefault="008E18A2" w:rsidP="008E18A2">
      <w:pPr>
        <w:pStyle w:val="Prrafodelista"/>
        <w:keepNext/>
        <w:numPr>
          <w:ilvl w:val="0"/>
          <w:numId w:val="36"/>
        </w:numPr>
        <w:spacing w:line="480" w:lineRule="auto"/>
        <w:jc w:val="both"/>
        <w:rPr>
          <w:rFonts w:ascii="Times New Roman" w:hAnsi="Times New Roman" w:cs="Times New Roman"/>
          <w:b/>
          <w:bCs/>
          <w:vanish/>
          <w:sz w:val="24"/>
          <w:szCs w:val="24"/>
        </w:rPr>
      </w:pPr>
    </w:p>
    <w:p w14:paraId="5C07020E" w14:textId="77777777" w:rsidR="008E18A2" w:rsidRPr="008E18A2" w:rsidRDefault="008E18A2" w:rsidP="008E18A2">
      <w:pPr>
        <w:pStyle w:val="Prrafodelista"/>
        <w:keepNext/>
        <w:numPr>
          <w:ilvl w:val="0"/>
          <w:numId w:val="36"/>
        </w:numPr>
        <w:spacing w:line="480" w:lineRule="auto"/>
        <w:jc w:val="both"/>
        <w:rPr>
          <w:rFonts w:ascii="Times New Roman" w:hAnsi="Times New Roman" w:cs="Times New Roman"/>
          <w:b/>
          <w:bCs/>
          <w:vanish/>
          <w:sz w:val="24"/>
          <w:szCs w:val="24"/>
        </w:rPr>
      </w:pPr>
    </w:p>
    <w:p w14:paraId="1328D5E9" w14:textId="77777777" w:rsidR="008E18A2" w:rsidRPr="008E18A2" w:rsidRDefault="008E18A2" w:rsidP="008E18A2">
      <w:pPr>
        <w:pStyle w:val="Prrafodelista"/>
        <w:keepNext/>
        <w:numPr>
          <w:ilvl w:val="0"/>
          <w:numId w:val="36"/>
        </w:numPr>
        <w:spacing w:line="480" w:lineRule="auto"/>
        <w:jc w:val="both"/>
        <w:rPr>
          <w:rFonts w:ascii="Times New Roman" w:hAnsi="Times New Roman" w:cs="Times New Roman"/>
          <w:b/>
          <w:bCs/>
          <w:vanish/>
          <w:sz w:val="24"/>
          <w:szCs w:val="24"/>
        </w:rPr>
      </w:pPr>
    </w:p>
    <w:p w14:paraId="0B4E7F95" w14:textId="77777777" w:rsidR="00D14F34" w:rsidRPr="00D14F34" w:rsidRDefault="00D14F34" w:rsidP="00D14F34">
      <w:pPr>
        <w:pStyle w:val="Prrafodelista"/>
        <w:keepNext/>
        <w:keepLines/>
        <w:numPr>
          <w:ilvl w:val="0"/>
          <w:numId w:val="23"/>
        </w:numPr>
        <w:spacing w:before="40" w:after="0" w:line="480" w:lineRule="auto"/>
        <w:contextualSpacing w:val="0"/>
        <w:jc w:val="both"/>
        <w:outlineLvl w:val="1"/>
        <w:rPr>
          <w:rFonts w:ascii="Times New Roman" w:eastAsiaTheme="majorEastAsia" w:hAnsi="Times New Roman" w:cs="Times New Roman"/>
          <w:b/>
          <w:vanish/>
          <w:sz w:val="24"/>
          <w:szCs w:val="24"/>
        </w:rPr>
      </w:pPr>
      <w:bookmarkStart w:id="101" w:name="_Toc181903068"/>
      <w:bookmarkStart w:id="102" w:name="_Toc181903203"/>
      <w:bookmarkStart w:id="103" w:name="_Toc181903283"/>
      <w:bookmarkStart w:id="104" w:name="_Toc181903362"/>
      <w:bookmarkStart w:id="105" w:name="_Toc181903685"/>
      <w:bookmarkStart w:id="106" w:name="_Toc181903764"/>
      <w:bookmarkStart w:id="107" w:name="_Toc181906362"/>
      <w:bookmarkStart w:id="108" w:name="_Toc181906441"/>
      <w:bookmarkStart w:id="109" w:name="_Toc181906520"/>
      <w:bookmarkStart w:id="110" w:name="_Toc181906599"/>
      <w:bookmarkStart w:id="111" w:name="_Toc181906766"/>
      <w:bookmarkStart w:id="112" w:name="_Toc181906923"/>
      <w:bookmarkEnd w:id="101"/>
      <w:bookmarkEnd w:id="102"/>
      <w:bookmarkEnd w:id="103"/>
      <w:bookmarkEnd w:id="104"/>
      <w:bookmarkEnd w:id="105"/>
      <w:bookmarkEnd w:id="106"/>
      <w:bookmarkEnd w:id="107"/>
      <w:bookmarkEnd w:id="108"/>
      <w:bookmarkEnd w:id="109"/>
      <w:bookmarkEnd w:id="110"/>
      <w:bookmarkEnd w:id="111"/>
      <w:bookmarkEnd w:id="112"/>
    </w:p>
    <w:p w14:paraId="1E7ED651" w14:textId="51E64E16" w:rsidR="00CE5837" w:rsidRPr="00D14F34" w:rsidRDefault="00CE5837" w:rsidP="00D14F34">
      <w:pPr>
        <w:pStyle w:val="Ttulo2"/>
        <w:numPr>
          <w:ilvl w:val="1"/>
          <w:numId w:val="23"/>
        </w:numPr>
        <w:spacing w:line="480" w:lineRule="auto"/>
        <w:jc w:val="both"/>
        <w:rPr>
          <w:rFonts w:cs="Times New Roman"/>
          <w:szCs w:val="24"/>
        </w:rPr>
      </w:pPr>
      <w:bookmarkStart w:id="113" w:name="_Toc181906924"/>
      <w:r w:rsidRPr="00D14F34">
        <w:rPr>
          <w:rFonts w:cs="Times New Roman"/>
          <w:szCs w:val="24"/>
        </w:rPr>
        <w:t>Resultados encuesta de sondeo Inicial</w:t>
      </w:r>
      <w:bookmarkEnd w:id="113"/>
    </w:p>
    <w:p w14:paraId="02F0B6EC" w14:textId="77777777" w:rsidR="00CE5837" w:rsidRPr="00CE5837" w:rsidRDefault="00CE5837" w:rsidP="00B15423">
      <w:pPr>
        <w:keepNext/>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Los estudiantes demostraron una diversidad de niveles de experiencia en el manejo de huertas, que iban desde principiantes hasta aquellos con experiencia previa en huertas escolares o familiares. Un 33% de los encuestados respondió negativamente a la pregunta: </w:t>
      </w:r>
      <w:r w:rsidRPr="00CE5837">
        <w:rPr>
          <w:rFonts w:ascii="Times New Roman" w:hAnsi="Times New Roman" w:cs="Times New Roman"/>
          <w:i/>
          <w:iCs/>
          <w:sz w:val="24"/>
          <w:szCs w:val="24"/>
        </w:rPr>
        <w:t>¿Has tenido alguna experiencia previa (formal o informal) en el cuidado de huertas o jardines?</w:t>
      </w:r>
      <w:r w:rsidRPr="00CE5837">
        <w:rPr>
          <w:rFonts w:ascii="Times New Roman" w:hAnsi="Times New Roman" w:cs="Times New Roman"/>
          <w:sz w:val="24"/>
          <w:szCs w:val="24"/>
        </w:rPr>
        <w:t>, mientras que un 66.7</w:t>
      </w:r>
      <w:r w:rsidRPr="00B15423">
        <w:rPr>
          <w:rFonts w:ascii="Times New Roman" w:hAnsi="Times New Roman" w:cs="Times New Roman"/>
          <w:sz w:val="24"/>
          <w:szCs w:val="24"/>
        </w:rPr>
        <w:t>% (ver Figura 7)</w:t>
      </w:r>
      <w:r w:rsidRPr="00CE5837">
        <w:rPr>
          <w:rFonts w:ascii="Times New Roman" w:hAnsi="Times New Roman" w:cs="Times New Roman"/>
          <w:sz w:val="24"/>
          <w:szCs w:val="24"/>
        </w:rPr>
        <w:t xml:space="preserve"> manifestó contar con algún tipo de experiencia. Esta alta proporción puede atribuirse al hecho de que muchos estudiantes residen en zonas rurales, donde las huertas son comunes tanto en el ámbito familiar como escolar.</w:t>
      </w:r>
    </w:p>
    <w:p w14:paraId="67A638E0" w14:textId="77777777" w:rsidR="00CE5837" w:rsidRPr="00CE5837" w:rsidRDefault="00CE5837" w:rsidP="00564049">
      <w:pPr>
        <w:pStyle w:val="Estilo2"/>
      </w:pPr>
      <w:bookmarkStart w:id="114" w:name="_Toc181906042"/>
      <w:bookmarkStart w:id="115" w:name="_Toc181906618"/>
      <w:bookmarkStart w:id="116" w:name="_Toc181906946"/>
      <w:r w:rsidRPr="00CE5837">
        <w:t>Figura 7</w:t>
      </w:r>
      <w:bookmarkEnd w:id="114"/>
      <w:bookmarkEnd w:id="115"/>
      <w:bookmarkEnd w:id="116"/>
    </w:p>
    <w:p w14:paraId="6EE0CB9B" w14:textId="77777777" w:rsidR="00CE5837" w:rsidRPr="00CE5837" w:rsidRDefault="00CE5837" w:rsidP="00564049">
      <w:pPr>
        <w:pStyle w:val="Estilo2"/>
      </w:pPr>
      <w:bookmarkStart w:id="117" w:name="_Toc181906619"/>
      <w:bookmarkStart w:id="118" w:name="_Toc181906947"/>
      <w:r w:rsidRPr="00CE5837">
        <w:t>Experiencia previa (formal o informal) en cuidado de Huertas</w:t>
      </w:r>
      <w:bookmarkEnd w:id="117"/>
      <w:bookmarkEnd w:id="118"/>
    </w:p>
    <w:p w14:paraId="4FB73A2F" w14:textId="77777777" w:rsidR="00CE5837" w:rsidRPr="00CE5837" w:rsidRDefault="00CE583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lastRenderedPageBreak/>
        <w:drawing>
          <wp:inline distT="0" distB="0" distL="0" distR="0" wp14:anchorId="5D4F9F4D" wp14:editId="529F44FF">
            <wp:extent cx="3629025" cy="2266950"/>
            <wp:effectExtent l="0" t="0" r="9525" b="0"/>
            <wp:docPr id="966784345" name="Gráfico 1">
              <a:extLst xmlns:a="http://schemas.openxmlformats.org/drawingml/2006/main">
                <a:ext uri="{FF2B5EF4-FFF2-40B4-BE49-F238E27FC236}">
                  <a16:creationId xmlns:a16="http://schemas.microsoft.com/office/drawing/2014/main" id="{576783EE-698C-4EC9-9D31-935145C4CF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0007D86" w14:textId="77777777" w:rsidR="00F9099A" w:rsidRPr="009F00E9" w:rsidRDefault="00CE5837" w:rsidP="00F9099A">
      <w:pPr>
        <w:keepNext/>
        <w:spacing w:line="480" w:lineRule="auto"/>
        <w:jc w:val="both"/>
        <w:rPr>
          <w:rFonts w:ascii="Times New Roman" w:hAnsi="Times New Roman" w:cs="Times New Roman"/>
          <w:i/>
          <w:iCs/>
          <w:noProof/>
          <w:sz w:val="24"/>
          <w:szCs w:val="24"/>
        </w:rPr>
      </w:pPr>
      <w:r w:rsidRPr="009F00E9">
        <w:rPr>
          <w:rFonts w:ascii="Times New Roman" w:hAnsi="Times New Roman" w:cs="Times New Roman"/>
          <w:i/>
          <w:iCs/>
          <w:sz w:val="24"/>
          <w:szCs w:val="24"/>
        </w:rPr>
        <w:t>Nota</w:t>
      </w:r>
      <w:r w:rsidR="004A6559" w:rsidRPr="009F00E9">
        <w:rPr>
          <w:rFonts w:ascii="Times New Roman" w:hAnsi="Times New Roman" w:cs="Times New Roman"/>
          <w:i/>
          <w:iCs/>
          <w:sz w:val="24"/>
          <w:szCs w:val="24"/>
        </w:rPr>
        <w:t xml:space="preserve"> 1</w:t>
      </w:r>
      <w:r w:rsidRPr="009F00E9">
        <w:rPr>
          <w:rFonts w:ascii="Times New Roman" w:hAnsi="Times New Roman" w:cs="Times New Roman"/>
          <w:i/>
          <w:iCs/>
          <w:sz w:val="24"/>
          <w:szCs w:val="24"/>
        </w:rPr>
        <w:t xml:space="preserve">. Resultados a la pregunta realizada a los estudiantes pertenecientes al grupo Green </w:t>
      </w:r>
      <w:proofErr w:type="spellStart"/>
      <w:r w:rsidRPr="009F00E9">
        <w:rPr>
          <w:rFonts w:ascii="Times New Roman" w:hAnsi="Times New Roman" w:cs="Times New Roman"/>
          <w:i/>
          <w:iCs/>
          <w:sz w:val="24"/>
          <w:szCs w:val="24"/>
        </w:rPr>
        <w:t>force</w:t>
      </w:r>
      <w:proofErr w:type="spellEnd"/>
      <w:r w:rsidRPr="009F00E9">
        <w:rPr>
          <w:rFonts w:ascii="Times New Roman" w:hAnsi="Times New Roman" w:cs="Times New Roman"/>
          <w:i/>
          <w:iCs/>
          <w:sz w:val="24"/>
          <w:szCs w:val="24"/>
        </w:rPr>
        <w:t xml:space="preserve"> sobre la experiencia previa en el cuidado de huertas o jardines muestran que el 66.7% de los estudiantes manifestó tener experiencia previa, lo que puede atribuirse a su residencia en zonas rurales.</w:t>
      </w:r>
      <w:r w:rsidR="00F9099A" w:rsidRPr="009F00E9">
        <w:rPr>
          <w:rFonts w:ascii="Times New Roman" w:hAnsi="Times New Roman" w:cs="Times New Roman"/>
          <w:i/>
          <w:iCs/>
          <w:sz w:val="24"/>
          <w:szCs w:val="24"/>
        </w:rPr>
        <w:t xml:space="preserve"> Dando respuesta a la </w:t>
      </w:r>
      <w:r w:rsidR="00F9099A" w:rsidRPr="009F00E9">
        <w:rPr>
          <w:rFonts w:ascii="Times New Roman" w:hAnsi="Times New Roman" w:cs="Times New Roman"/>
          <w:b/>
          <w:bCs/>
          <w:i/>
          <w:iCs/>
          <w:sz w:val="24"/>
          <w:szCs w:val="24"/>
        </w:rPr>
        <w:t>Pregunta</w:t>
      </w:r>
      <w:r w:rsidR="00F9099A" w:rsidRPr="009F00E9">
        <w:rPr>
          <w:rFonts w:ascii="Times New Roman" w:hAnsi="Times New Roman" w:cs="Times New Roman"/>
          <w:i/>
          <w:iCs/>
          <w:sz w:val="24"/>
          <w:szCs w:val="24"/>
        </w:rPr>
        <w:t>: ¿Has tenido alguna experiencia previa (formal o informal) en el cuidado de huertas o jardines?</w:t>
      </w:r>
      <w:r w:rsidR="00F9099A" w:rsidRPr="009F00E9">
        <w:rPr>
          <w:rFonts w:ascii="Times New Roman" w:hAnsi="Times New Roman" w:cs="Times New Roman"/>
          <w:i/>
          <w:iCs/>
          <w:noProof/>
          <w:sz w:val="24"/>
          <w:szCs w:val="24"/>
        </w:rPr>
        <w:t xml:space="preserve"> </w:t>
      </w:r>
    </w:p>
    <w:p w14:paraId="07E7A112" w14:textId="77777777" w:rsidR="00CE5837" w:rsidRPr="00CE5837" w:rsidRDefault="00CE5837" w:rsidP="00E71E4C">
      <w:pPr>
        <w:pStyle w:val="Descripcin"/>
        <w:spacing w:line="480" w:lineRule="auto"/>
        <w:ind w:firstLine="709"/>
        <w:jc w:val="both"/>
        <w:rPr>
          <w:rFonts w:ascii="Times New Roman" w:hAnsi="Times New Roman" w:cs="Times New Roman"/>
          <w:i w:val="0"/>
          <w:iCs w:val="0"/>
          <w:color w:val="auto"/>
          <w:sz w:val="24"/>
          <w:szCs w:val="24"/>
        </w:rPr>
      </w:pPr>
      <w:r w:rsidRPr="00CE5837">
        <w:rPr>
          <w:rFonts w:ascii="Times New Roman" w:hAnsi="Times New Roman" w:cs="Times New Roman"/>
          <w:i w:val="0"/>
          <w:iCs w:val="0"/>
          <w:color w:val="auto"/>
          <w:sz w:val="24"/>
          <w:szCs w:val="24"/>
        </w:rPr>
        <w:t>En relación con el conocimiento auto percibido sobre agricultura orgánica y prácticas sostenibles, los resultados mostraron una variada distribución entre los participantes (ver Figura 8):</w:t>
      </w:r>
    </w:p>
    <w:p w14:paraId="33374F06" w14:textId="71F6ED4A" w:rsidR="009F00E9" w:rsidRDefault="00CE5837" w:rsidP="00564049">
      <w:pPr>
        <w:pStyle w:val="Estilo2"/>
        <w:rPr>
          <w:iCs/>
        </w:rPr>
      </w:pPr>
      <w:bookmarkStart w:id="119" w:name="_Toc181906043"/>
      <w:bookmarkStart w:id="120" w:name="_Toc181906620"/>
      <w:bookmarkStart w:id="121" w:name="_Toc181906948"/>
      <w:r w:rsidRPr="00CE5837">
        <w:t>Figura 8</w:t>
      </w:r>
      <w:bookmarkEnd w:id="119"/>
      <w:bookmarkEnd w:id="120"/>
      <w:bookmarkEnd w:id="121"/>
    </w:p>
    <w:p w14:paraId="5C1AEEED" w14:textId="23A605C0" w:rsidR="00CE5837" w:rsidRPr="00564049" w:rsidRDefault="00CE5837" w:rsidP="00564049">
      <w:pPr>
        <w:pStyle w:val="Estilo2"/>
      </w:pPr>
      <w:bookmarkStart w:id="122" w:name="_Toc181906621"/>
      <w:bookmarkStart w:id="123" w:name="_Toc181906949"/>
      <w:r w:rsidRPr="00564049">
        <w:t>Distribución del nivel de conocimiento sobre agricultura orgánica entre los estudiantes</w:t>
      </w:r>
      <w:bookmarkEnd w:id="122"/>
      <w:bookmarkEnd w:id="123"/>
    </w:p>
    <w:p w14:paraId="724283A1" w14:textId="77777777" w:rsidR="00CE5837" w:rsidRPr="00CE5837" w:rsidRDefault="00CE5837" w:rsidP="00BF63CD">
      <w:pPr>
        <w:pStyle w:val="Descripcin"/>
        <w:spacing w:line="480" w:lineRule="auto"/>
        <w:jc w:val="both"/>
        <w:rPr>
          <w:rFonts w:ascii="Times New Roman" w:hAnsi="Times New Roman" w:cs="Times New Roman"/>
          <w:i w:val="0"/>
          <w:iCs w:val="0"/>
          <w:color w:val="auto"/>
          <w:sz w:val="24"/>
          <w:szCs w:val="24"/>
        </w:rPr>
      </w:pPr>
      <w:r w:rsidRPr="00CE5837">
        <w:rPr>
          <w:rFonts w:ascii="Times New Roman" w:hAnsi="Times New Roman" w:cs="Times New Roman"/>
          <w:noProof/>
          <w:sz w:val="24"/>
          <w:szCs w:val="24"/>
        </w:rPr>
        <w:lastRenderedPageBreak/>
        <w:drawing>
          <wp:inline distT="0" distB="0" distL="0" distR="0" wp14:anchorId="4326DB1B" wp14:editId="44B066F0">
            <wp:extent cx="3724275" cy="1809750"/>
            <wp:effectExtent l="0" t="0" r="9525" b="0"/>
            <wp:docPr id="7806958" name="Gráfico 1">
              <a:extLst xmlns:a="http://schemas.openxmlformats.org/drawingml/2006/main">
                <a:ext uri="{FF2B5EF4-FFF2-40B4-BE49-F238E27FC236}">
                  <a16:creationId xmlns:a16="http://schemas.microsoft.com/office/drawing/2014/main" id="{B08FEF31-4A43-F3ED-6E58-FE53D114CB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3CDD73B" w14:textId="77777777" w:rsidR="009F00E9" w:rsidRPr="009F00E9" w:rsidRDefault="00CE5837" w:rsidP="009F00E9">
      <w:pPr>
        <w:pStyle w:val="Descripcin"/>
        <w:spacing w:line="480" w:lineRule="auto"/>
        <w:jc w:val="both"/>
        <w:rPr>
          <w:rFonts w:ascii="Times New Roman" w:hAnsi="Times New Roman" w:cs="Times New Roman"/>
          <w:color w:val="auto"/>
          <w:sz w:val="24"/>
          <w:szCs w:val="24"/>
        </w:rPr>
      </w:pPr>
      <w:r w:rsidRPr="009F00E9">
        <w:rPr>
          <w:rFonts w:ascii="Times New Roman" w:hAnsi="Times New Roman" w:cs="Times New Roman"/>
          <w:color w:val="auto"/>
          <w:sz w:val="24"/>
          <w:szCs w:val="24"/>
        </w:rPr>
        <w:t>Nota</w:t>
      </w:r>
      <w:r w:rsidR="009F00E9" w:rsidRPr="009F00E9">
        <w:rPr>
          <w:rFonts w:ascii="Times New Roman" w:hAnsi="Times New Roman" w:cs="Times New Roman"/>
          <w:color w:val="auto"/>
          <w:sz w:val="24"/>
          <w:szCs w:val="24"/>
        </w:rPr>
        <w:t xml:space="preserve"> 2</w:t>
      </w:r>
      <w:r w:rsidRPr="009F00E9">
        <w:rPr>
          <w:rFonts w:ascii="Times New Roman" w:hAnsi="Times New Roman" w:cs="Times New Roman"/>
          <w:color w:val="auto"/>
          <w:sz w:val="24"/>
          <w:szCs w:val="24"/>
        </w:rPr>
        <w:t>. Los niveles se agrupan en bajo (1-2), intermedio (3) y avanzado (4-5), según la autoevaluación de los estudiantes.</w:t>
      </w:r>
      <w:r w:rsidR="009F00E9" w:rsidRPr="009F00E9">
        <w:rPr>
          <w:rFonts w:ascii="Times New Roman" w:hAnsi="Times New Roman" w:cs="Times New Roman"/>
          <w:color w:val="auto"/>
          <w:sz w:val="24"/>
          <w:szCs w:val="24"/>
        </w:rPr>
        <w:t xml:space="preserve"> Dando respuesta a la </w:t>
      </w:r>
      <w:r w:rsidR="009F00E9" w:rsidRPr="009F00E9">
        <w:rPr>
          <w:rFonts w:ascii="Times New Roman" w:hAnsi="Times New Roman" w:cs="Times New Roman"/>
          <w:b/>
          <w:bCs/>
          <w:color w:val="auto"/>
          <w:sz w:val="24"/>
          <w:szCs w:val="24"/>
        </w:rPr>
        <w:t>Pregunta</w:t>
      </w:r>
      <w:r w:rsidR="009F00E9" w:rsidRPr="009F00E9">
        <w:rPr>
          <w:rFonts w:ascii="Times New Roman" w:hAnsi="Times New Roman" w:cs="Times New Roman"/>
          <w:color w:val="auto"/>
          <w:sz w:val="24"/>
          <w:szCs w:val="24"/>
        </w:rPr>
        <w:t>: En una escala del 1 al 5, ¿cómo calificarías tu nivel de conocimiento sobre agricultura orgánica (incluyendo prácticas sostenibles y ecológicas)?</w:t>
      </w:r>
    </w:p>
    <w:p w14:paraId="040404B6"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Nivel bajo (1-2): Un 27.8% de los encuestados se autoevaluó con un nivel de conocimiento bajo o muy bajo, lo que evidencia la necesidad de ofrecer una introducción más detallada a los conceptos fundamentales de la agricultura orgánica.</w:t>
      </w:r>
    </w:p>
    <w:p w14:paraId="29357DC7"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Nivel intermedio (3): La mayoría de los estudiantes, un 50%, se ubicó en un nivel de conocimiento moderado. Este grupo posee una comprensión básica de los principios de la agricultura orgánica y podría beneficiarse de actividades que profundicen en temas específicos.</w:t>
      </w:r>
    </w:p>
    <w:p w14:paraId="042715F6"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Nivel avanzado (4-5): Un 22.2% de los encuestados se consideró con un nivel de conocimiento alto o muy alto. Estos participantes aportaron significativamente al grupo y actuaron como mentores, contribuyendo al proceso de aprendizaje colaborativo. Esta información fue crucial para adaptar las actividades del proyecto a las necesidades y expectativas de cada individuo.</w:t>
      </w:r>
    </w:p>
    <w:p w14:paraId="6A822999" w14:textId="77777777" w:rsidR="00CE5837" w:rsidRPr="00CE5837" w:rsidRDefault="00CE5837" w:rsidP="00564049">
      <w:pPr>
        <w:pStyle w:val="Estilo2"/>
      </w:pPr>
      <w:bookmarkStart w:id="124" w:name="_Toc181906044"/>
      <w:bookmarkStart w:id="125" w:name="_Toc181906622"/>
      <w:bookmarkStart w:id="126" w:name="_Toc181906950"/>
      <w:r w:rsidRPr="00CE5837">
        <w:lastRenderedPageBreak/>
        <w:t>Figura 9</w:t>
      </w:r>
      <w:bookmarkEnd w:id="124"/>
      <w:bookmarkEnd w:id="125"/>
      <w:bookmarkEnd w:id="126"/>
    </w:p>
    <w:p w14:paraId="1E82CB5E" w14:textId="77777777" w:rsidR="00CE5837" w:rsidRPr="00CE5837" w:rsidRDefault="00CE5837" w:rsidP="00564049">
      <w:pPr>
        <w:pStyle w:val="Estilo2"/>
        <w:rPr>
          <w:iCs/>
        </w:rPr>
      </w:pPr>
      <w:bookmarkStart w:id="127" w:name="_Toc181906623"/>
      <w:bookmarkStart w:id="128" w:name="_Toc181906951"/>
      <w:r w:rsidRPr="00CE5837">
        <w:rPr>
          <w:iCs/>
        </w:rPr>
        <w:t>Porcentaje de Familiaridad de los Estudiantes con el Proceso de Compostaje</w:t>
      </w:r>
      <w:bookmarkEnd w:id="127"/>
      <w:bookmarkEnd w:id="128"/>
    </w:p>
    <w:p w14:paraId="6BE67E83" w14:textId="77777777" w:rsidR="00CE5837" w:rsidRPr="00CE5837" w:rsidRDefault="00CE583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drawing>
          <wp:inline distT="0" distB="0" distL="0" distR="0" wp14:anchorId="3E69CDA5" wp14:editId="7C02FF37">
            <wp:extent cx="4572000" cy="2743200"/>
            <wp:effectExtent l="0" t="0" r="0" b="0"/>
            <wp:docPr id="2135801053" name="Gráfico 1">
              <a:extLst xmlns:a="http://schemas.openxmlformats.org/drawingml/2006/main">
                <a:ext uri="{FF2B5EF4-FFF2-40B4-BE49-F238E27FC236}">
                  <a16:creationId xmlns:a16="http://schemas.microsoft.com/office/drawing/2014/main" id="{9ABB6CD3-A9E2-A894-3B66-65C0DC4C82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4905D75" w14:textId="5348F25E" w:rsidR="00CE5837" w:rsidRPr="005946DA" w:rsidRDefault="00CE5837" w:rsidP="00BF63CD">
      <w:pPr>
        <w:pStyle w:val="Descripcin"/>
        <w:spacing w:line="480" w:lineRule="auto"/>
        <w:jc w:val="both"/>
        <w:rPr>
          <w:rFonts w:ascii="Times New Roman" w:hAnsi="Times New Roman" w:cs="Times New Roman"/>
          <w:b/>
          <w:bCs/>
          <w:color w:val="auto"/>
          <w:sz w:val="24"/>
          <w:szCs w:val="24"/>
        </w:rPr>
      </w:pPr>
      <w:r w:rsidRPr="005946DA">
        <w:rPr>
          <w:rFonts w:ascii="Times New Roman" w:hAnsi="Times New Roman" w:cs="Times New Roman"/>
          <w:color w:val="auto"/>
          <w:sz w:val="24"/>
          <w:szCs w:val="24"/>
        </w:rPr>
        <w:t>Nota 3: La figura mostró la distribución del nivel de familiaridad de los estudiantes con el proceso de compostaje. El 33.3% de los participantes indicó tener un conocimiento moderado, mientras que el 27.8% reportó no tener ningún conocimiento. Este análisis reveló que, aunque existía un grupo significativo con una comprensión básica del compostaje, aún era necesario profundizar en actividades educativas sobre el reciclaje de materia orgánica.</w:t>
      </w:r>
      <w:r w:rsidR="005946DA" w:rsidRPr="005946DA">
        <w:rPr>
          <w:rFonts w:ascii="Times New Roman" w:hAnsi="Times New Roman" w:cs="Times New Roman"/>
          <w:color w:val="auto"/>
          <w:sz w:val="24"/>
          <w:szCs w:val="24"/>
        </w:rPr>
        <w:t xml:space="preserve"> Dando respuesta a la </w:t>
      </w:r>
      <w:r w:rsidR="005946DA" w:rsidRPr="005946DA">
        <w:rPr>
          <w:rFonts w:ascii="Times New Roman" w:hAnsi="Times New Roman" w:cs="Times New Roman"/>
          <w:b/>
          <w:bCs/>
          <w:color w:val="auto"/>
          <w:sz w:val="24"/>
          <w:szCs w:val="24"/>
        </w:rPr>
        <w:t>Pregunta:</w:t>
      </w:r>
      <w:r w:rsidR="005946DA" w:rsidRPr="005946DA">
        <w:rPr>
          <w:rFonts w:ascii="Times New Roman" w:hAnsi="Times New Roman" w:cs="Times New Roman"/>
          <w:color w:val="auto"/>
          <w:sz w:val="24"/>
          <w:szCs w:val="24"/>
        </w:rPr>
        <w:t xml:space="preserve"> ¿Qué tan familiarizado/a estás con el proceso de compostaje (reciclaje de materia orgánica para abono)?</w:t>
      </w:r>
    </w:p>
    <w:p w14:paraId="315DFA57"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mayor parte de los participantes, un 33.3%, indicó haber tenido un nivel de familiaridad moderado con el proceso de compostaje, lo que sugirió que poseían una comprensión básica de los principios fundamentales de esta práctica de reciclaje de materia orgánica. Este grupo pudo beneficiarse de actividades formativas que ampliaran su </w:t>
      </w:r>
      <w:r w:rsidRPr="00CE5837">
        <w:rPr>
          <w:rFonts w:ascii="Times New Roman" w:hAnsi="Times New Roman" w:cs="Times New Roman"/>
          <w:sz w:val="24"/>
          <w:szCs w:val="24"/>
        </w:rPr>
        <w:lastRenderedPageBreak/>
        <w:t>conocimiento y profundizaran en aspectos específicos del compostaje, tales como técnicas avanzadas de manejo y optimización del proceso.</w:t>
      </w:r>
    </w:p>
    <w:p w14:paraId="7D59B537"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Por otro lado, un 27.8% de los encuestados señaló no haber tenido ningún conocimiento sobre el compostaje, lo cual evidenció una necesidad clara de intervención educativa. La implementación de programas introductorios para este grupo resultaba estratégica para reducir la brecha de conocimiento.</w:t>
      </w:r>
    </w:p>
    <w:p w14:paraId="758A0879"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Un 16.7% de los participantes manifestó haber estado bastante familiarizado con el compostaje, mientras que un 11.1% afirmó haber tenido un conocimiento limitado. Estos dos grupos representaron una oportunidad para reforzar habilidades prácticas y teóricas que pudieron contribuir a una mayor adopción de prácticas sostenibles en sus contextos.</w:t>
      </w:r>
    </w:p>
    <w:p w14:paraId="4B73EFC9"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Finalmente, el 11.1% de los encuestados afirmó haber tenido un conocimiento avanzado del compostaje. Este subgrupo pudo actuar como promotor o facilitador de iniciativas más avanzadas dentro de su comunidad educativa, compartiendo sus experiencias y conocimientos con los demás.</w:t>
      </w:r>
    </w:p>
    <w:p w14:paraId="39C2C62A" w14:textId="77777777" w:rsidR="00CE5837" w:rsidRPr="00CE5837" w:rsidRDefault="00CE5837" w:rsidP="005946D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Este análisis evidenció la necesidad de intervenciones formativas diferenciadas para atender los distintos niveles de familiaridad con el compostaje entre los participantes.</w:t>
      </w:r>
    </w:p>
    <w:p w14:paraId="4AD02DAA" w14:textId="71738B00" w:rsidR="005946DA" w:rsidRDefault="00CE5837" w:rsidP="00564049">
      <w:pPr>
        <w:pStyle w:val="Estilo2"/>
      </w:pPr>
      <w:bookmarkStart w:id="129" w:name="_Toc181906045"/>
      <w:bookmarkStart w:id="130" w:name="_Toc181906624"/>
      <w:bookmarkStart w:id="131" w:name="_Toc181906952"/>
      <w:r w:rsidRPr="00CE5837">
        <w:t>Figura 10</w:t>
      </w:r>
      <w:bookmarkEnd w:id="129"/>
      <w:bookmarkEnd w:id="130"/>
      <w:bookmarkEnd w:id="131"/>
    </w:p>
    <w:p w14:paraId="0039126D" w14:textId="33F7F71F" w:rsidR="00CE5837" w:rsidRPr="00CE5837" w:rsidRDefault="00CE5837" w:rsidP="00564049">
      <w:pPr>
        <w:pStyle w:val="Estilo2"/>
        <w:rPr>
          <w:iCs/>
        </w:rPr>
      </w:pPr>
      <w:bookmarkStart w:id="132" w:name="_Toc181906625"/>
      <w:bookmarkStart w:id="133" w:name="_Toc181906953"/>
      <w:r w:rsidRPr="00CE5837">
        <w:rPr>
          <w:iCs/>
        </w:rPr>
        <w:t>Interés en aprender sobre agricultura orgánica y huertas</w:t>
      </w:r>
      <w:bookmarkEnd w:id="132"/>
      <w:bookmarkEnd w:id="133"/>
    </w:p>
    <w:p w14:paraId="01EB477E" w14:textId="77777777" w:rsidR="00CE5837" w:rsidRPr="00CE5837" w:rsidRDefault="00CE583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lastRenderedPageBreak/>
        <w:drawing>
          <wp:inline distT="0" distB="0" distL="0" distR="0" wp14:anchorId="1A05DDBD" wp14:editId="6E185FC4">
            <wp:extent cx="4543425" cy="2295525"/>
            <wp:effectExtent l="0" t="0" r="9525" b="9525"/>
            <wp:docPr id="978089623" name="Gráfico 1">
              <a:extLst xmlns:a="http://schemas.openxmlformats.org/drawingml/2006/main">
                <a:ext uri="{FF2B5EF4-FFF2-40B4-BE49-F238E27FC236}">
                  <a16:creationId xmlns:a16="http://schemas.microsoft.com/office/drawing/2014/main" id="{E476BB5B-BA4E-BF46-4E0D-492654FFBC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22E244D" w14:textId="77777777" w:rsidR="00717B84" w:rsidRDefault="00CE5837" w:rsidP="00717B84">
      <w:pPr>
        <w:spacing w:after="0" w:line="480" w:lineRule="auto"/>
        <w:jc w:val="both"/>
        <w:rPr>
          <w:rFonts w:ascii="Times New Roman" w:hAnsi="Times New Roman" w:cs="Times New Roman"/>
          <w:i/>
          <w:iCs/>
          <w:sz w:val="24"/>
          <w:szCs w:val="24"/>
        </w:rPr>
      </w:pPr>
      <w:r w:rsidRPr="00717B84">
        <w:rPr>
          <w:rFonts w:ascii="Times New Roman" w:hAnsi="Times New Roman" w:cs="Times New Roman"/>
          <w:i/>
          <w:iCs/>
          <w:sz w:val="24"/>
          <w:szCs w:val="24"/>
        </w:rPr>
        <w:t>Nota 4. Distribución de los niveles de interés de los participantes en aprender sobre agricultura orgánica y huertas, en una escala del 1 al 5, donde 1 representa "Nada interesado" y 5 "Muy interesado". Los datos reflejan una tendencia positiva hacia el aprendizaje en este ámbito.</w:t>
      </w:r>
      <w:r w:rsidR="00717B84" w:rsidRPr="00717B84">
        <w:rPr>
          <w:rFonts w:ascii="Times New Roman" w:hAnsi="Times New Roman" w:cs="Times New Roman"/>
          <w:i/>
          <w:iCs/>
          <w:sz w:val="24"/>
          <w:szCs w:val="24"/>
        </w:rPr>
        <w:t xml:space="preserve"> Dando respuesta a la </w:t>
      </w:r>
      <w:r w:rsidR="00717B84" w:rsidRPr="00717B84">
        <w:rPr>
          <w:rFonts w:ascii="Times New Roman" w:hAnsi="Times New Roman" w:cs="Times New Roman"/>
          <w:b/>
          <w:bCs/>
          <w:i/>
          <w:iCs/>
          <w:sz w:val="24"/>
          <w:szCs w:val="24"/>
        </w:rPr>
        <w:t>Pregunta</w:t>
      </w:r>
      <w:r w:rsidR="00717B84" w:rsidRPr="00717B84">
        <w:rPr>
          <w:rFonts w:ascii="Times New Roman" w:hAnsi="Times New Roman" w:cs="Times New Roman"/>
          <w:i/>
          <w:iCs/>
          <w:sz w:val="24"/>
          <w:szCs w:val="24"/>
        </w:rPr>
        <w:t>: ¿Qué tan interesado/a estás en aprender sobre agricultura orgánica y huertas, en una escala del 1 al 5?</w:t>
      </w:r>
    </w:p>
    <w:p w14:paraId="53BC49F5" w14:textId="77777777" w:rsidR="00CE5837" w:rsidRPr="00CE5837" w:rsidRDefault="00CE5837" w:rsidP="009318F2">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mayoría de los participantes, un 38.9%, indicó haber estado muy interesado en aprender sobre agricultura orgánica y huertas, lo que reflejó un alto nivel de motivación por adquirir conocimientos en este ámbito. Este grupo mostró una predisposición favorable para involucrarse en actividades formativas que promovieran prácticas sostenibles.</w:t>
      </w:r>
    </w:p>
    <w:p w14:paraId="796E2700" w14:textId="77777777" w:rsidR="00CE5837" w:rsidRPr="00CE5837" w:rsidRDefault="00CE5837" w:rsidP="009318F2">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Un 33.3% de los encuestados señaló haber estado bastante interesado, lo que sugirió una apertura significativa hacia la educación en agricultura orgánica, aunque podrían haber requerido un enfoque más práctico o aplicado para mantener su interés a largo plazo.</w:t>
      </w:r>
    </w:p>
    <w:p w14:paraId="11DB1387" w14:textId="77777777" w:rsidR="00CE5837" w:rsidRPr="00CE5837" w:rsidRDefault="00CE5837" w:rsidP="009318F2">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El 16.7% de los participantes manifestó un interés moderado, lo que indicó que, si bien podrían haber tenido cierta curiosidad sobre el tema, tal vez necesitaran enfoques más atractivos o específicos para captar completamente su atención.</w:t>
      </w:r>
    </w:p>
    <w:p w14:paraId="1C88E482" w14:textId="77777777" w:rsidR="00CE5837" w:rsidRPr="00CE5837" w:rsidRDefault="00CE5837" w:rsidP="009318F2">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Finalmente, un 11.1% de los encuestados señaló no haber tenido ningún interés en aprender sobre agricultura orgánica y huertas. Este grupo podría haber representado un reto para las intervenciones educativas, por lo que se podrían haber explorado estrategias personalizadas para despertar su interés.</w:t>
      </w:r>
    </w:p>
    <w:p w14:paraId="4AB3071F" w14:textId="77777777" w:rsidR="00CE5837" w:rsidRPr="00CE5837" w:rsidRDefault="00CE5837" w:rsidP="009318F2">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Este análisis evidenció una tendencia positiva general hacia el aprendizaje de prácticas sostenibles, lo que podría haber facilitado la implementación de programas educativos en agricultura orgánica y huertas escolares.</w:t>
      </w:r>
    </w:p>
    <w:p w14:paraId="4E8FAA1C" w14:textId="5A382AB0" w:rsidR="009318F2" w:rsidRDefault="00CE5837" w:rsidP="00564049">
      <w:pPr>
        <w:pStyle w:val="Estilo2"/>
      </w:pPr>
      <w:bookmarkStart w:id="134" w:name="_Toc181906046"/>
      <w:bookmarkStart w:id="135" w:name="_Toc181906626"/>
      <w:bookmarkStart w:id="136" w:name="_Toc181906954"/>
      <w:r w:rsidRPr="00CE5837">
        <w:t>Figura 11</w:t>
      </w:r>
      <w:bookmarkEnd w:id="134"/>
      <w:bookmarkEnd w:id="135"/>
      <w:bookmarkEnd w:id="136"/>
      <w:r w:rsidRPr="00CE5837">
        <w:t xml:space="preserve"> </w:t>
      </w:r>
    </w:p>
    <w:p w14:paraId="51251D6E" w14:textId="7857777B" w:rsidR="00CE5837" w:rsidRPr="00CE5837" w:rsidRDefault="00CE5837" w:rsidP="00564049">
      <w:pPr>
        <w:pStyle w:val="Estilo2"/>
        <w:rPr>
          <w:iCs/>
        </w:rPr>
      </w:pPr>
      <w:bookmarkStart w:id="137" w:name="_Toc181906627"/>
      <w:bookmarkStart w:id="138" w:name="_Toc181906955"/>
      <w:r w:rsidRPr="00CE5837">
        <w:rPr>
          <w:iCs/>
        </w:rPr>
        <w:t>Distribución de los objetivos de aprendizaje o logros esperados por los participantes al unirse al proyecto de huerta orgánica</w:t>
      </w:r>
      <w:bookmarkEnd w:id="137"/>
      <w:bookmarkEnd w:id="138"/>
    </w:p>
    <w:p w14:paraId="12BB6515" w14:textId="77777777" w:rsidR="00CE5837" w:rsidRPr="00CE5837" w:rsidRDefault="00CE5837" w:rsidP="00BF63CD">
      <w:pPr>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14:ligatures w14:val="standardContextual"/>
        </w:rPr>
        <w:drawing>
          <wp:inline distT="0" distB="0" distL="0" distR="0" wp14:anchorId="381EE6AD" wp14:editId="14845A16">
            <wp:extent cx="5612130" cy="2479040"/>
            <wp:effectExtent l="0" t="0" r="7620" b="16510"/>
            <wp:docPr id="1690392262" name="Gráfico 1">
              <a:extLst xmlns:a="http://schemas.openxmlformats.org/drawingml/2006/main">
                <a:ext uri="{FF2B5EF4-FFF2-40B4-BE49-F238E27FC236}">
                  <a16:creationId xmlns:a16="http://schemas.microsoft.com/office/drawing/2014/main" id="{05D8C2E3-F2D1-6EA9-3796-7B39D35580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4DB4BE7" w14:textId="68E79138" w:rsidR="009318F2" w:rsidRPr="009318F2" w:rsidRDefault="009318F2" w:rsidP="009318F2">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Not</w:t>
      </w:r>
      <w:r w:rsidR="00CE5837" w:rsidRPr="009318F2">
        <w:rPr>
          <w:rFonts w:ascii="Times New Roman" w:hAnsi="Times New Roman" w:cs="Times New Roman"/>
          <w:i/>
          <w:iCs/>
          <w:sz w:val="24"/>
          <w:szCs w:val="24"/>
        </w:rPr>
        <w:t xml:space="preserve">a 5. El gráfico presentado ofrece una visión clara de los principales motivos que impulsaron a los miembros del grupo ambiental Green </w:t>
      </w:r>
      <w:proofErr w:type="spellStart"/>
      <w:r w:rsidR="00CE5837" w:rsidRPr="009318F2">
        <w:rPr>
          <w:rFonts w:ascii="Times New Roman" w:hAnsi="Times New Roman" w:cs="Times New Roman"/>
          <w:i/>
          <w:iCs/>
          <w:sz w:val="24"/>
          <w:szCs w:val="24"/>
        </w:rPr>
        <w:t>Force</w:t>
      </w:r>
      <w:proofErr w:type="spellEnd"/>
      <w:r w:rsidR="00CE5837" w:rsidRPr="009318F2">
        <w:rPr>
          <w:rFonts w:ascii="Times New Roman" w:hAnsi="Times New Roman" w:cs="Times New Roman"/>
          <w:i/>
          <w:iCs/>
          <w:sz w:val="24"/>
          <w:szCs w:val="24"/>
        </w:rPr>
        <w:t xml:space="preserve"> a participar en el proyecto de huerta orgánica.</w:t>
      </w:r>
      <w:r w:rsidRPr="009318F2">
        <w:rPr>
          <w:rFonts w:ascii="Times New Roman" w:hAnsi="Times New Roman" w:cs="Times New Roman"/>
          <w:i/>
          <w:iCs/>
          <w:sz w:val="24"/>
          <w:szCs w:val="24"/>
        </w:rPr>
        <w:t xml:space="preserve"> Respondiendo con esto a la </w:t>
      </w:r>
      <w:r w:rsidRPr="009318F2">
        <w:rPr>
          <w:rFonts w:ascii="Times New Roman" w:hAnsi="Times New Roman" w:cs="Times New Roman"/>
          <w:b/>
          <w:bCs/>
          <w:i/>
          <w:iCs/>
          <w:sz w:val="24"/>
          <w:szCs w:val="24"/>
        </w:rPr>
        <w:t>Pregunta</w:t>
      </w:r>
      <w:r w:rsidRPr="009318F2">
        <w:rPr>
          <w:rFonts w:ascii="Times New Roman" w:hAnsi="Times New Roman" w:cs="Times New Roman"/>
          <w:i/>
          <w:iCs/>
          <w:sz w:val="24"/>
          <w:szCs w:val="24"/>
        </w:rPr>
        <w:t>: ¿Qué esperas aprender o lograr al participar en nuestro proyecto de huerta orgánica?</w:t>
      </w:r>
    </w:p>
    <w:p w14:paraId="3A21926C" w14:textId="1BFBCE83" w:rsidR="00CE5837" w:rsidRPr="00CE5837" w:rsidRDefault="00CE5837" w:rsidP="00BF63CD">
      <w:pPr>
        <w:pStyle w:val="Descripcin"/>
        <w:spacing w:line="480" w:lineRule="auto"/>
        <w:jc w:val="both"/>
        <w:rPr>
          <w:rFonts w:ascii="Times New Roman" w:hAnsi="Times New Roman" w:cs="Times New Roman"/>
          <w:sz w:val="24"/>
          <w:szCs w:val="24"/>
        </w:rPr>
      </w:pPr>
    </w:p>
    <w:p w14:paraId="34FB1120" w14:textId="77777777" w:rsidR="00CE5837" w:rsidRPr="00CE5837" w:rsidRDefault="00CE5837" w:rsidP="009318F2">
      <w:pPr>
        <w:pStyle w:val="NormalWeb"/>
        <w:spacing w:line="480" w:lineRule="auto"/>
        <w:ind w:firstLine="709"/>
        <w:jc w:val="both"/>
        <w:rPr>
          <w:rFonts w:eastAsiaTheme="minorHAnsi"/>
          <w:b/>
          <w:bCs/>
          <w:lang w:eastAsia="en-US"/>
        </w:rPr>
      </w:pPr>
      <w:r w:rsidRPr="00CE5837">
        <w:rPr>
          <w:rFonts w:eastAsiaTheme="minorHAnsi"/>
          <w:lang w:eastAsia="en-US"/>
        </w:rPr>
        <w:t>Los resultados de la encuesta revelan una amplia gama de motivaciones que impulsaron a los participantes a involucrarse en el proyecto de huerta orgánica. Si bien el aprendizaje del cultivo orgánico (25%) y la contribución al cuidado del medio ambiente (25%) constituyeron los objetivos principales, un porcentaje considerable expresó interés en comprender los principios de la agricultura sostenible (17.5%) y desarrollar habilidades prácticas en jardinería (17.5%). Además, un 15% de los encuestados buscaba establecer una conexión más profunda con la naturaleza, destacando así el valor que otorgaban a la experiencia personal y a la relación con el entorno. El hecho de que ningún participante seleccionara la opción 'Otros' indica que las categorías propuestas lograron captar de manera exhaustiva los intereses de los participantes.</w:t>
      </w:r>
      <w:r w:rsidRPr="00CE5837">
        <w:rPr>
          <w:rFonts w:eastAsiaTheme="minorHAnsi"/>
          <w:b/>
          <w:bCs/>
          <w:lang w:eastAsia="en-US"/>
        </w:rPr>
        <w:t xml:space="preserve"> </w:t>
      </w:r>
    </w:p>
    <w:p w14:paraId="1ECCD4F0" w14:textId="77777777" w:rsidR="00CE5837" w:rsidRPr="009318F2" w:rsidRDefault="00CE5837" w:rsidP="009318F2">
      <w:pPr>
        <w:pStyle w:val="Ttulo2"/>
        <w:numPr>
          <w:ilvl w:val="1"/>
          <w:numId w:val="23"/>
        </w:numPr>
        <w:spacing w:line="480" w:lineRule="auto"/>
        <w:jc w:val="both"/>
        <w:rPr>
          <w:rFonts w:cs="Times New Roman"/>
          <w:szCs w:val="24"/>
        </w:rPr>
      </w:pPr>
      <w:bookmarkStart w:id="139" w:name="_Toc181906925"/>
      <w:r w:rsidRPr="009318F2">
        <w:rPr>
          <w:rFonts w:cs="Times New Roman"/>
          <w:szCs w:val="24"/>
        </w:rPr>
        <w:t>Creación del Grupo Ambiental</w:t>
      </w:r>
      <w:bookmarkEnd w:id="139"/>
    </w:p>
    <w:p w14:paraId="3311CCA3" w14:textId="77777777" w:rsidR="00CE5837" w:rsidRPr="00CE5837" w:rsidRDefault="00CE5837" w:rsidP="00BF63CD">
      <w:pPr>
        <w:pStyle w:val="NormalWeb"/>
        <w:spacing w:line="480" w:lineRule="auto"/>
        <w:jc w:val="both"/>
      </w:pPr>
      <w:r w:rsidRPr="00CE5837">
        <w:t>La creación del Grupo Ambiental en la institución se conceptualiza como un espacio colaborativo que promueve la participación de los estudiantes en la gestión ambiental. Este grupo tiene como objetivos principales:</w:t>
      </w:r>
    </w:p>
    <w:p w14:paraId="4CE44DB3" w14:textId="77777777" w:rsidR="00CE5837" w:rsidRPr="00CE5837" w:rsidRDefault="00CE5837" w:rsidP="00227D90">
      <w:pPr>
        <w:pStyle w:val="NormalWeb"/>
        <w:numPr>
          <w:ilvl w:val="0"/>
          <w:numId w:val="40"/>
        </w:numPr>
        <w:spacing w:line="480" w:lineRule="auto"/>
        <w:jc w:val="both"/>
      </w:pPr>
      <w:r w:rsidRPr="00CE5837">
        <w:rPr>
          <w:b/>
          <w:bCs/>
        </w:rPr>
        <w:t>Sensibilización</w:t>
      </w:r>
      <w:r w:rsidRPr="00CE5837">
        <w:t>: Generar conciencia sobre la importancia de la gestión ambiental entre los estudiantes y la comunidad educativa en general.</w:t>
      </w:r>
    </w:p>
    <w:p w14:paraId="6D85A69D" w14:textId="77777777" w:rsidR="00CE5837" w:rsidRPr="00CE5837" w:rsidRDefault="00CE5837" w:rsidP="00227D90">
      <w:pPr>
        <w:pStyle w:val="NormalWeb"/>
        <w:numPr>
          <w:ilvl w:val="0"/>
          <w:numId w:val="40"/>
        </w:numPr>
        <w:spacing w:line="480" w:lineRule="auto"/>
        <w:jc w:val="both"/>
      </w:pPr>
      <w:r w:rsidRPr="00CE5837">
        <w:rPr>
          <w:b/>
          <w:bCs/>
        </w:rPr>
        <w:t>Participación</w:t>
      </w:r>
      <w:r w:rsidRPr="00CE5837">
        <w:t>: Fomentar la involucración de los estudiantes en actividades relacionadas con la sostenibilidad, tales como la gestión de la Huerta Orgánica, reciclaje y campañas de limpieza.</w:t>
      </w:r>
    </w:p>
    <w:p w14:paraId="3B55C607" w14:textId="77777777" w:rsidR="00CE5837" w:rsidRPr="00CE5837" w:rsidRDefault="00CE5837" w:rsidP="00227D90">
      <w:pPr>
        <w:pStyle w:val="NormalWeb"/>
        <w:numPr>
          <w:ilvl w:val="0"/>
          <w:numId w:val="40"/>
        </w:numPr>
        <w:spacing w:line="480" w:lineRule="auto"/>
        <w:jc w:val="both"/>
      </w:pPr>
      <w:r w:rsidRPr="00CE5837">
        <w:rPr>
          <w:b/>
          <w:bCs/>
        </w:rPr>
        <w:t>Educación Ambiental</w:t>
      </w:r>
      <w:r w:rsidRPr="00CE5837">
        <w:t xml:space="preserve">: Impulsar el aprendizaje continuo sobre prácticas sostenibles a través de talleres, charlas y actividades prácticas, utilizando la información </w:t>
      </w:r>
      <w:r w:rsidRPr="00CE5837">
        <w:lastRenderedPageBreak/>
        <w:t>recopilada en las encuestas y entrevistas como base para definir las temáticas más relevantes.</w:t>
      </w:r>
    </w:p>
    <w:p w14:paraId="649AD115" w14:textId="77777777" w:rsidR="00CE5837" w:rsidRPr="00CE5837" w:rsidRDefault="00CE5837" w:rsidP="00227D90">
      <w:pPr>
        <w:pStyle w:val="NormalWeb"/>
        <w:numPr>
          <w:ilvl w:val="0"/>
          <w:numId w:val="40"/>
        </w:numPr>
        <w:spacing w:line="480" w:lineRule="auto"/>
        <w:jc w:val="both"/>
      </w:pPr>
      <w:r w:rsidRPr="00CE5837">
        <w:rPr>
          <w:b/>
          <w:bCs/>
        </w:rPr>
        <w:t>Monitoreo y Evaluación</w:t>
      </w:r>
      <w:r w:rsidRPr="00CE5837">
        <w:t>: Establecer mecanismos para evaluar el impacto de las actividades del Grupo Ambiental, utilizando los datos obtenidos de las encuestas y otros instrumentos de recolección, para identificar áreas de mejora y ajustar las acciones en función de los resultados.</w:t>
      </w:r>
    </w:p>
    <w:p w14:paraId="56C82897" w14:textId="77777777" w:rsidR="00CE5837" w:rsidRPr="00CE5837" w:rsidRDefault="00CE5837" w:rsidP="00227D90">
      <w:pPr>
        <w:pStyle w:val="NormalWeb"/>
        <w:spacing w:line="480" w:lineRule="auto"/>
        <w:ind w:firstLine="709"/>
        <w:jc w:val="both"/>
      </w:pPr>
      <w:r w:rsidRPr="00CE5837">
        <w:t xml:space="preserve">Para la creación del Grupo Ambiental "Green </w:t>
      </w:r>
      <w:proofErr w:type="spellStart"/>
      <w:r w:rsidRPr="00CE5837">
        <w:t>Force</w:t>
      </w:r>
      <w:proofErr w:type="spellEnd"/>
      <w:r w:rsidRPr="00CE5837">
        <w:t>" se tuvieron en cuenta como criterio de selección estudiantes que desearan participar del proyecto y tuvieran interés en temas relacionados con la ecología. En total fueron 20 estudiantes de bachillerato de todos los niveles quienes estuvieron dispuestos a ser voluntarios y asumieron roles activos en la planificación y ejecución de diversas actividades ambientales. Entre las actividades realizadas se incluyeron campañas de sensibilización, jornadas de limpieza, charlas educativas, siembra y cuidado en la huerta escolar y la promoción de prácticas de reciclaje en la institución. Además, el grupo sirvió como plataforma para el intercambio de ideas y la colaboración en proyectos relacionados con la conservación del medio ambiente.</w:t>
      </w:r>
    </w:p>
    <w:p w14:paraId="57CA1C78" w14:textId="77777777" w:rsidR="00CE5837" w:rsidRDefault="00CE5837" w:rsidP="00227D90">
      <w:pPr>
        <w:pStyle w:val="NormalWeb"/>
        <w:spacing w:line="480" w:lineRule="auto"/>
        <w:ind w:firstLine="709"/>
        <w:jc w:val="both"/>
      </w:pPr>
      <w:r w:rsidRPr="00CE5837">
        <w:t xml:space="preserve">La creación de la huerta escolar fue una parte fundamental del proyecto de conciencia ambiental en la Institución Educativa Barro Blanco; esta se estableció con el objetivo de proporcionar a los estudiantes un espacio para aprender sobre la agricultura sostenible, la producción de alimentos y la importancia de la biodiversidad. Allí se sembraron una variedad de cultivos, que incluyeron frijol, lechuga, tomate, </w:t>
      </w:r>
      <w:proofErr w:type="spellStart"/>
      <w:r w:rsidRPr="00CE5837">
        <w:t>zuccini</w:t>
      </w:r>
      <w:proofErr w:type="spellEnd"/>
      <w:r w:rsidRPr="00CE5837">
        <w:t xml:space="preserve">, pepino, pimentón, zanahoria, maíz, romero, maíz, uchuva, hierbas aromáticas, entre otros. Los estudiantes participaron activamente en todas las etapas del proceso, desde la preparación del suelo hasta la cosecha </w:t>
      </w:r>
      <w:r w:rsidRPr="00CE5837">
        <w:lastRenderedPageBreak/>
        <w:t>de los cultivos. Durante este proceso, adquirieron conocimientos prácticos sobre técnicas de siembra, cuidado de plantas y manejo de plagas de manera sostenible.</w:t>
      </w:r>
    </w:p>
    <w:p w14:paraId="06159FBB" w14:textId="6E345DEF" w:rsidR="001A5DE2" w:rsidRDefault="001A5DE2" w:rsidP="00227D90">
      <w:pPr>
        <w:pStyle w:val="NormalWeb"/>
        <w:spacing w:line="480" w:lineRule="auto"/>
        <w:ind w:firstLine="709"/>
        <w:jc w:val="both"/>
      </w:pPr>
      <w:r w:rsidRPr="001A5DE2">
        <w:t xml:space="preserve">La siguiente figura, </w:t>
      </w:r>
      <w:r w:rsidRPr="001A5DE2">
        <w:rPr>
          <w:b/>
          <w:bCs/>
        </w:rPr>
        <w:t>Figura 12</w:t>
      </w:r>
      <w:r w:rsidRPr="001A5DE2">
        <w:t xml:space="preserve">, representa un mapa mental que sintetiza las principales actividades realizadas en el marco de la creación del Grupo Ambiental "Green </w:t>
      </w:r>
      <w:proofErr w:type="spellStart"/>
      <w:r w:rsidRPr="001A5DE2">
        <w:t>Force</w:t>
      </w:r>
      <w:proofErr w:type="spellEnd"/>
      <w:r w:rsidRPr="001A5DE2">
        <w:t>" y la implementación de la Huerta Escolar en la Institución Educativa Barro Blanco. Este esquema resume el proceso de selección de estudiantes, las tareas específicas en la huerta y otras actividades complementarias realizadas por los participantes. La figura destaca el enfoque colaborativo y experiencial del proyecto, en el cual los estudiantes se involucraron activamente en la siembra, el cuidado de cultivos, y la participación en actividades ambientales dentro y fuera de la institución. Estas experiencias contribuyeron a la formación en conciencia y responsabilidad ambiental, fomentando el compromiso de los estudiantes con la sostenibilidad y la conservación del entorno natural.</w:t>
      </w:r>
    </w:p>
    <w:p w14:paraId="5BEAC043" w14:textId="77777777" w:rsidR="00212D73" w:rsidRDefault="00477B9C" w:rsidP="00564049">
      <w:pPr>
        <w:pStyle w:val="Estilo2"/>
      </w:pPr>
      <w:bookmarkStart w:id="140" w:name="_Toc181906047"/>
      <w:bookmarkStart w:id="141" w:name="_Toc181906628"/>
      <w:bookmarkStart w:id="142" w:name="_Toc181906956"/>
      <w:r w:rsidRPr="009C6439">
        <w:t>Figura 12</w:t>
      </w:r>
      <w:bookmarkEnd w:id="140"/>
      <w:bookmarkEnd w:id="141"/>
      <w:bookmarkEnd w:id="142"/>
    </w:p>
    <w:p w14:paraId="17D5240A" w14:textId="28C65655" w:rsidR="00477B9C" w:rsidRPr="00CE5837" w:rsidRDefault="00477B9C" w:rsidP="00564049">
      <w:pPr>
        <w:pStyle w:val="Estilo2"/>
      </w:pPr>
      <w:bookmarkStart w:id="143" w:name="_Toc181906629"/>
      <w:bookmarkStart w:id="144" w:name="_Toc181906957"/>
      <w:r w:rsidRPr="00CE5837">
        <w:t>Mapa mental con resumen de las actividades realizadas, a saber: selección de estudiante, trabajo en la huerta y actividades emergentes</w:t>
      </w:r>
      <w:bookmarkEnd w:id="143"/>
      <w:bookmarkEnd w:id="144"/>
    </w:p>
    <w:p w14:paraId="7FB30BD8" w14:textId="77777777" w:rsidR="00CE5837" w:rsidRPr="00CE5837" w:rsidRDefault="00CE5837" w:rsidP="00BF63CD">
      <w:pPr>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lastRenderedPageBreak/>
        <w:drawing>
          <wp:inline distT="0" distB="0" distL="0" distR="0" wp14:anchorId="3480AC4D" wp14:editId="72C3E3B1">
            <wp:extent cx="5038725" cy="2425258"/>
            <wp:effectExtent l="0" t="0" r="0" b="0"/>
            <wp:docPr id="58545667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456671" name="Imagen 1" descr="Diagrama&#10;&#10;Descripción generada automáticamente"/>
                    <pic:cNvPicPr>
                      <a:picLocks noChangeAspect="1" noChangeArrowheads="1"/>
                    </pic:cNvPicPr>
                  </pic:nvPicPr>
                  <pic:blipFill rotWithShape="1">
                    <a:blip r:embed="rId23">
                      <a:extLst>
                        <a:ext uri="{28A0092B-C50C-407E-A947-70E740481C1C}">
                          <a14:useLocalDpi xmlns:a14="http://schemas.microsoft.com/office/drawing/2010/main" val="0"/>
                        </a:ext>
                      </a:extLst>
                    </a:blip>
                    <a:srcRect t="13503"/>
                    <a:stretch/>
                  </pic:blipFill>
                  <pic:spPr bwMode="auto">
                    <a:xfrm>
                      <a:off x="0" y="0"/>
                      <a:ext cx="5085392" cy="2447720"/>
                    </a:xfrm>
                    <a:prstGeom prst="rect">
                      <a:avLst/>
                    </a:prstGeom>
                    <a:noFill/>
                    <a:ln>
                      <a:noFill/>
                    </a:ln>
                    <a:extLst>
                      <a:ext uri="{53640926-AAD7-44D8-BBD7-CCE9431645EC}">
                        <a14:shadowObscured xmlns:a14="http://schemas.microsoft.com/office/drawing/2010/main"/>
                      </a:ext>
                    </a:extLst>
                  </pic:spPr>
                </pic:pic>
              </a:graphicData>
            </a:graphic>
          </wp:inline>
        </w:drawing>
      </w:r>
    </w:p>
    <w:p w14:paraId="5E7C1EE7" w14:textId="77777777" w:rsidR="00CE5837" w:rsidRPr="00CE5837" w:rsidRDefault="00CE5837" w:rsidP="00477B9C">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Las actividades de siembra y cultivo en la huerta escolar proporcionaron a los estudiantes una experiencia práctica invaluable en la producción de alimentos y el cuidado del medio ambiente. A través de la siembra y el cuidado de los cultivos, los estudiantes aprendieron sobre la importancia de la agricultura sostenible y la conservación de los recursos naturales. Además, durante las actividades de siembra, los estudiantes se dividieron en equipos y se encargaron de preparar el suelo, sembrar las semillas y cuidar de las plantas. A medida que los cultivos crecían, los estudiantes monitoreaban su desarrollo y aplicaban técnicas de riego y fertilización adecuadas. Estas actividades no solo promovieron el aprendizaje práctico, sino que también fomentaron el trabajo en equipo y el sentido de responsabilidad ambiental entre los participantes.</w:t>
      </w:r>
    </w:p>
    <w:p w14:paraId="5ABA66D2" w14:textId="77777777" w:rsidR="00CE5837" w:rsidRPr="00CE5837" w:rsidRDefault="00CE5837" w:rsidP="00477B9C">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Como parte del proyecto de conciencia ambiental, los estudiantes tuvieron la oportunidad de realizar visitas pedagógicas a centros de investigación ambiental, como La Selva </w:t>
      </w:r>
      <w:proofErr w:type="spellStart"/>
      <w:r w:rsidRPr="00CE5837">
        <w:rPr>
          <w:rFonts w:ascii="Times New Roman" w:hAnsi="Times New Roman" w:cs="Times New Roman"/>
          <w:sz w:val="24"/>
          <w:szCs w:val="24"/>
        </w:rPr>
        <w:t>Agrosavia</w:t>
      </w:r>
      <w:proofErr w:type="spellEnd"/>
      <w:r w:rsidRPr="00CE5837">
        <w:rPr>
          <w:rFonts w:ascii="Times New Roman" w:hAnsi="Times New Roman" w:cs="Times New Roman"/>
          <w:sz w:val="24"/>
          <w:szCs w:val="24"/>
        </w:rPr>
        <w:t xml:space="preserve"> en Rionegro, Antioquia. Durante estas visitas, los estudiantes interactuaron con expertos en el campo y aprendieron sobre investigaciones y proyectos relacionados con la conservación de la biodiversidad, la agricultura sostenible y el manejo de recursos naturales. Durante las visitas, los estudiantes participaron en actividades prácticas, como </w:t>
      </w:r>
      <w:r w:rsidRPr="00CE5837">
        <w:rPr>
          <w:rFonts w:ascii="Times New Roman" w:hAnsi="Times New Roman" w:cs="Times New Roman"/>
          <w:sz w:val="24"/>
          <w:szCs w:val="24"/>
        </w:rPr>
        <w:lastRenderedPageBreak/>
        <w:t>recorridos por los terrenos, talleres educativos y demostraciones de técnicas agrícolas. Estas experiencias les permitieron ampliar sus conocimientos sobre temas ambientales y establecer conexiones entre lo que aprendieron en el aula y la vida real.</w:t>
      </w:r>
    </w:p>
    <w:p w14:paraId="3C077D80" w14:textId="77777777" w:rsidR="00CE5837" w:rsidRPr="009C6439" w:rsidRDefault="00CE5837" w:rsidP="009C6439">
      <w:pPr>
        <w:pStyle w:val="Ttulo2"/>
        <w:numPr>
          <w:ilvl w:val="1"/>
          <w:numId w:val="23"/>
        </w:numPr>
        <w:spacing w:line="480" w:lineRule="auto"/>
        <w:jc w:val="both"/>
        <w:rPr>
          <w:rFonts w:cs="Times New Roman"/>
          <w:szCs w:val="24"/>
        </w:rPr>
      </w:pPr>
      <w:bookmarkStart w:id="145" w:name="_Toc181906926"/>
      <w:r w:rsidRPr="009C6439">
        <w:rPr>
          <w:rFonts w:cs="Times New Roman"/>
          <w:szCs w:val="24"/>
        </w:rPr>
        <w:t xml:space="preserve">Análisis de la encuesta final sobre la experiencia de participación en el grupo ambiental “Green </w:t>
      </w:r>
      <w:proofErr w:type="spellStart"/>
      <w:r w:rsidRPr="009C6439">
        <w:rPr>
          <w:rFonts w:cs="Times New Roman"/>
          <w:szCs w:val="24"/>
        </w:rPr>
        <w:t>Force</w:t>
      </w:r>
      <w:proofErr w:type="spellEnd"/>
      <w:r w:rsidRPr="009C6439">
        <w:rPr>
          <w:rFonts w:cs="Times New Roman"/>
          <w:szCs w:val="24"/>
        </w:rPr>
        <w:t>”</w:t>
      </w:r>
      <w:bookmarkEnd w:id="145"/>
    </w:p>
    <w:p w14:paraId="066670F8" w14:textId="77777777" w:rsidR="00CE5837" w:rsidRPr="00CE5837" w:rsidRDefault="00CE5837" w:rsidP="00212D73">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Posterior a 8 meses de trabajo del grupo ambiental, se aplicó otro instrumento de valoración de la experiencia y los resultados confirman que los estudiantes adquirieron conocimiento y herramientas para intervenir en el medio ambiente e impactar de forma positiva. Los aspectos más relevantes se enfocan en: fortalecimientos de la conciencia ambiental, comprender y aplicar los conceptos de la agricultura sostenible y prácticas de reciclaje, frente a los cuales la investigación arrojó los siguientes resultados. </w:t>
      </w:r>
    </w:p>
    <w:p w14:paraId="230888ED" w14:textId="77777777" w:rsidR="00CE5837" w:rsidRPr="00CE5837" w:rsidRDefault="00CE5837" w:rsidP="00212D73">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Con relación a la pregunta: ¿</w:t>
      </w:r>
      <w:r w:rsidRPr="00CE5837">
        <w:rPr>
          <w:rFonts w:ascii="Times New Roman" w:hAnsi="Times New Roman" w:cs="Times New Roman"/>
          <w:i/>
          <w:iCs/>
          <w:sz w:val="24"/>
          <w:szCs w:val="24"/>
        </w:rPr>
        <w:t xml:space="preserve">qué actividades específicas has realizado en la huerta durante el tiempo de participación en el grupo ambiental “Green </w:t>
      </w:r>
      <w:proofErr w:type="spellStart"/>
      <w:r w:rsidRPr="00CE5837">
        <w:rPr>
          <w:rFonts w:ascii="Times New Roman" w:hAnsi="Times New Roman" w:cs="Times New Roman"/>
          <w:i/>
          <w:iCs/>
          <w:sz w:val="24"/>
          <w:szCs w:val="24"/>
        </w:rPr>
        <w:t>Force</w:t>
      </w:r>
      <w:proofErr w:type="spellEnd"/>
      <w:r w:rsidRPr="00CE5837">
        <w:rPr>
          <w:rFonts w:ascii="Times New Roman" w:hAnsi="Times New Roman" w:cs="Times New Roman"/>
          <w:sz w:val="24"/>
          <w:szCs w:val="24"/>
        </w:rPr>
        <w:t>”?</w:t>
      </w:r>
    </w:p>
    <w:p w14:paraId="69F18587" w14:textId="77777777" w:rsidR="00212D73" w:rsidRPr="009314AE" w:rsidRDefault="00CE5837" w:rsidP="00564049">
      <w:pPr>
        <w:pStyle w:val="Estilo2"/>
      </w:pPr>
      <w:bookmarkStart w:id="146" w:name="_Toc181906048"/>
      <w:bookmarkStart w:id="147" w:name="_Toc181906630"/>
      <w:bookmarkStart w:id="148" w:name="_Toc181906958"/>
      <w:bookmarkStart w:id="149" w:name="_Toc181722861"/>
      <w:r w:rsidRPr="009314AE">
        <w:t>Figura 13</w:t>
      </w:r>
      <w:bookmarkEnd w:id="146"/>
      <w:bookmarkEnd w:id="147"/>
      <w:bookmarkEnd w:id="148"/>
      <w:r w:rsidRPr="009314AE">
        <w:t xml:space="preserve"> </w:t>
      </w:r>
    </w:p>
    <w:p w14:paraId="1979B3BB" w14:textId="74FB5B7B" w:rsidR="00CE5837" w:rsidRPr="009314AE" w:rsidRDefault="00CE5837" w:rsidP="00564049">
      <w:pPr>
        <w:pStyle w:val="Estilo2"/>
        <w:rPr>
          <w:iCs/>
        </w:rPr>
      </w:pPr>
      <w:bookmarkStart w:id="150" w:name="_Toc181906631"/>
      <w:bookmarkStart w:id="151" w:name="_Toc181906959"/>
      <w:r w:rsidRPr="009314AE">
        <w:rPr>
          <w:iCs/>
        </w:rPr>
        <w:t>Actividades realizadas por los participantes en la huerta.</w:t>
      </w:r>
      <w:bookmarkEnd w:id="149"/>
      <w:bookmarkEnd w:id="150"/>
      <w:bookmarkEnd w:id="151"/>
    </w:p>
    <w:p w14:paraId="6ECCA2E1" w14:textId="77777777" w:rsidR="00CE5837" w:rsidRPr="00CE5837" w:rsidRDefault="00CE583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14:ligatures w14:val="standardContextual"/>
        </w:rPr>
        <w:lastRenderedPageBreak/>
        <w:drawing>
          <wp:inline distT="0" distB="0" distL="0" distR="0" wp14:anchorId="1972F1A4" wp14:editId="69ACD4F3">
            <wp:extent cx="4572000" cy="2743200"/>
            <wp:effectExtent l="0" t="0" r="0" b="0"/>
            <wp:docPr id="19891497" name="Gráfico 1">
              <a:extLst xmlns:a="http://schemas.openxmlformats.org/drawingml/2006/main">
                <a:ext uri="{FF2B5EF4-FFF2-40B4-BE49-F238E27FC236}">
                  <a16:creationId xmlns:a16="http://schemas.microsoft.com/office/drawing/2014/main" id="{FD786000-A5B1-83D9-21E8-4A90EED011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B91782A" w14:textId="656489DC" w:rsidR="00CE5837" w:rsidRPr="00212D73" w:rsidRDefault="00CE5837" w:rsidP="00BF63CD">
      <w:pPr>
        <w:pStyle w:val="Descripcin"/>
        <w:spacing w:line="480" w:lineRule="auto"/>
        <w:jc w:val="both"/>
        <w:rPr>
          <w:rFonts w:ascii="Times New Roman" w:hAnsi="Times New Roman" w:cs="Times New Roman"/>
          <w:color w:val="auto"/>
          <w:sz w:val="24"/>
          <w:szCs w:val="24"/>
        </w:rPr>
      </w:pPr>
      <w:r w:rsidRPr="00212D73">
        <w:rPr>
          <w:rFonts w:ascii="Times New Roman" w:hAnsi="Times New Roman" w:cs="Times New Roman"/>
          <w:color w:val="auto"/>
          <w:sz w:val="24"/>
          <w:szCs w:val="24"/>
        </w:rPr>
        <w:t xml:space="preserve">Nota </w:t>
      </w:r>
      <w:r w:rsidR="00212D73" w:rsidRPr="00212D73">
        <w:rPr>
          <w:rFonts w:ascii="Times New Roman" w:hAnsi="Times New Roman" w:cs="Times New Roman"/>
          <w:color w:val="auto"/>
          <w:sz w:val="24"/>
          <w:szCs w:val="24"/>
        </w:rPr>
        <w:t>6</w:t>
      </w:r>
      <w:r w:rsidRPr="00212D73">
        <w:rPr>
          <w:rFonts w:ascii="Times New Roman" w:hAnsi="Times New Roman" w:cs="Times New Roman"/>
          <w:color w:val="auto"/>
          <w:sz w:val="24"/>
          <w:szCs w:val="24"/>
        </w:rPr>
        <w:t>. Distribución de las respuestas sobre las actividades realizadas en la huerta por los participantes</w:t>
      </w:r>
    </w:p>
    <w:p w14:paraId="56BBC8C9" w14:textId="77777777" w:rsidR="00CE5837" w:rsidRPr="00CE5837" w:rsidRDefault="00CE5837" w:rsidP="00212D73">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El análisis de los datos sobre la participación en las actividades de la huerta orgánica revela un patrón interesante. Un 19% de los participantes se involucró en las etapas iniciales del proceso, como la preparación del suelo y la siembra, lo que indica un alto nivel de entusiasmo y compromiso al comienzo del proyecto. Sin embargo, se observa una disminución en la participación en las fases posteriores, como la cosecha y el mantenimiento, donde solo el 13% de los estudiantes reportó haber realizado estas tareas. Esta disminución podría atribuirse a diversos factores, tales como la pérdida de interés a medida que avanzaba el proyecto, la falta de tiempo debido a otras actividades, o la percepción de que estas tareas eran menos atractivas que las iniciales.</w:t>
      </w:r>
    </w:p>
    <w:p w14:paraId="7D12A593" w14:textId="77777777" w:rsidR="00CE5837" w:rsidRPr="00CE5837" w:rsidRDefault="00CE5837" w:rsidP="00212D73">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es notable que un 12.5% de los estudiantes reportó haber realizado otras actividades no especificadas en la encuesta. Esta diversidad de actividades sugiere un interés genuino por el proyecto y una disposición a explorar diferentes roles. Sin embargo, la falta </w:t>
      </w:r>
      <w:r w:rsidRPr="00CE5837">
        <w:rPr>
          <w:rFonts w:ascii="Times New Roman" w:hAnsi="Times New Roman" w:cs="Times New Roman"/>
          <w:sz w:val="24"/>
          <w:szCs w:val="24"/>
        </w:rPr>
        <w:lastRenderedPageBreak/>
        <w:t>de especificación de estas actividades dificulta un análisis más profundo de sus características y motivaciones.</w:t>
      </w:r>
    </w:p>
    <w:p w14:paraId="4F670172" w14:textId="77777777" w:rsidR="00CE5837" w:rsidRPr="00CE5837" w:rsidRDefault="00CE5837" w:rsidP="00212D73">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Por otro lado, un 3.13% de los estudiantes indicó no haber participado en ninguna actividad de la huerta. Este bajo nivel de participación podría estar relacionado con factores individuales, como falta de interés, dificultades de horario o problemas personales. También es posible que existan factores contextuales que hayan influido en su decisión, como la falta de apoyo familiar o escolar.</w:t>
      </w:r>
    </w:p>
    <w:p w14:paraId="3DAF54CC" w14:textId="77777777" w:rsidR="00CE5837" w:rsidRPr="00CE5837" w:rsidRDefault="00CE5837" w:rsidP="00212D73">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Los resultados muestran una participación inicial alta en las actividades de la huerta, pero con una disminución en las etapas posteriores. La diversidad de actividades realizadas por los estudiantes sugiere un interés genuino por el proyecto, aunque es necesario profundizar en el análisis de las "otras actividades" para comprender mejor las motivaciones de los participantes. Además, es fundamental abordar las razones detrás de la baja participación de algunos estudiantes para garantizar una mayor inclusión y compromiso en futuros proyectos.</w:t>
      </w:r>
    </w:p>
    <w:p w14:paraId="6790ACB3" w14:textId="77777777" w:rsidR="00212D73" w:rsidRDefault="00CE5837" w:rsidP="00564049">
      <w:pPr>
        <w:pStyle w:val="Estilo2"/>
      </w:pPr>
      <w:bookmarkStart w:id="152" w:name="_Toc181906049"/>
      <w:bookmarkStart w:id="153" w:name="_Toc181906632"/>
      <w:bookmarkStart w:id="154" w:name="_Toc181906960"/>
      <w:r w:rsidRPr="00CE5837">
        <w:t>Figura 14</w:t>
      </w:r>
      <w:bookmarkEnd w:id="152"/>
      <w:bookmarkEnd w:id="153"/>
      <w:bookmarkEnd w:id="154"/>
    </w:p>
    <w:p w14:paraId="0A54DC8C" w14:textId="02573B75" w:rsidR="00CE5837" w:rsidRPr="00CE5837" w:rsidRDefault="00CE5837" w:rsidP="00564049">
      <w:pPr>
        <w:pStyle w:val="Estilo2"/>
      </w:pPr>
      <w:bookmarkStart w:id="155" w:name="_Toc181906633"/>
      <w:bookmarkStart w:id="156" w:name="_Toc181906961"/>
      <w:r w:rsidRPr="00CE5837">
        <w:rPr>
          <w:iCs/>
        </w:rPr>
        <w:t>Análisis de Aspectos Aprendidos sobre el Cuidado de las Plantas y Gestión de Residuos Sólidos</w:t>
      </w:r>
      <w:bookmarkEnd w:id="155"/>
      <w:bookmarkEnd w:id="156"/>
    </w:p>
    <w:p w14:paraId="5BBB37FC" w14:textId="2E063498" w:rsidR="00CE5837" w:rsidRPr="00CE5837" w:rsidRDefault="00CE5837" w:rsidP="00212D73">
      <w:pPr>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14:ligatures w14:val="standardContextual"/>
        </w:rPr>
        <w:lastRenderedPageBreak/>
        <w:drawing>
          <wp:inline distT="0" distB="0" distL="0" distR="0" wp14:anchorId="26726D35" wp14:editId="0ED4588F">
            <wp:extent cx="5612130" cy="2496185"/>
            <wp:effectExtent l="0" t="0" r="7620" b="18415"/>
            <wp:docPr id="776088695" name="Gráfico 1">
              <a:extLst xmlns:a="http://schemas.openxmlformats.org/drawingml/2006/main">
                <a:ext uri="{FF2B5EF4-FFF2-40B4-BE49-F238E27FC236}">
                  <a16:creationId xmlns:a16="http://schemas.microsoft.com/office/drawing/2014/main" id="{41CE8F4F-DDAB-0007-8BC7-8B2BD326A0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E3F3905" w14:textId="62A40E81" w:rsidR="00125A0B" w:rsidRPr="00125A0B" w:rsidRDefault="00CE5837" w:rsidP="00125A0B">
      <w:pPr>
        <w:spacing w:line="480" w:lineRule="auto"/>
        <w:jc w:val="both"/>
        <w:rPr>
          <w:rFonts w:ascii="Times New Roman" w:hAnsi="Times New Roman" w:cs="Times New Roman"/>
          <w:i/>
          <w:iCs/>
          <w:sz w:val="24"/>
          <w:szCs w:val="24"/>
        </w:rPr>
      </w:pPr>
      <w:r w:rsidRPr="00125A0B">
        <w:rPr>
          <w:rFonts w:ascii="Times New Roman" w:hAnsi="Times New Roman" w:cs="Times New Roman"/>
          <w:i/>
          <w:iCs/>
          <w:sz w:val="24"/>
          <w:szCs w:val="24"/>
        </w:rPr>
        <w:t xml:space="preserve">Nota </w:t>
      </w:r>
      <w:r w:rsidR="00125A0B">
        <w:rPr>
          <w:rFonts w:ascii="Times New Roman" w:hAnsi="Times New Roman" w:cs="Times New Roman"/>
          <w:i/>
          <w:iCs/>
          <w:sz w:val="24"/>
          <w:szCs w:val="24"/>
        </w:rPr>
        <w:t>7</w:t>
      </w:r>
      <w:r w:rsidRPr="00125A0B">
        <w:rPr>
          <w:rFonts w:ascii="Times New Roman" w:hAnsi="Times New Roman" w:cs="Times New Roman"/>
          <w:i/>
          <w:iCs/>
          <w:sz w:val="24"/>
          <w:szCs w:val="24"/>
        </w:rPr>
        <w:t>.  Distribución de las respuestas sobre los aspectos aprendidos por los participantes en la huerta</w:t>
      </w:r>
      <w:r w:rsidR="00125A0B" w:rsidRPr="00125A0B">
        <w:rPr>
          <w:rFonts w:ascii="Times New Roman" w:hAnsi="Times New Roman" w:cs="Times New Roman"/>
          <w:i/>
          <w:iCs/>
          <w:sz w:val="24"/>
          <w:szCs w:val="24"/>
        </w:rPr>
        <w:t>. La pregunta que respondieron fue: ¿Qué aspectos has aprendido sobre el cuidado de las plantas y gestión de residuos sólidos durante la participación en el grupo ambiental? (Marca todas las opciones que correspondan).</w:t>
      </w:r>
    </w:p>
    <w:p w14:paraId="4762D442"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La Figura 14 presenta los resultados de la encuesta sobre los aspectos aprendidos por los participantes en el cuidado de las plantas y la gestión de residuos sólidos. Los datos revelan una amplia gama de conocimientos adquiridos durante su participación en el grupo ambiental.</w:t>
      </w:r>
    </w:p>
    <w:p w14:paraId="3575AFFC"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Un porcentaje considerable de participantes adquirió conocimientos sobre la </w:t>
      </w:r>
      <w:r w:rsidRPr="00CE5837">
        <w:rPr>
          <w:rFonts w:ascii="Times New Roman" w:hAnsi="Times New Roman" w:cs="Times New Roman"/>
          <w:b/>
          <w:bCs/>
          <w:sz w:val="24"/>
          <w:szCs w:val="24"/>
        </w:rPr>
        <w:t>preparación del suelo</w:t>
      </w:r>
      <w:r w:rsidRPr="00CE5837">
        <w:rPr>
          <w:rFonts w:ascii="Times New Roman" w:hAnsi="Times New Roman" w:cs="Times New Roman"/>
          <w:sz w:val="24"/>
          <w:szCs w:val="24"/>
        </w:rPr>
        <w:t xml:space="preserve"> (15.91%), la </w:t>
      </w:r>
      <w:r w:rsidRPr="00CE5837">
        <w:rPr>
          <w:rFonts w:ascii="Times New Roman" w:hAnsi="Times New Roman" w:cs="Times New Roman"/>
          <w:b/>
          <w:bCs/>
          <w:sz w:val="24"/>
          <w:szCs w:val="24"/>
        </w:rPr>
        <w:t>siembra de semillas</w:t>
      </w:r>
      <w:r w:rsidRPr="00CE5837">
        <w:rPr>
          <w:rFonts w:ascii="Times New Roman" w:hAnsi="Times New Roman" w:cs="Times New Roman"/>
          <w:sz w:val="24"/>
          <w:szCs w:val="24"/>
        </w:rPr>
        <w:t xml:space="preserve"> (18.18%) y el </w:t>
      </w:r>
      <w:r w:rsidRPr="00CE5837">
        <w:rPr>
          <w:rFonts w:ascii="Times New Roman" w:hAnsi="Times New Roman" w:cs="Times New Roman"/>
          <w:b/>
          <w:bCs/>
          <w:sz w:val="24"/>
          <w:szCs w:val="24"/>
        </w:rPr>
        <w:t>riego adecuado</w:t>
      </w:r>
      <w:r w:rsidRPr="00CE5837">
        <w:rPr>
          <w:rFonts w:ascii="Times New Roman" w:hAnsi="Times New Roman" w:cs="Times New Roman"/>
          <w:sz w:val="24"/>
          <w:szCs w:val="24"/>
        </w:rPr>
        <w:t xml:space="preserve"> (18.18%), lo cual es fundamental para el cultivo exitoso de plantas. Asimismo, un número significativo de participantes aprendió sobre </w:t>
      </w:r>
      <w:r w:rsidRPr="00CE5837">
        <w:rPr>
          <w:rFonts w:ascii="Times New Roman" w:hAnsi="Times New Roman" w:cs="Times New Roman"/>
          <w:b/>
          <w:bCs/>
          <w:sz w:val="24"/>
          <w:szCs w:val="24"/>
        </w:rPr>
        <w:t>técnicas de compostaje</w:t>
      </w:r>
      <w:r w:rsidRPr="00CE5837">
        <w:rPr>
          <w:rFonts w:ascii="Times New Roman" w:hAnsi="Times New Roman" w:cs="Times New Roman"/>
          <w:sz w:val="24"/>
          <w:szCs w:val="24"/>
        </w:rPr>
        <w:t xml:space="preserve"> (15.91%), demostrando un interés en la gestión sostenible de los residuos orgánicos.</w:t>
      </w:r>
    </w:p>
    <w:p w14:paraId="7EED1F60"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Otros aspectos abordados incluyeron la </w:t>
      </w:r>
      <w:r w:rsidRPr="00CE5837">
        <w:rPr>
          <w:rFonts w:ascii="Times New Roman" w:hAnsi="Times New Roman" w:cs="Times New Roman"/>
          <w:b/>
          <w:bCs/>
          <w:sz w:val="24"/>
          <w:szCs w:val="24"/>
        </w:rPr>
        <w:t>identificación de plagas y enfermedades</w:t>
      </w:r>
      <w:r w:rsidRPr="00CE5837">
        <w:rPr>
          <w:rFonts w:ascii="Times New Roman" w:hAnsi="Times New Roman" w:cs="Times New Roman"/>
          <w:sz w:val="24"/>
          <w:szCs w:val="24"/>
        </w:rPr>
        <w:t xml:space="preserve"> (6.82%), los </w:t>
      </w:r>
      <w:r w:rsidRPr="00CE5837">
        <w:rPr>
          <w:rFonts w:ascii="Times New Roman" w:hAnsi="Times New Roman" w:cs="Times New Roman"/>
          <w:b/>
          <w:bCs/>
          <w:sz w:val="24"/>
          <w:szCs w:val="24"/>
        </w:rPr>
        <w:t>métodos de control de plagas</w:t>
      </w:r>
      <w:r w:rsidRPr="00CE5837">
        <w:rPr>
          <w:rFonts w:ascii="Times New Roman" w:hAnsi="Times New Roman" w:cs="Times New Roman"/>
          <w:sz w:val="24"/>
          <w:szCs w:val="24"/>
        </w:rPr>
        <w:t xml:space="preserve"> (4.55%) y las </w:t>
      </w:r>
      <w:r w:rsidRPr="00CE5837">
        <w:rPr>
          <w:rFonts w:ascii="Times New Roman" w:hAnsi="Times New Roman" w:cs="Times New Roman"/>
          <w:b/>
          <w:bCs/>
          <w:sz w:val="24"/>
          <w:szCs w:val="24"/>
        </w:rPr>
        <w:t>podas y mantenimientos</w:t>
      </w:r>
      <w:r w:rsidRPr="00CE5837">
        <w:rPr>
          <w:rFonts w:ascii="Times New Roman" w:hAnsi="Times New Roman" w:cs="Times New Roman"/>
          <w:sz w:val="24"/>
          <w:szCs w:val="24"/>
        </w:rPr>
        <w:t xml:space="preserve"> (9.09%). </w:t>
      </w:r>
      <w:r w:rsidRPr="00CE5837">
        <w:rPr>
          <w:rFonts w:ascii="Times New Roman" w:hAnsi="Times New Roman" w:cs="Times New Roman"/>
          <w:sz w:val="24"/>
          <w:szCs w:val="24"/>
        </w:rPr>
        <w:lastRenderedPageBreak/>
        <w:t>Estos conocimientos son esenciales para garantizar la salud y el crecimiento óptimo de las plantas.</w:t>
      </w:r>
    </w:p>
    <w:p w14:paraId="69D994FE"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Es importante destacar que ninguno de los participantes indicó no haber aprendido nada nuevo, lo que refleja el éxito del programa educativo y la relevancia de los temas abordados.</w:t>
      </w:r>
    </w:p>
    <w:p w14:paraId="4FD14C65" w14:textId="77777777" w:rsidR="00125A0B" w:rsidRDefault="00CE5837" w:rsidP="00564049">
      <w:pPr>
        <w:pStyle w:val="Estilo2"/>
      </w:pPr>
      <w:bookmarkStart w:id="157" w:name="_Toc181906050"/>
      <w:bookmarkStart w:id="158" w:name="_Toc181906634"/>
      <w:bookmarkStart w:id="159" w:name="_Toc181906962"/>
      <w:r w:rsidRPr="00CE5837">
        <w:t>Figura 15</w:t>
      </w:r>
      <w:bookmarkEnd w:id="157"/>
      <w:bookmarkEnd w:id="158"/>
      <w:bookmarkEnd w:id="159"/>
      <w:r w:rsidRPr="00CE5837">
        <w:t xml:space="preserve"> </w:t>
      </w:r>
    </w:p>
    <w:p w14:paraId="5B35BC7F" w14:textId="2DE54693" w:rsidR="00CE5837" w:rsidRPr="00CE5837" w:rsidRDefault="00CE5837" w:rsidP="00564049">
      <w:pPr>
        <w:pStyle w:val="Estilo2"/>
      </w:pPr>
      <w:bookmarkStart w:id="160" w:name="_Toc181906635"/>
      <w:bookmarkStart w:id="161" w:name="_Toc181906963"/>
      <w:r w:rsidRPr="00CE5837">
        <w:rPr>
          <w:iCs/>
        </w:rPr>
        <w:t xml:space="preserve">Actividades deseadas por el grupo ambiental Green </w:t>
      </w:r>
      <w:proofErr w:type="spellStart"/>
      <w:r w:rsidRPr="00CE5837">
        <w:rPr>
          <w:iCs/>
        </w:rPr>
        <w:t>Force</w:t>
      </w:r>
      <w:proofErr w:type="spellEnd"/>
      <w:r w:rsidRPr="00CE5837">
        <w:rPr>
          <w:iCs/>
        </w:rPr>
        <w:t> para realizar en el futuro</w:t>
      </w:r>
      <w:bookmarkEnd w:id="160"/>
      <w:bookmarkEnd w:id="161"/>
    </w:p>
    <w:p w14:paraId="41F815A7" w14:textId="77777777" w:rsidR="00CE5837" w:rsidRPr="00CE5837" w:rsidRDefault="00CE5837" w:rsidP="00BF63CD">
      <w:pPr>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14:ligatures w14:val="standardContextual"/>
        </w:rPr>
        <w:drawing>
          <wp:inline distT="0" distB="0" distL="0" distR="0" wp14:anchorId="03561250" wp14:editId="1809288F">
            <wp:extent cx="5612130" cy="2623820"/>
            <wp:effectExtent l="0" t="0" r="7620" b="5080"/>
            <wp:docPr id="2131684434" name="Gráfico 1">
              <a:extLst xmlns:a="http://schemas.openxmlformats.org/drawingml/2006/main">
                <a:ext uri="{FF2B5EF4-FFF2-40B4-BE49-F238E27FC236}">
                  <a16:creationId xmlns:a16="http://schemas.microsoft.com/office/drawing/2014/main" id="{94B39A67-E897-AF01-C387-663D2F025B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2547337" w14:textId="40F3D200" w:rsidR="00125A0B" w:rsidRPr="00125A0B" w:rsidRDefault="00CE5837" w:rsidP="00125A0B">
      <w:pPr>
        <w:spacing w:line="480" w:lineRule="auto"/>
        <w:jc w:val="both"/>
        <w:rPr>
          <w:rFonts w:ascii="Times New Roman" w:hAnsi="Times New Roman" w:cs="Times New Roman"/>
          <w:i/>
          <w:iCs/>
          <w:sz w:val="24"/>
          <w:szCs w:val="24"/>
        </w:rPr>
      </w:pPr>
      <w:r w:rsidRPr="00125A0B">
        <w:rPr>
          <w:rFonts w:ascii="Times New Roman" w:hAnsi="Times New Roman" w:cs="Times New Roman"/>
          <w:i/>
          <w:iCs/>
          <w:sz w:val="24"/>
          <w:szCs w:val="24"/>
        </w:rPr>
        <w:t xml:space="preserve">Nota </w:t>
      </w:r>
      <w:r w:rsidR="00125A0B">
        <w:rPr>
          <w:rFonts w:ascii="Times New Roman" w:hAnsi="Times New Roman" w:cs="Times New Roman"/>
          <w:i/>
          <w:iCs/>
          <w:sz w:val="24"/>
          <w:szCs w:val="24"/>
        </w:rPr>
        <w:t>8</w:t>
      </w:r>
      <w:r w:rsidRPr="00125A0B">
        <w:rPr>
          <w:rFonts w:ascii="Times New Roman" w:hAnsi="Times New Roman" w:cs="Times New Roman"/>
          <w:i/>
          <w:iCs/>
          <w:sz w:val="24"/>
          <w:szCs w:val="24"/>
        </w:rPr>
        <w:t>. Distribución de las respuestas sobre las actividades que los participantes desearían realizar en la huerta</w:t>
      </w:r>
      <w:r w:rsidR="00125A0B" w:rsidRPr="00125A0B">
        <w:rPr>
          <w:rFonts w:ascii="Times New Roman" w:hAnsi="Times New Roman" w:cs="Times New Roman"/>
          <w:i/>
          <w:iCs/>
          <w:sz w:val="24"/>
          <w:szCs w:val="24"/>
        </w:rPr>
        <w:t>. Pregunta: ¿Qué tipo de actividades te gustaría realizar en el futuro con el grupo ambiental?</w:t>
      </w:r>
    </w:p>
    <w:p w14:paraId="32F6A639" w14:textId="24C09DAB"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Figura </w:t>
      </w:r>
      <w:r w:rsidR="00125A0B">
        <w:rPr>
          <w:rFonts w:ascii="Times New Roman" w:hAnsi="Times New Roman" w:cs="Times New Roman"/>
          <w:sz w:val="24"/>
          <w:szCs w:val="24"/>
        </w:rPr>
        <w:t>15</w:t>
      </w:r>
      <w:r w:rsidRPr="00CE5837">
        <w:rPr>
          <w:rFonts w:ascii="Times New Roman" w:hAnsi="Times New Roman" w:cs="Times New Roman"/>
          <w:sz w:val="24"/>
          <w:szCs w:val="24"/>
        </w:rPr>
        <w:t xml:space="preserve"> nos muestra las aspiraciones de los miembros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en cuanto a las actividades futuras. Los resultados revelan un fuerte deseo de profundizar en el aprendizaje y la práctica de la agricultura sostenible.</w:t>
      </w:r>
    </w:p>
    <w:p w14:paraId="3B539FE4"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 xml:space="preserve">Un porcentaje significativo de los participantes expresó interés en la realización de </w:t>
      </w:r>
      <w:r w:rsidRPr="00CE5837">
        <w:rPr>
          <w:rFonts w:ascii="Times New Roman" w:hAnsi="Times New Roman" w:cs="Times New Roman"/>
          <w:b/>
          <w:bCs/>
          <w:sz w:val="24"/>
          <w:szCs w:val="24"/>
        </w:rPr>
        <w:t>talleres sobre técnicas agrícolas</w:t>
      </w:r>
      <w:r w:rsidRPr="00CE5837">
        <w:rPr>
          <w:rFonts w:ascii="Times New Roman" w:hAnsi="Times New Roman" w:cs="Times New Roman"/>
          <w:sz w:val="24"/>
          <w:szCs w:val="24"/>
        </w:rPr>
        <w:t xml:space="preserve"> (14.6%), lo que indica una necesidad de adquirir conocimientos más especializados. Asimismo, existe un interés por </w:t>
      </w:r>
      <w:r w:rsidRPr="00CE5837">
        <w:rPr>
          <w:rFonts w:ascii="Times New Roman" w:hAnsi="Times New Roman" w:cs="Times New Roman"/>
          <w:b/>
          <w:bCs/>
          <w:sz w:val="24"/>
          <w:szCs w:val="24"/>
        </w:rPr>
        <w:t>ampliar la huerta</w:t>
      </w:r>
      <w:r w:rsidRPr="00CE5837">
        <w:rPr>
          <w:rFonts w:ascii="Times New Roman" w:hAnsi="Times New Roman" w:cs="Times New Roman"/>
          <w:sz w:val="24"/>
          <w:szCs w:val="24"/>
        </w:rPr>
        <w:t xml:space="preserve"> (12.2%) y realizar </w:t>
      </w:r>
      <w:r w:rsidRPr="00CE5837">
        <w:rPr>
          <w:rFonts w:ascii="Times New Roman" w:hAnsi="Times New Roman" w:cs="Times New Roman"/>
          <w:b/>
          <w:bCs/>
          <w:sz w:val="24"/>
          <w:szCs w:val="24"/>
        </w:rPr>
        <w:t>más siembra de árboles</w:t>
      </w:r>
      <w:r w:rsidRPr="00CE5837">
        <w:rPr>
          <w:rFonts w:ascii="Times New Roman" w:hAnsi="Times New Roman" w:cs="Times New Roman"/>
          <w:sz w:val="24"/>
          <w:szCs w:val="24"/>
        </w:rPr>
        <w:t xml:space="preserve"> (14.6%), lo que demuestra un compromiso con la creación de espacios verdes y la mejora del entorno.</w:t>
      </w:r>
    </w:p>
    <w:p w14:paraId="1229B6BD"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Los resultados también reflejan un deseo de aumentar el impacto social del grupo. Un porcentaje considerable de los participantes mencionó la importancia de realizar </w:t>
      </w:r>
      <w:r w:rsidRPr="00CE5837">
        <w:rPr>
          <w:rFonts w:ascii="Times New Roman" w:hAnsi="Times New Roman" w:cs="Times New Roman"/>
          <w:b/>
          <w:bCs/>
          <w:sz w:val="24"/>
          <w:szCs w:val="24"/>
        </w:rPr>
        <w:t>actividades de sensibilización</w:t>
      </w:r>
      <w:r w:rsidRPr="00CE5837">
        <w:rPr>
          <w:rFonts w:ascii="Times New Roman" w:hAnsi="Times New Roman" w:cs="Times New Roman"/>
          <w:sz w:val="24"/>
          <w:szCs w:val="24"/>
        </w:rPr>
        <w:t xml:space="preserve"> (12.2%) y organizar </w:t>
      </w:r>
      <w:r w:rsidRPr="00CE5837">
        <w:rPr>
          <w:rFonts w:ascii="Times New Roman" w:hAnsi="Times New Roman" w:cs="Times New Roman"/>
          <w:b/>
          <w:bCs/>
          <w:sz w:val="24"/>
          <w:szCs w:val="24"/>
        </w:rPr>
        <w:t>eventos comunitarios</w:t>
      </w:r>
      <w:r w:rsidRPr="00CE5837">
        <w:rPr>
          <w:rFonts w:ascii="Times New Roman" w:hAnsi="Times New Roman" w:cs="Times New Roman"/>
          <w:sz w:val="24"/>
          <w:szCs w:val="24"/>
        </w:rPr>
        <w:t xml:space="preserve"> (14.6%), lo que sugiere un interés en involucrar a más personas en la causa ambiental.</w:t>
      </w:r>
    </w:p>
    <w:p w14:paraId="65541A05"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Además, los participantes mostraron interés en mejorar la infraestructura de la huerta, como la implementación de un </w:t>
      </w:r>
      <w:r w:rsidRPr="00CE5837">
        <w:rPr>
          <w:rFonts w:ascii="Times New Roman" w:hAnsi="Times New Roman" w:cs="Times New Roman"/>
          <w:b/>
          <w:bCs/>
          <w:sz w:val="24"/>
          <w:szCs w:val="24"/>
        </w:rPr>
        <w:t>riego automatizado</w:t>
      </w:r>
      <w:r w:rsidRPr="00CE5837">
        <w:rPr>
          <w:rFonts w:ascii="Times New Roman" w:hAnsi="Times New Roman" w:cs="Times New Roman"/>
          <w:sz w:val="24"/>
          <w:szCs w:val="24"/>
        </w:rPr>
        <w:t xml:space="preserve"> (14.6%) y la construcción de una </w:t>
      </w:r>
      <w:r w:rsidRPr="00CE5837">
        <w:rPr>
          <w:rFonts w:ascii="Times New Roman" w:hAnsi="Times New Roman" w:cs="Times New Roman"/>
          <w:b/>
          <w:bCs/>
          <w:sz w:val="24"/>
          <w:szCs w:val="24"/>
        </w:rPr>
        <w:t>compostera más grande</w:t>
      </w:r>
      <w:r w:rsidRPr="00CE5837">
        <w:rPr>
          <w:rFonts w:ascii="Times New Roman" w:hAnsi="Times New Roman" w:cs="Times New Roman"/>
          <w:sz w:val="24"/>
          <w:szCs w:val="24"/>
        </w:rPr>
        <w:t xml:space="preserve"> (4.9%). Estas propuestas demuestran una visión a largo plazo y un compromiso con la sostenibilidad.</w:t>
      </w:r>
    </w:p>
    <w:p w14:paraId="667715D8"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Los miembros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tienen una visión clara de cómo quieren desarrollar el proyecto en el futuro, con un enfoque en la educación, la acción práctica y la participación comunitaria.</w:t>
      </w:r>
    </w:p>
    <w:p w14:paraId="7CFF6C2D" w14:textId="77777777" w:rsidR="00125A0B" w:rsidRDefault="00CE5837" w:rsidP="00564049">
      <w:pPr>
        <w:pStyle w:val="Estilo2"/>
      </w:pPr>
      <w:bookmarkStart w:id="162" w:name="_Toc181906051"/>
      <w:bookmarkStart w:id="163" w:name="_Toc181906636"/>
      <w:bookmarkStart w:id="164" w:name="_Toc181906964"/>
      <w:r w:rsidRPr="00CE5837">
        <w:t>Figura 16</w:t>
      </w:r>
      <w:bookmarkEnd w:id="162"/>
      <w:bookmarkEnd w:id="163"/>
      <w:bookmarkEnd w:id="164"/>
    </w:p>
    <w:p w14:paraId="018DEC1E" w14:textId="6DE5F4DB" w:rsidR="00CE5837" w:rsidRPr="00CE5837" w:rsidRDefault="00CE5837" w:rsidP="00564049">
      <w:pPr>
        <w:pStyle w:val="Estilo2"/>
        <w:rPr>
          <w:iCs/>
        </w:rPr>
      </w:pPr>
      <w:bookmarkStart w:id="165" w:name="_Toc181906637"/>
      <w:bookmarkStart w:id="166" w:name="_Toc181906965"/>
      <w:r w:rsidRPr="00CE5837">
        <w:rPr>
          <w:iCs/>
        </w:rPr>
        <w:t>Influencia de la participación en la huerta orgánica en los hábitos ambientales.</w:t>
      </w:r>
      <w:bookmarkEnd w:id="165"/>
      <w:bookmarkEnd w:id="166"/>
    </w:p>
    <w:p w14:paraId="139E5176" w14:textId="77777777" w:rsidR="00CE5837" w:rsidRPr="00CE5837" w:rsidRDefault="00CE583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lastRenderedPageBreak/>
        <w:drawing>
          <wp:inline distT="0" distB="0" distL="0" distR="0" wp14:anchorId="3265B0D8" wp14:editId="023E1F78">
            <wp:extent cx="4267200" cy="2628900"/>
            <wp:effectExtent l="0" t="0" r="0" b="0"/>
            <wp:docPr id="152638308" name="Gráfico 1">
              <a:extLst xmlns:a="http://schemas.openxmlformats.org/drawingml/2006/main">
                <a:ext uri="{FF2B5EF4-FFF2-40B4-BE49-F238E27FC236}">
                  <a16:creationId xmlns:a16="http://schemas.microsoft.com/office/drawing/2014/main" id="{AF20C8BF-7267-CF2C-0695-D1640F9437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C7E5E25" w14:textId="0753D799" w:rsidR="00125A0B" w:rsidRPr="00125A0B" w:rsidRDefault="00CE5837" w:rsidP="00125A0B">
      <w:pPr>
        <w:spacing w:line="480" w:lineRule="auto"/>
        <w:jc w:val="both"/>
        <w:rPr>
          <w:rFonts w:ascii="Times New Roman" w:hAnsi="Times New Roman" w:cs="Times New Roman"/>
          <w:i/>
          <w:iCs/>
          <w:sz w:val="24"/>
          <w:szCs w:val="24"/>
        </w:rPr>
      </w:pPr>
      <w:r w:rsidRPr="00125A0B">
        <w:rPr>
          <w:rFonts w:ascii="Times New Roman" w:hAnsi="Times New Roman" w:cs="Times New Roman"/>
          <w:i/>
          <w:iCs/>
          <w:sz w:val="24"/>
          <w:szCs w:val="24"/>
        </w:rPr>
        <w:t xml:space="preserve">Nota </w:t>
      </w:r>
      <w:r w:rsidR="00125A0B">
        <w:rPr>
          <w:rFonts w:ascii="Times New Roman" w:hAnsi="Times New Roman" w:cs="Times New Roman"/>
          <w:i/>
          <w:iCs/>
          <w:sz w:val="24"/>
          <w:szCs w:val="24"/>
        </w:rPr>
        <w:t>9</w:t>
      </w:r>
      <w:r w:rsidRPr="00125A0B">
        <w:rPr>
          <w:rFonts w:ascii="Times New Roman" w:hAnsi="Times New Roman" w:cs="Times New Roman"/>
          <w:i/>
          <w:iCs/>
          <w:sz w:val="24"/>
          <w:szCs w:val="24"/>
        </w:rPr>
        <w:t>. Distribución de las respuestas sobre la influencia de la participación en la huerta orgánica en los hábitos personales respecto al cuidado del medio ambiente</w:t>
      </w:r>
      <w:r w:rsidR="00125A0B" w:rsidRPr="00125A0B">
        <w:rPr>
          <w:rFonts w:ascii="Times New Roman" w:hAnsi="Times New Roman" w:cs="Times New Roman"/>
          <w:i/>
          <w:iCs/>
          <w:sz w:val="24"/>
          <w:szCs w:val="24"/>
        </w:rPr>
        <w:t xml:space="preserve">. </w:t>
      </w:r>
      <w:r w:rsidR="00125A0B" w:rsidRPr="00125A0B">
        <w:rPr>
          <w:rFonts w:ascii="Times New Roman" w:hAnsi="Times New Roman" w:cs="Times New Roman"/>
          <w:b/>
          <w:bCs/>
          <w:i/>
          <w:iCs/>
          <w:sz w:val="24"/>
          <w:szCs w:val="24"/>
        </w:rPr>
        <w:t>Pregunta</w:t>
      </w:r>
      <w:r w:rsidR="00125A0B" w:rsidRPr="00125A0B">
        <w:rPr>
          <w:rFonts w:ascii="Times New Roman" w:hAnsi="Times New Roman" w:cs="Times New Roman"/>
          <w:i/>
          <w:iCs/>
          <w:sz w:val="24"/>
          <w:szCs w:val="24"/>
        </w:rPr>
        <w:t>: ¿cómo ha influido tu participación en el grupo ambiental frente a tus hábitos personales de cuidado del medio ambiente?</w:t>
      </w:r>
    </w:p>
    <w:p w14:paraId="325C7707" w14:textId="1B41BD88"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Con relación a esta pregunta el 50% de los estudiantes afirmaron haber mejorado significativamente sus hábitos de cuidado del medio ambiente, reflejados en acciones posteriores visibles, cómo la participación en acciones ambientales voluntarias (ver figura 1</w:t>
      </w:r>
      <w:r w:rsidR="00C17FA3">
        <w:rPr>
          <w:rFonts w:ascii="Times New Roman" w:hAnsi="Times New Roman" w:cs="Times New Roman"/>
          <w:sz w:val="24"/>
          <w:szCs w:val="24"/>
        </w:rPr>
        <w:t>6</w:t>
      </w:r>
      <w:r w:rsidRPr="00CE5837">
        <w:rPr>
          <w:rFonts w:ascii="Times New Roman" w:hAnsi="Times New Roman" w:cs="Times New Roman"/>
          <w:sz w:val="24"/>
          <w:szCs w:val="24"/>
        </w:rPr>
        <w:t xml:space="preserve">). Este grupo reflejó una transformación notable en su comportamiento hacia prácticas más sostenibles y responsables, lo que sugiere que la experiencia en la huerta tuvo un impacto profundo en su conciencia ecológica. </w:t>
      </w:r>
    </w:p>
    <w:p w14:paraId="204F09EF" w14:textId="77777777"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Otro 50% de los participantes mencionó que sus hábitos ambientales habían mejorado en cierta medida. Esto indica que, aunque la influencia no fue tan drástica como en el primer grupo, hubo un cambio positivo en su forma de interactuar con el medio ambiente, lo que es igualmente alentador.</w:t>
      </w:r>
    </w:p>
    <w:p w14:paraId="133CC6C1" w14:textId="55E34423" w:rsidR="00CE5837" w:rsidRPr="00CE5837" w:rsidRDefault="00CE5837" w:rsidP="00125A0B">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Cabe destacar que ninguno de los encuestados mencionó que su participación no tuvo un impacto significativo en sus hábitos (0%), ni que estaban inseguros sobre la influencia de su experiencia en la huerta (0%). Esto sugiere que, en general, todos los participantes reconocieron algún grado de mejora en sus hábitos ambientales (ver figura 1</w:t>
      </w:r>
      <w:r w:rsidR="00C17FA3">
        <w:rPr>
          <w:rFonts w:ascii="Times New Roman" w:hAnsi="Times New Roman" w:cs="Times New Roman"/>
          <w:sz w:val="24"/>
          <w:szCs w:val="24"/>
        </w:rPr>
        <w:t>6</w:t>
      </w:r>
      <w:r w:rsidRPr="00CE5837">
        <w:rPr>
          <w:rFonts w:ascii="Times New Roman" w:hAnsi="Times New Roman" w:cs="Times New Roman"/>
          <w:sz w:val="24"/>
          <w:szCs w:val="24"/>
        </w:rPr>
        <w:t>).</w:t>
      </w:r>
    </w:p>
    <w:p w14:paraId="555BA963" w14:textId="77777777" w:rsidR="00C17FA3" w:rsidRDefault="00CE5837" w:rsidP="00564049">
      <w:pPr>
        <w:pStyle w:val="Estilo2"/>
      </w:pPr>
      <w:bookmarkStart w:id="167" w:name="_Toc181906052"/>
      <w:bookmarkStart w:id="168" w:name="_Toc181906638"/>
      <w:bookmarkStart w:id="169" w:name="_Toc181906966"/>
      <w:r w:rsidRPr="00CE5837">
        <w:t>Figura 17</w:t>
      </w:r>
      <w:bookmarkEnd w:id="167"/>
      <w:bookmarkEnd w:id="168"/>
      <w:bookmarkEnd w:id="169"/>
    </w:p>
    <w:p w14:paraId="1DA1A50B" w14:textId="387E1627" w:rsidR="00CE5837" w:rsidRPr="00CE5837" w:rsidRDefault="00CE5837" w:rsidP="00564049">
      <w:pPr>
        <w:pStyle w:val="Estilo2"/>
        <w:rPr>
          <w:iCs/>
        </w:rPr>
      </w:pPr>
      <w:bookmarkStart w:id="170" w:name="_Toc181906639"/>
      <w:bookmarkStart w:id="171" w:name="_Toc181906967"/>
      <w:r w:rsidRPr="00CE5837">
        <w:rPr>
          <w:iCs/>
        </w:rPr>
        <w:t>Aplicación de conocimientos adquiridos en la huerta en otros aspectos de la vida.</w:t>
      </w:r>
      <w:bookmarkEnd w:id="170"/>
      <w:bookmarkEnd w:id="171"/>
    </w:p>
    <w:p w14:paraId="49F5AB36" w14:textId="77777777" w:rsidR="00CE5837" w:rsidRPr="00CE5837" w:rsidRDefault="00CE5837" w:rsidP="00BF63CD">
      <w:pPr>
        <w:keepNext/>
        <w:spacing w:line="480" w:lineRule="auto"/>
        <w:jc w:val="both"/>
        <w:rPr>
          <w:rFonts w:ascii="Times New Roman" w:hAnsi="Times New Roman" w:cs="Times New Roman"/>
          <w:sz w:val="24"/>
          <w:szCs w:val="24"/>
        </w:rPr>
      </w:pPr>
      <w:r w:rsidRPr="00CE5837">
        <w:rPr>
          <w:rFonts w:ascii="Times New Roman" w:hAnsi="Times New Roman" w:cs="Times New Roman"/>
          <w:noProof/>
          <w:sz w:val="24"/>
          <w:szCs w:val="24"/>
        </w:rPr>
        <w:drawing>
          <wp:inline distT="0" distB="0" distL="0" distR="0" wp14:anchorId="2449FFA2" wp14:editId="45E0B6CE">
            <wp:extent cx="5943600" cy="1914525"/>
            <wp:effectExtent l="0" t="0" r="0" b="9525"/>
            <wp:docPr id="1876374127" name="Imagen 6" descr="Forms response chart. Question title: 17.    ¿Has aplicado los conocimientos adquiridos en la huerta en otros aspectos de tu vida o en otros proyectos?. Number of responses: 8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17.    ¿Has aplicado los conocimientos adquiridos en la huerta en otros aspectos de tu vida o en otros proyectos?. Number of responses: 8 responses."/>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8975"/>
                    <a:stretch/>
                  </pic:blipFill>
                  <pic:spPr bwMode="auto">
                    <a:xfrm>
                      <a:off x="0" y="0"/>
                      <a:ext cx="5943600" cy="1914525"/>
                    </a:xfrm>
                    <a:prstGeom prst="rect">
                      <a:avLst/>
                    </a:prstGeom>
                    <a:noFill/>
                    <a:ln>
                      <a:noFill/>
                    </a:ln>
                    <a:extLst>
                      <a:ext uri="{53640926-AAD7-44D8-BBD7-CCE9431645EC}">
                        <a14:shadowObscured xmlns:a14="http://schemas.microsoft.com/office/drawing/2010/main"/>
                      </a:ext>
                    </a:extLst>
                  </pic:spPr>
                </pic:pic>
              </a:graphicData>
            </a:graphic>
          </wp:inline>
        </w:drawing>
      </w:r>
    </w:p>
    <w:p w14:paraId="47EAC813" w14:textId="77777777" w:rsidR="004022FA" w:rsidRPr="004022FA" w:rsidRDefault="00CE5837" w:rsidP="004022FA">
      <w:pPr>
        <w:spacing w:line="480" w:lineRule="auto"/>
        <w:jc w:val="both"/>
        <w:rPr>
          <w:rFonts w:ascii="Times New Roman" w:hAnsi="Times New Roman" w:cs="Times New Roman"/>
          <w:i/>
          <w:iCs/>
          <w:sz w:val="24"/>
          <w:szCs w:val="24"/>
        </w:rPr>
      </w:pPr>
      <w:r w:rsidRPr="004022FA">
        <w:rPr>
          <w:rFonts w:ascii="Times New Roman" w:hAnsi="Times New Roman" w:cs="Times New Roman"/>
          <w:i/>
          <w:iCs/>
          <w:sz w:val="24"/>
          <w:szCs w:val="24"/>
        </w:rPr>
        <w:t xml:space="preserve">Nota </w:t>
      </w:r>
      <w:r w:rsidR="00125A0B" w:rsidRPr="004022FA">
        <w:rPr>
          <w:rFonts w:ascii="Times New Roman" w:hAnsi="Times New Roman" w:cs="Times New Roman"/>
          <w:i/>
          <w:iCs/>
          <w:sz w:val="24"/>
          <w:szCs w:val="24"/>
        </w:rPr>
        <w:t>10</w:t>
      </w:r>
      <w:r w:rsidRPr="004022FA">
        <w:rPr>
          <w:rFonts w:ascii="Times New Roman" w:hAnsi="Times New Roman" w:cs="Times New Roman"/>
          <w:i/>
          <w:iCs/>
          <w:sz w:val="24"/>
          <w:szCs w:val="24"/>
        </w:rPr>
        <w:t xml:space="preserve">. Distribución de las respuestas de los participantes sobre la aplicación de conocimientos adquiridos en la huerta orgánica en otros aspectos de sus vidas o en proyectos específicos, donde cada porcentaje representa el número de respuestas </w:t>
      </w:r>
      <w:r w:rsidR="004022FA" w:rsidRPr="004022FA">
        <w:rPr>
          <w:rFonts w:ascii="Times New Roman" w:hAnsi="Times New Roman" w:cs="Times New Roman"/>
          <w:i/>
          <w:iCs/>
          <w:sz w:val="24"/>
          <w:szCs w:val="24"/>
        </w:rPr>
        <w:t>a la Pregunta:</w:t>
      </w:r>
      <w:r w:rsidR="004022FA" w:rsidRPr="004022FA">
        <w:rPr>
          <w:rFonts w:ascii="Times New Roman" w:hAnsi="Times New Roman" w:cs="Times New Roman"/>
          <w:i/>
          <w:iCs/>
          <w:color w:val="202124"/>
          <w:spacing w:val="3"/>
          <w:sz w:val="24"/>
          <w:szCs w:val="24"/>
          <w:shd w:val="clear" w:color="auto" w:fill="FFFFFF"/>
        </w:rPr>
        <w:t xml:space="preserve"> </w:t>
      </w:r>
      <w:r w:rsidR="004022FA" w:rsidRPr="004022FA">
        <w:rPr>
          <w:rFonts w:ascii="Times New Roman" w:hAnsi="Times New Roman" w:cs="Times New Roman"/>
          <w:b/>
          <w:bCs/>
          <w:i/>
          <w:iCs/>
          <w:sz w:val="24"/>
          <w:szCs w:val="24"/>
        </w:rPr>
        <w:t xml:space="preserve">¿Has aplicado los conocimientos adquiridos en el grupo ambiental Green </w:t>
      </w:r>
      <w:proofErr w:type="spellStart"/>
      <w:r w:rsidR="004022FA" w:rsidRPr="004022FA">
        <w:rPr>
          <w:rFonts w:ascii="Times New Roman" w:hAnsi="Times New Roman" w:cs="Times New Roman"/>
          <w:b/>
          <w:bCs/>
          <w:i/>
          <w:iCs/>
          <w:sz w:val="24"/>
          <w:szCs w:val="24"/>
        </w:rPr>
        <w:t>Force</w:t>
      </w:r>
      <w:proofErr w:type="spellEnd"/>
      <w:r w:rsidR="004022FA" w:rsidRPr="004022FA">
        <w:rPr>
          <w:rFonts w:ascii="Times New Roman" w:hAnsi="Times New Roman" w:cs="Times New Roman"/>
          <w:b/>
          <w:bCs/>
          <w:i/>
          <w:iCs/>
          <w:sz w:val="24"/>
          <w:szCs w:val="24"/>
        </w:rPr>
        <w:t xml:space="preserve"> en otros aspectos de tu vida o en otros proyectos?</w:t>
      </w:r>
    </w:p>
    <w:p w14:paraId="1237FA79" w14:textId="7B240F75" w:rsidR="00CE5837" w:rsidRPr="00CE5837" w:rsidRDefault="00CE5837" w:rsidP="004022FA">
      <w:pPr>
        <w:pStyle w:val="NormalWeb"/>
        <w:spacing w:line="480" w:lineRule="auto"/>
        <w:ind w:firstLine="709"/>
        <w:jc w:val="both"/>
      </w:pPr>
      <w:r w:rsidRPr="00CE5837">
        <w:t xml:space="preserve">La participación en acciones ambientales es una estrategia clave para fortalecer la conciencia ambiental. Los grupos ambientales en las escuelas permiten a los estudiantes participen en proyectos prácticos de acción ambiental, como la limpieza de áreas verdes, la reforestación y el reciclaje; estas actividades no solo benefician al medio ambiente, sino que también contribuyen a desarrollar un sentido de comunidad y pertenencia entre los </w:t>
      </w:r>
      <w:r w:rsidRPr="00CE5837">
        <w:lastRenderedPageBreak/>
        <w:t xml:space="preserve">estudiantes. </w:t>
      </w:r>
      <w:sdt>
        <w:sdtPr>
          <w:rPr>
            <w:color w:val="000000"/>
          </w:rPr>
          <w:tag w:val="MENDELEY_CITATION_v3_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"/>
          <w:id w:val="-220826644"/>
          <w:placeholder>
            <w:docPart w:val="6CAED668026D456AA211B64FC8B320F4"/>
          </w:placeholder>
        </w:sdtPr>
        <w:sdtContent>
          <w:r w:rsidR="00D468B9" w:rsidRPr="00D468B9">
            <w:rPr>
              <w:color w:val="000000"/>
            </w:rPr>
            <w:t>Ardoin et al., (2020)</w:t>
          </w:r>
        </w:sdtContent>
      </w:sdt>
      <w:r w:rsidRPr="00CE5837">
        <w:t xml:space="preserve"> y </w:t>
      </w:r>
      <w:sdt>
        <w:sdtPr>
          <w:rPr>
            <w:color w:val="000000"/>
          </w:rPr>
          <w:tag w:val="MENDELEY_CITATION_v3_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"/>
          <w:id w:val="1138622781"/>
          <w:placeholder>
            <w:docPart w:val="6CAED668026D456AA211B64FC8B320F4"/>
          </w:placeholder>
        </w:sdtPr>
        <w:sdtContent>
          <w:proofErr w:type="spellStart"/>
          <w:r w:rsidR="00D468B9" w:rsidRPr="00D468B9">
            <w:rPr>
              <w:color w:val="000000"/>
            </w:rPr>
            <w:t>Wals</w:t>
          </w:r>
          <w:proofErr w:type="spellEnd"/>
          <w:r w:rsidR="00D468B9" w:rsidRPr="00D468B9">
            <w:rPr>
              <w:color w:val="000000"/>
            </w:rPr>
            <w:t>, (2009)</w:t>
          </w:r>
        </w:sdtContent>
      </w:sdt>
      <w:r w:rsidRPr="00CE5837">
        <w:t xml:space="preserve"> subrayan la importancia de estas experiencias prácticas en la formación de una conciencia ambiental activa y comprometida.</w:t>
      </w:r>
    </w:p>
    <w:p w14:paraId="0890BB84" w14:textId="77777777" w:rsidR="00CE5837" w:rsidRPr="004022FA" w:rsidRDefault="00CE5837" w:rsidP="004022FA">
      <w:pPr>
        <w:pStyle w:val="Ttulo2"/>
        <w:numPr>
          <w:ilvl w:val="1"/>
          <w:numId w:val="23"/>
        </w:numPr>
        <w:spacing w:line="480" w:lineRule="auto"/>
        <w:jc w:val="both"/>
        <w:rPr>
          <w:rFonts w:cs="Times New Roman"/>
          <w:szCs w:val="24"/>
        </w:rPr>
      </w:pPr>
      <w:bookmarkStart w:id="172" w:name="_Toc181906927"/>
      <w:r w:rsidRPr="004022FA">
        <w:rPr>
          <w:rFonts w:cs="Times New Roman"/>
          <w:szCs w:val="24"/>
        </w:rPr>
        <w:t>Reflexiones sobre el Impacto del Proyecto en la Conciencia Ambiental</w:t>
      </w:r>
      <w:bookmarkEnd w:id="172"/>
    </w:p>
    <w:p w14:paraId="33767C56" w14:textId="77777777" w:rsidR="00CE5837" w:rsidRPr="00CE5837" w:rsidRDefault="00CE5837" w:rsidP="004022FA">
      <w:pPr>
        <w:pStyle w:val="NormalWeb"/>
        <w:spacing w:line="480" w:lineRule="auto"/>
        <w:ind w:firstLine="709"/>
        <w:jc w:val="both"/>
      </w:pPr>
      <w:r w:rsidRPr="00CE5837">
        <w:t xml:space="preserve">Los resultados de la encuesta final demuestran un notable aumento en la conciencia ambiental y el interés por las prácticas sostenibles entre los estudiantes del grupo ambiental “Green </w:t>
      </w:r>
      <w:proofErr w:type="spellStart"/>
      <w:r w:rsidRPr="00CE5837">
        <w:t>Force</w:t>
      </w:r>
      <w:proofErr w:type="spellEnd"/>
      <w:r w:rsidRPr="00CE5837">
        <w:t>”. A lo largo de la experiencia en la huerta, se pudo observar un cambio significativo en la percepción de los participantes sobre la importancia de la agricultura orgánica y el cuidado del medio ambiente.</w:t>
      </w:r>
    </w:p>
    <w:p w14:paraId="638CD0B9" w14:textId="77777777" w:rsidR="00CE5837" w:rsidRPr="00CE5837" w:rsidRDefault="00CE5837" w:rsidP="004022FA">
      <w:pPr>
        <w:pStyle w:val="NormalWeb"/>
        <w:spacing w:line="480" w:lineRule="auto"/>
        <w:ind w:firstLine="709"/>
        <w:jc w:val="both"/>
      </w:pPr>
      <w:r w:rsidRPr="00CE5837">
        <w:t>Los resultados indican que el 75% de los encuestados se mostró altamente motivado a seguir participando en iniciativas relacionadas con el medio ambiente, lo que resalta un compromiso a largo plazo que puede ser aprovechado para crear una cultura ambiental más fuerte dentro de la comunidad escolar.</w:t>
      </w:r>
    </w:p>
    <w:p w14:paraId="2C302F1C" w14:textId="77777777" w:rsidR="00CE5837" w:rsidRPr="00CE5837" w:rsidRDefault="00CE5837" w:rsidP="004022FA">
      <w:pPr>
        <w:pStyle w:val="NormalWeb"/>
        <w:spacing w:line="480" w:lineRule="auto"/>
        <w:ind w:firstLine="709"/>
        <w:jc w:val="both"/>
      </w:pPr>
      <w:r w:rsidRPr="00CE5837">
        <w:t>Este análisis proporciona una base sólida para evaluar el impacto del proyecto de huerta orgánica en los estudiantes, mostrando que las actividades implementadas lograron fomentar habilidades y conocimientos que pueden ser aplicados en la vida cotidiana y en futuras iniciativas de sostenibilidad en sus comunidades.</w:t>
      </w:r>
    </w:p>
    <w:p w14:paraId="4F8C2036" w14:textId="77777777" w:rsidR="00CE5837" w:rsidRPr="00CE5837" w:rsidRDefault="00CE5837" w:rsidP="004022FA">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xml:space="preserve"> es un ejemplo inspirador de cómo los estudiantes pueden tomar acción para proteger el medio ambiente. Su trabajo ha tenido un impacto positivo en la comunidad educativa y ha demostrado que incluso pequeños grupos pueden hacer grandes cambios.</w:t>
      </w:r>
    </w:p>
    <w:p w14:paraId="4DBC85B1" w14:textId="77777777" w:rsidR="00CE5837" w:rsidRPr="00CE5837" w:rsidRDefault="00CE5837" w:rsidP="004022FA">
      <w:pPr>
        <w:pStyle w:val="NormalWeb"/>
        <w:spacing w:line="480" w:lineRule="auto"/>
        <w:ind w:firstLine="709"/>
        <w:jc w:val="both"/>
      </w:pPr>
      <w:r w:rsidRPr="00CE5837">
        <w:lastRenderedPageBreak/>
        <w:t>Un grupo ambiental bien estructurado puede convertirse en el motor de cambio dentro de la institución. Aquí se presentan algunas ideas de cómo podría funcionar:</w:t>
      </w:r>
    </w:p>
    <w:p w14:paraId="5461BB7B" w14:textId="77777777" w:rsidR="00CE5837" w:rsidRPr="00CE5837" w:rsidRDefault="00CE5837" w:rsidP="004A16F3">
      <w:pPr>
        <w:pStyle w:val="Ttulo2"/>
        <w:numPr>
          <w:ilvl w:val="2"/>
          <w:numId w:val="23"/>
        </w:numPr>
        <w:spacing w:line="480" w:lineRule="auto"/>
        <w:jc w:val="both"/>
        <w:rPr>
          <w:rFonts w:cs="Times New Roman"/>
          <w:szCs w:val="24"/>
        </w:rPr>
      </w:pPr>
      <w:bookmarkStart w:id="173" w:name="_Toc181906928"/>
      <w:r w:rsidRPr="004A16F3">
        <w:rPr>
          <w:rFonts w:cs="Times New Roman"/>
          <w:szCs w:val="24"/>
        </w:rPr>
        <w:t>Sensibilización y educación:</w:t>
      </w:r>
      <w:bookmarkEnd w:id="173"/>
    </w:p>
    <w:p w14:paraId="446231E7" w14:textId="77777777" w:rsidR="00CE5837" w:rsidRPr="00CE5837" w:rsidRDefault="00CE5837" w:rsidP="004A16F3">
      <w:pPr>
        <w:pStyle w:val="NormalWeb"/>
        <w:numPr>
          <w:ilvl w:val="1"/>
          <w:numId w:val="41"/>
        </w:numPr>
        <w:spacing w:line="480" w:lineRule="auto"/>
        <w:jc w:val="both"/>
      </w:pPr>
      <w:r w:rsidRPr="00CE5837">
        <w:t>Talleres y charlas sobre temas ambientales relevantes (cambio climático, reciclaje, biodiversidad).</w:t>
      </w:r>
    </w:p>
    <w:p w14:paraId="06214B0E" w14:textId="77777777" w:rsidR="00CE5837" w:rsidRPr="00CE5837" w:rsidRDefault="00CE5837" w:rsidP="004A16F3">
      <w:pPr>
        <w:pStyle w:val="NormalWeb"/>
        <w:numPr>
          <w:ilvl w:val="1"/>
          <w:numId w:val="41"/>
        </w:numPr>
        <w:spacing w:line="480" w:lineRule="auto"/>
        <w:jc w:val="both"/>
      </w:pPr>
      <w:r w:rsidRPr="00CE5837">
        <w:t>Campañas de información y concientización dirigidas a toda la comunidad educativa.</w:t>
      </w:r>
    </w:p>
    <w:p w14:paraId="46490D49" w14:textId="77777777" w:rsidR="00CE5837" w:rsidRPr="00CE5837" w:rsidRDefault="00CE5837" w:rsidP="004A16F3">
      <w:pPr>
        <w:pStyle w:val="NormalWeb"/>
        <w:numPr>
          <w:ilvl w:val="1"/>
          <w:numId w:val="41"/>
        </w:numPr>
        <w:spacing w:line="480" w:lineRule="auto"/>
        <w:jc w:val="both"/>
      </w:pPr>
      <w:r w:rsidRPr="00CE5837">
        <w:t>Creación de materiales didácticos (infografías, videos) para promover prácticas sostenibles.</w:t>
      </w:r>
    </w:p>
    <w:p w14:paraId="7B8F8202" w14:textId="77777777" w:rsidR="00CE5837" w:rsidRPr="00CE5837" w:rsidRDefault="00CE5837" w:rsidP="004A16F3">
      <w:pPr>
        <w:pStyle w:val="Ttulo2"/>
        <w:numPr>
          <w:ilvl w:val="2"/>
          <w:numId w:val="23"/>
        </w:numPr>
        <w:spacing w:line="480" w:lineRule="auto"/>
        <w:jc w:val="both"/>
        <w:rPr>
          <w:rFonts w:cs="Times New Roman"/>
          <w:szCs w:val="24"/>
        </w:rPr>
      </w:pPr>
      <w:bookmarkStart w:id="174" w:name="_Toc181906929"/>
      <w:r w:rsidRPr="004A16F3">
        <w:rPr>
          <w:rFonts w:cs="Times New Roman"/>
          <w:szCs w:val="24"/>
        </w:rPr>
        <w:t>Proyectos ambientales:</w:t>
      </w:r>
      <w:bookmarkEnd w:id="174"/>
    </w:p>
    <w:p w14:paraId="4B7B746C" w14:textId="77777777" w:rsidR="00CE5837" w:rsidRPr="00CE5837" w:rsidRDefault="00CE5837" w:rsidP="004A16F3">
      <w:pPr>
        <w:pStyle w:val="NormalWeb"/>
        <w:numPr>
          <w:ilvl w:val="1"/>
          <w:numId w:val="42"/>
        </w:numPr>
        <w:spacing w:line="480" w:lineRule="auto"/>
        <w:jc w:val="both"/>
      </w:pPr>
      <w:r w:rsidRPr="00CE5837">
        <w:t>Implementación de la huerta orgánica.</w:t>
      </w:r>
    </w:p>
    <w:p w14:paraId="5A2E2A13" w14:textId="77777777" w:rsidR="00CE5837" w:rsidRPr="00CE5837" w:rsidRDefault="00CE5837" w:rsidP="004A16F3">
      <w:pPr>
        <w:pStyle w:val="NormalWeb"/>
        <w:numPr>
          <w:ilvl w:val="1"/>
          <w:numId w:val="42"/>
        </w:numPr>
        <w:spacing w:line="480" w:lineRule="auto"/>
        <w:jc w:val="both"/>
      </w:pPr>
      <w:r w:rsidRPr="00CE5837">
        <w:t>Campañas de reciclaje y compostaje.</w:t>
      </w:r>
    </w:p>
    <w:p w14:paraId="381108BF" w14:textId="77777777" w:rsidR="00CE5837" w:rsidRPr="00CE5837" w:rsidRDefault="00CE5837" w:rsidP="004A16F3">
      <w:pPr>
        <w:pStyle w:val="NormalWeb"/>
        <w:numPr>
          <w:ilvl w:val="1"/>
          <w:numId w:val="42"/>
        </w:numPr>
        <w:spacing w:line="480" w:lineRule="auto"/>
        <w:jc w:val="both"/>
      </w:pPr>
      <w:r w:rsidRPr="00CE5837">
        <w:t>Limpieza de espacios verdes dentro y fuera de la institución.</w:t>
      </w:r>
    </w:p>
    <w:p w14:paraId="00896C2B" w14:textId="77777777" w:rsidR="00CE5837" w:rsidRPr="00CE5837" w:rsidRDefault="00CE5837" w:rsidP="004A16F3">
      <w:pPr>
        <w:pStyle w:val="NormalWeb"/>
        <w:numPr>
          <w:ilvl w:val="1"/>
          <w:numId w:val="42"/>
        </w:numPr>
        <w:spacing w:line="480" w:lineRule="auto"/>
        <w:jc w:val="both"/>
      </w:pPr>
      <w:r w:rsidRPr="00CE5837">
        <w:t>Creación de un vivero escolar.</w:t>
      </w:r>
    </w:p>
    <w:p w14:paraId="33076CDD" w14:textId="77777777" w:rsidR="00CE5837" w:rsidRPr="00CE5837" w:rsidRDefault="00CE5837" w:rsidP="004A16F3">
      <w:pPr>
        <w:pStyle w:val="NormalWeb"/>
        <w:numPr>
          <w:ilvl w:val="1"/>
          <w:numId w:val="42"/>
        </w:numPr>
        <w:spacing w:line="480" w:lineRule="auto"/>
        <w:jc w:val="both"/>
      </w:pPr>
      <w:r w:rsidRPr="00CE5837">
        <w:t>Participación en concursos y ferias ambientales.</w:t>
      </w:r>
    </w:p>
    <w:p w14:paraId="3EE81974" w14:textId="77777777" w:rsidR="00CE5837" w:rsidRPr="00CE5837" w:rsidRDefault="00CE5837" w:rsidP="004A16F3">
      <w:pPr>
        <w:pStyle w:val="Ttulo2"/>
        <w:numPr>
          <w:ilvl w:val="2"/>
          <w:numId w:val="23"/>
        </w:numPr>
        <w:spacing w:line="480" w:lineRule="auto"/>
        <w:jc w:val="both"/>
        <w:rPr>
          <w:rFonts w:cs="Times New Roman"/>
          <w:szCs w:val="24"/>
        </w:rPr>
      </w:pPr>
      <w:bookmarkStart w:id="175" w:name="_Toc181906930"/>
      <w:r w:rsidRPr="004A16F3">
        <w:rPr>
          <w:rFonts w:cs="Times New Roman"/>
          <w:szCs w:val="24"/>
        </w:rPr>
        <w:t>Gestión ambiental:</w:t>
      </w:r>
      <w:bookmarkEnd w:id="175"/>
    </w:p>
    <w:p w14:paraId="69253AD6" w14:textId="77777777" w:rsidR="00CE5837" w:rsidRPr="00CE5837" w:rsidRDefault="00CE5837" w:rsidP="004A16F3">
      <w:pPr>
        <w:pStyle w:val="NormalWeb"/>
        <w:numPr>
          <w:ilvl w:val="1"/>
          <w:numId w:val="43"/>
        </w:numPr>
        <w:spacing w:line="480" w:lineRule="auto"/>
        <w:jc w:val="both"/>
      </w:pPr>
      <w:r w:rsidRPr="00CE5837">
        <w:t>Monitoreo de indicadores ambientales en la institución.</w:t>
      </w:r>
    </w:p>
    <w:p w14:paraId="544F1508" w14:textId="77777777" w:rsidR="00CE5837" w:rsidRPr="00CE5837" w:rsidRDefault="00CE5837" w:rsidP="004A16F3">
      <w:pPr>
        <w:pStyle w:val="NormalWeb"/>
        <w:numPr>
          <w:ilvl w:val="1"/>
          <w:numId w:val="43"/>
        </w:numPr>
        <w:spacing w:line="480" w:lineRule="auto"/>
        <w:jc w:val="both"/>
      </w:pPr>
      <w:r w:rsidRPr="00CE5837">
        <w:t>Elaboración de propuestas para mejorar la gestión ambiental de la institución.</w:t>
      </w:r>
    </w:p>
    <w:p w14:paraId="78E6C652" w14:textId="77777777" w:rsidR="00CE5837" w:rsidRPr="00CE5837" w:rsidRDefault="00CE5837" w:rsidP="004A16F3">
      <w:pPr>
        <w:pStyle w:val="NormalWeb"/>
        <w:numPr>
          <w:ilvl w:val="1"/>
          <w:numId w:val="43"/>
        </w:numPr>
        <w:spacing w:line="480" w:lineRule="auto"/>
        <w:jc w:val="both"/>
      </w:pPr>
      <w:r w:rsidRPr="00CE5837">
        <w:t>Representación de la institución en eventos y redes ambientales.</w:t>
      </w:r>
    </w:p>
    <w:p w14:paraId="48531FA4" w14:textId="77777777" w:rsidR="00CE5837" w:rsidRPr="00CE5837" w:rsidRDefault="00CE5837" w:rsidP="004A16F3">
      <w:pPr>
        <w:pStyle w:val="Ttulo2"/>
        <w:numPr>
          <w:ilvl w:val="2"/>
          <w:numId w:val="23"/>
        </w:numPr>
        <w:spacing w:line="480" w:lineRule="auto"/>
        <w:jc w:val="both"/>
        <w:rPr>
          <w:rFonts w:cs="Times New Roman"/>
          <w:szCs w:val="24"/>
        </w:rPr>
      </w:pPr>
      <w:bookmarkStart w:id="176" w:name="_Toc181906931"/>
      <w:r w:rsidRPr="004A16F3">
        <w:rPr>
          <w:rFonts w:cs="Times New Roman"/>
          <w:szCs w:val="24"/>
        </w:rPr>
        <w:lastRenderedPageBreak/>
        <w:t>Investigación:</w:t>
      </w:r>
      <w:bookmarkEnd w:id="176"/>
    </w:p>
    <w:p w14:paraId="37F1A720" w14:textId="77777777" w:rsidR="00CE5837" w:rsidRPr="00CE5837" w:rsidRDefault="00CE5837" w:rsidP="004A16F3">
      <w:pPr>
        <w:pStyle w:val="NormalWeb"/>
        <w:numPr>
          <w:ilvl w:val="1"/>
          <w:numId w:val="44"/>
        </w:numPr>
        <w:spacing w:line="480" w:lineRule="auto"/>
        <w:jc w:val="both"/>
      </w:pPr>
      <w:r w:rsidRPr="00CE5837">
        <w:t>Realización de pequeños proyectos de investigación sobre temas ambientales locales.</w:t>
      </w:r>
    </w:p>
    <w:p w14:paraId="4CA55A94" w14:textId="77777777" w:rsidR="00CE5837" w:rsidRPr="00CE5837" w:rsidRDefault="00CE5837" w:rsidP="004A16F3">
      <w:pPr>
        <w:pStyle w:val="NormalWeb"/>
        <w:numPr>
          <w:ilvl w:val="1"/>
          <w:numId w:val="44"/>
        </w:numPr>
        <w:spacing w:line="480" w:lineRule="auto"/>
        <w:jc w:val="both"/>
      </w:pPr>
      <w:r w:rsidRPr="00CE5837">
        <w:t>Participación en proyectos de ciencia ciudadana.</w:t>
      </w:r>
    </w:p>
    <w:p w14:paraId="7E90C571" w14:textId="77777777" w:rsidR="00CE5837" w:rsidRDefault="00CE5837" w:rsidP="004A16F3">
      <w:pPr>
        <w:pStyle w:val="Ttulo2"/>
        <w:numPr>
          <w:ilvl w:val="1"/>
          <w:numId w:val="23"/>
        </w:numPr>
        <w:spacing w:line="480" w:lineRule="auto"/>
        <w:jc w:val="both"/>
        <w:rPr>
          <w:rFonts w:cs="Times New Roman"/>
          <w:szCs w:val="24"/>
        </w:rPr>
      </w:pPr>
      <w:bookmarkStart w:id="177" w:name="_Toc181906932"/>
      <w:r w:rsidRPr="004A16F3">
        <w:rPr>
          <w:rFonts w:cs="Times New Roman"/>
          <w:szCs w:val="24"/>
        </w:rPr>
        <w:t>Vinculación con la Huerta Orgánica</w:t>
      </w:r>
      <w:bookmarkEnd w:id="177"/>
    </w:p>
    <w:p w14:paraId="2759AD35" w14:textId="77777777" w:rsidR="00C70804" w:rsidRDefault="007B2EE5" w:rsidP="006C1A5A">
      <w:pPr>
        <w:spacing w:line="480" w:lineRule="auto"/>
        <w:ind w:firstLine="709"/>
        <w:jc w:val="both"/>
        <w:rPr>
          <w:rFonts w:ascii="Times New Roman" w:hAnsi="Times New Roman" w:cs="Times New Roman"/>
          <w:sz w:val="24"/>
          <w:szCs w:val="24"/>
        </w:rPr>
      </w:pPr>
      <w:r w:rsidRPr="007B2EE5">
        <w:rPr>
          <w:rFonts w:ascii="Times New Roman" w:hAnsi="Times New Roman" w:cs="Times New Roman"/>
          <w:sz w:val="24"/>
          <w:szCs w:val="24"/>
        </w:rPr>
        <w:t xml:space="preserve">La vinculación del Grupo Ambiental con la Huerta Orgánica representa una oportunidad invaluable para que los estudiantes apliquen conceptos de sostenibilidad en un entorno práctico y real. La huerta funciona como un laboratorio vivo donde los participantes pueden planificar cultivos, gestionar el cuidado de las plantas y distribuir los productos obtenidos, fortaleciendo sus habilidades en planificación y organización. Además, las actividades educativas, como los talleres de compostaje, la identificación de plagas y la propagación de plantas, brindan a los estudiantes conocimientos esenciales sobre prácticas agrícolas sostenibles. Al vincular a toda la comunidad educativa en jornadas de siembra y cosecha, el proyecto no solo promueve la participación, sino que también fortalece los lazos comunitarios en torno a la sostenibilidad. </w:t>
      </w:r>
    </w:p>
    <w:p w14:paraId="39ED86B1" w14:textId="7C38BA8D" w:rsidR="006C1A5A" w:rsidRDefault="007B2EE5" w:rsidP="006C1A5A">
      <w:pPr>
        <w:spacing w:line="480" w:lineRule="auto"/>
        <w:ind w:firstLine="709"/>
        <w:jc w:val="both"/>
        <w:rPr>
          <w:rFonts w:ascii="Times New Roman" w:hAnsi="Times New Roman" w:cs="Times New Roman"/>
          <w:sz w:val="24"/>
          <w:szCs w:val="24"/>
        </w:rPr>
      </w:pPr>
      <w:r w:rsidRPr="007B2EE5">
        <w:rPr>
          <w:rFonts w:ascii="Times New Roman" w:hAnsi="Times New Roman" w:cs="Times New Roman"/>
          <w:sz w:val="24"/>
          <w:szCs w:val="24"/>
        </w:rPr>
        <w:t>La utilización de los productos cosechados en la alimentación escolar, además, fomenta un enfoque holístico hacia la alimentación saludable y el consumo responsable. Una parte esencial de este proceso es la evaluación del impacto, la cual se aborda mediante una rúbrica que mide las habilidades adquiridas para la acción ambiental en términos de identificación de problemas, propuesta de soluciones, trabajo en equipo, comunicación y toma de decisiones. Este enfoque evaluativo permite observar el crecimiento de los estudiantes en competencias clave para la sostenibilidad.</w:t>
      </w:r>
      <w:bookmarkStart w:id="178" w:name="_Toc181722864"/>
    </w:p>
    <w:p w14:paraId="5942F5F9" w14:textId="43589F8C" w:rsidR="00CE5837" w:rsidRPr="00CE5837" w:rsidRDefault="00CE5837" w:rsidP="006D0A4C">
      <w:pPr>
        <w:pStyle w:val="Estilo1"/>
      </w:pPr>
      <w:bookmarkStart w:id="179" w:name="_Toc181906938"/>
      <w:r w:rsidRPr="00CE5837">
        <w:lastRenderedPageBreak/>
        <w:t>Tabla 3. Propuesta de Rúbrica para Evaluar las Habilidades para la Acción Ambiental</w:t>
      </w:r>
      <w:bookmarkEnd w:id="178"/>
      <w:bookmarkEnd w:id="179"/>
    </w:p>
    <w:tbl>
      <w:tblPr>
        <w:tblW w:w="8822" w:type="dxa"/>
        <w:tblCellMar>
          <w:left w:w="0" w:type="dxa"/>
          <w:right w:w="0" w:type="dxa"/>
        </w:tblCellMar>
        <w:tblLook w:val="04A0" w:firstRow="1" w:lastRow="0" w:firstColumn="1" w:lastColumn="0" w:noHBand="0" w:noVBand="1"/>
      </w:tblPr>
      <w:tblGrid>
        <w:gridCol w:w="1746"/>
        <w:gridCol w:w="1380"/>
        <w:gridCol w:w="1791"/>
        <w:gridCol w:w="1782"/>
        <w:gridCol w:w="2123"/>
      </w:tblGrid>
      <w:tr w:rsidR="00CE5837" w:rsidRPr="00CE5837" w14:paraId="386F541D" w14:textId="77777777" w:rsidTr="006C1A5A">
        <w:trPr>
          <w:trHeight w:val="315"/>
        </w:trPr>
        <w:tc>
          <w:tcPr>
            <w:tcW w:w="0" w:type="auto"/>
            <w:tcBorders>
              <w:top w:val="single" w:sz="4" w:space="0" w:color="auto"/>
              <w:bottom w:val="single" w:sz="4" w:space="0" w:color="auto"/>
            </w:tcBorders>
            <w:tcMar>
              <w:top w:w="30" w:type="dxa"/>
              <w:left w:w="45" w:type="dxa"/>
              <w:bottom w:w="30" w:type="dxa"/>
              <w:right w:w="45" w:type="dxa"/>
            </w:tcMar>
            <w:vAlign w:val="center"/>
            <w:hideMark/>
          </w:tcPr>
          <w:p w14:paraId="78E331F4" w14:textId="77777777" w:rsidR="00CE5837" w:rsidRPr="00CE5837" w:rsidRDefault="00CE5837" w:rsidP="00BF63CD">
            <w:pPr>
              <w:pStyle w:val="NormalWeb"/>
              <w:spacing w:line="480" w:lineRule="auto"/>
              <w:jc w:val="both"/>
              <w:rPr>
                <w:b/>
                <w:bCs/>
              </w:rPr>
            </w:pPr>
            <w:r w:rsidRPr="00CE5837">
              <w:rPr>
                <w:b/>
                <w:bCs/>
              </w:rPr>
              <w:t>Criterio</w:t>
            </w:r>
          </w:p>
        </w:tc>
        <w:tc>
          <w:tcPr>
            <w:tcW w:w="0" w:type="auto"/>
            <w:tcBorders>
              <w:top w:val="single" w:sz="4" w:space="0" w:color="auto"/>
              <w:bottom w:val="single" w:sz="4" w:space="0" w:color="auto"/>
            </w:tcBorders>
            <w:tcMar>
              <w:top w:w="30" w:type="dxa"/>
              <w:left w:w="45" w:type="dxa"/>
              <w:bottom w:w="30" w:type="dxa"/>
              <w:right w:w="45" w:type="dxa"/>
            </w:tcMar>
            <w:vAlign w:val="center"/>
            <w:hideMark/>
          </w:tcPr>
          <w:p w14:paraId="3F004CC2" w14:textId="77777777" w:rsidR="00CE5837" w:rsidRPr="00CE5837" w:rsidRDefault="00CE5837" w:rsidP="00BF63CD">
            <w:pPr>
              <w:pStyle w:val="NormalWeb"/>
              <w:spacing w:line="480" w:lineRule="auto"/>
              <w:jc w:val="both"/>
              <w:rPr>
                <w:b/>
                <w:bCs/>
              </w:rPr>
            </w:pPr>
            <w:r w:rsidRPr="00CE5837">
              <w:rPr>
                <w:b/>
                <w:bCs/>
              </w:rPr>
              <w:t>Nivel 1: Inicial</w:t>
            </w:r>
          </w:p>
        </w:tc>
        <w:tc>
          <w:tcPr>
            <w:tcW w:w="0" w:type="auto"/>
            <w:tcBorders>
              <w:top w:val="single" w:sz="4" w:space="0" w:color="auto"/>
              <w:bottom w:val="single" w:sz="4" w:space="0" w:color="auto"/>
            </w:tcBorders>
            <w:tcMar>
              <w:top w:w="30" w:type="dxa"/>
              <w:left w:w="45" w:type="dxa"/>
              <w:bottom w:w="30" w:type="dxa"/>
              <w:right w:w="45" w:type="dxa"/>
            </w:tcMar>
            <w:vAlign w:val="center"/>
            <w:hideMark/>
          </w:tcPr>
          <w:p w14:paraId="098D96B5" w14:textId="77777777" w:rsidR="00CE5837" w:rsidRPr="00CE5837" w:rsidRDefault="00CE5837" w:rsidP="00BF63CD">
            <w:pPr>
              <w:pStyle w:val="NormalWeb"/>
              <w:spacing w:line="480" w:lineRule="auto"/>
              <w:jc w:val="both"/>
              <w:rPr>
                <w:b/>
                <w:bCs/>
              </w:rPr>
            </w:pPr>
            <w:r w:rsidRPr="00CE5837">
              <w:rPr>
                <w:b/>
                <w:bCs/>
              </w:rPr>
              <w:t>Nivel 2: En desarrollo</w:t>
            </w:r>
          </w:p>
        </w:tc>
        <w:tc>
          <w:tcPr>
            <w:tcW w:w="0" w:type="auto"/>
            <w:tcBorders>
              <w:top w:val="single" w:sz="4" w:space="0" w:color="auto"/>
              <w:bottom w:val="single" w:sz="4" w:space="0" w:color="auto"/>
            </w:tcBorders>
            <w:tcMar>
              <w:top w:w="30" w:type="dxa"/>
              <w:left w:w="45" w:type="dxa"/>
              <w:bottom w:w="30" w:type="dxa"/>
              <w:right w:w="45" w:type="dxa"/>
            </w:tcMar>
            <w:vAlign w:val="center"/>
            <w:hideMark/>
          </w:tcPr>
          <w:p w14:paraId="17DB4445" w14:textId="77777777" w:rsidR="00CE5837" w:rsidRPr="00CE5837" w:rsidRDefault="00CE5837" w:rsidP="00BF63CD">
            <w:pPr>
              <w:pStyle w:val="NormalWeb"/>
              <w:spacing w:line="480" w:lineRule="auto"/>
              <w:jc w:val="both"/>
              <w:rPr>
                <w:b/>
                <w:bCs/>
              </w:rPr>
            </w:pPr>
            <w:r w:rsidRPr="00CE5837">
              <w:rPr>
                <w:b/>
                <w:bCs/>
              </w:rPr>
              <w:t>Nivel 3: Competente</w:t>
            </w:r>
          </w:p>
        </w:tc>
        <w:tc>
          <w:tcPr>
            <w:tcW w:w="0" w:type="auto"/>
            <w:tcBorders>
              <w:top w:val="single" w:sz="4" w:space="0" w:color="auto"/>
              <w:bottom w:val="single" w:sz="4" w:space="0" w:color="auto"/>
            </w:tcBorders>
            <w:tcMar>
              <w:top w:w="30" w:type="dxa"/>
              <w:left w:w="45" w:type="dxa"/>
              <w:bottom w:w="30" w:type="dxa"/>
              <w:right w:w="45" w:type="dxa"/>
            </w:tcMar>
            <w:vAlign w:val="center"/>
            <w:hideMark/>
          </w:tcPr>
          <w:p w14:paraId="51D6CC7A" w14:textId="77777777" w:rsidR="00CE5837" w:rsidRPr="00CE5837" w:rsidRDefault="00CE5837" w:rsidP="00BF63CD">
            <w:pPr>
              <w:pStyle w:val="NormalWeb"/>
              <w:spacing w:line="480" w:lineRule="auto"/>
              <w:jc w:val="both"/>
              <w:rPr>
                <w:b/>
                <w:bCs/>
              </w:rPr>
            </w:pPr>
            <w:r w:rsidRPr="00CE5837">
              <w:rPr>
                <w:b/>
                <w:bCs/>
              </w:rPr>
              <w:t>Nivel 4: Avanzado</w:t>
            </w:r>
          </w:p>
        </w:tc>
      </w:tr>
      <w:tr w:rsidR="00CE5837" w:rsidRPr="00CE5837" w14:paraId="673E5781" w14:textId="77777777" w:rsidTr="006C1A5A">
        <w:trPr>
          <w:trHeight w:val="315"/>
        </w:trPr>
        <w:tc>
          <w:tcPr>
            <w:tcW w:w="0" w:type="auto"/>
            <w:tcBorders>
              <w:top w:val="single" w:sz="4" w:space="0" w:color="auto"/>
            </w:tcBorders>
            <w:tcMar>
              <w:top w:w="30" w:type="dxa"/>
              <w:left w:w="45" w:type="dxa"/>
              <w:bottom w:w="30" w:type="dxa"/>
              <w:right w:w="45" w:type="dxa"/>
            </w:tcMar>
            <w:vAlign w:val="center"/>
            <w:hideMark/>
          </w:tcPr>
          <w:p w14:paraId="21FAB6AD" w14:textId="77777777" w:rsidR="00CE5837" w:rsidRPr="00CE5837" w:rsidRDefault="00CE5837" w:rsidP="00BF63CD">
            <w:pPr>
              <w:pStyle w:val="NormalWeb"/>
              <w:spacing w:line="480" w:lineRule="auto"/>
              <w:jc w:val="both"/>
              <w:rPr>
                <w:b/>
                <w:bCs/>
              </w:rPr>
            </w:pPr>
            <w:r w:rsidRPr="00CE5837">
              <w:rPr>
                <w:b/>
                <w:bCs/>
              </w:rPr>
              <w:t>Identificación de problemas ambientales</w:t>
            </w:r>
          </w:p>
        </w:tc>
        <w:tc>
          <w:tcPr>
            <w:tcW w:w="0" w:type="auto"/>
            <w:tcBorders>
              <w:top w:val="single" w:sz="4" w:space="0" w:color="auto"/>
            </w:tcBorders>
            <w:tcMar>
              <w:top w:w="30" w:type="dxa"/>
              <w:left w:w="45" w:type="dxa"/>
              <w:bottom w:w="30" w:type="dxa"/>
              <w:right w:w="45" w:type="dxa"/>
            </w:tcMar>
            <w:vAlign w:val="center"/>
            <w:hideMark/>
          </w:tcPr>
          <w:p w14:paraId="2A3ED208" w14:textId="77777777" w:rsidR="00CE5837" w:rsidRPr="00CE5837" w:rsidRDefault="00CE5837" w:rsidP="00BF63CD">
            <w:pPr>
              <w:pStyle w:val="NormalWeb"/>
              <w:spacing w:line="480" w:lineRule="auto"/>
              <w:jc w:val="both"/>
            </w:pPr>
            <w:r w:rsidRPr="00CE5837">
              <w:t>Dificultad para identificar problemas locales.</w:t>
            </w:r>
          </w:p>
        </w:tc>
        <w:tc>
          <w:tcPr>
            <w:tcW w:w="0" w:type="auto"/>
            <w:tcBorders>
              <w:top w:val="single" w:sz="4" w:space="0" w:color="auto"/>
            </w:tcBorders>
            <w:tcMar>
              <w:top w:w="30" w:type="dxa"/>
              <w:left w:w="45" w:type="dxa"/>
              <w:bottom w:w="30" w:type="dxa"/>
              <w:right w:w="45" w:type="dxa"/>
            </w:tcMar>
            <w:vAlign w:val="center"/>
            <w:hideMark/>
          </w:tcPr>
          <w:p w14:paraId="470C45D0" w14:textId="77777777" w:rsidR="00CE5837" w:rsidRPr="00CE5837" w:rsidRDefault="00CE5837" w:rsidP="00BF63CD">
            <w:pPr>
              <w:pStyle w:val="NormalWeb"/>
              <w:spacing w:line="480" w:lineRule="auto"/>
              <w:jc w:val="both"/>
            </w:pPr>
            <w:r w:rsidRPr="00CE5837">
              <w:t>Identifica algunos problemas ambientales locales, pero de forma superficial.</w:t>
            </w:r>
          </w:p>
        </w:tc>
        <w:tc>
          <w:tcPr>
            <w:tcW w:w="0" w:type="auto"/>
            <w:tcBorders>
              <w:top w:val="single" w:sz="4" w:space="0" w:color="auto"/>
            </w:tcBorders>
            <w:tcMar>
              <w:top w:w="30" w:type="dxa"/>
              <w:left w:w="45" w:type="dxa"/>
              <w:bottom w:w="30" w:type="dxa"/>
              <w:right w:w="45" w:type="dxa"/>
            </w:tcMar>
            <w:vAlign w:val="center"/>
            <w:hideMark/>
          </w:tcPr>
          <w:p w14:paraId="3CDF0C49" w14:textId="77777777" w:rsidR="00CE5837" w:rsidRPr="00CE5837" w:rsidRDefault="00CE5837" w:rsidP="00BF63CD">
            <w:pPr>
              <w:pStyle w:val="NormalWeb"/>
              <w:spacing w:line="480" w:lineRule="auto"/>
              <w:jc w:val="both"/>
            </w:pPr>
            <w:r w:rsidRPr="00CE5837">
              <w:t>Identifica claramente problemas ambientales locales y explica sus causas.</w:t>
            </w:r>
          </w:p>
        </w:tc>
        <w:tc>
          <w:tcPr>
            <w:tcW w:w="0" w:type="auto"/>
            <w:tcBorders>
              <w:top w:val="single" w:sz="4" w:space="0" w:color="auto"/>
            </w:tcBorders>
            <w:tcMar>
              <w:top w:w="30" w:type="dxa"/>
              <w:left w:w="45" w:type="dxa"/>
              <w:bottom w:w="30" w:type="dxa"/>
              <w:right w:w="45" w:type="dxa"/>
            </w:tcMar>
            <w:vAlign w:val="center"/>
            <w:hideMark/>
          </w:tcPr>
          <w:p w14:paraId="53E7308C" w14:textId="77777777" w:rsidR="00CE5837" w:rsidRPr="00CE5837" w:rsidRDefault="00CE5837" w:rsidP="00BF63CD">
            <w:pPr>
              <w:pStyle w:val="NormalWeb"/>
              <w:spacing w:line="480" w:lineRule="auto"/>
              <w:jc w:val="both"/>
            </w:pPr>
            <w:r w:rsidRPr="00CE5837">
              <w:t>Identifica problemas ambientales complejos y analiza sus interconexiones.</w:t>
            </w:r>
          </w:p>
        </w:tc>
      </w:tr>
      <w:tr w:rsidR="00CE5837" w:rsidRPr="00CE5837" w14:paraId="5B10947E" w14:textId="77777777" w:rsidTr="006C1A5A">
        <w:trPr>
          <w:trHeight w:val="315"/>
        </w:trPr>
        <w:tc>
          <w:tcPr>
            <w:tcW w:w="0" w:type="auto"/>
            <w:tcMar>
              <w:top w:w="30" w:type="dxa"/>
              <w:left w:w="45" w:type="dxa"/>
              <w:bottom w:w="30" w:type="dxa"/>
              <w:right w:w="45" w:type="dxa"/>
            </w:tcMar>
            <w:vAlign w:val="center"/>
            <w:hideMark/>
          </w:tcPr>
          <w:p w14:paraId="5DAFD83D" w14:textId="77777777" w:rsidR="00CE5837" w:rsidRPr="00CE5837" w:rsidRDefault="00CE5837" w:rsidP="00BF63CD">
            <w:pPr>
              <w:pStyle w:val="NormalWeb"/>
              <w:spacing w:line="480" w:lineRule="auto"/>
              <w:jc w:val="both"/>
              <w:rPr>
                <w:b/>
                <w:bCs/>
              </w:rPr>
            </w:pPr>
            <w:r w:rsidRPr="00CE5837">
              <w:rPr>
                <w:b/>
                <w:bCs/>
              </w:rPr>
              <w:t>Propuesta de soluciones</w:t>
            </w:r>
          </w:p>
        </w:tc>
        <w:tc>
          <w:tcPr>
            <w:tcW w:w="0" w:type="auto"/>
            <w:tcMar>
              <w:top w:w="30" w:type="dxa"/>
              <w:left w:w="45" w:type="dxa"/>
              <w:bottom w:w="30" w:type="dxa"/>
              <w:right w:w="45" w:type="dxa"/>
            </w:tcMar>
            <w:vAlign w:val="center"/>
            <w:hideMark/>
          </w:tcPr>
          <w:p w14:paraId="3E0776F9" w14:textId="77777777" w:rsidR="00CE5837" w:rsidRPr="00CE5837" w:rsidRDefault="00CE5837" w:rsidP="00BF63CD">
            <w:pPr>
              <w:pStyle w:val="NormalWeb"/>
              <w:spacing w:line="480" w:lineRule="auto"/>
              <w:jc w:val="both"/>
            </w:pPr>
            <w:r w:rsidRPr="00CE5837">
              <w:t>Dificultad para proponer soluciones.</w:t>
            </w:r>
          </w:p>
        </w:tc>
        <w:tc>
          <w:tcPr>
            <w:tcW w:w="0" w:type="auto"/>
            <w:tcMar>
              <w:top w:w="30" w:type="dxa"/>
              <w:left w:w="45" w:type="dxa"/>
              <w:bottom w:w="30" w:type="dxa"/>
              <w:right w:w="45" w:type="dxa"/>
            </w:tcMar>
            <w:vAlign w:val="center"/>
            <w:hideMark/>
          </w:tcPr>
          <w:p w14:paraId="3F6C0DFE" w14:textId="77777777" w:rsidR="00CE5837" w:rsidRPr="00CE5837" w:rsidRDefault="00CE5837" w:rsidP="00BF63CD">
            <w:pPr>
              <w:pStyle w:val="NormalWeb"/>
              <w:spacing w:line="480" w:lineRule="auto"/>
              <w:jc w:val="both"/>
            </w:pPr>
            <w:r w:rsidRPr="00CE5837">
              <w:t>Propone soluciones sencillas y poco realistas.</w:t>
            </w:r>
          </w:p>
        </w:tc>
        <w:tc>
          <w:tcPr>
            <w:tcW w:w="0" w:type="auto"/>
            <w:tcMar>
              <w:top w:w="30" w:type="dxa"/>
              <w:left w:w="45" w:type="dxa"/>
              <w:bottom w:w="30" w:type="dxa"/>
              <w:right w:w="45" w:type="dxa"/>
            </w:tcMar>
            <w:vAlign w:val="center"/>
            <w:hideMark/>
          </w:tcPr>
          <w:p w14:paraId="2F619374" w14:textId="77777777" w:rsidR="00CE5837" w:rsidRPr="00CE5837" w:rsidRDefault="00CE5837" w:rsidP="00BF63CD">
            <w:pPr>
              <w:pStyle w:val="NormalWeb"/>
              <w:spacing w:line="480" w:lineRule="auto"/>
              <w:jc w:val="both"/>
            </w:pPr>
            <w:r w:rsidRPr="00CE5837">
              <w:t>Propone soluciones creativas y viables para los problemas identificados.</w:t>
            </w:r>
          </w:p>
        </w:tc>
        <w:tc>
          <w:tcPr>
            <w:tcW w:w="0" w:type="auto"/>
            <w:tcMar>
              <w:top w:w="30" w:type="dxa"/>
              <w:left w:w="45" w:type="dxa"/>
              <w:bottom w:w="30" w:type="dxa"/>
              <w:right w:w="45" w:type="dxa"/>
            </w:tcMar>
            <w:vAlign w:val="center"/>
            <w:hideMark/>
          </w:tcPr>
          <w:p w14:paraId="4D629C3C" w14:textId="77777777" w:rsidR="00CE5837" w:rsidRPr="00CE5837" w:rsidRDefault="00CE5837" w:rsidP="00BF63CD">
            <w:pPr>
              <w:pStyle w:val="NormalWeb"/>
              <w:spacing w:line="480" w:lineRule="auto"/>
              <w:jc w:val="both"/>
            </w:pPr>
            <w:r w:rsidRPr="00CE5837">
              <w:t>Propone soluciones innovadoras y sostenibles, considerando múltiples perspectivas.</w:t>
            </w:r>
          </w:p>
        </w:tc>
      </w:tr>
      <w:tr w:rsidR="00CE5837" w:rsidRPr="00CE5837" w14:paraId="705035FD" w14:textId="77777777" w:rsidTr="006C1A5A">
        <w:trPr>
          <w:trHeight w:val="315"/>
        </w:trPr>
        <w:tc>
          <w:tcPr>
            <w:tcW w:w="0" w:type="auto"/>
            <w:tcMar>
              <w:top w:w="30" w:type="dxa"/>
              <w:left w:w="45" w:type="dxa"/>
              <w:bottom w:w="30" w:type="dxa"/>
              <w:right w:w="45" w:type="dxa"/>
            </w:tcMar>
            <w:vAlign w:val="center"/>
            <w:hideMark/>
          </w:tcPr>
          <w:p w14:paraId="261D98CA" w14:textId="77777777" w:rsidR="00CE5837" w:rsidRPr="00CE5837" w:rsidRDefault="00CE5837" w:rsidP="00BF63CD">
            <w:pPr>
              <w:pStyle w:val="NormalWeb"/>
              <w:spacing w:line="480" w:lineRule="auto"/>
              <w:jc w:val="both"/>
              <w:rPr>
                <w:b/>
                <w:bCs/>
              </w:rPr>
            </w:pPr>
            <w:r w:rsidRPr="00CE5837">
              <w:rPr>
                <w:b/>
                <w:bCs/>
              </w:rPr>
              <w:t>Trabajo en equipo</w:t>
            </w:r>
          </w:p>
        </w:tc>
        <w:tc>
          <w:tcPr>
            <w:tcW w:w="0" w:type="auto"/>
            <w:tcMar>
              <w:top w:w="30" w:type="dxa"/>
              <w:left w:w="45" w:type="dxa"/>
              <w:bottom w:w="30" w:type="dxa"/>
              <w:right w:w="45" w:type="dxa"/>
            </w:tcMar>
            <w:vAlign w:val="center"/>
            <w:hideMark/>
          </w:tcPr>
          <w:p w14:paraId="587B5041" w14:textId="77777777" w:rsidR="00CE5837" w:rsidRPr="00CE5837" w:rsidRDefault="00CE5837" w:rsidP="00BF63CD">
            <w:pPr>
              <w:pStyle w:val="NormalWeb"/>
              <w:spacing w:line="480" w:lineRule="auto"/>
              <w:jc w:val="both"/>
            </w:pPr>
            <w:r w:rsidRPr="00CE5837">
              <w:t>Dificultad para trabajar en grupo.</w:t>
            </w:r>
          </w:p>
        </w:tc>
        <w:tc>
          <w:tcPr>
            <w:tcW w:w="0" w:type="auto"/>
            <w:tcMar>
              <w:top w:w="30" w:type="dxa"/>
              <w:left w:w="45" w:type="dxa"/>
              <w:bottom w:w="30" w:type="dxa"/>
              <w:right w:w="45" w:type="dxa"/>
            </w:tcMar>
            <w:vAlign w:val="center"/>
            <w:hideMark/>
          </w:tcPr>
          <w:p w14:paraId="0DC2A369" w14:textId="77777777" w:rsidR="00CE5837" w:rsidRPr="00CE5837" w:rsidRDefault="00CE5837" w:rsidP="00BF63CD">
            <w:pPr>
              <w:pStyle w:val="NormalWeb"/>
              <w:spacing w:line="480" w:lineRule="auto"/>
              <w:jc w:val="both"/>
            </w:pPr>
            <w:r w:rsidRPr="00CE5837">
              <w:t>Colabora en algunas tareas, pero con poca autonomía.</w:t>
            </w:r>
          </w:p>
        </w:tc>
        <w:tc>
          <w:tcPr>
            <w:tcW w:w="0" w:type="auto"/>
            <w:tcMar>
              <w:top w:w="30" w:type="dxa"/>
              <w:left w:w="45" w:type="dxa"/>
              <w:bottom w:w="30" w:type="dxa"/>
              <w:right w:w="45" w:type="dxa"/>
            </w:tcMar>
            <w:vAlign w:val="center"/>
            <w:hideMark/>
          </w:tcPr>
          <w:p w14:paraId="7F03A5CB" w14:textId="77777777" w:rsidR="00CE5837" w:rsidRPr="00CE5837" w:rsidRDefault="00CE5837" w:rsidP="00BF63CD">
            <w:pPr>
              <w:pStyle w:val="NormalWeb"/>
              <w:spacing w:line="480" w:lineRule="auto"/>
              <w:jc w:val="both"/>
            </w:pPr>
            <w:r w:rsidRPr="00CE5837">
              <w:t>Colabora activamente en el grupo, asumiendo diferentes roles.</w:t>
            </w:r>
          </w:p>
        </w:tc>
        <w:tc>
          <w:tcPr>
            <w:tcW w:w="0" w:type="auto"/>
            <w:tcMar>
              <w:top w:w="30" w:type="dxa"/>
              <w:left w:w="45" w:type="dxa"/>
              <w:bottom w:w="30" w:type="dxa"/>
              <w:right w:w="45" w:type="dxa"/>
            </w:tcMar>
            <w:vAlign w:val="center"/>
            <w:hideMark/>
          </w:tcPr>
          <w:p w14:paraId="49FC54DB" w14:textId="77777777" w:rsidR="00CE5837" w:rsidRPr="00CE5837" w:rsidRDefault="00CE5837" w:rsidP="00BF63CD">
            <w:pPr>
              <w:pStyle w:val="NormalWeb"/>
              <w:spacing w:line="480" w:lineRule="auto"/>
              <w:jc w:val="both"/>
            </w:pPr>
            <w:r w:rsidRPr="00CE5837">
              <w:t>Demuestra liderazgo y facilita el trabajo en equipo.</w:t>
            </w:r>
          </w:p>
        </w:tc>
      </w:tr>
      <w:tr w:rsidR="00CE5837" w:rsidRPr="00CE5837" w14:paraId="6B191951" w14:textId="77777777" w:rsidTr="006C1A5A">
        <w:trPr>
          <w:trHeight w:val="315"/>
        </w:trPr>
        <w:tc>
          <w:tcPr>
            <w:tcW w:w="0" w:type="auto"/>
            <w:tcMar>
              <w:top w:w="30" w:type="dxa"/>
              <w:left w:w="45" w:type="dxa"/>
              <w:bottom w:w="30" w:type="dxa"/>
              <w:right w:w="45" w:type="dxa"/>
            </w:tcMar>
            <w:vAlign w:val="center"/>
            <w:hideMark/>
          </w:tcPr>
          <w:p w14:paraId="50342258" w14:textId="77777777" w:rsidR="00CE5837" w:rsidRPr="00CE5837" w:rsidRDefault="00CE5837" w:rsidP="00BF63CD">
            <w:pPr>
              <w:pStyle w:val="NormalWeb"/>
              <w:spacing w:line="480" w:lineRule="auto"/>
              <w:jc w:val="both"/>
              <w:rPr>
                <w:b/>
                <w:bCs/>
              </w:rPr>
            </w:pPr>
            <w:r w:rsidRPr="00CE5837">
              <w:rPr>
                <w:b/>
                <w:bCs/>
              </w:rPr>
              <w:lastRenderedPageBreak/>
              <w:t>Comunicación efectiva</w:t>
            </w:r>
          </w:p>
        </w:tc>
        <w:tc>
          <w:tcPr>
            <w:tcW w:w="0" w:type="auto"/>
            <w:tcMar>
              <w:top w:w="30" w:type="dxa"/>
              <w:left w:w="45" w:type="dxa"/>
              <w:bottom w:w="30" w:type="dxa"/>
              <w:right w:w="45" w:type="dxa"/>
            </w:tcMar>
            <w:vAlign w:val="center"/>
            <w:hideMark/>
          </w:tcPr>
          <w:p w14:paraId="7B16787C" w14:textId="77777777" w:rsidR="00CE5837" w:rsidRPr="00CE5837" w:rsidRDefault="00CE5837" w:rsidP="00BF63CD">
            <w:pPr>
              <w:pStyle w:val="NormalWeb"/>
              <w:spacing w:line="480" w:lineRule="auto"/>
              <w:jc w:val="both"/>
            </w:pPr>
            <w:r w:rsidRPr="00CE5837">
              <w:t>Dificultad para expresar ideas.</w:t>
            </w:r>
          </w:p>
        </w:tc>
        <w:tc>
          <w:tcPr>
            <w:tcW w:w="0" w:type="auto"/>
            <w:tcMar>
              <w:top w:w="30" w:type="dxa"/>
              <w:left w:w="45" w:type="dxa"/>
              <w:bottom w:w="30" w:type="dxa"/>
              <w:right w:w="45" w:type="dxa"/>
            </w:tcMar>
            <w:vAlign w:val="center"/>
            <w:hideMark/>
          </w:tcPr>
          <w:p w14:paraId="28192A2E" w14:textId="77777777" w:rsidR="00CE5837" w:rsidRPr="00CE5837" w:rsidRDefault="00CE5837" w:rsidP="00BF63CD">
            <w:pPr>
              <w:pStyle w:val="NormalWeb"/>
              <w:spacing w:line="480" w:lineRule="auto"/>
              <w:jc w:val="both"/>
            </w:pPr>
            <w:r w:rsidRPr="00CE5837">
              <w:t>Expresa ideas de forma simple, pero con dificultades para comunicarlas a otros.</w:t>
            </w:r>
          </w:p>
        </w:tc>
        <w:tc>
          <w:tcPr>
            <w:tcW w:w="0" w:type="auto"/>
            <w:tcMar>
              <w:top w:w="30" w:type="dxa"/>
              <w:left w:w="45" w:type="dxa"/>
              <w:bottom w:w="30" w:type="dxa"/>
              <w:right w:w="45" w:type="dxa"/>
            </w:tcMar>
            <w:vAlign w:val="center"/>
            <w:hideMark/>
          </w:tcPr>
          <w:p w14:paraId="6873E75F" w14:textId="77777777" w:rsidR="00CE5837" w:rsidRPr="00CE5837" w:rsidRDefault="00CE5837" w:rsidP="00BF63CD">
            <w:pPr>
              <w:pStyle w:val="NormalWeb"/>
              <w:spacing w:line="480" w:lineRule="auto"/>
              <w:jc w:val="both"/>
            </w:pPr>
            <w:r w:rsidRPr="00CE5837">
              <w:t>Comunica ideas de forma clara y concisa, tanto de forma oral como escrita.</w:t>
            </w:r>
          </w:p>
        </w:tc>
        <w:tc>
          <w:tcPr>
            <w:tcW w:w="0" w:type="auto"/>
            <w:tcMar>
              <w:top w:w="30" w:type="dxa"/>
              <w:left w:w="45" w:type="dxa"/>
              <w:bottom w:w="30" w:type="dxa"/>
              <w:right w:w="45" w:type="dxa"/>
            </w:tcMar>
            <w:vAlign w:val="center"/>
            <w:hideMark/>
          </w:tcPr>
          <w:p w14:paraId="41801E59" w14:textId="77777777" w:rsidR="00CE5837" w:rsidRPr="00CE5837" w:rsidRDefault="00CE5837" w:rsidP="00BF63CD">
            <w:pPr>
              <w:pStyle w:val="NormalWeb"/>
              <w:spacing w:line="480" w:lineRule="auto"/>
              <w:jc w:val="both"/>
            </w:pPr>
            <w:r w:rsidRPr="00CE5837">
              <w:t>Utiliza diferentes medios de comunicación para transmitir mensajes de manera efectiva.</w:t>
            </w:r>
          </w:p>
        </w:tc>
      </w:tr>
      <w:tr w:rsidR="00CE5837" w:rsidRPr="00CE5837" w14:paraId="261A4CD0" w14:textId="77777777" w:rsidTr="006C1A5A">
        <w:trPr>
          <w:trHeight w:val="315"/>
        </w:trPr>
        <w:tc>
          <w:tcPr>
            <w:tcW w:w="0" w:type="auto"/>
            <w:tcBorders>
              <w:bottom w:val="single" w:sz="4" w:space="0" w:color="auto"/>
            </w:tcBorders>
            <w:tcMar>
              <w:top w:w="30" w:type="dxa"/>
              <w:left w:w="45" w:type="dxa"/>
              <w:bottom w:w="30" w:type="dxa"/>
              <w:right w:w="45" w:type="dxa"/>
            </w:tcMar>
            <w:vAlign w:val="center"/>
            <w:hideMark/>
          </w:tcPr>
          <w:p w14:paraId="3CED223A" w14:textId="77777777" w:rsidR="00CE5837" w:rsidRPr="00CE5837" w:rsidRDefault="00CE5837" w:rsidP="00BF63CD">
            <w:pPr>
              <w:pStyle w:val="NormalWeb"/>
              <w:spacing w:line="480" w:lineRule="auto"/>
              <w:jc w:val="both"/>
              <w:rPr>
                <w:b/>
                <w:bCs/>
              </w:rPr>
            </w:pPr>
            <w:r w:rsidRPr="00CE5837">
              <w:rPr>
                <w:b/>
                <w:bCs/>
              </w:rPr>
              <w:t>Toma de decisiones</w:t>
            </w:r>
          </w:p>
        </w:tc>
        <w:tc>
          <w:tcPr>
            <w:tcW w:w="0" w:type="auto"/>
            <w:tcBorders>
              <w:bottom w:val="single" w:sz="4" w:space="0" w:color="auto"/>
            </w:tcBorders>
            <w:tcMar>
              <w:top w:w="30" w:type="dxa"/>
              <w:left w:w="45" w:type="dxa"/>
              <w:bottom w:w="30" w:type="dxa"/>
              <w:right w:w="45" w:type="dxa"/>
            </w:tcMar>
            <w:vAlign w:val="center"/>
            <w:hideMark/>
          </w:tcPr>
          <w:p w14:paraId="7046D0D3" w14:textId="77777777" w:rsidR="00CE5837" w:rsidRPr="00CE5837" w:rsidRDefault="00CE5837" w:rsidP="00BF63CD">
            <w:pPr>
              <w:pStyle w:val="NormalWeb"/>
              <w:spacing w:line="480" w:lineRule="auto"/>
              <w:jc w:val="both"/>
            </w:pPr>
            <w:r w:rsidRPr="00CE5837">
              <w:t>Dificultad para tomar decisiones.</w:t>
            </w:r>
          </w:p>
        </w:tc>
        <w:tc>
          <w:tcPr>
            <w:tcW w:w="0" w:type="auto"/>
            <w:tcBorders>
              <w:bottom w:val="single" w:sz="4" w:space="0" w:color="auto"/>
            </w:tcBorders>
            <w:tcMar>
              <w:top w:w="30" w:type="dxa"/>
              <w:left w:w="45" w:type="dxa"/>
              <w:bottom w:w="30" w:type="dxa"/>
              <w:right w:w="45" w:type="dxa"/>
            </w:tcMar>
            <w:vAlign w:val="center"/>
            <w:hideMark/>
          </w:tcPr>
          <w:p w14:paraId="67C632F9" w14:textId="77777777" w:rsidR="00CE5837" w:rsidRPr="00CE5837" w:rsidRDefault="00CE5837" w:rsidP="00BF63CD">
            <w:pPr>
              <w:pStyle w:val="NormalWeb"/>
              <w:spacing w:line="480" w:lineRule="auto"/>
              <w:jc w:val="both"/>
            </w:pPr>
            <w:r w:rsidRPr="00CE5837">
              <w:t>Toma decisiones basadas en información limitada.</w:t>
            </w:r>
          </w:p>
        </w:tc>
        <w:tc>
          <w:tcPr>
            <w:tcW w:w="0" w:type="auto"/>
            <w:tcBorders>
              <w:bottom w:val="single" w:sz="4" w:space="0" w:color="auto"/>
            </w:tcBorders>
            <w:tcMar>
              <w:top w:w="30" w:type="dxa"/>
              <w:left w:w="45" w:type="dxa"/>
              <w:bottom w:w="30" w:type="dxa"/>
              <w:right w:w="45" w:type="dxa"/>
            </w:tcMar>
            <w:vAlign w:val="center"/>
            <w:hideMark/>
          </w:tcPr>
          <w:p w14:paraId="399E7245" w14:textId="77777777" w:rsidR="00CE5837" w:rsidRPr="00CE5837" w:rsidRDefault="00CE5837" w:rsidP="00BF63CD">
            <w:pPr>
              <w:pStyle w:val="NormalWeb"/>
              <w:spacing w:line="480" w:lineRule="auto"/>
              <w:jc w:val="both"/>
            </w:pPr>
            <w:r w:rsidRPr="00CE5837">
              <w:t>Toma decisiones informadas y justificadas.</w:t>
            </w:r>
          </w:p>
        </w:tc>
        <w:tc>
          <w:tcPr>
            <w:tcW w:w="0" w:type="auto"/>
            <w:tcBorders>
              <w:bottom w:val="single" w:sz="4" w:space="0" w:color="auto"/>
            </w:tcBorders>
            <w:tcMar>
              <w:top w:w="30" w:type="dxa"/>
              <w:left w:w="45" w:type="dxa"/>
              <w:bottom w:w="30" w:type="dxa"/>
              <w:right w:w="45" w:type="dxa"/>
            </w:tcMar>
            <w:vAlign w:val="center"/>
            <w:hideMark/>
          </w:tcPr>
          <w:p w14:paraId="0E92858E" w14:textId="77777777" w:rsidR="00CE5837" w:rsidRPr="00CE5837" w:rsidRDefault="00CE5837" w:rsidP="00BF63CD">
            <w:pPr>
              <w:pStyle w:val="NormalWeb"/>
              <w:spacing w:line="480" w:lineRule="auto"/>
              <w:jc w:val="both"/>
            </w:pPr>
            <w:r w:rsidRPr="00CE5837">
              <w:t>Toma decisiones estratégicas, considerando las consecuencias a largo plazo.</w:t>
            </w:r>
          </w:p>
        </w:tc>
      </w:tr>
    </w:tbl>
    <w:p w14:paraId="5A019231" w14:textId="33389188" w:rsidR="00CE5837" w:rsidRPr="00CE5837" w:rsidRDefault="007E599E" w:rsidP="00C70804">
      <w:pPr>
        <w:pStyle w:val="NormalWeb"/>
        <w:spacing w:line="480" w:lineRule="auto"/>
        <w:ind w:firstLine="709"/>
        <w:jc w:val="both"/>
      </w:pPr>
      <w:r w:rsidRPr="007E599E">
        <w:t xml:space="preserve">La Tabla 4 presenta una rúbrica de evaluación diseñada para valorar la participación y el aprendizaje de los estudiantes en el proyecto de la Huerta Orgánica. Este instrumento de evaluación permite medir la efectividad del proyecto en desarrollar competencias clave, tales como </w:t>
      </w:r>
      <w:r w:rsidR="00C70804" w:rsidRPr="007E599E">
        <w:t>participación</w:t>
      </w:r>
      <w:r w:rsidRPr="007E599E">
        <w:t>, conocimientos sobre agricultura orgánica, habilidades prácticas, trabajo en equipo, reflexión y aprendizaje, así como la capacidad de proponer mejoras. A través de criterios bien definidos, la rúbrica busca identificar el nivel de desempeño de los estudiantes, desde un nivel inicial hasta un nivel avanzado, promoviendo una evaluación integral que considere no solo el conocimiento teórico, sino también la aplicación práctica y la contribución al grupo. Esto permite, además, retroalimentar el proceso de aprendizaje al resaltar áreas de mejora y reconocer los avances en habilidades esenciales para la sostenibilidad y el cuidado del medio ambiente.</w:t>
      </w:r>
      <w:r w:rsidR="00CE5837" w:rsidRPr="00CE5837">
        <w:t xml:space="preserve"> </w:t>
      </w:r>
    </w:p>
    <w:p w14:paraId="09523859" w14:textId="77777777" w:rsidR="00CE5837" w:rsidRPr="00CE5837" w:rsidRDefault="00CE5837" w:rsidP="00035B1D">
      <w:pPr>
        <w:pStyle w:val="Estilo1"/>
      </w:pPr>
      <w:bookmarkStart w:id="180" w:name="_Toc181906939"/>
      <w:r w:rsidRPr="00C70804">
        <w:lastRenderedPageBreak/>
        <w:t>Tabla 4.</w:t>
      </w:r>
      <w:r w:rsidRPr="00CE5837">
        <w:t xml:space="preserve"> Rúbrica de Evaluación para el Proyecto de Huerta Orgánica</w:t>
      </w:r>
      <w:bookmarkEnd w:id="18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09"/>
        <w:gridCol w:w="1553"/>
        <w:gridCol w:w="1640"/>
        <w:gridCol w:w="1396"/>
        <w:gridCol w:w="1388"/>
        <w:gridCol w:w="1252"/>
      </w:tblGrid>
      <w:tr w:rsidR="00CE5837" w:rsidRPr="00CE5837" w14:paraId="2D64F53E" w14:textId="77777777" w:rsidTr="00C70804">
        <w:trPr>
          <w:tblHeader/>
          <w:tblCellSpacing w:w="15" w:type="dxa"/>
        </w:trPr>
        <w:tc>
          <w:tcPr>
            <w:tcW w:w="0" w:type="auto"/>
            <w:tcBorders>
              <w:top w:val="single" w:sz="4" w:space="0" w:color="auto"/>
              <w:bottom w:val="single" w:sz="4" w:space="0" w:color="auto"/>
            </w:tcBorders>
            <w:vAlign w:val="center"/>
            <w:hideMark/>
          </w:tcPr>
          <w:p w14:paraId="324859F1" w14:textId="77777777" w:rsidR="00CE5837" w:rsidRPr="00CE5837" w:rsidRDefault="00CE5837" w:rsidP="00BF63CD">
            <w:pPr>
              <w:pStyle w:val="NormalWeb"/>
              <w:spacing w:line="480" w:lineRule="auto"/>
              <w:jc w:val="both"/>
              <w:rPr>
                <w:b/>
                <w:bCs/>
              </w:rPr>
            </w:pPr>
            <w:r w:rsidRPr="00CE5837">
              <w:rPr>
                <w:b/>
                <w:bCs/>
              </w:rPr>
              <w:t>Criterios</w:t>
            </w:r>
          </w:p>
        </w:tc>
        <w:tc>
          <w:tcPr>
            <w:tcW w:w="0" w:type="auto"/>
            <w:tcBorders>
              <w:top w:val="single" w:sz="4" w:space="0" w:color="auto"/>
              <w:bottom w:val="single" w:sz="4" w:space="0" w:color="auto"/>
            </w:tcBorders>
            <w:vAlign w:val="center"/>
            <w:hideMark/>
          </w:tcPr>
          <w:p w14:paraId="1CAF4174" w14:textId="77777777" w:rsidR="00CE5837" w:rsidRPr="00CE5837" w:rsidRDefault="00CE5837" w:rsidP="00BF63CD">
            <w:pPr>
              <w:pStyle w:val="NormalWeb"/>
              <w:spacing w:line="480" w:lineRule="auto"/>
              <w:jc w:val="both"/>
              <w:rPr>
                <w:b/>
                <w:bCs/>
              </w:rPr>
            </w:pPr>
            <w:r w:rsidRPr="00CE5837">
              <w:rPr>
                <w:b/>
                <w:bCs/>
              </w:rPr>
              <w:t>Excelente (4)</w:t>
            </w:r>
          </w:p>
        </w:tc>
        <w:tc>
          <w:tcPr>
            <w:tcW w:w="0" w:type="auto"/>
            <w:tcBorders>
              <w:top w:val="single" w:sz="4" w:space="0" w:color="auto"/>
              <w:bottom w:val="single" w:sz="4" w:space="0" w:color="auto"/>
            </w:tcBorders>
            <w:vAlign w:val="center"/>
            <w:hideMark/>
          </w:tcPr>
          <w:p w14:paraId="0A6EBCE3" w14:textId="77777777" w:rsidR="00CE5837" w:rsidRPr="00CE5837" w:rsidRDefault="00CE5837" w:rsidP="00BF63CD">
            <w:pPr>
              <w:pStyle w:val="NormalWeb"/>
              <w:spacing w:line="480" w:lineRule="auto"/>
              <w:jc w:val="both"/>
              <w:rPr>
                <w:b/>
                <w:bCs/>
              </w:rPr>
            </w:pPr>
            <w:r w:rsidRPr="00CE5837">
              <w:rPr>
                <w:b/>
                <w:bCs/>
              </w:rPr>
              <w:t>Bueno (3)</w:t>
            </w:r>
          </w:p>
        </w:tc>
        <w:tc>
          <w:tcPr>
            <w:tcW w:w="0" w:type="auto"/>
            <w:tcBorders>
              <w:top w:val="single" w:sz="4" w:space="0" w:color="auto"/>
              <w:bottom w:val="single" w:sz="4" w:space="0" w:color="auto"/>
            </w:tcBorders>
            <w:vAlign w:val="center"/>
            <w:hideMark/>
          </w:tcPr>
          <w:p w14:paraId="5550F75A" w14:textId="77777777" w:rsidR="00CE5837" w:rsidRPr="00CE5837" w:rsidRDefault="00CE5837" w:rsidP="00BF63CD">
            <w:pPr>
              <w:pStyle w:val="NormalWeb"/>
              <w:spacing w:line="480" w:lineRule="auto"/>
              <w:jc w:val="both"/>
              <w:rPr>
                <w:b/>
                <w:bCs/>
              </w:rPr>
            </w:pPr>
            <w:r w:rsidRPr="00CE5837">
              <w:rPr>
                <w:b/>
                <w:bCs/>
              </w:rPr>
              <w:t>Aceptable (2)</w:t>
            </w:r>
          </w:p>
        </w:tc>
        <w:tc>
          <w:tcPr>
            <w:tcW w:w="0" w:type="auto"/>
            <w:tcBorders>
              <w:top w:val="single" w:sz="4" w:space="0" w:color="auto"/>
              <w:bottom w:val="single" w:sz="4" w:space="0" w:color="auto"/>
            </w:tcBorders>
            <w:vAlign w:val="center"/>
            <w:hideMark/>
          </w:tcPr>
          <w:p w14:paraId="1E2E1BF4" w14:textId="77777777" w:rsidR="00CE5837" w:rsidRPr="00CE5837" w:rsidRDefault="00CE5837" w:rsidP="00BF63CD">
            <w:pPr>
              <w:pStyle w:val="NormalWeb"/>
              <w:spacing w:line="480" w:lineRule="auto"/>
              <w:jc w:val="both"/>
              <w:rPr>
                <w:b/>
                <w:bCs/>
              </w:rPr>
            </w:pPr>
            <w:r w:rsidRPr="00CE5837">
              <w:rPr>
                <w:b/>
                <w:bCs/>
              </w:rPr>
              <w:t>Insuficiente (1)</w:t>
            </w:r>
          </w:p>
        </w:tc>
        <w:tc>
          <w:tcPr>
            <w:tcW w:w="0" w:type="auto"/>
            <w:tcBorders>
              <w:top w:val="single" w:sz="4" w:space="0" w:color="auto"/>
              <w:bottom w:val="single" w:sz="4" w:space="0" w:color="auto"/>
            </w:tcBorders>
            <w:vAlign w:val="center"/>
            <w:hideMark/>
          </w:tcPr>
          <w:p w14:paraId="69F31476" w14:textId="77777777" w:rsidR="00CE5837" w:rsidRPr="00CE5837" w:rsidRDefault="00CE5837" w:rsidP="00BF63CD">
            <w:pPr>
              <w:pStyle w:val="NormalWeb"/>
              <w:spacing w:line="480" w:lineRule="auto"/>
              <w:jc w:val="both"/>
              <w:rPr>
                <w:b/>
                <w:bCs/>
              </w:rPr>
            </w:pPr>
            <w:r w:rsidRPr="00CE5837">
              <w:rPr>
                <w:b/>
                <w:bCs/>
              </w:rPr>
              <w:t>Puntuación Total</w:t>
            </w:r>
          </w:p>
        </w:tc>
      </w:tr>
      <w:tr w:rsidR="00C70804" w:rsidRPr="00CE5837" w14:paraId="260142A8" w14:textId="77777777" w:rsidTr="00C70804">
        <w:trPr>
          <w:tblCellSpacing w:w="15" w:type="dxa"/>
        </w:trPr>
        <w:tc>
          <w:tcPr>
            <w:tcW w:w="0" w:type="auto"/>
            <w:vAlign w:val="center"/>
            <w:hideMark/>
          </w:tcPr>
          <w:p w14:paraId="15212777" w14:textId="77777777" w:rsidR="00CE5837" w:rsidRPr="00CE5837" w:rsidRDefault="00CE5837" w:rsidP="00BF63CD">
            <w:pPr>
              <w:pStyle w:val="NormalWeb"/>
              <w:spacing w:line="480" w:lineRule="auto"/>
              <w:jc w:val="both"/>
            </w:pPr>
            <w:r w:rsidRPr="00CE5837">
              <w:rPr>
                <w:b/>
                <w:bCs/>
              </w:rPr>
              <w:t>Participación</w:t>
            </w:r>
          </w:p>
        </w:tc>
        <w:tc>
          <w:tcPr>
            <w:tcW w:w="0" w:type="auto"/>
            <w:vAlign w:val="center"/>
            <w:hideMark/>
          </w:tcPr>
          <w:p w14:paraId="33F3AED6" w14:textId="77777777" w:rsidR="00CE5837" w:rsidRPr="00CE5837" w:rsidRDefault="00CE5837" w:rsidP="00BF63CD">
            <w:pPr>
              <w:pStyle w:val="NormalWeb"/>
              <w:spacing w:line="480" w:lineRule="auto"/>
              <w:jc w:val="both"/>
            </w:pPr>
            <w:r w:rsidRPr="00CE5837">
              <w:t>Participa activamente en todas las actividades del proyecto y fomenta la participación de otros.</w:t>
            </w:r>
          </w:p>
        </w:tc>
        <w:tc>
          <w:tcPr>
            <w:tcW w:w="0" w:type="auto"/>
            <w:vAlign w:val="center"/>
            <w:hideMark/>
          </w:tcPr>
          <w:p w14:paraId="268720D5" w14:textId="77777777" w:rsidR="00CE5837" w:rsidRPr="00CE5837" w:rsidRDefault="00CE5837" w:rsidP="00BF63CD">
            <w:pPr>
              <w:pStyle w:val="NormalWeb"/>
              <w:spacing w:line="480" w:lineRule="auto"/>
              <w:jc w:val="both"/>
            </w:pPr>
            <w:r w:rsidRPr="00CE5837">
              <w:t>Participa en la mayoría de las actividades y contribuye ocasionalmente.</w:t>
            </w:r>
          </w:p>
        </w:tc>
        <w:tc>
          <w:tcPr>
            <w:tcW w:w="0" w:type="auto"/>
            <w:vAlign w:val="center"/>
            <w:hideMark/>
          </w:tcPr>
          <w:p w14:paraId="29036419" w14:textId="77777777" w:rsidR="00CE5837" w:rsidRPr="00CE5837" w:rsidRDefault="00CE5837" w:rsidP="00BF63CD">
            <w:pPr>
              <w:pStyle w:val="NormalWeb"/>
              <w:spacing w:line="480" w:lineRule="auto"/>
              <w:jc w:val="both"/>
            </w:pPr>
            <w:r w:rsidRPr="00CE5837">
              <w:t>Participa en algunas actividades, pero no de manera constante.</w:t>
            </w:r>
          </w:p>
        </w:tc>
        <w:tc>
          <w:tcPr>
            <w:tcW w:w="0" w:type="auto"/>
            <w:vAlign w:val="center"/>
            <w:hideMark/>
          </w:tcPr>
          <w:p w14:paraId="0223C8F6" w14:textId="77777777" w:rsidR="00CE5837" w:rsidRPr="00CE5837" w:rsidRDefault="00CE5837" w:rsidP="00BF63CD">
            <w:pPr>
              <w:pStyle w:val="NormalWeb"/>
              <w:spacing w:line="480" w:lineRule="auto"/>
              <w:jc w:val="both"/>
            </w:pPr>
            <w:r w:rsidRPr="00CE5837">
              <w:t>No participa o se muestra desinteresado en las actividades.</w:t>
            </w:r>
          </w:p>
        </w:tc>
        <w:tc>
          <w:tcPr>
            <w:tcW w:w="0" w:type="auto"/>
            <w:vAlign w:val="center"/>
            <w:hideMark/>
          </w:tcPr>
          <w:p w14:paraId="31E1297C" w14:textId="77777777" w:rsidR="00CE5837" w:rsidRPr="00CE5837" w:rsidRDefault="00CE5837" w:rsidP="00BF63CD">
            <w:pPr>
              <w:pStyle w:val="NormalWeb"/>
              <w:spacing w:line="480" w:lineRule="auto"/>
              <w:jc w:val="both"/>
            </w:pPr>
          </w:p>
        </w:tc>
      </w:tr>
      <w:tr w:rsidR="00CE5837" w:rsidRPr="00CE5837" w14:paraId="573C2F21" w14:textId="77777777" w:rsidTr="00C70804">
        <w:trPr>
          <w:tblCellSpacing w:w="15" w:type="dxa"/>
        </w:trPr>
        <w:tc>
          <w:tcPr>
            <w:tcW w:w="0" w:type="auto"/>
            <w:vAlign w:val="center"/>
            <w:hideMark/>
          </w:tcPr>
          <w:p w14:paraId="1966F1E3" w14:textId="77777777" w:rsidR="00CE5837" w:rsidRPr="00CE5837" w:rsidRDefault="00CE5837" w:rsidP="00BF63CD">
            <w:pPr>
              <w:pStyle w:val="NormalWeb"/>
              <w:spacing w:line="480" w:lineRule="auto"/>
              <w:jc w:val="both"/>
            </w:pPr>
            <w:r w:rsidRPr="00CE5837">
              <w:rPr>
                <w:b/>
                <w:bCs/>
              </w:rPr>
              <w:t>Conocimientos sobre Agricultura Orgánica</w:t>
            </w:r>
          </w:p>
        </w:tc>
        <w:tc>
          <w:tcPr>
            <w:tcW w:w="0" w:type="auto"/>
            <w:vAlign w:val="center"/>
            <w:hideMark/>
          </w:tcPr>
          <w:p w14:paraId="1D5A568D" w14:textId="77777777" w:rsidR="00CE5837" w:rsidRPr="00CE5837" w:rsidRDefault="00CE5837" w:rsidP="00BF63CD">
            <w:pPr>
              <w:pStyle w:val="NormalWeb"/>
              <w:spacing w:line="480" w:lineRule="auto"/>
              <w:jc w:val="both"/>
            </w:pPr>
            <w:r w:rsidRPr="00CE5837">
              <w:t>Muestra un conocimiento profundo sobre agricultura orgánica y prácticas sostenibles.</w:t>
            </w:r>
          </w:p>
        </w:tc>
        <w:tc>
          <w:tcPr>
            <w:tcW w:w="0" w:type="auto"/>
            <w:vAlign w:val="center"/>
            <w:hideMark/>
          </w:tcPr>
          <w:p w14:paraId="2DB724D5" w14:textId="77777777" w:rsidR="00CE5837" w:rsidRPr="00CE5837" w:rsidRDefault="00CE5837" w:rsidP="00BF63CD">
            <w:pPr>
              <w:pStyle w:val="NormalWeb"/>
              <w:spacing w:line="480" w:lineRule="auto"/>
              <w:jc w:val="both"/>
            </w:pPr>
            <w:r w:rsidRPr="00CE5837">
              <w:t>Muestra un buen conocimiento, con algunas áreas de mejora.</w:t>
            </w:r>
          </w:p>
        </w:tc>
        <w:tc>
          <w:tcPr>
            <w:tcW w:w="0" w:type="auto"/>
            <w:vAlign w:val="center"/>
            <w:hideMark/>
          </w:tcPr>
          <w:p w14:paraId="660CCF66" w14:textId="77777777" w:rsidR="00CE5837" w:rsidRPr="00CE5837" w:rsidRDefault="00CE5837" w:rsidP="00BF63CD">
            <w:pPr>
              <w:pStyle w:val="NormalWeb"/>
              <w:spacing w:line="480" w:lineRule="auto"/>
              <w:jc w:val="both"/>
            </w:pPr>
            <w:r w:rsidRPr="00CE5837">
              <w:t>Muestra conocimiento básico, pero falta comprensión en áreas clave.</w:t>
            </w:r>
          </w:p>
        </w:tc>
        <w:tc>
          <w:tcPr>
            <w:tcW w:w="0" w:type="auto"/>
            <w:vAlign w:val="center"/>
            <w:hideMark/>
          </w:tcPr>
          <w:p w14:paraId="147D7BF6" w14:textId="77777777" w:rsidR="00CE5837" w:rsidRPr="00CE5837" w:rsidRDefault="00CE5837" w:rsidP="00BF63CD">
            <w:pPr>
              <w:pStyle w:val="NormalWeb"/>
              <w:spacing w:line="480" w:lineRule="auto"/>
              <w:jc w:val="both"/>
            </w:pPr>
            <w:r w:rsidRPr="00CE5837">
              <w:t>No demuestra conocimiento sobre agricultura orgánica.</w:t>
            </w:r>
          </w:p>
        </w:tc>
        <w:tc>
          <w:tcPr>
            <w:tcW w:w="0" w:type="auto"/>
            <w:vAlign w:val="center"/>
            <w:hideMark/>
          </w:tcPr>
          <w:p w14:paraId="2D09422B" w14:textId="77777777" w:rsidR="00CE5837" w:rsidRPr="00CE5837" w:rsidRDefault="00CE5837" w:rsidP="00BF63CD">
            <w:pPr>
              <w:pStyle w:val="NormalWeb"/>
              <w:spacing w:line="480" w:lineRule="auto"/>
              <w:jc w:val="both"/>
            </w:pPr>
          </w:p>
        </w:tc>
      </w:tr>
      <w:tr w:rsidR="00CE5837" w:rsidRPr="00CE5837" w14:paraId="5C11FF00" w14:textId="77777777" w:rsidTr="00C70804">
        <w:trPr>
          <w:tblCellSpacing w:w="15" w:type="dxa"/>
        </w:trPr>
        <w:tc>
          <w:tcPr>
            <w:tcW w:w="0" w:type="auto"/>
            <w:vAlign w:val="center"/>
            <w:hideMark/>
          </w:tcPr>
          <w:p w14:paraId="3AE8F814" w14:textId="77777777" w:rsidR="00CE5837" w:rsidRPr="00CE5837" w:rsidRDefault="00CE5837" w:rsidP="00BF63CD">
            <w:pPr>
              <w:pStyle w:val="NormalWeb"/>
              <w:spacing w:line="480" w:lineRule="auto"/>
              <w:jc w:val="both"/>
            </w:pPr>
            <w:r w:rsidRPr="00CE5837">
              <w:rPr>
                <w:b/>
                <w:bCs/>
              </w:rPr>
              <w:t>Habilidades Prácticas</w:t>
            </w:r>
          </w:p>
        </w:tc>
        <w:tc>
          <w:tcPr>
            <w:tcW w:w="0" w:type="auto"/>
            <w:vAlign w:val="center"/>
            <w:hideMark/>
          </w:tcPr>
          <w:p w14:paraId="1681F11C" w14:textId="77777777" w:rsidR="00CE5837" w:rsidRPr="00CE5837" w:rsidRDefault="00CE5837" w:rsidP="00BF63CD">
            <w:pPr>
              <w:pStyle w:val="NormalWeb"/>
              <w:spacing w:line="480" w:lineRule="auto"/>
              <w:jc w:val="both"/>
            </w:pPr>
            <w:r w:rsidRPr="00CE5837">
              <w:t xml:space="preserve">Realiza todas las tareas prácticas con </w:t>
            </w:r>
            <w:r w:rsidRPr="00CE5837">
              <w:lastRenderedPageBreak/>
              <w:t>alta calidad y efectividad.</w:t>
            </w:r>
          </w:p>
        </w:tc>
        <w:tc>
          <w:tcPr>
            <w:tcW w:w="0" w:type="auto"/>
            <w:vAlign w:val="center"/>
            <w:hideMark/>
          </w:tcPr>
          <w:p w14:paraId="120B6A7C" w14:textId="77777777" w:rsidR="00CE5837" w:rsidRPr="00CE5837" w:rsidRDefault="00CE5837" w:rsidP="00BF63CD">
            <w:pPr>
              <w:pStyle w:val="NormalWeb"/>
              <w:spacing w:line="480" w:lineRule="auto"/>
              <w:jc w:val="both"/>
            </w:pPr>
            <w:r w:rsidRPr="00CE5837">
              <w:lastRenderedPageBreak/>
              <w:t>Realiza la mayoría de las tareas de manera efectiva.</w:t>
            </w:r>
          </w:p>
        </w:tc>
        <w:tc>
          <w:tcPr>
            <w:tcW w:w="0" w:type="auto"/>
            <w:vAlign w:val="center"/>
            <w:hideMark/>
          </w:tcPr>
          <w:p w14:paraId="5B00CA12" w14:textId="77777777" w:rsidR="00CE5837" w:rsidRPr="00CE5837" w:rsidRDefault="00CE5837" w:rsidP="00BF63CD">
            <w:pPr>
              <w:pStyle w:val="NormalWeb"/>
              <w:spacing w:line="480" w:lineRule="auto"/>
              <w:jc w:val="both"/>
            </w:pPr>
            <w:r w:rsidRPr="00CE5837">
              <w:t xml:space="preserve">Realiza algunas tareas, pero necesita </w:t>
            </w:r>
            <w:r w:rsidRPr="00CE5837">
              <w:lastRenderedPageBreak/>
              <w:t>mejorar en la ejecución.</w:t>
            </w:r>
          </w:p>
        </w:tc>
        <w:tc>
          <w:tcPr>
            <w:tcW w:w="0" w:type="auto"/>
            <w:vAlign w:val="center"/>
            <w:hideMark/>
          </w:tcPr>
          <w:p w14:paraId="48550921" w14:textId="77777777" w:rsidR="00CE5837" w:rsidRPr="00CE5837" w:rsidRDefault="00CE5837" w:rsidP="00BF63CD">
            <w:pPr>
              <w:pStyle w:val="NormalWeb"/>
              <w:spacing w:line="480" w:lineRule="auto"/>
              <w:jc w:val="both"/>
            </w:pPr>
            <w:r w:rsidRPr="00CE5837">
              <w:lastRenderedPageBreak/>
              <w:t xml:space="preserve">No realiza las tareas de manera </w:t>
            </w:r>
            <w:r w:rsidRPr="00CE5837">
              <w:lastRenderedPageBreak/>
              <w:t>efectiva o no participa.</w:t>
            </w:r>
          </w:p>
        </w:tc>
        <w:tc>
          <w:tcPr>
            <w:tcW w:w="0" w:type="auto"/>
            <w:vAlign w:val="center"/>
            <w:hideMark/>
          </w:tcPr>
          <w:p w14:paraId="014C02BF" w14:textId="77777777" w:rsidR="00CE5837" w:rsidRPr="00CE5837" w:rsidRDefault="00CE5837" w:rsidP="00BF63CD">
            <w:pPr>
              <w:pStyle w:val="NormalWeb"/>
              <w:spacing w:line="480" w:lineRule="auto"/>
              <w:jc w:val="both"/>
            </w:pPr>
          </w:p>
        </w:tc>
      </w:tr>
      <w:tr w:rsidR="00CE5837" w:rsidRPr="00CE5837" w14:paraId="53B33430" w14:textId="77777777" w:rsidTr="00C70804">
        <w:trPr>
          <w:tblCellSpacing w:w="15" w:type="dxa"/>
        </w:trPr>
        <w:tc>
          <w:tcPr>
            <w:tcW w:w="0" w:type="auto"/>
            <w:vAlign w:val="center"/>
            <w:hideMark/>
          </w:tcPr>
          <w:p w14:paraId="397083E2" w14:textId="77777777" w:rsidR="00CE5837" w:rsidRPr="00CE5837" w:rsidRDefault="00CE5837" w:rsidP="00BF63CD">
            <w:pPr>
              <w:pStyle w:val="NormalWeb"/>
              <w:spacing w:line="480" w:lineRule="auto"/>
              <w:jc w:val="both"/>
            </w:pPr>
            <w:r w:rsidRPr="00CE5837">
              <w:rPr>
                <w:b/>
                <w:bCs/>
              </w:rPr>
              <w:t>Trabajo en Equipo</w:t>
            </w:r>
          </w:p>
        </w:tc>
        <w:tc>
          <w:tcPr>
            <w:tcW w:w="0" w:type="auto"/>
            <w:vAlign w:val="center"/>
            <w:hideMark/>
          </w:tcPr>
          <w:p w14:paraId="2C805516" w14:textId="77777777" w:rsidR="00CE5837" w:rsidRPr="00CE5837" w:rsidRDefault="00CE5837" w:rsidP="00BF63CD">
            <w:pPr>
              <w:pStyle w:val="NormalWeb"/>
              <w:spacing w:line="480" w:lineRule="auto"/>
              <w:jc w:val="both"/>
            </w:pPr>
            <w:r w:rsidRPr="00CE5837">
              <w:t>Colabora de manera excelente con otros, facilitando la comunicación y la cooperación.</w:t>
            </w:r>
          </w:p>
        </w:tc>
        <w:tc>
          <w:tcPr>
            <w:tcW w:w="0" w:type="auto"/>
            <w:vAlign w:val="center"/>
            <w:hideMark/>
          </w:tcPr>
          <w:p w14:paraId="524CFA9E" w14:textId="77777777" w:rsidR="00CE5837" w:rsidRPr="00CE5837" w:rsidRDefault="00CE5837" w:rsidP="00BF63CD">
            <w:pPr>
              <w:pStyle w:val="NormalWeb"/>
              <w:spacing w:line="480" w:lineRule="auto"/>
              <w:jc w:val="both"/>
            </w:pPr>
            <w:r w:rsidRPr="00CE5837">
              <w:t>Colabora bien con otros, pero a veces se le dificulta la comunicación.</w:t>
            </w:r>
          </w:p>
        </w:tc>
        <w:tc>
          <w:tcPr>
            <w:tcW w:w="0" w:type="auto"/>
            <w:vAlign w:val="center"/>
            <w:hideMark/>
          </w:tcPr>
          <w:p w14:paraId="6E376021" w14:textId="77777777" w:rsidR="00CE5837" w:rsidRPr="00CE5837" w:rsidRDefault="00CE5837" w:rsidP="00BF63CD">
            <w:pPr>
              <w:pStyle w:val="NormalWeb"/>
              <w:spacing w:line="480" w:lineRule="auto"/>
              <w:jc w:val="both"/>
            </w:pPr>
            <w:r w:rsidRPr="00CE5837">
              <w:t>Colabora, pero tiene dificultades para trabajar en equipo.</w:t>
            </w:r>
          </w:p>
        </w:tc>
        <w:tc>
          <w:tcPr>
            <w:tcW w:w="0" w:type="auto"/>
            <w:vAlign w:val="center"/>
            <w:hideMark/>
          </w:tcPr>
          <w:p w14:paraId="5D6FBEEF" w14:textId="77777777" w:rsidR="00CE5837" w:rsidRPr="00CE5837" w:rsidRDefault="00CE5837" w:rsidP="00BF63CD">
            <w:pPr>
              <w:pStyle w:val="NormalWeb"/>
              <w:spacing w:line="480" w:lineRule="auto"/>
              <w:jc w:val="both"/>
            </w:pPr>
            <w:r w:rsidRPr="00CE5837">
              <w:t>No colabora y afecta el trabajo del grupo.</w:t>
            </w:r>
          </w:p>
        </w:tc>
        <w:tc>
          <w:tcPr>
            <w:tcW w:w="0" w:type="auto"/>
            <w:vAlign w:val="center"/>
            <w:hideMark/>
          </w:tcPr>
          <w:p w14:paraId="22FCB4DC" w14:textId="77777777" w:rsidR="00CE5837" w:rsidRPr="00CE5837" w:rsidRDefault="00CE5837" w:rsidP="00BF63CD">
            <w:pPr>
              <w:pStyle w:val="NormalWeb"/>
              <w:spacing w:line="480" w:lineRule="auto"/>
              <w:jc w:val="both"/>
            </w:pPr>
          </w:p>
        </w:tc>
      </w:tr>
      <w:tr w:rsidR="00CE5837" w:rsidRPr="00CE5837" w14:paraId="79719403" w14:textId="77777777" w:rsidTr="00C70804">
        <w:trPr>
          <w:tblCellSpacing w:w="15" w:type="dxa"/>
        </w:trPr>
        <w:tc>
          <w:tcPr>
            <w:tcW w:w="0" w:type="auto"/>
            <w:vAlign w:val="center"/>
            <w:hideMark/>
          </w:tcPr>
          <w:p w14:paraId="1CE5EE3B" w14:textId="77777777" w:rsidR="00CE5837" w:rsidRPr="00CE5837" w:rsidRDefault="00CE5837" w:rsidP="00BF63CD">
            <w:pPr>
              <w:pStyle w:val="NormalWeb"/>
              <w:spacing w:line="480" w:lineRule="auto"/>
              <w:jc w:val="both"/>
            </w:pPr>
            <w:r w:rsidRPr="00CE5837">
              <w:rPr>
                <w:b/>
                <w:bCs/>
              </w:rPr>
              <w:t>Reflexión y Aprendizaje</w:t>
            </w:r>
          </w:p>
        </w:tc>
        <w:tc>
          <w:tcPr>
            <w:tcW w:w="0" w:type="auto"/>
            <w:vAlign w:val="center"/>
            <w:hideMark/>
          </w:tcPr>
          <w:p w14:paraId="3BF10A47" w14:textId="77777777" w:rsidR="00CE5837" w:rsidRPr="00CE5837" w:rsidRDefault="00CE5837" w:rsidP="00BF63CD">
            <w:pPr>
              <w:pStyle w:val="NormalWeb"/>
              <w:spacing w:line="480" w:lineRule="auto"/>
              <w:jc w:val="both"/>
            </w:pPr>
            <w:r w:rsidRPr="00CE5837">
              <w:t>Reflexiona profundamente sobre su aprendizaje y puede aplicar lo aprendido en diferentes contextos.</w:t>
            </w:r>
          </w:p>
        </w:tc>
        <w:tc>
          <w:tcPr>
            <w:tcW w:w="0" w:type="auto"/>
            <w:vAlign w:val="center"/>
            <w:hideMark/>
          </w:tcPr>
          <w:p w14:paraId="29240C27" w14:textId="77777777" w:rsidR="00CE5837" w:rsidRPr="00CE5837" w:rsidRDefault="00CE5837" w:rsidP="00BF63CD">
            <w:pPr>
              <w:pStyle w:val="NormalWeb"/>
              <w:spacing w:line="480" w:lineRule="auto"/>
              <w:jc w:val="both"/>
            </w:pPr>
            <w:r w:rsidRPr="00CE5837">
              <w:t>Reflexiona sobre su aprendizaje y muestra aplicación en algunos contextos.</w:t>
            </w:r>
          </w:p>
        </w:tc>
        <w:tc>
          <w:tcPr>
            <w:tcW w:w="0" w:type="auto"/>
            <w:vAlign w:val="center"/>
            <w:hideMark/>
          </w:tcPr>
          <w:p w14:paraId="66F2FD25" w14:textId="77777777" w:rsidR="00CE5837" w:rsidRPr="00CE5837" w:rsidRDefault="00CE5837" w:rsidP="00BF63CD">
            <w:pPr>
              <w:pStyle w:val="NormalWeb"/>
              <w:spacing w:line="480" w:lineRule="auto"/>
              <w:jc w:val="both"/>
            </w:pPr>
            <w:r w:rsidRPr="00CE5837">
              <w:t>Reflexiona de manera superficial, con poca aplicación en contextos prácticos.</w:t>
            </w:r>
          </w:p>
        </w:tc>
        <w:tc>
          <w:tcPr>
            <w:tcW w:w="0" w:type="auto"/>
            <w:vAlign w:val="center"/>
            <w:hideMark/>
          </w:tcPr>
          <w:p w14:paraId="12E67180" w14:textId="77777777" w:rsidR="00CE5837" w:rsidRPr="00CE5837" w:rsidRDefault="00CE5837" w:rsidP="00BF63CD">
            <w:pPr>
              <w:pStyle w:val="NormalWeb"/>
              <w:spacing w:line="480" w:lineRule="auto"/>
              <w:jc w:val="both"/>
            </w:pPr>
            <w:r w:rsidRPr="00CE5837">
              <w:t>No refleja sobre su aprendizaje y no aplica lo aprendido.</w:t>
            </w:r>
          </w:p>
        </w:tc>
        <w:tc>
          <w:tcPr>
            <w:tcW w:w="0" w:type="auto"/>
            <w:vAlign w:val="center"/>
            <w:hideMark/>
          </w:tcPr>
          <w:p w14:paraId="2D9CF50C" w14:textId="77777777" w:rsidR="00CE5837" w:rsidRPr="00CE5837" w:rsidRDefault="00CE5837" w:rsidP="00BF63CD">
            <w:pPr>
              <w:pStyle w:val="NormalWeb"/>
              <w:spacing w:line="480" w:lineRule="auto"/>
              <w:jc w:val="both"/>
            </w:pPr>
          </w:p>
        </w:tc>
      </w:tr>
      <w:tr w:rsidR="00C70804" w:rsidRPr="00CE5837" w14:paraId="287B3B2A" w14:textId="77777777" w:rsidTr="00C70804">
        <w:trPr>
          <w:tblCellSpacing w:w="15" w:type="dxa"/>
        </w:trPr>
        <w:tc>
          <w:tcPr>
            <w:tcW w:w="0" w:type="auto"/>
            <w:tcBorders>
              <w:bottom w:val="single" w:sz="4" w:space="0" w:color="auto"/>
            </w:tcBorders>
            <w:vAlign w:val="center"/>
            <w:hideMark/>
          </w:tcPr>
          <w:p w14:paraId="1548424F" w14:textId="77777777" w:rsidR="00CE5837" w:rsidRPr="00CE5837" w:rsidRDefault="00CE5837" w:rsidP="00BF63CD">
            <w:pPr>
              <w:pStyle w:val="NormalWeb"/>
              <w:spacing w:line="480" w:lineRule="auto"/>
              <w:jc w:val="both"/>
            </w:pPr>
            <w:r w:rsidRPr="00CE5837">
              <w:rPr>
                <w:b/>
                <w:bCs/>
              </w:rPr>
              <w:lastRenderedPageBreak/>
              <w:t>Propuesta de Mejora</w:t>
            </w:r>
          </w:p>
        </w:tc>
        <w:tc>
          <w:tcPr>
            <w:tcW w:w="0" w:type="auto"/>
            <w:tcBorders>
              <w:bottom w:val="single" w:sz="4" w:space="0" w:color="auto"/>
            </w:tcBorders>
            <w:vAlign w:val="center"/>
            <w:hideMark/>
          </w:tcPr>
          <w:p w14:paraId="1024970F" w14:textId="77777777" w:rsidR="00CE5837" w:rsidRPr="00CE5837" w:rsidRDefault="00CE5837" w:rsidP="00BF63CD">
            <w:pPr>
              <w:pStyle w:val="NormalWeb"/>
              <w:spacing w:line="480" w:lineRule="auto"/>
              <w:jc w:val="both"/>
            </w:pPr>
            <w:r w:rsidRPr="00CE5837">
              <w:t>Propone mejoras innovadoras y prácticas para el proyecto y el cuidado del medio ambiente.</w:t>
            </w:r>
          </w:p>
        </w:tc>
        <w:tc>
          <w:tcPr>
            <w:tcW w:w="0" w:type="auto"/>
            <w:tcBorders>
              <w:bottom w:val="single" w:sz="4" w:space="0" w:color="auto"/>
            </w:tcBorders>
            <w:vAlign w:val="center"/>
            <w:hideMark/>
          </w:tcPr>
          <w:p w14:paraId="66C3E36D" w14:textId="77777777" w:rsidR="00CE5837" w:rsidRPr="00CE5837" w:rsidRDefault="00CE5837" w:rsidP="00BF63CD">
            <w:pPr>
              <w:pStyle w:val="NormalWeb"/>
              <w:spacing w:line="480" w:lineRule="auto"/>
              <w:jc w:val="both"/>
            </w:pPr>
            <w:r w:rsidRPr="00CE5837">
              <w:t>Propone algunas mejoras útiles para el proyecto.</w:t>
            </w:r>
          </w:p>
        </w:tc>
        <w:tc>
          <w:tcPr>
            <w:tcW w:w="0" w:type="auto"/>
            <w:tcBorders>
              <w:bottom w:val="single" w:sz="4" w:space="0" w:color="auto"/>
            </w:tcBorders>
            <w:vAlign w:val="center"/>
            <w:hideMark/>
          </w:tcPr>
          <w:p w14:paraId="03F8C9A8" w14:textId="77777777" w:rsidR="00CE5837" w:rsidRPr="00CE5837" w:rsidRDefault="00CE5837" w:rsidP="00BF63CD">
            <w:pPr>
              <w:pStyle w:val="NormalWeb"/>
              <w:spacing w:line="480" w:lineRule="auto"/>
              <w:jc w:val="both"/>
            </w:pPr>
            <w:r w:rsidRPr="00CE5837">
              <w:t>Hace pocas propuestas de mejora, con poca relevancia.</w:t>
            </w:r>
          </w:p>
        </w:tc>
        <w:tc>
          <w:tcPr>
            <w:tcW w:w="0" w:type="auto"/>
            <w:tcBorders>
              <w:bottom w:val="single" w:sz="4" w:space="0" w:color="auto"/>
            </w:tcBorders>
            <w:vAlign w:val="center"/>
            <w:hideMark/>
          </w:tcPr>
          <w:p w14:paraId="7A5CEB93" w14:textId="77777777" w:rsidR="00CE5837" w:rsidRPr="00CE5837" w:rsidRDefault="00CE5837" w:rsidP="00BF63CD">
            <w:pPr>
              <w:pStyle w:val="NormalWeb"/>
              <w:spacing w:line="480" w:lineRule="auto"/>
              <w:jc w:val="both"/>
            </w:pPr>
            <w:r w:rsidRPr="00CE5837">
              <w:t>No propone mejoras o las propuestas son irrelevantes.</w:t>
            </w:r>
          </w:p>
        </w:tc>
        <w:tc>
          <w:tcPr>
            <w:tcW w:w="0" w:type="auto"/>
            <w:tcBorders>
              <w:bottom w:val="single" w:sz="4" w:space="0" w:color="auto"/>
            </w:tcBorders>
            <w:vAlign w:val="center"/>
            <w:hideMark/>
          </w:tcPr>
          <w:p w14:paraId="59C6536C" w14:textId="77777777" w:rsidR="00CE5837" w:rsidRPr="00CE5837" w:rsidRDefault="00CE5837" w:rsidP="00BF63CD">
            <w:pPr>
              <w:pStyle w:val="NormalWeb"/>
              <w:spacing w:line="480" w:lineRule="auto"/>
              <w:jc w:val="both"/>
            </w:pPr>
          </w:p>
        </w:tc>
      </w:tr>
    </w:tbl>
    <w:p w14:paraId="0EED8A9D" w14:textId="77777777" w:rsidR="00CE5837" w:rsidRPr="00CE5837" w:rsidRDefault="00CE5837" w:rsidP="00C70804">
      <w:pPr>
        <w:pStyle w:val="NormalWeb"/>
        <w:spacing w:line="480" w:lineRule="auto"/>
        <w:ind w:firstLine="709"/>
        <w:jc w:val="both"/>
      </w:pPr>
      <w:r w:rsidRPr="00CE5837">
        <w:t>En primer lugar, se observó un incremento notable en la conciencia ambiental entre los estudiantes de sexto a noveno grado. Las encuestas realizadas antes y después de las actividades del grupo ambiental reflejaron un aumento en el conocimiento sobre prácticas sostenibles, manejo de residuos sólidos y la importancia de la biodiversidad. Este cambio de actitud es fundamental, ya que los estudiantes se convirtieron en agentes de cambio dentro de sus hogares y comunidades, promoviendo prácticas más responsables y sostenibles.</w:t>
      </w:r>
    </w:p>
    <w:p w14:paraId="49EB61FB" w14:textId="77777777" w:rsidR="00CE5837" w:rsidRPr="00CE5837" w:rsidRDefault="00CE5837" w:rsidP="00C70804">
      <w:pPr>
        <w:pStyle w:val="NormalWeb"/>
        <w:spacing w:line="480" w:lineRule="auto"/>
        <w:ind w:firstLine="709"/>
        <w:jc w:val="both"/>
      </w:pPr>
      <w:r w:rsidRPr="00CE5837">
        <w:t>La huerta orgánica, además de ser un espacio educativo, se convirtió en una fuente de alimentos frescos, contribuyendo al concepto de una alimentación más saludable y nutritiva. Esto sirvió como un ejemplo práctico de la importancia de la producción local y la reducción de la huella ecológica asociada al transporte de alimentos.</w:t>
      </w:r>
    </w:p>
    <w:p w14:paraId="661AB5D2" w14:textId="77777777" w:rsidR="00CE5837" w:rsidRPr="00CE5837" w:rsidRDefault="00CE5837" w:rsidP="00C70804">
      <w:pPr>
        <w:pStyle w:val="NormalWeb"/>
        <w:spacing w:line="480" w:lineRule="auto"/>
        <w:ind w:firstLine="709"/>
        <w:jc w:val="both"/>
      </w:pPr>
      <w:r w:rsidRPr="00CE5837">
        <w:t xml:space="preserve">En el ámbito social, el proyecto fomentó un sentido de comunidad y colaboración entre estudiantes, profesores y padres de familia. Las actividades realizadas en la huerta y las </w:t>
      </w:r>
      <w:r w:rsidRPr="00CE5837">
        <w:lastRenderedPageBreak/>
        <w:t>campañas de sensibilización involucraron a diferentes actores de la comunidad educativa, fortaleciendo los lazos entre ellos y promoviendo una cultura de responsabilidad compartida hacia el medio ambiente. Este aspecto social es esencial, ya que un cambio duradero en las prácticas ambientales requiere la participación y el compromiso de todos los miembros de la comunidad.</w:t>
      </w:r>
    </w:p>
    <w:p w14:paraId="29BE18C0" w14:textId="77777777" w:rsidR="00CE5837" w:rsidRPr="00CE5837" w:rsidRDefault="00CE5837" w:rsidP="00C70804">
      <w:pPr>
        <w:pStyle w:val="NormalWeb"/>
        <w:spacing w:line="480" w:lineRule="auto"/>
        <w:ind w:firstLine="709"/>
        <w:jc w:val="both"/>
      </w:pPr>
      <w:r w:rsidRPr="00CE5837">
        <w:t>Además, las visitas pedagógicas a centros de investigación y actividades prácticas en la huerta proporcionaron a los estudiantes una comprensión más profunda de los desafíos ambientales actuales y la importancia de la ciencia y la investigación en la búsqueda de soluciones sostenibles. Estas experiencias contribuyeron a desarrollar habilidades críticas, como el pensamiento analítico y la capacidad de trabajar en equipo, preparando a los estudiantes para ser ciudadanos informados y responsables en el futuro.</w:t>
      </w:r>
    </w:p>
    <w:p w14:paraId="7CC840F5" w14:textId="77777777" w:rsidR="00CE5837" w:rsidRPr="00CE5837" w:rsidRDefault="00CE5837" w:rsidP="00C70804">
      <w:pPr>
        <w:pStyle w:val="NormalWeb"/>
        <w:spacing w:line="480" w:lineRule="auto"/>
        <w:ind w:firstLine="709"/>
        <w:jc w:val="both"/>
      </w:pPr>
      <w:r w:rsidRPr="00CE5837">
        <w:t>Los resultados de esta propuesta no solo evidencian el impacto positivo en la conciencia y comportamiento ambiental de los estudiantes, sino que también resaltan la importancia de integrar la educación ambiental en el currículo escolar como una estrategia para promover el desarrollo sostenible y el bienestar de la comunidad. A través de la colaboración, la educación práctica y el compromiso con la conservación, se sentaron las bases para un futuro más sostenible en la Institución Educativa Barro Blanco y más allá.</w:t>
      </w:r>
    </w:p>
    <w:p w14:paraId="2970F496" w14:textId="77777777"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conciencia ambiental se refiere a la comprensión y el reconocimiento de los problemas ambientales y la adopción de actitudes y comportamientos responsables hacia el medio ambiente. Es un concepto que ha sido ampliamente discutido y definido por diversos autores en el campo de la educación y la sostenibilidad. Según </w:t>
      </w:r>
      <w:proofErr w:type="spellStart"/>
      <w:r w:rsidRPr="00CE5837">
        <w:rPr>
          <w:rFonts w:ascii="Times New Roman" w:hAnsi="Times New Roman" w:cs="Times New Roman"/>
          <w:sz w:val="24"/>
          <w:szCs w:val="24"/>
        </w:rPr>
        <w:t>Hungerford</w:t>
      </w:r>
      <w:proofErr w:type="spellEnd"/>
      <w:r w:rsidRPr="00CE5837">
        <w:rPr>
          <w:rFonts w:ascii="Times New Roman" w:hAnsi="Times New Roman" w:cs="Times New Roman"/>
          <w:sz w:val="24"/>
          <w:szCs w:val="24"/>
        </w:rPr>
        <w:t xml:space="preserve"> y </w:t>
      </w:r>
      <w:proofErr w:type="spellStart"/>
      <w:r w:rsidRPr="00CE5837">
        <w:rPr>
          <w:rFonts w:ascii="Times New Roman" w:hAnsi="Times New Roman" w:cs="Times New Roman"/>
          <w:sz w:val="24"/>
          <w:szCs w:val="24"/>
        </w:rPr>
        <w:t>Volk</w:t>
      </w:r>
      <w:proofErr w:type="spellEnd"/>
      <w:r w:rsidRPr="00CE5837">
        <w:rPr>
          <w:rFonts w:ascii="Times New Roman" w:hAnsi="Times New Roman" w:cs="Times New Roman"/>
          <w:sz w:val="24"/>
          <w:szCs w:val="24"/>
        </w:rPr>
        <w:t xml:space="preserve"> (1990), la conciencia ambiental implica una sensibilización hacia el entorno y la adquisición de </w:t>
      </w:r>
      <w:r w:rsidRPr="00CE5837">
        <w:rPr>
          <w:rFonts w:ascii="Times New Roman" w:hAnsi="Times New Roman" w:cs="Times New Roman"/>
          <w:sz w:val="24"/>
          <w:szCs w:val="24"/>
        </w:rPr>
        <w:lastRenderedPageBreak/>
        <w:t>conocimientos que permitan a los individuos identificar problemas ambientales y participar en su resolución. Ellos subrayan que el desarrollo de una conciencia ambiental es fundamental para fomentar un comportamiento proactivo en la protección del medio ambiente.</w:t>
      </w:r>
    </w:p>
    <w:p w14:paraId="6D63E273" w14:textId="2B989DC4" w:rsidR="00CE5837" w:rsidRPr="00CE5837" w:rsidRDefault="00000000" w:rsidP="00C70804">
      <w:pPr>
        <w:spacing w:line="480" w:lineRule="auto"/>
        <w:ind w:firstLine="709"/>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"/>
          <w:id w:val="-329140828"/>
          <w:placeholder>
            <w:docPart w:val="6CAED668026D456AA211B64FC8B320F4"/>
          </w:placeholder>
        </w:sdtPr>
        <w:sdtContent>
          <w:r w:rsidR="00D468B9" w:rsidRPr="00D468B9">
            <w:rPr>
              <w:rFonts w:ascii="Times New Roman" w:hAnsi="Times New Roman" w:cs="Times New Roman"/>
              <w:color w:val="000000"/>
              <w:sz w:val="24"/>
              <w:szCs w:val="24"/>
            </w:rPr>
            <w:t>Alejandra et al., (2012)</w:t>
          </w:r>
        </w:sdtContent>
      </w:sdt>
      <w:r w:rsidR="00CE5837" w:rsidRPr="00CE5837">
        <w:rPr>
          <w:rFonts w:ascii="Times New Roman" w:hAnsi="Times New Roman" w:cs="Times New Roman"/>
          <w:sz w:val="24"/>
          <w:szCs w:val="24"/>
        </w:rPr>
        <w:t xml:space="preserve"> expanden esta definición al señalar que la conciencia ambiental no solo involucra el conocimiento y la sensibilización, sino también la capacidad crítica para evaluar las prácticas y políticas ambientales. Destacan que una verdadera conciencia ambiental debe incluir una comprensión profunda de las interconexiones entre los sistemas naturales y sociales. Igualmente, </w:t>
      </w:r>
      <w:sdt>
        <w:sdtPr>
          <w:rPr>
            <w:rFonts w:ascii="Times New Roman" w:hAnsi="Times New Roman" w:cs="Times New Roman"/>
            <w:color w:val="000000"/>
            <w:sz w:val="24"/>
            <w:szCs w:val="24"/>
          </w:rPr>
          <w:tag w:val="MENDELEY_CITATION_v3_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"/>
          <w:id w:val="1752001675"/>
          <w:placeholder>
            <w:docPart w:val="6CAED668026D456AA211B64FC8B320F4"/>
          </w:placeholder>
        </w:sdtPr>
        <w:sdtContent>
          <w:proofErr w:type="spellStart"/>
          <w:r w:rsidR="00D468B9" w:rsidRPr="00D468B9">
            <w:rPr>
              <w:rFonts w:eastAsia="Times New Roman"/>
              <w:color w:val="000000"/>
              <w:sz w:val="24"/>
            </w:rPr>
            <w:t>Hungerford</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Volk</w:t>
          </w:r>
          <w:proofErr w:type="spellEnd"/>
          <w:r w:rsidR="00D468B9" w:rsidRPr="00D468B9">
            <w:rPr>
              <w:rFonts w:eastAsia="Times New Roman"/>
              <w:color w:val="000000"/>
              <w:sz w:val="24"/>
            </w:rPr>
            <w:t>, (1990)</w:t>
          </w:r>
        </w:sdtContent>
      </w:sdt>
      <w:r w:rsidR="00CE5837" w:rsidRPr="00CE5837">
        <w:rPr>
          <w:rFonts w:ascii="Times New Roman" w:hAnsi="Times New Roman" w:cs="Times New Roman"/>
          <w:sz w:val="24"/>
          <w:szCs w:val="24"/>
        </w:rPr>
        <w:t xml:space="preserve"> destacan la importancia de la sensibilización hacia el entorno como un paso clave en el desarrollo de la conciencia ambiental. Los resultados de la encuesta inicial confirman esta afirmación: un 55% de los estudiantes expresaron preocupación por problemas ambientales como la contaminación y la deforestación (ver Figura 5). Además, un 38.9% de los estudiantes manifestó un interés genuino en aprender más sobre prácticas sostenibles, lo que evidencia una disposición favorable para adquirir conocimientos que les permitan tomar decisiones informadas.</w:t>
      </w:r>
    </w:p>
    <w:p w14:paraId="2BF34C51" w14:textId="31D0B41B"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La participación en acciones ambientales es una estrategia clave para fortalecer la conciencia ambiental. Los grupos ambientales en las escuelas permiten a los estudiantes participen en proyectos prácticos de acción ambiental, como la limpieza de áreas verdes, la reforestación y el reciclaje; estas actividades no solo benefician al medio ambiente, sino que también contribuyen a desarrollar un sentido de comunidad y pertenencia entre los estudiantes. </w:t>
      </w:r>
      <w:sdt>
        <w:sdtPr>
          <w:rPr>
            <w:rFonts w:ascii="Times New Roman" w:hAnsi="Times New Roman" w:cs="Times New Roman"/>
            <w:color w:val="000000"/>
            <w:sz w:val="24"/>
            <w:szCs w:val="24"/>
          </w:rPr>
          <w:tag w:val="MENDELEY_CITATION_v3_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"/>
          <w:id w:val="216940169"/>
          <w:placeholder>
            <w:docPart w:val="6CAED668026D456AA211B64FC8B320F4"/>
          </w:placeholder>
        </w:sdtPr>
        <w:sdtContent>
          <w:r w:rsidR="00D468B9" w:rsidRPr="00D468B9">
            <w:rPr>
              <w:rFonts w:ascii="Times New Roman" w:hAnsi="Times New Roman" w:cs="Times New Roman"/>
              <w:color w:val="000000"/>
              <w:sz w:val="24"/>
              <w:szCs w:val="24"/>
            </w:rPr>
            <w:t>Ardoin et al., (2020)</w:t>
          </w:r>
        </w:sdtContent>
      </w:sdt>
      <w:r w:rsidRPr="00CE5837">
        <w:rPr>
          <w:rFonts w:ascii="Times New Roman" w:hAnsi="Times New Roman" w:cs="Times New Roman"/>
          <w:sz w:val="24"/>
          <w:szCs w:val="24"/>
        </w:rPr>
        <w:t xml:space="preserve"> y </w:t>
      </w:r>
      <w:sdt>
        <w:sdtPr>
          <w:rPr>
            <w:rFonts w:ascii="Times New Roman" w:hAnsi="Times New Roman" w:cs="Times New Roman"/>
            <w:color w:val="000000"/>
            <w:sz w:val="24"/>
            <w:szCs w:val="24"/>
          </w:rPr>
          <w:tag w:val="MENDELEY_CITATION_v3_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"/>
          <w:id w:val="-1891334279"/>
          <w:placeholder>
            <w:docPart w:val="6CAED668026D456AA211B64FC8B320F4"/>
          </w:placeholder>
        </w:sdtPr>
        <w:sdtContent>
          <w:r w:rsidR="00D468B9" w:rsidRPr="00D468B9">
            <w:rPr>
              <w:rFonts w:ascii="Times New Roman" w:hAnsi="Times New Roman" w:cs="Times New Roman"/>
              <w:color w:val="000000"/>
              <w:sz w:val="24"/>
              <w:szCs w:val="24"/>
            </w:rPr>
            <w:t>(</w:t>
          </w:r>
          <w:proofErr w:type="spellStart"/>
          <w:r w:rsidR="00D468B9" w:rsidRPr="00D468B9">
            <w:rPr>
              <w:rFonts w:ascii="Times New Roman" w:hAnsi="Times New Roman" w:cs="Times New Roman"/>
              <w:color w:val="000000"/>
              <w:sz w:val="24"/>
              <w:szCs w:val="24"/>
            </w:rPr>
            <w:t>Wals</w:t>
          </w:r>
          <w:proofErr w:type="spellEnd"/>
          <w:r w:rsidR="00D468B9" w:rsidRPr="00D468B9">
            <w:rPr>
              <w:rFonts w:ascii="Times New Roman" w:hAnsi="Times New Roman" w:cs="Times New Roman"/>
              <w:color w:val="000000"/>
              <w:sz w:val="24"/>
              <w:szCs w:val="24"/>
            </w:rPr>
            <w:t>, 2009)</w:t>
          </w:r>
        </w:sdtContent>
      </w:sdt>
      <w:r w:rsidRPr="00CE5837">
        <w:rPr>
          <w:rFonts w:ascii="Times New Roman" w:hAnsi="Times New Roman" w:cs="Times New Roman"/>
          <w:sz w:val="24"/>
          <w:szCs w:val="24"/>
        </w:rPr>
        <w:t xml:space="preserve"> subrayan la importancia de estas experiencias prácticas en la formación de una conciencia ambiental activa y comprometida.</w:t>
      </w:r>
    </w:p>
    <w:p w14:paraId="2FC380B1" w14:textId="77777777"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lastRenderedPageBreak/>
        <w:t xml:space="preserve">La creación del Grupo Ambiental "Green </w:t>
      </w:r>
      <w:proofErr w:type="spellStart"/>
      <w:r w:rsidRPr="00CE5837">
        <w:rPr>
          <w:rFonts w:ascii="Times New Roman" w:hAnsi="Times New Roman" w:cs="Times New Roman"/>
          <w:sz w:val="24"/>
          <w:szCs w:val="24"/>
        </w:rPr>
        <w:t>Force</w:t>
      </w:r>
      <w:proofErr w:type="spellEnd"/>
      <w:r w:rsidRPr="00CE5837">
        <w:rPr>
          <w:rFonts w:ascii="Times New Roman" w:hAnsi="Times New Roman" w:cs="Times New Roman"/>
          <w:sz w:val="24"/>
          <w:szCs w:val="24"/>
        </w:rPr>
        <w:t>", la implementación de la huerta escolar y las visitas pedagógicas a centros de investigación fueron componentes fundamentales del proyecto de conciencia ambiental en la Institución Educativa Barro Blanco. Estas actividades proporcionaron a los estudiantes una plataforma para aprender sobre la importancia de la conservación del medio ambiente y promover prácticas sostenibles en su comunidad. A través de estas experiencias, los estudiantes no solo adquirieron conocimientos prácticos sobre temas ambientales, sino que desarrollaron habilidades sociales, como trabajo en equipo, liderazgo y comunicación. Adicionalmente, las actividades contribuyeron a fortalecer el sentido de responsabilidad ambiental y el compromiso con la protección del entorno natural entre los participantes.</w:t>
      </w:r>
    </w:p>
    <w:p w14:paraId="7A2CC1CA" w14:textId="5C7DCA6D"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Se pueden cultivar una variedad de frutas, verduras y hierbas frescas que pueden ser utilizadas en el comedor escolar o llevadas a casa por los estudiantes; esto promueve una alimentación saludable al aumentar el acceso a alimentos frescos y nutritivos </w:t>
      </w:r>
      <w:sdt>
        <w:sdtPr>
          <w:rPr>
            <w:rFonts w:ascii="Times New Roman" w:hAnsi="Times New Roman" w:cs="Times New Roman"/>
            <w:color w:val="000000"/>
            <w:sz w:val="24"/>
            <w:szCs w:val="24"/>
          </w:rPr>
          <w:tag w:val="MENDELEY_CITATION_v3_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"/>
          <w:id w:val="-1960718815"/>
          <w:placeholder>
            <w:docPart w:val="6CAED668026D456AA211B64FC8B320F4"/>
          </w:placeholder>
        </w:sdtPr>
        <w:sdtContent>
          <w:r w:rsidR="00D468B9" w:rsidRPr="00D468B9">
            <w:rPr>
              <w:rFonts w:ascii="Times New Roman" w:hAnsi="Times New Roman" w:cs="Times New Roman"/>
              <w:color w:val="000000"/>
              <w:sz w:val="24"/>
              <w:szCs w:val="24"/>
            </w:rPr>
            <w:t>(Kumar et al., 2024</w:t>
          </w:r>
        </w:sdtContent>
      </w:sdt>
      <w:r w:rsidRPr="00CE5837">
        <w:rPr>
          <w:rFonts w:ascii="Times New Roman" w:hAnsi="Times New Roman" w:cs="Times New Roman"/>
          <w:sz w:val="24"/>
          <w:szCs w:val="24"/>
        </w:rPr>
        <w:t>). Además, la implementación y mantenimiento de las huertas escolares involucra a toda la comunidad escolar, incluyendo estudiantes, profesores, administradores y padres de familia; lo que fortalece los lazos comunitarios y promueve una cultura escolar más unida y comprometida con el medio ambiente (</w:t>
      </w:r>
      <w:sdt>
        <w:sdtPr>
          <w:rPr>
            <w:rFonts w:ascii="Times New Roman" w:hAnsi="Times New Roman" w:cs="Times New Roman"/>
            <w:color w:val="000000"/>
            <w:sz w:val="24"/>
            <w:szCs w:val="24"/>
          </w:rPr>
          <w:tag w:val="MENDELEY_CITATION_v3_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"/>
          <w:id w:val="-761069785"/>
          <w:placeholder>
            <w:docPart w:val="6CAED668026D456AA211B64FC8B320F4"/>
          </w:placeholder>
        </w:sdtPr>
        <w:sdtContent>
          <w:r w:rsidR="00D468B9" w:rsidRPr="00D468B9">
            <w:rPr>
              <w:rFonts w:eastAsia="Times New Roman"/>
              <w:color w:val="000000"/>
              <w:sz w:val="24"/>
            </w:rPr>
            <w:t>D. R. Williams &amp; Dixon, 2013</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"/>
          <w:id w:val="482437187"/>
          <w:placeholder>
            <w:docPart w:val="6CAED668026D456AA211B64FC8B320F4"/>
          </w:placeholder>
        </w:sdtPr>
        <w:sdtContent>
          <w:r w:rsidR="00D468B9" w:rsidRPr="00D468B9">
            <w:rPr>
              <w:rFonts w:ascii="Times New Roman" w:hAnsi="Times New Roman" w:cs="Times New Roman"/>
              <w:color w:val="000000"/>
              <w:sz w:val="24"/>
              <w:szCs w:val="24"/>
            </w:rPr>
            <w:t xml:space="preserve">Palacios </w:t>
          </w:r>
          <w:proofErr w:type="spellStart"/>
          <w:r w:rsidR="00D468B9" w:rsidRPr="00D468B9">
            <w:rPr>
              <w:rFonts w:ascii="Times New Roman" w:hAnsi="Times New Roman" w:cs="Times New Roman"/>
              <w:color w:val="000000"/>
              <w:sz w:val="24"/>
              <w:szCs w:val="24"/>
            </w:rPr>
            <w:t>Palacios</w:t>
          </w:r>
          <w:proofErr w:type="spellEnd"/>
          <w:r w:rsidR="00D468B9" w:rsidRPr="00D468B9">
            <w:rPr>
              <w:rFonts w:ascii="Times New Roman" w:hAnsi="Times New Roman" w:cs="Times New Roman"/>
              <w:color w:val="000000"/>
              <w:sz w:val="24"/>
              <w:szCs w:val="24"/>
            </w:rPr>
            <w:t>, 2016</w:t>
          </w:r>
        </w:sdtContent>
      </w:sdt>
      <w:r w:rsidRPr="00CE5837">
        <w:rPr>
          <w:rFonts w:ascii="Times New Roman" w:hAnsi="Times New Roman" w:cs="Times New Roman"/>
          <w:sz w:val="24"/>
          <w:szCs w:val="24"/>
        </w:rPr>
        <w:t xml:space="preserve">). Estos beneficios muestran cómo las huertas escolares no solo contribuyen al aprendizaje académico y al bienestar físico de los estudiantes, sino también al desarrollo de ciudadanos conscientes y responsables con el medio ambiente. Sin embargo, enfrentan algunos desafíos. Las huertas escolares requieren espacio físico adecuado, recursos financieros y humanos para su implementación y mantenimiento </w:t>
      </w:r>
      <w:sdt>
        <w:sdtPr>
          <w:rPr>
            <w:rFonts w:ascii="Times New Roman" w:hAnsi="Times New Roman" w:cs="Times New Roman"/>
            <w:color w:val="000000"/>
            <w:sz w:val="24"/>
            <w:szCs w:val="24"/>
          </w:rPr>
          <w:tag w:val="MENDELEY_CITATION_v3_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"/>
          <w:id w:val="1109085808"/>
          <w:placeholder>
            <w:docPart w:val="6CAED668026D456AA211B64FC8B320F4"/>
          </w:placeholder>
        </w:sdtPr>
        <w:sdtContent>
          <w:r w:rsidR="00D468B9" w:rsidRPr="00D468B9">
            <w:rPr>
              <w:rFonts w:ascii="Times New Roman" w:hAnsi="Times New Roman" w:cs="Times New Roman"/>
              <w:color w:val="000000"/>
              <w:sz w:val="24"/>
              <w:szCs w:val="24"/>
            </w:rPr>
            <w:t>(Turner-Hill et al., 2021</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"/>
          <w:id w:val="-1833447949"/>
          <w:placeholder>
            <w:docPart w:val="6CAED668026D456AA211B64FC8B320F4"/>
          </w:placeholder>
        </w:sdtPr>
        <w:sdtContent>
          <w:r w:rsidR="00D468B9" w:rsidRPr="00D468B9">
            <w:rPr>
              <w:rFonts w:ascii="Times New Roman" w:hAnsi="Times New Roman" w:cs="Times New Roman"/>
              <w:color w:val="000000"/>
              <w:sz w:val="24"/>
              <w:szCs w:val="24"/>
            </w:rPr>
            <w:t>(</w:t>
          </w:r>
          <w:proofErr w:type="spellStart"/>
          <w:r w:rsidR="00D468B9" w:rsidRPr="00D468B9">
            <w:rPr>
              <w:rFonts w:ascii="Times New Roman" w:hAnsi="Times New Roman" w:cs="Times New Roman"/>
              <w:color w:val="000000"/>
              <w:sz w:val="24"/>
              <w:szCs w:val="24"/>
            </w:rPr>
            <w:t>Keatinge</w:t>
          </w:r>
          <w:proofErr w:type="spellEnd"/>
          <w:r w:rsidR="00D468B9" w:rsidRPr="00D468B9">
            <w:rPr>
              <w:rFonts w:ascii="Times New Roman" w:hAnsi="Times New Roman" w:cs="Times New Roman"/>
              <w:color w:val="000000"/>
              <w:sz w:val="24"/>
              <w:szCs w:val="24"/>
            </w:rPr>
            <w:t xml:space="preserve"> et al., 2012</w:t>
          </w:r>
        </w:sdtContent>
      </w:sdt>
      <w:r w:rsidRPr="00CE5837">
        <w:rPr>
          <w:rFonts w:ascii="Times New Roman" w:hAnsi="Times New Roman" w:cs="Times New Roman"/>
          <w:sz w:val="24"/>
          <w:szCs w:val="24"/>
        </w:rPr>
        <w:t xml:space="preserve">); es necesario integrar las huertas escolares en el currículo para </w:t>
      </w:r>
      <w:r w:rsidRPr="00CE5837">
        <w:rPr>
          <w:rFonts w:ascii="Times New Roman" w:hAnsi="Times New Roman" w:cs="Times New Roman"/>
          <w:sz w:val="24"/>
          <w:szCs w:val="24"/>
        </w:rPr>
        <w:lastRenderedPageBreak/>
        <w:t>maximizar su impacto educativo (</w:t>
      </w:r>
      <w:sdt>
        <w:sdtPr>
          <w:rPr>
            <w:rFonts w:ascii="Times New Roman" w:hAnsi="Times New Roman" w:cs="Times New Roman"/>
            <w:color w:val="000000"/>
            <w:sz w:val="24"/>
            <w:szCs w:val="24"/>
          </w:rPr>
          <w:tag w:val="MENDELEY_CITATION_v3_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"/>
          <w:id w:val="336654110"/>
          <w:placeholder>
            <w:docPart w:val="6CAED668026D456AA211B64FC8B320F4"/>
          </w:placeholder>
        </w:sdtPr>
        <w:sdtContent>
          <w:r w:rsidR="00D468B9" w:rsidRPr="00D468B9">
            <w:rPr>
              <w:rFonts w:ascii="Times New Roman" w:hAnsi="Times New Roman" w:cs="Times New Roman"/>
              <w:color w:val="000000"/>
              <w:sz w:val="24"/>
              <w:szCs w:val="24"/>
            </w:rPr>
            <w:t>Kumar et al., 2024</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"/>
          <w:id w:val="-1133795518"/>
          <w:placeholder>
            <w:docPart w:val="6CAED668026D456AA211B64FC8B320F4"/>
          </w:placeholder>
        </w:sdtPr>
        <w:sdtContent>
          <w:r w:rsidR="00D468B9" w:rsidRPr="00D468B9">
            <w:rPr>
              <w:rFonts w:ascii="Times New Roman" w:hAnsi="Times New Roman" w:cs="Times New Roman"/>
              <w:color w:val="000000"/>
              <w:sz w:val="24"/>
              <w:szCs w:val="24"/>
            </w:rPr>
            <w:t>(Campos Castillo et al., 2020)</w:t>
          </w:r>
        </w:sdtContent>
      </w:sdt>
      <w:r w:rsidRPr="00CE5837">
        <w:rPr>
          <w:rFonts w:ascii="Times New Roman" w:hAnsi="Times New Roman" w:cs="Times New Roman"/>
          <w:sz w:val="24"/>
          <w:szCs w:val="24"/>
        </w:rPr>
        <w:t>). La participación de la comunidad educativa es fundamental para el éxito de las huertas escolares (</w:t>
      </w:r>
      <w:sdt>
        <w:sdtPr>
          <w:rPr>
            <w:rFonts w:ascii="Times New Roman" w:hAnsi="Times New Roman" w:cs="Times New Roman"/>
            <w:color w:val="000000"/>
            <w:sz w:val="24"/>
            <w:szCs w:val="24"/>
          </w:rPr>
          <w:tag w:val="MENDELEY_CITATION_v3_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"/>
          <w:id w:val="-87621936"/>
          <w:placeholder>
            <w:docPart w:val="6CAED668026D456AA211B64FC8B320F4"/>
          </w:placeholder>
        </w:sdtPr>
        <w:sdtContent>
          <w:r w:rsidR="00D468B9" w:rsidRPr="00D468B9">
            <w:rPr>
              <w:rFonts w:eastAsia="Times New Roman"/>
              <w:color w:val="000000"/>
              <w:sz w:val="24"/>
            </w:rPr>
            <w:t>D. R. Williams &amp; Dixon, 2013</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"/>
          <w:id w:val="1456904226"/>
          <w:placeholder>
            <w:docPart w:val="6CAED668026D456AA211B64FC8B320F4"/>
          </w:placeholder>
        </w:sdtPr>
        <w:sdtContent>
          <w:r w:rsidR="00D468B9" w:rsidRPr="00D468B9">
            <w:rPr>
              <w:rFonts w:ascii="Times New Roman" w:hAnsi="Times New Roman" w:cs="Times New Roman"/>
              <w:color w:val="000000"/>
              <w:sz w:val="24"/>
              <w:szCs w:val="24"/>
            </w:rPr>
            <w:t xml:space="preserve">Palacios </w:t>
          </w:r>
          <w:proofErr w:type="spellStart"/>
          <w:r w:rsidR="00D468B9" w:rsidRPr="00D468B9">
            <w:rPr>
              <w:rFonts w:ascii="Times New Roman" w:hAnsi="Times New Roman" w:cs="Times New Roman"/>
              <w:color w:val="000000"/>
              <w:sz w:val="24"/>
              <w:szCs w:val="24"/>
            </w:rPr>
            <w:t>Palacios</w:t>
          </w:r>
          <w:proofErr w:type="spellEnd"/>
          <w:r w:rsidR="00D468B9" w:rsidRPr="00D468B9">
            <w:rPr>
              <w:rFonts w:ascii="Times New Roman" w:hAnsi="Times New Roman" w:cs="Times New Roman"/>
              <w:color w:val="000000"/>
              <w:sz w:val="24"/>
              <w:szCs w:val="24"/>
            </w:rPr>
            <w:t>, 2016</w:t>
          </w:r>
        </w:sdtContent>
      </w:sdt>
      <w:r w:rsidRPr="00CE5837">
        <w:rPr>
          <w:rFonts w:ascii="Times New Roman" w:hAnsi="Times New Roman" w:cs="Times New Roman"/>
          <w:sz w:val="24"/>
          <w:szCs w:val="24"/>
        </w:rPr>
        <w:t>).</w:t>
      </w:r>
    </w:p>
    <w:p w14:paraId="22136B21" w14:textId="77777777"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Uno de los hallazgos relevantes de las encuestas fue la disminución, aunque leve, en la participación de los estudiantes en actividades posteriores a las iniciales del proyecto. Algunos de los motivos que podrían explicar esta disminución incluyen la carga académica, falta de tiempo, el interés fluctuante y posibles barreras en la comprensión de los temas ambientales. Discutir estos aspectos es crucial para abordar posibles áreas de mejora en la estrategia pedagógica.</w:t>
      </w:r>
    </w:p>
    <w:p w14:paraId="5E01977F" w14:textId="77777777"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Para fomentar una participación sostenida de los estudiantes, la institución podría implementar varias acciones. En primer lugar, sería útil integrar actividades ambientales con proyectos de aula, de modo que los estudiantes perciban un vínculo directo entre el aprendizaje curricular y las prácticas de sostenibilidad. Además, se podría promover una estrategia de reconocimiento, como otorgar créditos académicos, certificados de participación o premios simbólicos, lo que motivaría a los estudiantes a seguir comprometidos. También sería valioso adaptar las actividades a los diferentes niveles de complejidad según el grado de los estudiantes, para que todos puedan participar de acuerdo con sus habilidades y conocimientos.</w:t>
      </w:r>
    </w:p>
    <w:p w14:paraId="7E1DBA0D" w14:textId="618F062A"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Diversos autores han analizado el fenómeno de la motivación variable en proyectos extracurriculares. Según </w:t>
      </w:r>
      <w:sdt>
        <w:sdtPr>
          <w:rPr>
            <w:rFonts w:ascii="Times New Roman" w:hAnsi="Times New Roman" w:cs="Times New Roman"/>
            <w:color w:val="000000"/>
            <w:sz w:val="24"/>
            <w:szCs w:val="24"/>
          </w:rPr>
          <w:tag w:val="MENDELEY_CITATION_v3_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"/>
          <w:id w:val="-2115050117"/>
          <w:placeholder>
            <w:docPart w:val="6CAED668026D456AA211B64FC8B320F4"/>
          </w:placeholder>
        </w:sdtPr>
        <w:sdtContent>
          <w:r w:rsidR="00D468B9" w:rsidRPr="00D468B9">
            <w:rPr>
              <w:rFonts w:eastAsia="Times New Roman"/>
              <w:color w:val="000000"/>
              <w:sz w:val="24"/>
            </w:rPr>
            <w:t xml:space="preserve">Eccles &amp; </w:t>
          </w:r>
          <w:proofErr w:type="spellStart"/>
          <w:r w:rsidR="00D468B9" w:rsidRPr="00D468B9">
            <w:rPr>
              <w:rFonts w:eastAsia="Times New Roman"/>
              <w:color w:val="000000"/>
              <w:sz w:val="24"/>
            </w:rPr>
            <w:t>Wigfield</w:t>
          </w:r>
          <w:proofErr w:type="spellEnd"/>
          <w:r w:rsidR="00D468B9" w:rsidRPr="00D468B9">
            <w:rPr>
              <w:rFonts w:eastAsia="Times New Roman"/>
              <w:color w:val="000000"/>
              <w:sz w:val="24"/>
            </w:rPr>
            <w:t>, (2002)</w:t>
          </w:r>
        </w:sdtContent>
      </w:sdt>
      <w:r w:rsidRPr="00CE5837">
        <w:rPr>
          <w:rFonts w:ascii="Times New Roman" w:hAnsi="Times New Roman" w:cs="Times New Roman"/>
          <w:sz w:val="24"/>
          <w:szCs w:val="24"/>
        </w:rPr>
        <w:t xml:space="preserve"> la motivación de los estudiantes puede estar influenciada por la percepción de relevancia y valor personal del proyecto, así como por el nivel de autonomía que experimentan. Si los estudiantes no encuentran un valor continuo o no sienten que están avanzando, su interés puede disminuir con el tiempo. </w:t>
      </w:r>
      <w:r w:rsidRPr="00CE5837">
        <w:rPr>
          <w:rFonts w:ascii="Times New Roman" w:hAnsi="Times New Roman" w:cs="Times New Roman"/>
          <w:sz w:val="24"/>
          <w:szCs w:val="24"/>
        </w:rPr>
        <w:lastRenderedPageBreak/>
        <w:t xml:space="preserve">Además, </w:t>
      </w:r>
      <w:sdt>
        <w:sdtPr>
          <w:rPr>
            <w:rFonts w:ascii="Times New Roman" w:hAnsi="Times New Roman" w:cs="Times New Roman"/>
            <w:color w:val="000000"/>
            <w:sz w:val="24"/>
            <w:szCs w:val="24"/>
          </w:rPr>
          <w:tag w:val="MENDELEY_CITATION_v3_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"/>
          <w:id w:val="-1670711952"/>
          <w:placeholder>
            <w:docPart w:val="6CAED668026D456AA211B64FC8B320F4"/>
          </w:placeholder>
        </w:sdtPr>
        <w:sdtEndPr>
          <w:rPr>
            <w:highlight w:val="yellow"/>
          </w:rPr>
        </w:sdtEndPr>
        <w:sdtContent>
          <w:proofErr w:type="spellStart"/>
          <w:r w:rsidR="00D468B9" w:rsidRPr="00D468B9">
            <w:rPr>
              <w:rFonts w:eastAsia="Times New Roman"/>
              <w:color w:val="000000"/>
              <w:sz w:val="24"/>
            </w:rPr>
            <w:t>Frederickson</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Cline</w:t>
          </w:r>
          <w:proofErr w:type="spellEnd"/>
          <w:r w:rsidR="00D468B9" w:rsidRPr="00D468B9">
            <w:rPr>
              <w:rFonts w:eastAsia="Times New Roman"/>
              <w:color w:val="000000"/>
              <w:sz w:val="24"/>
            </w:rPr>
            <w:t>, (2006)</w:t>
          </w:r>
        </w:sdtContent>
      </w:sdt>
      <w:r w:rsidRPr="00CE5837">
        <w:rPr>
          <w:rFonts w:ascii="Times New Roman" w:hAnsi="Times New Roman" w:cs="Times New Roman"/>
          <w:sz w:val="24"/>
          <w:szCs w:val="24"/>
        </w:rPr>
        <w:t xml:space="preserve"> indican que el interés inicial en los proyectos suele estar influenciado por la novedad de las actividades, pero este interés puede disminuir si las actividades no se diversifican o si no logran mantener un nivel de desafío adecuado.</w:t>
      </w:r>
    </w:p>
    <w:p w14:paraId="55777989" w14:textId="16AB60E5"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Varios estudios han mostrado que la carga académica puede ser una barrera importante para la participación continua en actividades extracurriculares. Por ejemplo, </w:t>
      </w:r>
      <w:sdt>
        <w:sdtPr>
          <w:rPr>
            <w:rFonts w:ascii="Times New Roman" w:hAnsi="Times New Roman" w:cs="Times New Roman"/>
            <w:color w:val="000000"/>
            <w:sz w:val="24"/>
            <w:szCs w:val="24"/>
          </w:rPr>
          <w:tag w:val="MENDELEY_CITATION_v3_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"/>
          <w:id w:val="-1404063675"/>
          <w:placeholder>
            <w:docPart w:val="6CAED668026D456AA211B64FC8B320F4"/>
          </w:placeholder>
        </w:sdtPr>
        <w:sdtContent>
          <w:r w:rsidR="00D468B9" w:rsidRPr="00D468B9">
            <w:rPr>
              <w:rFonts w:ascii="Times New Roman" w:hAnsi="Times New Roman" w:cs="Times New Roman"/>
              <w:color w:val="000000"/>
              <w:sz w:val="24"/>
              <w:szCs w:val="24"/>
            </w:rPr>
            <w:t>Darling et al., (2005)</w:t>
          </w:r>
        </w:sdtContent>
      </w:sdt>
      <w:r w:rsidRPr="00CE5837">
        <w:rPr>
          <w:rFonts w:ascii="Times New Roman" w:hAnsi="Times New Roman" w:cs="Times New Roman"/>
          <w:sz w:val="24"/>
          <w:szCs w:val="24"/>
        </w:rPr>
        <w:t xml:space="preserve"> señalan que los estudiantes que están comprometidos con sus estudios suelen experimentar estrés y agotamiento, lo que afecta su capacidad para participar en proyectos adicionales. Esto se agrava si las actividades extracurriculares no están integradas en el currículo escolar, lo que lleva a los estudiantes a priorizar las obligaciones académicas formales sobre las actividades complementarias. El agotamiento derivado de una carga académica alta, como sugieren </w:t>
      </w:r>
      <w:sdt>
        <w:sdtPr>
          <w:rPr>
            <w:rFonts w:ascii="Times New Roman" w:hAnsi="Times New Roman" w:cs="Times New Roman"/>
            <w:color w:val="000000"/>
            <w:sz w:val="24"/>
            <w:szCs w:val="24"/>
          </w:rPr>
          <w:tag w:val="MENDELEY_CITATION_v3_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"/>
          <w:id w:val="-322125685"/>
          <w:placeholder>
            <w:docPart w:val="6CAED668026D456AA211B64FC8B320F4"/>
          </w:placeholder>
        </w:sdtPr>
        <w:sdtContent>
          <w:proofErr w:type="spellStart"/>
          <w:r w:rsidR="00D468B9" w:rsidRPr="00D468B9">
            <w:rPr>
              <w:rFonts w:ascii="Times New Roman" w:hAnsi="Times New Roman" w:cs="Times New Roman"/>
              <w:color w:val="000000"/>
              <w:sz w:val="24"/>
              <w:szCs w:val="24"/>
            </w:rPr>
            <w:t>Salmela</w:t>
          </w:r>
          <w:proofErr w:type="spellEnd"/>
          <w:r w:rsidR="00D468B9" w:rsidRPr="00D468B9">
            <w:rPr>
              <w:rFonts w:ascii="Times New Roman" w:hAnsi="Times New Roman" w:cs="Times New Roman"/>
              <w:color w:val="000000"/>
              <w:sz w:val="24"/>
              <w:szCs w:val="24"/>
            </w:rPr>
            <w:t>-Aro et al., (2009)</w:t>
          </w:r>
        </w:sdtContent>
      </w:sdt>
      <w:r w:rsidRPr="00CE5837">
        <w:rPr>
          <w:rFonts w:ascii="Times New Roman" w:hAnsi="Times New Roman" w:cs="Times New Roman"/>
          <w:sz w:val="24"/>
          <w:szCs w:val="24"/>
        </w:rPr>
        <w:t xml:space="preserve"> puede disminuir el deseo y la energía para involucrarse en actividades extracurriculares.</w:t>
      </w:r>
    </w:p>
    <w:p w14:paraId="637E5D80" w14:textId="283EC1AF" w:rsidR="00CE5837" w:rsidRPr="00CE5837" w:rsidRDefault="00000000" w:rsidP="00C70804">
      <w:pPr>
        <w:spacing w:line="480" w:lineRule="auto"/>
        <w:ind w:firstLine="709"/>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"/>
          <w:id w:val="577024443"/>
          <w:placeholder>
            <w:docPart w:val="6CAED668026D456AA211B64FC8B320F4"/>
          </w:placeholder>
        </w:sdtPr>
        <w:sdtContent>
          <w:proofErr w:type="spellStart"/>
          <w:r w:rsidR="00D468B9" w:rsidRPr="00D468B9">
            <w:rPr>
              <w:rFonts w:ascii="Times New Roman" w:hAnsi="Times New Roman" w:cs="Times New Roman"/>
              <w:color w:val="000000"/>
              <w:sz w:val="24"/>
              <w:szCs w:val="24"/>
            </w:rPr>
            <w:t>Fredricks</w:t>
          </w:r>
          <w:proofErr w:type="spellEnd"/>
          <w:r w:rsidR="00D468B9" w:rsidRPr="00D468B9">
            <w:rPr>
              <w:rFonts w:ascii="Times New Roman" w:hAnsi="Times New Roman" w:cs="Times New Roman"/>
              <w:color w:val="000000"/>
              <w:sz w:val="24"/>
              <w:szCs w:val="24"/>
            </w:rPr>
            <w:t xml:space="preserve"> et al., (2004)</w:t>
          </w:r>
        </w:sdtContent>
      </w:sdt>
      <w:r w:rsidR="00CE5837" w:rsidRPr="00CE5837">
        <w:rPr>
          <w:rFonts w:ascii="Times New Roman" w:hAnsi="Times New Roman" w:cs="Times New Roman"/>
          <w:sz w:val="24"/>
          <w:szCs w:val="24"/>
        </w:rPr>
        <w:t xml:space="preserve"> argumentan que los proyectos a largo plazo requieren estrategias para mantener el compromiso, como la inclusión de metas de corto y mediano plazo y la retroalimentación constante. Sin estas estrategias, los estudiantes pueden sentirse desconectados del impacto de sus esfuerzos, lo que reduce su compromiso. Además, las prácticas de reconocimiento, como menciones honoríficas o la posibilidad de aplicar lo aprendido en otros contextos escolares, pueden ayudar a sostener la motivación a lo largo del tiempo.</w:t>
      </w:r>
    </w:p>
    <w:p w14:paraId="01D5E473" w14:textId="25B8B985"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Otro aspecto para considerar es que, para muchos estudiantes, las actividades extracurriculares competen con su tiempo libre, lo cual también puede impactar su participación. Según </w:t>
      </w:r>
      <w:sdt>
        <w:sdtPr>
          <w:rPr>
            <w:rFonts w:ascii="Times New Roman" w:hAnsi="Times New Roman" w:cs="Times New Roman"/>
            <w:color w:val="000000"/>
            <w:sz w:val="24"/>
            <w:szCs w:val="24"/>
          </w:rPr>
          <w:tag w:val="MENDELEY_CITATION_v3_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"/>
          <w:id w:val="1660415491"/>
          <w:placeholder>
            <w:docPart w:val="6CAED668026D456AA211B64FC8B320F4"/>
          </w:placeholder>
        </w:sdtPr>
        <w:sdtContent>
          <w:r w:rsidR="00D468B9" w:rsidRPr="00D468B9">
            <w:rPr>
              <w:rFonts w:eastAsia="Times New Roman"/>
              <w:color w:val="000000"/>
              <w:sz w:val="24"/>
            </w:rPr>
            <w:t xml:space="preserve">Larson &amp; </w:t>
          </w:r>
          <w:proofErr w:type="spellStart"/>
          <w:r w:rsidR="00D468B9" w:rsidRPr="00D468B9">
            <w:rPr>
              <w:rFonts w:eastAsia="Times New Roman"/>
              <w:color w:val="000000"/>
              <w:sz w:val="24"/>
            </w:rPr>
            <w:t>Verma</w:t>
          </w:r>
          <w:proofErr w:type="spellEnd"/>
          <w:r w:rsidR="00D468B9" w:rsidRPr="00D468B9">
            <w:rPr>
              <w:rFonts w:eastAsia="Times New Roman"/>
              <w:color w:val="000000"/>
              <w:sz w:val="24"/>
            </w:rPr>
            <w:t>, (1999)</w:t>
          </w:r>
        </w:sdtContent>
      </w:sdt>
      <w:r w:rsidRPr="00CE5837">
        <w:rPr>
          <w:rFonts w:ascii="Times New Roman" w:hAnsi="Times New Roman" w:cs="Times New Roman"/>
          <w:sz w:val="24"/>
          <w:szCs w:val="24"/>
        </w:rPr>
        <w:t xml:space="preserve"> los jóvenes valoran su tiempo libre como un espacio de desconexión de las exigencias académicas, y si perciben que una actividad </w:t>
      </w:r>
      <w:r w:rsidRPr="00CE5837">
        <w:rPr>
          <w:rFonts w:ascii="Times New Roman" w:hAnsi="Times New Roman" w:cs="Times New Roman"/>
          <w:sz w:val="24"/>
          <w:szCs w:val="24"/>
        </w:rPr>
        <w:lastRenderedPageBreak/>
        <w:t>extracurricular compromete este tiempo sin aportar beneficios significativos, es probable que su participación disminuya. La clave, según estos autores, está en presentar las actividades de manera que se perciban no solo como una extensión del aprendizaje académico, sino también como experiencias enriquecedoras y satisfactorias.</w:t>
      </w:r>
    </w:p>
    <w:p w14:paraId="05A9C74E" w14:textId="1D4DE1BA" w:rsidR="00CE5837" w:rsidRPr="00CE5837" w:rsidRDefault="00CE5837" w:rsidP="00C70804">
      <w:pPr>
        <w:spacing w:line="480" w:lineRule="auto"/>
        <w:ind w:firstLine="709"/>
        <w:jc w:val="both"/>
        <w:rPr>
          <w:rFonts w:ascii="Times New Roman" w:hAnsi="Times New Roman" w:cs="Times New Roman"/>
          <w:sz w:val="24"/>
          <w:szCs w:val="24"/>
        </w:rPr>
      </w:pPr>
      <w:r w:rsidRPr="00CE5837">
        <w:rPr>
          <w:rFonts w:ascii="Times New Roman" w:hAnsi="Times New Roman" w:cs="Times New Roman"/>
          <w:sz w:val="24"/>
          <w:szCs w:val="24"/>
        </w:rPr>
        <w:t xml:space="preserve">Finalmente, es importante mencionar que la sensibilización ambiental es un componente crucial en este proceso. Los grupos ambientales dentro de las escuelas juegan un papel importante en promover la sensibilización ambiental, permitiendo a los estudiantes comprender las problemáticas ambientales y la importancia de la sostenibilidad, como destacan </w:t>
      </w:r>
      <w:sdt>
        <w:sdtPr>
          <w:rPr>
            <w:rFonts w:ascii="Times New Roman" w:hAnsi="Times New Roman" w:cs="Times New Roman"/>
            <w:color w:val="000000"/>
            <w:sz w:val="24"/>
            <w:szCs w:val="24"/>
          </w:rPr>
          <w:tag w:val="MENDELEY_CITATION_v3_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"/>
          <w:id w:val="1400014704"/>
          <w:placeholder>
            <w:docPart w:val="6CAED668026D456AA211B64FC8B320F4"/>
          </w:placeholder>
        </w:sdtPr>
        <w:sdtContent>
          <w:r w:rsidR="00D468B9" w:rsidRPr="00D468B9">
            <w:rPr>
              <w:rFonts w:eastAsia="Times New Roman"/>
              <w:color w:val="000000"/>
              <w:sz w:val="24"/>
            </w:rPr>
            <w:t>(</w:t>
          </w:r>
          <w:proofErr w:type="spellStart"/>
          <w:r w:rsidR="00D468B9" w:rsidRPr="00D468B9">
            <w:rPr>
              <w:rFonts w:eastAsia="Times New Roman"/>
              <w:color w:val="000000"/>
              <w:sz w:val="24"/>
            </w:rPr>
            <w:t>Huyler</w:t>
          </w:r>
          <w:proofErr w:type="spellEnd"/>
          <w:r w:rsidR="00D468B9" w:rsidRPr="00D468B9">
            <w:rPr>
              <w:rFonts w:eastAsia="Times New Roman"/>
              <w:color w:val="000000"/>
              <w:sz w:val="24"/>
            </w:rPr>
            <w:t xml:space="preserve"> &amp; McGill, 2019;</w:t>
          </w:r>
        </w:sdtContent>
      </w:sdt>
      <w:r w:rsidRPr="00CE5837">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"/>
          <w:id w:val="-396203971"/>
          <w:placeholder>
            <w:docPart w:val="6CAED668026D456AA211B64FC8B320F4"/>
          </w:placeholder>
        </w:sdtPr>
        <w:sdtContent>
          <w:r w:rsidR="00D468B9" w:rsidRPr="00D468B9">
            <w:rPr>
              <w:rFonts w:ascii="Times New Roman" w:hAnsi="Times New Roman" w:cs="Times New Roman"/>
              <w:color w:val="000000"/>
              <w:sz w:val="24"/>
              <w:szCs w:val="24"/>
            </w:rPr>
            <w:t>Alejandra et al., 2012)</w:t>
          </w:r>
        </w:sdtContent>
      </w:sdt>
      <w:r w:rsidRPr="00CE5837">
        <w:rPr>
          <w:rFonts w:ascii="Times New Roman" w:hAnsi="Times New Roman" w:cs="Times New Roman"/>
          <w:sz w:val="24"/>
          <w:szCs w:val="24"/>
        </w:rPr>
        <w:t xml:space="preserve">. Además, la conexión con la naturaleza es fundamental para fomentar una mayor conciencia ambiental. De esta forma, las huertas escolares son una herramienta eficaz en este sentido, ayudando a los estudiantes a desarrollar un mayor respeto y aprecio por la naturaleza. Esta conexión se evidencia por un mayor interés en aprender sobre el medio ambiente y una mayor disposición a cuidarlo y protegerlo, según </w:t>
      </w:r>
      <w:sdt>
        <w:sdtPr>
          <w:rPr>
            <w:rFonts w:ascii="Times New Roman" w:hAnsi="Times New Roman" w:cs="Times New Roman"/>
            <w:color w:val="000000"/>
            <w:sz w:val="24"/>
            <w:szCs w:val="24"/>
          </w:rPr>
          <w:tag w:val="MENDELEY_CITATION_v3_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"/>
          <w:id w:val="1553966205"/>
          <w:placeholder>
            <w:docPart w:val="6CAED668026D456AA211B64FC8B320F4"/>
          </w:placeholder>
        </w:sdtPr>
        <w:sdtContent>
          <w:r w:rsidR="00D468B9" w:rsidRPr="00D468B9">
            <w:rPr>
              <w:rFonts w:eastAsia="Times New Roman"/>
              <w:color w:val="000000"/>
              <w:sz w:val="24"/>
            </w:rPr>
            <w:t>D. Williams &amp; Brown, (2012)</w:t>
          </w:r>
        </w:sdtContent>
      </w:sdt>
      <w:r w:rsidRPr="00CE5837">
        <w:rPr>
          <w:rFonts w:ascii="Times New Roman" w:hAnsi="Times New Roman" w:cs="Times New Roman"/>
          <w:sz w:val="24"/>
          <w:szCs w:val="24"/>
        </w:rPr>
        <w:t xml:space="preserve"> y </w:t>
      </w:r>
      <w:sdt>
        <w:sdtPr>
          <w:rPr>
            <w:rFonts w:ascii="Times New Roman" w:hAnsi="Times New Roman" w:cs="Times New Roman"/>
            <w:color w:val="000000"/>
            <w:sz w:val="24"/>
            <w:szCs w:val="24"/>
          </w:rPr>
          <w:tag w:val="MENDELEY_CITATION_v3_eyJjaXRhdGlvbklEIjoiTUVOREVMRVlfQ0lUQVRJT05fNDc0OWQ4OTAtNjhlYi00NTFiLTg2MzItYmIzMmI5MzliN2Y0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
          <w:id w:val="441572656"/>
          <w:placeholder>
            <w:docPart w:val="6CAED668026D456AA211B64FC8B320F4"/>
          </w:placeholder>
        </w:sdtPr>
        <w:sdtContent>
          <w:proofErr w:type="spellStart"/>
          <w:r w:rsidR="00D468B9" w:rsidRPr="00D468B9">
            <w:rPr>
              <w:rFonts w:eastAsia="Times New Roman"/>
              <w:color w:val="000000"/>
              <w:sz w:val="24"/>
            </w:rPr>
            <w:t>Tidball</w:t>
          </w:r>
          <w:proofErr w:type="spellEnd"/>
          <w:r w:rsidR="00D468B9" w:rsidRPr="00D468B9">
            <w:rPr>
              <w:rFonts w:eastAsia="Times New Roman"/>
              <w:color w:val="000000"/>
              <w:sz w:val="24"/>
            </w:rPr>
            <w:t xml:space="preserve"> &amp; </w:t>
          </w:r>
          <w:proofErr w:type="spellStart"/>
          <w:r w:rsidR="00D468B9" w:rsidRPr="00D468B9">
            <w:rPr>
              <w:rFonts w:eastAsia="Times New Roman"/>
              <w:color w:val="000000"/>
              <w:sz w:val="24"/>
            </w:rPr>
            <w:t>Krasny</w:t>
          </w:r>
          <w:proofErr w:type="spellEnd"/>
          <w:r w:rsidR="00D468B9" w:rsidRPr="00D468B9">
            <w:rPr>
              <w:rFonts w:eastAsia="Times New Roman"/>
              <w:color w:val="000000"/>
              <w:sz w:val="24"/>
            </w:rPr>
            <w:t>, (2011)</w:t>
          </w:r>
        </w:sdtContent>
      </w:sdt>
      <w:r w:rsidRPr="00CE5837">
        <w:rPr>
          <w:rFonts w:ascii="Times New Roman" w:hAnsi="Times New Roman" w:cs="Times New Roman"/>
          <w:sz w:val="24"/>
          <w:szCs w:val="24"/>
        </w:rPr>
        <w:t>.</w:t>
      </w:r>
    </w:p>
    <w:p w14:paraId="01F06247" w14:textId="0844F225" w:rsidR="00A079F4" w:rsidRDefault="00A079F4" w:rsidP="00C70804">
      <w:pPr>
        <w:pStyle w:val="Ttulo1"/>
        <w:spacing w:line="480" w:lineRule="auto"/>
        <w:ind w:left="0"/>
        <w:jc w:val="both"/>
        <w:rPr>
          <w:rFonts w:cs="Times New Roman"/>
          <w:lang w:val="es-CO"/>
        </w:rPr>
      </w:pPr>
      <w:bookmarkStart w:id="181" w:name="_Toc181906933"/>
      <w:r w:rsidRPr="00CE5837">
        <w:rPr>
          <w:rFonts w:cs="Times New Roman"/>
          <w:lang w:val="es-CO"/>
        </w:rPr>
        <w:t>CONCLUSIONES Y RECOMENDACIONES</w:t>
      </w:r>
      <w:bookmarkEnd w:id="181"/>
    </w:p>
    <w:p w14:paraId="0F140724"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sz w:val="24"/>
          <w:szCs w:val="24"/>
        </w:rPr>
        <w:t xml:space="preserve">La implementación de este proyecto es una evidencia real de que la conciencia ambiental es un constructo multifacético que involucra conocimientos, habilidades, actitudes y comportamientos orientados a la protección y sostenibilidad del medio ambiente. Diversos autores coinciden en que la educación ambiental efectiva, basada en experiencias directas y aprendizajes transformadores, es fundamental para desarrollar una conciencia ambiental sólida en los individuos que propicien un proceso continuo y sostenible, que se adapte a las necesidades de los estudiantes y la comunidad educativa. </w:t>
      </w:r>
    </w:p>
    <w:p w14:paraId="0E62B983"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sz w:val="24"/>
          <w:szCs w:val="24"/>
        </w:rPr>
        <w:lastRenderedPageBreak/>
        <w:t xml:space="preserve">Muchos de los integrantes del grupo ambiental viven en ambientes rurales y tiene huertas en sus propios hogares, sin embargo, lograron ampliar sus conocimientos sobre agricultura orgánica, posibilitando que puedan mejorar las prácticas con las que interactúan en sus propios hogares.  Estas experiencias prácticas reflejan la importancia de los huertos eco-didácticos en la educación para la sostenibilidad, los cuales, como señala </w:t>
      </w:r>
      <w:proofErr w:type="spellStart"/>
      <w:r w:rsidRPr="004668A0">
        <w:rPr>
          <w:rFonts w:ascii="Times New Roman" w:hAnsi="Times New Roman" w:cs="Times New Roman"/>
          <w:sz w:val="24"/>
          <w:szCs w:val="24"/>
        </w:rPr>
        <w:t>Gozalbo</w:t>
      </w:r>
      <w:proofErr w:type="spellEnd"/>
      <w:r w:rsidRPr="004668A0">
        <w:rPr>
          <w:rFonts w:ascii="Times New Roman" w:hAnsi="Times New Roman" w:cs="Times New Roman"/>
          <w:sz w:val="24"/>
          <w:szCs w:val="24"/>
        </w:rPr>
        <w:t>, Zuazagoitia y Ruiz-González (2018), son valiosos para el desarrollo de competencias y prácticas sostenibles en los entornos educativos".</w:t>
      </w:r>
    </w:p>
    <w:p w14:paraId="7C738A5D"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sz w:val="24"/>
          <w:szCs w:val="24"/>
        </w:rPr>
        <w:t xml:space="preserve">Los estudiantes adquirieron aprendizajes de forma vivencial como: la identificación de plagas y enfermedades en las plantas, las especies vegetales que atrajeron plagas específicas, el control biológico de plagas, la rotación de cultivos, los insecticidas naturales, nutrientes del suelo, abonos orgánicos. los conocimientos fueron implementados no solo en el trascurso del proyecto, sino que trascendió la ejecución de estas técnicas en otros lugares como sus casas y se realizaron replicas para que otros compañeros también tuvieran acceso a la información. </w:t>
      </w:r>
    </w:p>
    <w:p w14:paraId="778FFF54"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sz w:val="24"/>
          <w:szCs w:val="24"/>
        </w:rPr>
        <w:t>Los estudiantes lograron adquirir conciencia ambiental, evidenciado en su compromiso con el medio ambiente al proponerse como voluntarios en actividades de reforestación por parte de entidades externas, en el aumento de la creación de huertas caseras con las familias y en el manejo de los residuos sólidos, adicionalmente, manifestaron el deseo de continuar con el grupo ambiental.</w:t>
      </w:r>
    </w:p>
    <w:p w14:paraId="6A4328EF"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b/>
          <w:bCs/>
          <w:sz w:val="24"/>
          <w:szCs w:val="24"/>
        </w:rPr>
        <w:t>Recomendaciones:</w:t>
      </w:r>
    </w:p>
    <w:p w14:paraId="2D863690"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b/>
          <w:bCs/>
          <w:sz w:val="24"/>
          <w:szCs w:val="24"/>
        </w:rPr>
        <w:lastRenderedPageBreak/>
        <w:t>Continuidad del Grupo Ambiental</w:t>
      </w:r>
      <w:r w:rsidRPr="004668A0">
        <w:rPr>
          <w:rFonts w:ascii="Times New Roman" w:hAnsi="Times New Roman" w:cs="Times New Roman"/>
          <w:sz w:val="24"/>
          <w:szCs w:val="24"/>
        </w:rPr>
        <w:t>: Es fundamental asegurar la continuidad del grupo ambiental dentro de la institución para seguir promoviendo la conciencia ambiental y la participación en prácticas sostenibles.</w:t>
      </w:r>
    </w:p>
    <w:p w14:paraId="10E7EEB5"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b/>
          <w:bCs/>
          <w:sz w:val="24"/>
          <w:szCs w:val="24"/>
        </w:rPr>
        <w:t>Integración con la Comunidad</w:t>
      </w:r>
      <w:r w:rsidRPr="004668A0">
        <w:rPr>
          <w:rFonts w:ascii="Times New Roman" w:hAnsi="Times New Roman" w:cs="Times New Roman"/>
          <w:sz w:val="24"/>
          <w:szCs w:val="24"/>
        </w:rPr>
        <w:t>: Fomentar la colaboración con la comunidad local para que las prácticas y conocimientos adquiridos puedan ser compartidos y aplicados a nivel familiar y comunitario, ampliando el impacto del proyecto.</w:t>
      </w:r>
    </w:p>
    <w:p w14:paraId="2CBD58AB"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b/>
          <w:bCs/>
          <w:sz w:val="24"/>
          <w:szCs w:val="24"/>
        </w:rPr>
        <w:t>Evaluación Continua</w:t>
      </w:r>
      <w:r w:rsidRPr="004668A0">
        <w:rPr>
          <w:rFonts w:ascii="Times New Roman" w:hAnsi="Times New Roman" w:cs="Times New Roman"/>
          <w:sz w:val="24"/>
          <w:szCs w:val="24"/>
        </w:rPr>
        <w:t>: Implementar un sistema de seguimiento y evaluación que permita medir el impacto de estas prácticas en el tiempo, ajustando las actividades educativas según las necesidades y logros observados en los estudiantes y la comunidad.</w:t>
      </w:r>
    </w:p>
    <w:p w14:paraId="76FF5376"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b/>
          <w:bCs/>
          <w:sz w:val="24"/>
          <w:szCs w:val="24"/>
        </w:rPr>
        <w:t>Formación Docente en Educación Ambiental</w:t>
      </w:r>
      <w:r w:rsidRPr="004668A0">
        <w:rPr>
          <w:rFonts w:ascii="Times New Roman" w:hAnsi="Times New Roman" w:cs="Times New Roman"/>
          <w:sz w:val="24"/>
          <w:szCs w:val="24"/>
        </w:rPr>
        <w:t>: Capacitar al personal docente en metodologías de educación ambiental para que puedan integrar estos conocimientos en otras áreas curriculares y, de esta manera, reforzar la conciencia ambiental en toda la comunidad educativa.</w:t>
      </w:r>
    </w:p>
    <w:p w14:paraId="3C31D0AD"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b/>
          <w:bCs/>
          <w:sz w:val="24"/>
          <w:szCs w:val="24"/>
        </w:rPr>
        <w:t>Colaboración con Organizaciones Externas</w:t>
      </w:r>
      <w:r w:rsidRPr="004668A0">
        <w:rPr>
          <w:rFonts w:ascii="Times New Roman" w:hAnsi="Times New Roman" w:cs="Times New Roman"/>
          <w:sz w:val="24"/>
          <w:szCs w:val="24"/>
        </w:rPr>
        <w:t>: Fortalecer la colaboración con entidades ambientales externas, como centros de reforestación y programas de reciclaje, para proporcionar experiencias enriquecedoras y prácticas sostenibles adicionales que los estudiantes puedan adoptar.</w:t>
      </w:r>
    </w:p>
    <w:p w14:paraId="5E1F4B99" w14:textId="77777777" w:rsidR="004668A0" w:rsidRPr="004668A0" w:rsidRDefault="004668A0" w:rsidP="004668A0">
      <w:pPr>
        <w:spacing w:line="480" w:lineRule="auto"/>
        <w:ind w:firstLine="709"/>
        <w:jc w:val="both"/>
        <w:rPr>
          <w:rFonts w:ascii="Times New Roman" w:hAnsi="Times New Roman" w:cs="Times New Roman"/>
          <w:sz w:val="24"/>
          <w:szCs w:val="24"/>
        </w:rPr>
      </w:pPr>
      <w:r w:rsidRPr="004668A0">
        <w:rPr>
          <w:rFonts w:ascii="Times New Roman" w:hAnsi="Times New Roman" w:cs="Times New Roman"/>
          <w:sz w:val="24"/>
          <w:szCs w:val="24"/>
        </w:rPr>
        <w:t>Este proyecto no solo ha fortalecido la conciencia ambiental entre los estudiantes, sino que también ha creado un modelo educativo replicable que puede aplicarse en otros contextos, potenciando el desarrollo sostenible y la responsabilidad ambiental en distintas comunidades.</w:t>
      </w:r>
    </w:p>
    <w:p w14:paraId="0FF06224" w14:textId="77777777" w:rsidR="003D7A5F" w:rsidRPr="00CE5837" w:rsidRDefault="003D7A5F" w:rsidP="00C70804">
      <w:pPr>
        <w:pStyle w:val="Ttulo1"/>
        <w:spacing w:line="480" w:lineRule="auto"/>
        <w:ind w:left="0"/>
        <w:jc w:val="both"/>
        <w:rPr>
          <w:rFonts w:cs="Times New Roman"/>
          <w:lang w:val="es-CO"/>
        </w:rPr>
      </w:pPr>
    </w:p>
    <w:p w14:paraId="38B4B026" w14:textId="6699EBFB" w:rsidR="00F82A38" w:rsidRDefault="00373CF9" w:rsidP="004668A0">
      <w:pPr>
        <w:pStyle w:val="Ttulo1"/>
        <w:spacing w:line="480" w:lineRule="auto"/>
        <w:ind w:left="0"/>
        <w:jc w:val="both"/>
        <w:rPr>
          <w:rFonts w:cs="Times New Roman"/>
          <w:lang w:val="es-CO"/>
        </w:rPr>
      </w:pPr>
      <w:bookmarkStart w:id="182" w:name="_Toc181906934"/>
      <w:r w:rsidRPr="00CE5837">
        <w:rPr>
          <w:rFonts w:cs="Times New Roman"/>
          <w:lang w:val="es-CO"/>
        </w:rPr>
        <w:lastRenderedPageBreak/>
        <w:t>REFERENCIAS</w:t>
      </w:r>
      <w:bookmarkEnd w:id="182"/>
    </w:p>
    <w:sdt>
      <w:sdtPr>
        <w:rPr>
          <w:rFonts w:ascii="Times New Roman" w:eastAsia="Arial" w:hAnsi="Times New Roman" w:cs="Times New Roman"/>
          <w:b/>
          <w:bCs/>
          <w:color w:val="000000"/>
          <w:sz w:val="24"/>
          <w:szCs w:val="24"/>
          <w:lang w:val="es-ES"/>
        </w:rPr>
        <w:tag w:val="MENDELEY_BIBLIOGRAPHY"/>
        <w:id w:val="832267559"/>
        <w:placeholder>
          <w:docPart w:val="DefaultPlaceholder_-1854013440"/>
        </w:placeholder>
      </w:sdtPr>
      <w:sdtContent>
        <w:p w14:paraId="1203F8FB" w14:textId="77777777" w:rsidR="00D468B9" w:rsidRPr="00214F22" w:rsidRDefault="00D468B9">
          <w:pPr>
            <w:autoSpaceDE w:val="0"/>
            <w:autoSpaceDN w:val="0"/>
            <w:ind w:hanging="480"/>
            <w:divId w:val="1719433461"/>
            <w:rPr>
              <w:rFonts w:ascii="Times New Roman" w:eastAsia="Times New Roman" w:hAnsi="Times New Roman" w:cs="Times New Roman"/>
              <w:sz w:val="24"/>
              <w:szCs w:val="24"/>
            </w:rPr>
          </w:pPr>
          <w:r w:rsidRPr="00214F22">
            <w:rPr>
              <w:rFonts w:ascii="Times New Roman" w:eastAsia="Times New Roman" w:hAnsi="Times New Roman" w:cs="Times New Roman"/>
            </w:rPr>
            <w:t xml:space="preserve">Aguilar Sánchez, E. D. , &amp; S. C. L. C. (2019). </w:t>
          </w:r>
          <w:r w:rsidRPr="00214F22">
            <w:rPr>
              <w:rFonts w:ascii="Times New Roman" w:eastAsia="Times New Roman" w:hAnsi="Times New Roman" w:cs="Times New Roman"/>
              <w:i/>
              <w:iCs/>
            </w:rPr>
            <w:t>La Huerta Escolar Agroecológica como escenario pedagógico y significativo en la conservación del medio ambiente y promoción de la Seguridad Alimentaria dentro del ciclo de básica primaria de la Institución Educativa San Antonio de Padua – Sede de Palo Blanco. Fundación Universitaria Los Libertadores.</w:t>
          </w:r>
        </w:p>
        <w:p w14:paraId="3D737C71" w14:textId="77777777" w:rsidR="00D468B9" w:rsidRPr="00214F22" w:rsidRDefault="00D468B9">
          <w:pPr>
            <w:autoSpaceDE w:val="0"/>
            <w:autoSpaceDN w:val="0"/>
            <w:ind w:hanging="480"/>
            <w:divId w:val="2073890861"/>
            <w:rPr>
              <w:rFonts w:ascii="Times New Roman" w:eastAsia="Times New Roman" w:hAnsi="Times New Roman" w:cs="Times New Roman"/>
            </w:rPr>
          </w:pPr>
          <w:r w:rsidRPr="00214F22">
            <w:rPr>
              <w:rFonts w:ascii="Times New Roman" w:eastAsia="Times New Roman" w:hAnsi="Times New Roman" w:cs="Times New Roman"/>
            </w:rPr>
            <w:t xml:space="preserve">Alejandra, M., Galvis, Y., &amp; 01186709, C. (2012). </w:t>
          </w:r>
          <w:r w:rsidRPr="00214F22">
            <w:rPr>
              <w:rFonts w:ascii="Times New Roman" w:eastAsia="Times New Roman" w:hAnsi="Times New Roman" w:cs="Times New Roman"/>
              <w:i/>
              <w:iCs/>
            </w:rPr>
            <w:t>LA HUERTA ESCOLAR UNA ESTRATEGIA PARA MEJORAR LA PERCEPCION NUTRICIONAL Y LOGRAR APRENDIZAJE SIGNIFICATIVO EN LOS ESTUDIANTES DE PRIMARIA</w:t>
          </w:r>
          <w:r w:rsidRPr="00214F22">
            <w:rPr>
              <w:rFonts w:ascii="Times New Roman" w:eastAsia="Times New Roman" w:hAnsi="Times New Roman" w:cs="Times New Roman"/>
            </w:rPr>
            <w:t>.</w:t>
          </w:r>
        </w:p>
        <w:p w14:paraId="1279CAED" w14:textId="77777777" w:rsidR="00D468B9" w:rsidRPr="00214F22" w:rsidRDefault="00D468B9">
          <w:pPr>
            <w:autoSpaceDE w:val="0"/>
            <w:autoSpaceDN w:val="0"/>
            <w:ind w:hanging="480"/>
            <w:divId w:val="1320157362"/>
            <w:rPr>
              <w:rFonts w:ascii="Times New Roman" w:eastAsia="Times New Roman" w:hAnsi="Times New Roman" w:cs="Times New Roman"/>
            </w:rPr>
          </w:pPr>
          <w:r w:rsidRPr="00214F22">
            <w:rPr>
              <w:rFonts w:ascii="Times New Roman" w:eastAsia="Times New Roman" w:hAnsi="Times New Roman" w:cs="Times New Roman"/>
            </w:rPr>
            <w:t xml:space="preserve">Andy Field. (2013). </w:t>
          </w:r>
          <w:proofErr w:type="spellStart"/>
          <w:r w:rsidRPr="00214F22">
            <w:rPr>
              <w:rFonts w:ascii="Times New Roman" w:eastAsia="Times New Roman" w:hAnsi="Times New Roman" w:cs="Times New Roman"/>
              <w:i/>
              <w:iCs/>
            </w:rPr>
            <w:t>Statistics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using</w:t>
          </w:r>
          <w:proofErr w:type="spellEnd"/>
          <w:r w:rsidRPr="00214F22">
            <w:rPr>
              <w:rFonts w:ascii="Times New Roman" w:eastAsia="Times New Roman" w:hAnsi="Times New Roman" w:cs="Times New Roman"/>
              <w:i/>
              <w:iCs/>
            </w:rPr>
            <w:t xml:space="preserve"> IBM SPPPS </w:t>
          </w:r>
          <w:proofErr w:type="spellStart"/>
          <w:r w:rsidRPr="00214F22">
            <w:rPr>
              <w:rFonts w:ascii="Times New Roman" w:eastAsia="Times New Roman" w:hAnsi="Times New Roman" w:cs="Times New Roman"/>
              <w:i/>
              <w:iCs/>
            </w:rPr>
            <w:t>statistics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Discovering</w:t>
          </w:r>
          <w:proofErr w:type="spellEnd"/>
          <w:r w:rsidRPr="00214F22">
            <w:rPr>
              <w:rFonts w:ascii="Times New Roman" w:eastAsia="Times New Roman" w:hAnsi="Times New Roman" w:cs="Times New Roman"/>
            </w:rPr>
            <w:t>.</w:t>
          </w:r>
        </w:p>
        <w:p w14:paraId="656AB1B3" w14:textId="77777777" w:rsidR="00D468B9" w:rsidRPr="00214F22" w:rsidRDefault="00D468B9">
          <w:pPr>
            <w:autoSpaceDE w:val="0"/>
            <w:autoSpaceDN w:val="0"/>
            <w:ind w:hanging="480"/>
            <w:divId w:val="522132390"/>
            <w:rPr>
              <w:rFonts w:ascii="Times New Roman" w:eastAsia="Times New Roman" w:hAnsi="Times New Roman" w:cs="Times New Roman"/>
            </w:rPr>
          </w:pPr>
          <w:r w:rsidRPr="00214F22">
            <w:rPr>
              <w:rFonts w:ascii="Times New Roman" w:eastAsia="Times New Roman" w:hAnsi="Times New Roman" w:cs="Times New Roman"/>
            </w:rPr>
            <w:t xml:space="preserve">Ardoin, N. M., </w:t>
          </w:r>
          <w:proofErr w:type="spellStart"/>
          <w:r w:rsidRPr="00214F22">
            <w:rPr>
              <w:rFonts w:ascii="Times New Roman" w:eastAsia="Times New Roman" w:hAnsi="Times New Roman" w:cs="Times New Roman"/>
            </w:rPr>
            <w:t>Bowers</w:t>
          </w:r>
          <w:proofErr w:type="spellEnd"/>
          <w:r w:rsidRPr="00214F22">
            <w:rPr>
              <w:rFonts w:ascii="Times New Roman" w:eastAsia="Times New Roman" w:hAnsi="Times New Roman" w:cs="Times New Roman"/>
            </w:rPr>
            <w:t xml:space="preserve">, A. W., &amp; Gaillard, E. (2020a).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outcomes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conservation</w:t>
          </w:r>
          <w:proofErr w:type="spellEnd"/>
          <w:r w:rsidRPr="00214F22">
            <w:rPr>
              <w:rFonts w:ascii="Times New Roman" w:eastAsia="Times New Roman" w:hAnsi="Times New Roman" w:cs="Times New Roman"/>
            </w:rPr>
            <w:t xml:space="preserve">: A </w:t>
          </w:r>
          <w:proofErr w:type="spellStart"/>
          <w:r w:rsidRPr="00214F22">
            <w:rPr>
              <w:rFonts w:ascii="Times New Roman" w:eastAsia="Times New Roman" w:hAnsi="Times New Roman" w:cs="Times New Roman"/>
            </w:rPr>
            <w:t>systematic</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review</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Biological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Conservation</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241</w:t>
          </w:r>
          <w:r w:rsidRPr="00214F22">
            <w:rPr>
              <w:rFonts w:ascii="Times New Roman" w:eastAsia="Times New Roman" w:hAnsi="Times New Roman" w:cs="Times New Roman"/>
            </w:rPr>
            <w:t>, 108224. https://doi.org/10.1016/j.biocon.2019.108224</w:t>
          </w:r>
        </w:p>
        <w:p w14:paraId="4930046E" w14:textId="77777777" w:rsidR="00D468B9" w:rsidRPr="00214F22" w:rsidRDefault="00D468B9">
          <w:pPr>
            <w:autoSpaceDE w:val="0"/>
            <w:autoSpaceDN w:val="0"/>
            <w:ind w:hanging="480"/>
            <w:divId w:val="1794782263"/>
            <w:rPr>
              <w:rFonts w:ascii="Times New Roman" w:eastAsia="Times New Roman" w:hAnsi="Times New Roman" w:cs="Times New Roman"/>
            </w:rPr>
          </w:pPr>
          <w:r w:rsidRPr="00214F22">
            <w:rPr>
              <w:rFonts w:ascii="Times New Roman" w:eastAsia="Times New Roman" w:hAnsi="Times New Roman" w:cs="Times New Roman"/>
            </w:rPr>
            <w:t xml:space="preserve">Ardoin, N. M., </w:t>
          </w:r>
          <w:proofErr w:type="spellStart"/>
          <w:r w:rsidRPr="00214F22">
            <w:rPr>
              <w:rFonts w:ascii="Times New Roman" w:eastAsia="Times New Roman" w:hAnsi="Times New Roman" w:cs="Times New Roman"/>
            </w:rPr>
            <w:t>Bowers</w:t>
          </w:r>
          <w:proofErr w:type="spellEnd"/>
          <w:r w:rsidRPr="00214F22">
            <w:rPr>
              <w:rFonts w:ascii="Times New Roman" w:eastAsia="Times New Roman" w:hAnsi="Times New Roman" w:cs="Times New Roman"/>
            </w:rPr>
            <w:t xml:space="preserve">, A. W., &amp; Gaillard, E. (2020b).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outcomes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conservation</w:t>
          </w:r>
          <w:proofErr w:type="spellEnd"/>
          <w:r w:rsidRPr="00214F22">
            <w:rPr>
              <w:rFonts w:ascii="Times New Roman" w:eastAsia="Times New Roman" w:hAnsi="Times New Roman" w:cs="Times New Roman"/>
            </w:rPr>
            <w:t xml:space="preserve">: A </w:t>
          </w:r>
          <w:proofErr w:type="spellStart"/>
          <w:r w:rsidRPr="00214F22">
            <w:rPr>
              <w:rFonts w:ascii="Times New Roman" w:eastAsia="Times New Roman" w:hAnsi="Times New Roman" w:cs="Times New Roman"/>
            </w:rPr>
            <w:t>systematic</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review</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Biological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Conservation</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241</w:t>
          </w:r>
          <w:r w:rsidRPr="00214F22">
            <w:rPr>
              <w:rFonts w:ascii="Times New Roman" w:eastAsia="Times New Roman" w:hAnsi="Times New Roman" w:cs="Times New Roman"/>
            </w:rPr>
            <w:t>. https://doi.org/10.1016/j.biocon.2019.108224</w:t>
          </w:r>
        </w:p>
        <w:p w14:paraId="5226D916" w14:textId="77777777" w:rsidR="00D468B9" w:rsidRPr="00214F22" w:rsidRDefault="00D468B9">
          <w:pPr>
            <w:autoSpaceDE w:val="0"/>
            <w:autoSpaceDN w:val="0"/>
            <w:ind w:hanging="480"/>
            <w:divId w:val="1195074552"/>
            <w:rPr>
              <w:rFonts w:ascii="Times New Roman" w:eastAsia="Times New Roman" w:hAnsi="Times New Roman" w:cs="Times New Roman"/>
            </w:rPr>
          </w:pPr>
          <w:r w:rsidRPr="00214F22">
            <w:rPr>
              <w:rFonts w:ascii="Times New Roman" w:eastAsia="Times New Roman" w:hAnsi="Times New Roman" w:cs="Times New Roman"/>
            </w:rPr>
            <w:t xml:space="preserve">Avendaño, M. N. V., &amp; Febres Cordero-Briceño, M. E. (2019).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Sustainability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history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fundamentals</w:t>
          </w:r>
          <w:proofErr w:type="spellEnd"/>
          <w:r w:rsidRPr="00214F22">
            <w:rPr>
              <w:rFonts w:ascii="Times New Roman" w:eastAsia="Times New Roman" w:hAnsi="Times New Roman" w:cs="Times New Roman"/>
            </w:rPr>
            <w:t xml:space="preserve"> and/Educación Ambiental y </w:t>
          </w:r>
          <w:proofErr w:type="spellStart"/>
          <w:r w:rsidRPr="00214F22">
            <w:rPr>
              <w:rFonts w:ascii="Times New Roman" w:eastAsia="Times New Roman" w:hAnsi="Times New Roman" w:cs="Times New Roman"/>
            </w:rPr>
            <w:t>Educaciòn</w:t>
          </w:r>
          <w:proofErr w:type="spellEnd"/>
          <w:r w:rsidRPr="00214F22">
            <w:rPr>
              <w:rFonts w:ascii="Times New Roman" w:eastAsia="Times New Roman" w:hAnsi="Times New Roman" w:cs="Times New Roman"/>
            </w:rPr>
            <w:t xml:space="preserve"> para la Sostenibilidad: historia, fundamentos y tendencias. </w:t>
          </w:r>
          <w:r w:rsidRPr="00214F22">
            <w:rPr>
              <w:rFonts w:ascii="Times New Roman" w:eastAsia="Times New Roman" w:hAnsi="Times New Roman" w:cs="Times New Roman"/>
              <w:i/>
              <w:iCs/>
            </w:rPr>
            <w:t>REVISTA ENCUENTROS</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17</w:t>
          </w:r>
          <w:r w:rsidRPr="00214F22">
            <w:rPr>
              <w:rFonts w:ascii="Times New Roman" w:eastAsia="Times New Roman" w:hAnsi="Times New Roman" w:cs="Times New Roman"/>
            </w:rPr>
            <w:t>(02). https://doi.org/10.15665/encuent.v17i02.661</w:t>
          </w:r>
        </w:p>
        <w:p w14:paraId="3762F4C3" w14:textId="77777777" w:rsidR="00D468B9" w:rsidRPr="00214F22" w:rsidRDefault="00D468B9">
          <w:pPr>
            <w:autoSpaceDE w:val="0"/>
            <w:autoSpaceDN w:val="0"/>
            <w:ind w:hanging="480"/>
            <w:divId w:val="524639450"/>
            <w:rPr>
              <w:rFonts w:ascii="Times New Roman" w:eastAsia="Times New Roman" w:hAnsi="Times New Roman" w:cs="Times New Roman"/>
            </w:rPr>
          </w:pPr>
          <w:r w:rsidRPr="00214F22">
            <w:rPr>
              <w:rFonts w:ascii="Times New Roman" w:eastAsia="Times New Roman" w:hAnsi="Times New Roman" w:cs="Times New Roman"/>
            </w:rPr>
            <w:t xml:space="preserve">Bagur Pons, S., Rosselló Ramon, M. R., Paz Lourido, B., &amp; Verger, S. (2021). El Enfoque integrador de la metodología mixta en la investigación educativa. </w:t>
          </w:r>
          <w:r w:rsidRPr="00214F22">
            <w:rPr>
              <w:rFonts w:ascii="Times New Roman" w:eastAsia="Times New Roman" w:hAnsi="Times New Roman" w:cs="Times New Roman"/>
              <w:i/>
              <w:iCs/>
            </w:rPr>
            <w:t>RELIEVE - Revista Electrónica de Investigación y Evaluación Educativa</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27</w:t>
          </w:r>
          <w:r w:rsidRPr="00214F22">
            <w:rPr>
              <w:rFonts w:ascii="Times New Roman" w:eastAsia="Times New Roman" w:hAnsi="Times New Roman" w:cs="Times New Roman"/>
            </w:rPr>
            <w:t>(1). https://doi.org/10.30827/relieve.v27i1.21053</w:t>
          </w:r>
        </w:p>
        <w:p w14:paraId="6A54B986" w14:textId="77777777" w:rsidR="00D468B9" w:rsidRPr="00214F22" w:rsidRDefault="00D468B9">
          <w:pPr>
            <w:autoSpaceDE w:val="0"/>
            <w:autoSpaceDN w:val="0"/>
            <w:ind w:hanging="480"/>
            <w:divId w:val="2041541940"/>
            <w:rPr>
              <w:rFonts w:ascii="Times New Roman" w:eastAsia="Times New Roman" w:hAnsi="Times New Roman" w:cs="Times New Roman"/>
            </w:rPr>
          </w:pPr>
          <w:r w:rsidRPr="00214F22">
            <w:rPr>
              <w:rFonts w:ascii="Times New Roman" w:eastAsia="Times New Roman" w:hAnsi="Times New Roman" w:cs="Times New Roman"/>
            </w:rPr>
            <w:t xml:space="preserve">Bell, A. C., &amp; </w:t>
          </w:r>
          <w:proofErr w:type="spellStart"/>
          <w:r w:rsidRPr="00214F22">
            <w:rPr>
              <w:rFonts w:ascii="Times New Roman" w:eastAsia="Times New Roman" w:hAnsi="Times New Roman" w:cs="Times New Roman"/>
            </w:rPr>
            <w:t>Dyment</w:t>
          </w:r>
          <w:proofErr w:type="spellEnd"/>
          <w:r w:rsidRPr="00214F22">
            <w:rPr>
              <w:rFonts w:ascii="Times New Roman" w:eastAsia="Times New Roman" w:hAnsi="Times New Roman" w:cs="Times New Roman"/>
            </w:rPr>
            <w:t xml:space="preserve">, J. E. (2008). </w:t>
          </w:r>
          <w:proofErr w:type="spellStart"/>
          <w:r w:rsidRPr="00214F22">
            <w:rPr>
              <w:rFonts w:ascii="Times New Roman" w:eastAsia="Times New Roman" w:hAnsi="Times New Roman" w:cs="Times New Roman"/>
            </w:rPr>
            <w:t>Grounds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health</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intersection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green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grounds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health‐promoting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schools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Environmental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Research</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14</w:t>
          </w:r>
          <w:r w:rsidRPr="00214F22">
            <w:rPr>
              <w:rFonts w:ascii="Times New Roman" w:eastAsia="Times New Roman" w:hAnsi="Times New Roman" w:cs="Times New Roman"/>
            </w:rPr>
            <w:t>(1), 77–90. https://doi.org/10.1080/13504620701843426</w:t>
          </w:r>
        </w:p>
        <w:p w14:paraId="4F5E3DF8" w14:textId="77777777" w:rsidR="00D468B9" w:rsidRPr="00214F22" w:rsidRDefault="00D468B9">
          <w:pPr>
            <w:autoSpaceDE w:val="0"/>
            <w:autoSpaceDN w:val="0"/>
            <w:ind w:hanging="480"/>
            <w:divId w:val="1406217968"/>
            <w:rPr>
              <w:rFonts w:ascii="Times New Roman" w:eastAsia="Times New Roman" w:hAnsi="Times New Roman" w:cs="Times New Roman"/>
            </w:rPr>
          </w:pPr>
          <w:r w:rsidRPr="00214F22">
            <w:rPr>
              <w:rFonts w:ascii="Times New Roman" w:eastAsia="Times New Roman" w:hAnsi="Times New Roman" w:cs="Times New Roman"/>
            </w:rPr>
            <w:t xml:space="preserve">Blair, D. (2009). </w:t>
          </w:r>
          <w:proofErr w:type="spellStart"/>
          <w:r w:rsidRPr="00214F22">
            <w:rPr>
              <w:rFonts w:ascii="Times New Roman" w:eastAsia="Times New Roman" w:hAnsi="Times New Roman" w:cs="Times New Roman"/>
              <w:i/>
              <w:iCs/>
            </w:rPr>
            <w:t>The</w:t>
          </w:r>
          <w:proofErr w:type="spellEnd"/>
          <w:r w:rsidRPr="00214F22">
            <w:rPr>
              <w:rFonts w:ascii="Times New Roman" w:eastAsia="Times New Roman" w:hAnsi="Times New Roman" w:cs="Times New Roman"/>
              <w:i/>
              <w:iCs/>
            </w:rPr>
            <w:t xml:space="preserve"> Child in </w:t>
          </w:r>
          <w:proofErr w:type="spellStart"/>
          <w:r w:rsidRPr="00214F22">
            <w:rPr>
              <w:rFonts w:ascii="Times New Roman" w:eastAsia="Times New Roman" w:hAnsi="Times New Roman" w:cs="Times New Roman"/>
              <w:i/>
              <w:iCs/>
            </w:rPr>
            <w:t>the</w:t>
          </w:r>
          <w:proofErr w:type="spellEnd"/>
          <w:r w:rsidRPr="00214F22">
            <w:rPr>
              <w:rFonts w:ascii="Times New Roman" w:eastAsia="Times New Roman" w:hAnsi="Times New Roman" w:cs="Times New Roman"/>
              <w:i/>
              <w:iCs/>
            </w:rPr>
            <w:t xml:space="preserve"> Garden: </w:t>
          </w:r>
          <w:proofErr w:type="spellStart"/>
          <w:r w:rsidRPr="00214F22">
            <w:rPr>
              <w:rFonts w:ascii="Times New Roman" w:eastAsia="Times New Roman" w:hAnsi="Times New Roman" w:cs="Times New Roman"/>
              <w:i/>
              <w:iCs/>
            </w:rPr>
            <w:t>An</w:t>
          </w:r>
          <w:proofErr w:type="spellEnd"/>
          <w:r w:rsidRPr="00214F22">
            <w:rPr>
              <w:rFonts w:ascii="Times New Roman" w:eastAsia="Times New Roman" w:hAnsi="Times New Roman" w:cs="Times New Roman"/>
              <w:i/>
              <w:iCs/>
            </w:rPr>
            <w:t xml:space="preserve"> Evaluative </w:t>
          </w:r>
          <w:proofErr w:type="spellStart"/>
          <w:r w:rsidRPr="00214F22">
            <w:rPr>
              <w:rFonts w:ascii="Times New Roman" w:eastAsia="Times New Roman" w:hAnsi="Times New Roman" w:cs="Times New Roman"/>
              <w:i/>
              <w:iCs/>
            </w:rPr>
            <w:t>Review</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the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Benefits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School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Gardening</w:t>
          </w:r>
          <w:proofErr w:type="spellEnd"/>
          <w:r w:rsidRPr="00214F22">
            <w:rPr>
              <w:rFonts w:ascii="Times New Roman" w:eastAsia="Times New Roman" w:hAnsi="Times New Roman" w:cs="Times New Roman"/>
            </w:rPr>
            <w:t xml:space="preserve"> (Vol. 40, </w:t>
          </w:r>
          <w:proofErr w:type="spellStart"/>
          <w:r w:rsidRPr="00214F22">
            <w:rPr>
              <w:rFonts w:ascii="Times New Roman" w:eastAsia="Times New Roman" w:hAnsi="Times New Roman" w:cs="Times New Roman"/>
            </w:rPr>
            <w:t>Issue</w:t>
          </w:r>
          <w:proofErr w:type="spellEnd"/>
          <w:r w:rsidRPr="00214F22">
            <w:rPr>
              <w:rFonts w:ascii="Times New Roman" w:eastAsia="Times New Roman" w:hAnsi="Times New Roman" w:cs="Times New Roman"/>
            </w:rPr>
            <w:t xml:space="preserve"> 2).</w:t>
          </w:r>
        </w:p>
        <w:p w14:paraId="6D7C2955" w14:textId="77777777" w:rsidR="00D468B9" w:rsidRPr="00214F22" w:rsidRDefault="00D468B9">
          <w:pPr>
            <w:autoSpaceDE w:val="0"/>
            <w:autoSpaceDN w:val="0"/>
            <w:ind w:hanging="480"/>
            <w:divId w:val="181481398"/>
            <w:rPr>
              <w:rFonts w:ascii="Times New Roman" w:eastAsia="Times New Roman" w:hAnsi="Times New Roman" w:cs="Times New Roman"/>
            </w:rPr>
          </w:pPr>
          <w:r w:rsidRPr="00214F22">
            <w:rPr>
              <w:rFonts w:ascii="Times New Roman" w:eastAsia="Times New Roman" w:hAnsi="Times New Roman" w:cs="Times New Roman"/>
            </w:rPr>
            <w:t>Botella Nicolás, A. M., Hurtado Soler, A., &amp; Cantó Doménech, J. (2017). El huerto escolar como herramienta innovadora que contribuye al desarrollo competencial del estudiante universitario. Una propuesta educativa multidisciplinar/</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garden</w:t>
          </w:r>
          <w:proofErr w:type="spellEnd"/>
          <w:r w:rsidRPr="00214F22">
            <w:rPr>
              <w:rFonts w:ascii="Times New Roman" w:eastAsia="Times New Roman" w:hAnsi="Times New Roman" w:cs="Times New Roman"/>
            </w:rPr>
            <w:t xml:space="preserve"> as </w:t>
          </w:r>
          <w:proofErr w:type="spellStart"/>
          <w:r w:rsidRPr="00214F22">
            <w:rPr>
              <w:rFonts w:ascii="Times New Roman" w:eastAsia="Times New Roman" w:hAnsi="Times New Roman" w:cs="Times New Roman"/>
            </w:rPr>
            <w:t>an</w:t>
          </w:r>
          <w:proofErr w:type="spellEnd"/>
          <w:r w:rsidRPr="00214F22">
            <w:rPr>
              <w:rFonts w:ascii="Times New Roman" w:eastAsia="Times New Roman" w:hAnsi="Times New Roman" w:cs="Times New Roman"/>
            </w:rPr>
            <w:t xml:space="preserve"> innovative </w:t>
          </w:r>
          <w:proofErr w:type="spellStart"/>
          <w:r w:rsidRPr="00214F22">
            <w:rPr>
              <w:rFonts w:ascii="Times New Roman" w:eastAsia="Times New Roman" w:hAnsi="Times New Roman" w:cs="Times New Roman"/>
            </w:rPr>
            <w:t>tool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that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contributes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to</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skills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development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colleg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Vivat</w:t>
          </w:r>
          <w:proofErr w:type="spellEnd"/>
          <w:r w:rsidRPr="00214F22">
            <w:rPr>
              <w:rFonts w:ascii="Times New Roman" w:eastAsia="Times New Roman" w:hAnsi="Times New Roman" w:cs="Times New Roman"/>
              <w:i/>
              <w:iCs/>
            </w:rPr>
            <w:t xml:space="preserve"> Academia. Revista de Comunicación</w:t>
          </w:r>
          <w:r w:rsidRPr="00214F22">
            <w:rPr>
              <w:rFonts w:ascii="Times New Roman" w:eastAsia="Times New Roman" w:hAnsi="Times New Roman" w:cs="Times New Roman"/>
            </w:rPr>
            <w:t>, 19–31. https://doi.org/10.15178/va.2017.139.19-31</w:t>
          </w:r>
        </w:p>
        <w:p w14:paraId="4F4AA4B4" w14:textId="77777777" w:rsidR="00D468B9" w:rsidRPr="00214F22" w:rsidRDefault="00D468B9">
          <w:pPr>
            <w:autoSpaceDE w:val="0"/>
            <w:autoSpaceDN w:val="0"/>
            <w:ind w:hanging="480"/>
            <w:divId w:val="1658873783"/>
            <w:rPr>
              <w:rFonts w:ascii="Times New Roman" w:eastAsia="Times New Roman" w:hAnsi="Times New Roman" w:cs="Times New Roman"/>
            </w:rPr>
          </w:pPr>
          <w:r w:rsidRPr="00214F22">
            <w:rPr>
              <w:rFonts w:ascii="Times New Roman" w:eastAsia="Times New Roman" w:hAnsi="Times New Roman" w:cs="Times New Roman"/>
            </w:rPr>
            <w:t xml:space="preserve">Burbano Delgado, A. D. , &amp; G. G. F. J. (2020). La Huerta Escolar, como estrategia pedagógica para fomentar la cultura ambiental en los estudiantes del grado sexto dos de la Institución Educativa Escuela Normal Superior San Carlos. </w:t>
          </w:r>
          <w:r w:rsidRPr="00214F22">
            <w:rPr>
              <w:rFonts w:ascii="Times New Roman" w:eastAsia="Times New Roman" w:hAnsi="Times New Roman" w:cs="Times New Roman"/>
              <w:i/>
              <w:iCs/>
            </w:rPr>
            <w:t>Universidad Santo Tomás, Vicerrectoría de Universidad Abierta y a Distancia, Facultad de Educación, Licenciatura En Biología Con Énfasis En Educación Ambiental.</w:t>
          </w:r>
          <w:r w:rsidRPr="00214F22">
            <w:rPr>
              <w:rFonts w:ascii="Times New Roman" w:eastAsia="Times New Roman" w:hAnsi="Times New Roman" w:cs="Times New Roman"/>
            </w:rPr>
            <w:t xml:space="preserve"> https://repository.usta.edu.co/bitstream/handle/11634/29352/2020angieburbanofranciscogomez.pdf?sequence=1</w:t>
          </w:r>
        </w:p>
        <w:p w14:paraId="7D9D6CEC" w14:textId="77777777" w:rsidR="00D468B9" w:rsidRPr="00214F22" w:rsidRDefault="00D468B9">
          <w:pPr>
            <w:autoSpaceDE w:val="0"/>
            <w:autoSpaceDN w:val="0"/>
            <w:ind w:hanging="480"/>
            <w:divId w:val="1316685041"/>
            <w:rPr>
              <w:rFonts w:ascii="Times New Roman" w:eastAsia="Times New Roman" w:hAnsi="Times New Roman" w:cs="Times New Roman"/>
            </w:rPr>
          </w:pPr>
          <w:r w:rsidRPr="00214F22">
            <w:rPr>
              <w:rFonts w:ascii="Times New Roman" w:eastAsia="Times New Roman" w:hAnsi="Times New Roman" w:cs="Times New Roman"/>
            </w:rPr>
            <w:lastRenderedPageBreak/>
            <w:t xml:space="preserve">Busch, K. C., Henderson, J. A., &amp; Stevenson, K. T. (2019). </w:t>
          </w:r>
          <w:proofErr w:type="spellStart"/>
          <w:r w:rsidRPr="00214F22">
            <w:rPr>
              <w:rFonts w:ascii="Times New Roman" w:eastAsia="Times New Roman" w:hAnsi="Times New Roman" w:cs="Times New Roman"/>
            </w:rPr>
            <w:t>Broadening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epistemologies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methodologies</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climate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change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research</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Environmental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Research</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25</w:t>
          </w:r>
          <w:r w:rsidRPr="00214F22">
            <w:rPr>
              <w:rFonts w:ascii="Times New Roman" w:eastAsia="Times New Roman" w:hAnsi="Times New Roman" w:cs="Times New Roman"/>
            </w:rPr>
            <w:t>(6), 955–971. https://doi.org/10.1080/13504622.2018.1514588</w:t>
          </w:r>
        </w:p>
        <w:p w14:paraId="1B688A47" w14:textId="77777777" w:rsidR="00D468B9" w:rsidRPr="00214F22" w:rsidRDefault="00D468B9">
          <w:pPr>
            <w:autoSpaceDE w:val="0"/>
            <w:autoSpaceDN w:val="0"/>
            <w:ind w:hanging="480"/>
            <w:divId w:val="1607274411"/>
            <w:rPr>
              <w:rFonts w:ascii="Times New Roman" w:eastAsia="Times New Roman" w:hAnsi="Times New Roman" w:cs="Times New Roman"/>
            </w:rPr>
          </w:pPr>
          <w:r w:rsidRPr="00214F22">
            <w:rPr>
              <w:rFonts w:ascii="Times New Roman" w:eastAsia="Times New Roman" w:hAnsi="Times New Roman" w:cs="Times New Roman"/>
            </w:rPr>
            <w:t xml:space="preserve">Campos Castillo, A. A., García-Gil, G., Aguilar Cordero, W. de J., Vermont Ricalde, R. M., &amp; Peña, Y. O. (2020). Diagnóstico ambiental participativo con jóvenes de una Reserva Ecológica municipal para el diseño de una propuesta de educación ambiental no formal. </w:t>
          </w:r>
          <w:r w:rsidRPr="00214F22">
            <w:rPr>
              <w:rFonts w:ascii="Times New Roman" w:eastAsia="Times New Roman" w:hAnsi="Times New Roman" w:cs="Times New Roman"/>
              <w:i/>
              <w:iCs/>
            </w:rPr>
            <w:t>Acta Universitaria</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30</w:t>
          </w:r>
          <w:r w:rsidRPr="00214F22">
            <w:rPr>
              <w:rFonts w:ascii="Times New Roman" w:eastAsia="Times New Roman" w:hAnsi="Times New Roman" w:cs="Times New Roman"/>
            </w:rPr>
            <w:t>, 1–20. https://doi.org/10.15174/au.2020.2355</w:t>
          </w:r>
        </w:p>
        <w:p w14:paraId="148D990B" w14:textId="77777777" w:rsidR="00D468B9" w:rsidRPr="00214F22" w:rsidRDefault="00D468B9">
          <w:pPr>
            <w:autoSpaceDE w:val="0"/>
            <w:autoSpaceDN w:val="0"/>
            <w:ind w:hanging="480"/>
            <w:divId w:val="1528251942"/>
            <w:rPr>
              <w:rFonts w:ascii="Times New Roman" w:eastAsia="Times New Roman" w:hAnsi="Times New Roman" w:cs="Times New Roman"/>
            </w:rPr>
          </w:pPr>
          <w:proofErr w:type="spellStart"/>
          <w:r w:rsidRPr="00214F22">
            <w:rPr>
              <w:rFonts w:ascii="Times New Roman" w:eastAsia="Times New Roman" w:hAnsi="Times New Roman" w:cs="Times New Roman"/>
            </w:rPr>
            <w:t>Chawla</w:t>
          </w:r>
          <w:proofErr w:type="spellEnd"/>
          <w:r w:rsidRPr="00214F22">
            <w:rPr>
              <w:rFonts w:ascii="Times New Roman" w:eastAsia="Times New Roman" w:hAnsi="Times New Roman" w:cs="Times New Roman"/>
            </w:rPr>
            <w:t xml:space="preserve">, L. (2015). </w:t>
          </w:r>
          <w:proofErr w:type="spellStart"/>
          <w:r w:rsidRPr="00214F22">
            <w:rPr>
              <w:rFonts w:ascii="Times New Roman" w:eastAsia="Times New Roman" w:hAnsi="Times New Roman" w:cs="Times New Roman"/>
            </w:rPr>
            <w:t>Benefits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Nature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Contact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Children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Planning</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Literature</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30</w:t>
          </w:r>
          <w:r w:rsidRPr="00214F22">
            <w:rPr>
              <w:rFonts w:ascii="Times New Roman" w:eastAsia="Times New Roman" w:hAnsi="Times New Roman" w:cs="Times New Roman"/>
            </w:rPr>
            <w:t>(4), 433–452. https://doi.org/10.1177/0885412215595441</w:t>
          </w:r>
        </w:p>
        <w:p w14:paraId="1734E6E8" w14:textId="77777777" w:rsidR="00D468B9" w:rsidRPr="00214F22" w:rsidRDefault="00D468B9">
          <w:pPr>
            <w:autoSpaceDE w:val="0"/>
            <w:autoSpaceDN w:val="0"/>
            <w:ind w:hanging="480"/>
            <w:divId w:val="1858931013"/>
            <w:rPr>
              <w:rFonts w:ascii="Times New Roman" w:eastAsia="Times New Roman" w:hAnsi="Times New Roman" w:cs="Times New Roman"/>
            </w:rPr>
          </w:pPr>
          <w:r w:rsidRPr="00214F22">
            <w:rPr>
              <w:rFonts w:ascii="Times New Roman" w:eastAsia="Times New Roman" w:hAnsi="Times New Roman" w:cs="Times New Roman"/>
            </w:rPr>
            <w:t xml:space="preserve">Consejo Nacional de Política Económica y Social. (2018). </w:t>
          </w:r>
          <w:r w:rsidRPr="00214F22">
            <w:rPr>
              <w:rFonts w:ascii="Times New Roman" w:eastAsia="Times New Roman" w:hAnsi="Times New Roman" w:cs="Times New Roman"/>
              <w:i/>
              <w:iCs/>
            </w:rPr>
            <w:t>Gestión de residuos sólidos: Estrategias y políticas para la sostenibilidad. Gobierno de Colombia.</w:t>
          </w:r>
        </w:p>
        <w:p w14:paraId="638B16B0" w14:textId="77777777" w:rsidR="00D468B9" w:rsidRPr="00214F22" w:rsidRDefault="00D468B9">
          <w:pPr>
            <w:autoSpaceDE w:val="0"/>
            <w:autoSpaceDN w:val="0"/>
            <w:ind w:hanging="480"/>
            <w:divId w:val="1658655954"/>
            <w:rPr>
              <w:rFonts w:ascii="Times New Roman" w:eastAsia="Times New Roman" w:hAnsi="Times New Roman" w:cs="Times New Roman"/>
            </w:rPr>
          </w:pPr>
          <w:r w:rsidRPr="00214F22">
            <w:rPr>
              <w:rFonts w:ascii="Times New Roman" w:eastAsia="Times New Roman" w:hAnsi="Times New Roman" w:cs="Times New Roman"/>
            </w:rPr>
            <w:t xml:space="preserve">Cordero, P. M., &amp; </w:t>
          </w:r>
          <w:proofErr w:type="spellStart"/>
          <w:r w:rsidRPr="00214F22">
            <w:rPr>
              <w:rFonts w:ascii="Times New Roman" w:eastAsia="Times New Roman" w:hAnsi="Times New Roman" w:cs="Times New Roman"/>
            </w:rPr>
            <w:t>Fernandez</w:t>
          </w:r>
          <w:proofErr w:type="spellEnd"/>
          <w:r w:rsidRPr="00214F22">
            <w:rPr>
              <w:rFonts w:ascii="Times New Roman" w:eastAsia="Times New Roman" w:hAnsi="Times New Roman" w:cs="Times New Roman"/>
            </w:rPr>
            <w:t xml:space="preserve">, E. C. (2023).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Deliberative </w:t>
          </w:r>
          <w:proofErr w:type="spellStart"/>
          <w:r w:rsidRPr="00214F22">
            <w:rPr>
              <w:rFonts w:ascii="Times New Roman" w:eastAsia="Times New Roman" w:hAnsi="Times New Roman" w:cs="Times New Roman"/>
            </w:rPr>
            <w:t>Citizenship</w:t>
          </w:r>
          <w:proofErr w:type="spellEnd"/>
          <w:r w:rsidRPr="00214F22">
            <w:rPr>
              <w:rFonts w:ascii="Times New Roman" w:eastAsia="Times New Roman" w:hAnsi="Times New Roman" w:cs="Times New Roman"/>
            </w:rPr>
            <w:t xml:space="preserve">, Debates in </w:t>
          </w:r>
          <w:proofErr w:type="spellStart"/>
          <w:r w:rsidRPr="00214F22">
            <w:rPr>
              <w:rFonts w:ascii="Times New Roman" w:eastAsia="Times New Roman" w:hAnsi="Times New Roman" w:cs="Times New Roman"/>
            </w:rPr>
            <w:t>Higher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Experiences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Chilean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Students</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Pensamiento Educativo</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60</w:t>
          </w:r>
          <w:r w:rsidRPr="00214F22">
            <w:rPr>
              <w:rFonts w:ascii="Times New Roman" w:eastAsia="Times New Roman" w:hAnsi="Times New Roman" w:cs="Times New Roman"/>
            </w:rPr>
            <w:t>(1). https://doi.org/10.7764/PEL.60.1.2023.5</w:t>
          </w:r>
        </w:p>
        <w:p w14:paraId="69F257EB" w14:textId="77777777" w:rsidR="00D468B9" w:rsidRPr="00214F22" w:rsidRDefault="00D468B9">
          <w:pPr>
            <w:autoSpaceDE w:val="0"/>
            <w:autoSpaceDN w:val="0"/>
            <w:ind w:hanging="480"/>
            <w:divId w:val="1847671473"/>
            <w:rPr>
              <w:rFonts w:ascii="Times New Roman" w:eastAsia="Times New Roman" w:hAnsi="Times New Roman" w:cs="Times New Roman"/>
            </w:rPr>
          </w:pPr>
          <w:proofErr w:type="spellStart"/>
          <w:r w:rsidRPr="00214F22">
            <w:rPr>
              <w:rFonts w:ascii="Times New Roman" w:eastAsia="Times New Roman" w:hAnsi="Times New Roman" w:cs="Times New Roman"/>
            </w:rPr>
            <w:t>Cutter</w:t>
          </w:r>
          <w:proofErr w:type="spellEnd"/>
          <w:r w:rsidRPr="00214F22">
            <w:rPr>
              <w:rFonts w:ascii="Times New Roman" w:eastAsia="Times New Roman" w:hAnsi="Times New Roman" w:cs="Times New Roman"/>
            </w:rPr>
            <w:t xml:space="preserve">-Mackenzie-Knowles, A. (2009). </w:t>
          </w:r>
          <w:r w:rsidRPr="00214F22">
            <w:rPr>
              <w:rFonts w:ascii="Times New Roman" w:eastAsia="Times New Roman" w:hAnsi="Times New Roman" w:cs="Times New Roman"/>
              <w:i/>
              <w:iCs/>
            </w:rPr>
            <w:t xml:space="preserve">Multicultural </w:t>
          </w:r>
          <w:proofErr w:type="spellStart"/>
          <w:r w:rsidRPr="00214F22">
            <w:rPr>
              <w:rFonts w:ascii="Times New Roman" w:eastAsia="Times New Roman" w:hAnsi="Times New Roman" w:cs="Times New Roman"/>
              <w:i/>
              <w:iCs/>
            </w:rPr>
            <w:t>School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Gardens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Creating</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Engaging</w:t>
          </w:r>
          <w:proofErr w:type="spellEnd"/>
          <w:r w:rsidRPr="00214F22">
            <w:rPr>
              <w:rFonts w:ascii="Times New Roman" w:eastAsia="Times New Roman" w:hAnsi="Times New Roman" w:cs="Times New Roman"/>
              <w:i/>
              <w:iCs/>
            </w:rPr>
            <w:t xml:space="preserve"> Garden Spaces in </w:t>
          </w:r>
          <w:proofErr w:type="spellStart"/>
          <w:r w:rsidRPr="00214F22">
            <w:rPr>
              <w:rFonts w:ascii="Times New Roman" w:eastAsia="Times New Roman" w:hAnsi="Times New Roman" w:cs="Times New Roman"/>
              <w:i/>
              <w:iCs/>
            </w:rPr>
            <w:t>Learning</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about</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Language</w:t>
          </w:r>
          <w:proofErr w:type="spellEnd"/>
          <w:r w:rsidRPr="00214F22">
            <w:rPr>
              <w:rFonts w:ascii="Times New Roman" w:eastAsia="Times New Roman" w:hAnsi="Times New Roman" w:cs="Times New Roman"/>
              <w:i/>
              <w:iCs/>
            </w:rPr>
            <w:t xml:space="preserve">, Culture, and </w:t>
          </w:r>
          <w:proofErr w:type="spellStart"/>
          <w:r w:rsidRPr="00214F22">
            <w:rPr>
              <w:rFonts w:ascii="Times New Roman" w:eastAsia="Times New Roman" w:hAnsi="Times New Roman" w:cs="Times New Roman"/>
              <w:i/>
              <w:iCs/>
            </w:rPr>
            <w:t>Environment</w:t>
          </w:r>
          <w:proofErr w:type="spellEnd"/>
          <w:r w:rsidRPr="00214F22">
            <w:rPr>
              <w:rFonts w:ascii="Times New Roman" w:eastAsia="Times New Roman" w:hAnsi="Times New Roman" w:cs="Times New Roman"/>
            </w:rPr>
            <w:t>. https://www.researchgate.net/publication/292771566</w:t>
          </w:r>
        </w:p>
        <w:p w14:paraId="1123C77D" w14:textId="77777777" w:rsidR="00D468B9" w:rsidRPr="00214F22" w:rsidRDefault="00D468B9">
          <w:pPr>
            <w:autoSpaceDE w:val="0"/>
            <w:autoSpaceDN w:val="0"/>
            <w:ind w:hanging="480"/>
            <w:divId w:val="1214542403"/>
            <w:rPr>
              <w:rFonts w:ascii="Times New Roman" w:eastAsia="Times New Roman" w:hAnsi="Times New Roman" w:cs="Times New Roman"/>
            </w:rPr>
          </w:pPr>
          <w:r w:rsidRPr="00214F22">
            <w:rPr>
              <w:rFonts w:ascii="Times New Roman" w:eastAsia="Times New Roman" w:hAnsi="Times New Roman" w:cs="Times New Roman"/>
            </w:rPr>
            <w:t xml:space="preserve">Darling, N., Caldwell, L. L., &amp; Smith, R. (2005). </w:t>
          </w:r>
          <w:proofErr w:type="spellStart"/>
          <w:r w:rsidRPr="00214F22">
            <w:rPr>
              <w:rFonts w:ascii="Times New Roman" w:eastAsia="Times New Roman" w:hAnsi="Times New Roman" w:cs="Times New Roman"/>
            </w:rPr>
            <w:t>Participation</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School-Based</w:t>
          </w:r>
          <w:proofErr w:type="spellEnd"/>
          <w:r w:rsidRPr="00214F22">
            <w:rPr>
              <w:rFonts w:ascii="Times New Roman" w:eastAsia="Times New Roman" w:hAnsi="Times New Roman" w:cs="Times New Roman"/>
            </w:rPr>
            <w:t xml:space="preserve"> Extracurricular </w:t>
          </w:r>
          <w:proofErr w:type="spellStart"/>
          <w:r w:rsidRPr="00214F22">
            <w:rPr>
              <w:rFonts w:ascii="Times New Roman" w:eastAsia="Times New Roman" w:hAnsi="Times New Roman" w:cs="Times New Roman"/>
            </w:rPr>
            <w:t>Activities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Adolescent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Adjus</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Leisure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Research</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First</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Quarter</w:t>
          </w:r>
          <w:proofErr w:type="spellEnd"/>
          <w:r w:rsidRPr="00214F22">
            <w:rPr>
              <w:rFonts w:ascii="Times New Roman" w:eastAsia="Times New Roman" w:hAnsi="Times New Roman" w:cs="Times New Roman"/>
            </w:rPr>
            <w:t xml:space="preserve"> (Vol. 37).</w:t>
          </w:r>
        </w:p>
        <w:p w14:paraId="24A8B637" w14:textId="77777777" w:rsidR="00D468B9" w:rsidRPr="00214F22" w:rsidRDefault="00D468B9">
          <w:pPr>
            <w:autoSpaceDE w:val="0"/>
            <w:autoSpaceDN w:val="0"/>
            <w:ind w:hanging="480"/>
            <w:divId w:val="966810508"/>
            <w:rPr>
              <w:rFonts w:ascii="Times New Roman" w:eastAsia="Times New Roman" w:hAnsi="Times New Roman" w:cs="Times New Roman"/>
            </w:rPr>
          </w:pPr>
          <w:r w:rsidRPr="00214F22">
            <w:rPr>
              <w:rFonts w:ascii="Times New Roman" w:eastAsia="Times New Roman" w:hAnsi="Times New Roman" w:cs="Times New Roman"/>
            </w:rPr>
            <w:t xml:space="preserve">Davis, J. N., </w:t>
          </w:r>
          <w:proofErr w:type="spellStart"/>
          <w:r w:rsidRPr="00214F22">
            <w:rPr>
              <w:rFonts w:ascii="Times New Roman" w:eastAsia="Times New Roman" w:hAnsi="Times New Roman" w:cs="Times New Roman"/>
            </w:rPr>
            <w:t>Nikah</w:t>
          </w:r>
          <w:proofErr w:type="spellEnd"/>
          <w:r w:rsidRPr="00214F22">
            <w:rPr>
              <w:rFonts w:ascii="Times New Roman" w:eastAsia="Times New Roman" w:hAnsi="Times New Roman" w:cs="Times New Roman"/>
            </w:rPr>
            <w:t xml:space="preserve">, K., </w:t>
          </w:r>
          <w:proofErr w:type="spellStart"/>
          <w:r w:rsidRPr="00214F22">
            <w:rPr>
              <w:rFonts w:ascii="Times New Roman" w:eastAsia="Times New Roman" w:hAnsi="Times New Roman" w:cs="Times New Roman"/>
            </w:rPr>
            <w:t>Landry</w:t>
          </w:r>
          <w:proofErr w:type="spellEnd"/>
          <w:r w:rsidRPr="00214F22">
            <w:rPr>
              <w:rFonts w:ascii="Times New Roman" w:eastAsia="Times New Roman" w:hAnsi="Times New Roman" w:cs="Times New Roman"/>
            </w:rPr>
            <w:t xml:space="preserve">, M. J., </w:t>
          </w:r>
          <w:proofErr w:type="spellStart"/>
          <w:r w:rsidRPr="00214F22">
            <w:rPr>
              <w:rFonts w:ascii="Times New Roman" w:eastAsia="Times New Roman" w:hAnsi="Times New Roman" w:cs="Times New Roman"/>
            </w:rPr>
            <w:t>Vandyousefi</w:t>
          </w:r>
          <w:proofErr w:type="spellEnd"/>
          <w:r w:rsidRPr="00214F22">
            <w:rPr>
              <w:rFonts w:ascii="Times New Roman" w:eastAsia="Times New Roman" w:hAnsi="Times New Roman" w:cs="Times New Roman"/>
            </w:rPr>
            <w:t xml:space="preserve">, S., </w:t>
          </w:r>
          <w:proofErr w:type="spellStart"/>
          <w:r w:rsidRPr="00214F22">
            <w:rPr>
              <w:rFonts w:ascii="Times New Roman" w:eastAsia="Times New Roman" w:hAnsi="Times New Roman" w:cs="Times New Roman"/>
            </w:rPr>
            <w:t>Ghaddar</w:t>
          </w:r>
          <w:proofErr w:type="spellEnd"/>
          <w:r w:rsidRPr="00214F22">
            <w:rPr>
              <w:rFonts w:ascii="Times New Roman" w:eastAsia="Times New Roman" w:hAnsi="Times New Roman" w:cs="Times New Roman"/>
            </w:rPr>
            <w:t xml:space="preserve">, R., Jeans, M., Cooper, M. H., Martin, B., </w:t>
          </w:r>
          <w:proofErr w:type="spellStart"/>
          <w:r w:rsidRPr="00214F22">
            <w:rPr>
              <w:rFonts w:ascii="Times New Roman" w:eastAsia="Times New Roman" w:hAnsi="Times New Roman" w:cs="Times New Roman"/>
            </w:rPr>
            <w:t>Waugh</w:t>
          </w:r>
          <w:proofErr w:type="spellEnd"/>
          <w:r w:rsidRPr="00214F22">
            <w:rPr>
              <w:rFonts w:ascii="Times New Roman" w:eastAsia="Times New Roman" w:hAnsi="Times New Roman" w:cs="Times New Roman"/>
            </w:rPr>
            <w:t xml:space="preserve">, L., Sharma, S. V., &amp; van den </w:t>
          </w:r>
          <w:proofErr w:type="spellStart"/>
          <w:r w:rsidRPr="00214F22">
            <w:rPr>
              <w:rFonts w:ascii="Times New Roman" w:eastAsia="Times New Roman" w:hAnsi="Times New Roman" w:cs="Times New Roman"/>
            </w:rPr>
            <w:t>Berg</w:t>
          </w:r>
          <w:proofErr w:type="spellEnd"/>
          <w:r w:rsidRPr="00214F22">
            <w:rPr>
              <w:rFonts w:ascii="Times New Roman" w:eastAsia="Times New Roman" w:hAnsi="Times New Roman" w:cs="Times New Roman"/>
            </w:rPr>
            <w:t xml:space="preserve">, A. E. (2023). </w:t>
          </w:r>
          <w:proofErr w:type="spellStart"/>
          <w:r w:rsidRPr="00214F22">
            <w:rPr>
              <w:rFonts w:ascii="Times New Roman" w:eastAsia="Times New Roman" w:hAnsi="Times New Roman" w:cs="Times New Roman"/>
            </w:rPr>
            <w:t>Effects</w:t>
          </w:r>
          <w:proofErr w:type="spellEnd"/>
          <w:r w:rsidRPr="00214F22">
            <w:rPr>
              <w:rFonts w:ascii="Times New Roman" w:eastAsia="Times New Roman" w:hAnsi="Times New Roman" w:cs="Times New Roman"/>
            </w:rPr>
            <w:t xml:space="preserve"> of a </w:t>
          </w:r>
          <w:proofErr w:type="spellStart"/>
          <w:r w:rsidRPr="00214F22">
            <w:rPr>
              <w:rFonts w:ascii="Times New Roman" w:eastAsia="Times New Roman" w:hAnsi="Times New Roman" w:cs="Times New Roman"/>
            </w:rPr>
            <w:t>School-Based</w:t>
          </w:r>
          <w:proofErr w:type="spellEnd"/>
          <w:r w:rsidRPr="00214F22">
            <w:rPr>
              <w:rFonts w:ascii="Times New Roman" w:eastAsia="Times New Roman" w:hAnsi="Times New Roman" w:cs="Times New Roman"/>
            </w:rPr>
            <w:t xml:space="preserve"> Garden </w:t>
          </w:r>
          <w:proofErr w:type="spellStart"/>
          <w:r w:rsidRPr="00214F22">
            <w:rPr>
              <w:rFonts w:ascii="Times New Roman" w:eastAsia="Times New Roman" w:hAnsi="Times New Roman" w:cs="Times New Roman"/>
            </w:rPr>
            <w:t>Program</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Academic</w:t>
          </w:r>
          <w:proofErr w:type="spellEnd"/>
          <w:r w:rsidRPr="00214F22">
            <w:rPr>
              <w:rFonts w:ascii="Times New Roman" w:eastAsia="Times New Roman" w:hAnsi="Times New Roman" w:cs="Times New Roman"/>
            </w:rPr>
            <w:t xml:space="preserve"> Performance: A </w:t>
          </w:r>
          <w:proofErr w:type="spellStart"/>
          <w:r w:rsidRPr="00214F22">
            <w:rPr>
              <w:rFonts w:ascii="Times New Roman" w:eastAsia="Times New Roman" w:hAnsi="Times New Roman" w:cs="Times New Roman"/>
            </w:rPr>
            <w:t>Cluster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Randomized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Controlled</w:t>
          </w:r>
          <w:proofErr w:type="spellEnd"/>
          <w:r w:rsidRPr="00214F22">
            <w:rPr>
              <w:rFonts w:ascii="Times New Roman" w:eastAsia="Times New Roman" w:hAnsi="Times New Roman" w:cs="Times New Roman"/>
            </w:rPr>
            <w:t xml:space="preserve"> Trial.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the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Academy</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Nutrition</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Dietetics</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123</w:t>
          </w:r>
          <w:r w:rsidRPr="00214F22">
            <w:rPr>
              <w:rFonts w:ascii="Times New Roman" w:eastAsia="Times New Roman" w:hAnsi="Times New Roman" w:cs="Times New Roman"/>
            </w:rPr>
            <w:t>(4), 637–642. https://doi.org/10.1016/j.jand.2022.08.125</w:t>
          </w:r>
        </w:p>
        <w:p w14:paraId="77633178" w14:textId="77777777" w:rsidR="00D468B9" w:rsidRPr="00214F22" w:rsidRDefault="00D468B9">
          <w:pPr>
            <w:autoSpaceDE w:val="0"/>
            <w:autoSpaceDN w:val="0"/>
            <w:ind w:hanging="480"/>
            <w:divId w:val="795368619"/>
            <w:rPr>
              <w:rFonts w:ascii="Times New Roman" w:eastAsia="Times New Roman" w:hAnsi="Times New Roman" w:cs="Times New Roman"/>
            </w:rPr>
          </w:pPr>
          <w:r w:rsidRPr="00214F22">
            <w:rPr>
              <w:rFonts w:ascii="Times New Roman" w:eastAsia="Times New Roman" w:hAnsi="Times New Roman" w:cs="Times New Roman"/>
            </w:rPr>
            <w:t xml:space="preserve">Eccles, J. S., &amp; </w:t>
          </w:r>
          <w:proofErr w:type="spellStart"/>
          <w:r w:rsidRPr="00214F22">
            <w:rPr>
              <w:rFonts w:ascii="Times New Roman" w:eastAsia="Times New Roman" w:hAnsi="Times New Roman" w:cs="Times New Roman"/>
            </w:rPr>
            <w:t>Wigfield</w:t>
          </w:r>
          <w:proofErr w:type="spellEnd"/>
          <w:r w:rsidRPr="00214F22">
            <w:rPr>
              <w:rFonts w:ascii="Times New Roman" w:eastAsia="Times New Roman" w:hAnsi="Times New Roman" w:cs="Times New Roman"/>
            </w:rPr>
            <w:t xml:space="preserve">, A. (2002). </w:t>
          </w:r>
          <w:proofErr w:type="spellStart"/>
          <w:r w:rsidRPr="00214F22">
            <w:rPr>
              <w:rFonts w:ascii="Times New Roman" w:eastAsia="Times New Roman" w:hAnsi="Times New Roman" w:cs="Times New Roman"/>
            </w:rPr>
            <w:t>Motivational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Beliefs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Values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Goals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Annual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Review</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Psychology</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53</w:t>
          </w:r>
          <w:r w:rsidRPr="00214F22">
            <w:rPr>
              <w:rFonts w:ascii="Times New Roman" w:eastAsia="Times New Roman" w:hAnsi="Times New Roman" w:cs="Times New Roman"/>
            </w:rPr>
            <w:t>(1), 109–132. https://doi.org/10.1146/annurev.psych.53.100901.135153</w:t>
          </w:r>
        </w:p>
        <w:p w14:paraId="336DD277" w14:textId="77777777" w:rsidR="00D468B9" w:rsidRPr="00214F22" w:rsidRDefault="00D468B9">
          <w:pPr>
            <w:autoSpaceDE w:val="0"/>
            <w:autoSpaceDN w:val="0"/>
            <w:ind w:hanging="480"/>
            <w:divId w:val="69742272"/>
            <w:rPr>
              <w:rFonts w:ascii="Times New Roman" w:eastAsia="Times New Roman" w:hAnsi="Times New Roman" w:cs="Times New Roman"/>
            </w:rPr>
          </w:pPr>
          <w:r w:rsidRPr="00214F22">
            <w:rPr>
              <w:rFonts w:ascii="Times New Roman" w:eastAsia="Times New Roman" w:hAnsi="Times New Roman" w:cs="Times New Roman"/>
            </w:rPr>
            <w:t xml:space="preserve">EPA. (2021). </w:t>
          </w:r>
          <w:r w:rsidRPr="00214F22">
            <w:rPr>
              <w:rFonts w:ascii="Times New Roman" w:eastAsia="Times New Roman" w:hAnsi="Times New Roman" w:cs="Times New Roman"/>
              <w:i/>
              <w:iCs/>
            </w:rPr>
            <w:t>Campañas de sensibilización ambiental y su impacto en las comunidades educativas. Agencia de Protección Ambiental de los Estados Unidos (EPA).</w:t>
          </w:r>
        </w:p>
        <w:p w14:paraId="172FDB1A" w14:textId="77777777" w:rsidR="00D468B9" w:rsidRPr="00214F22" w:rsidRDefault="00D468B9">
          <w:pPr>
            <w:autoSpaceDE w:val="0"/>
            <w:autoSpaceDN w:val="0"/>
            <w:ind w:hanging="480"/>
            <w:divId w:val="1278022223"/>
            <w:rPr>
              <w:rFonts w:ascii="Times New Roman" w:eastAsia="Times New Roman" w:hAnsi="Times New Roman" w:cs="Times New Roman"/>
            </w:rPr>
          </w:pPr>
          <w:r w:rsidRPr="00214F22">
            <w:rPr>
              <w:rFonts w:ascii="Times New Roman" w:eastAsia="Times New Roman" w:hAnsi="Times New Roman" w:cs="Times New Roman"/>
            </w:rPr>
            <w:t xml:space="preserve">Eugenio </w:t>
          </w:r>
          <w:proofErr w:type="spellStart"/>
          <w:r w:rsidRPr="00214F22">
            <w:rPr>
              <w:rFonts w:ascii="Times New Roman" w:eastAsia="Times New Roman" w:hAnsi="Times New Roman" w:cs="Times New Roman"/>
            </w:rPr>
            <w:t>Gozalbo</w:t>
          </w:r>
          <w:proofErr w:type="spellEnd"/>
          <w:r w:rsidRPr="00214F22">
            <w:rPr>
              <w:rFonts w:ascii="Times New Roman" w:eastAsia="Times New Roman" w:hAnsi="Times New Roman" w:cs="Times New Roman"/>
            </w:rPr>
            <w:t xml:space="preserve">, M., Zuazagoitia Baltar, D., &amp; Ruiz-González, A. (2018). Huertos </w:t>
          </w:r>
          <w:proofErr w:type="spellStart"/>
          <w:r w:rsidRPr="00214F22">
            <w:rPr>
              <w:rFonts w:ascii="Times New Roman" w:eastAsia="Times New Roman" w:hAnsi="Times New Roman" w:cs="Times New Roman"/>
            </w:rPr>
            <w:t>EcoDidácticos</w:t>
          </w:r>
          <w:proofErr w:type="spellEnd"/>
          <w:r w:rsidRPr="00214F22">
            <w:rPr>
              <w:rFonts w:ascii="Times New Roman" w:eastAsia="Times New Roman" w:hAnsi="Times New Roman" w:cs="Times New Roman"/>
            </w:rPr>
            <w:t xml:space="preserve"> y Educación para la Sostenibilidad. Experiencias educativas para el desarrollo de competencias del profesorado en formación inicial. </w:t>
          </w:r>
          <w:r w:rsidRPr="00214F22">
            <w:rPr>
              <w:rFonts w:ascii="Times New Roman" w:eastAsia="Times New Roman" w:hAnsi="Times New Roman" w:cs="Times New Roman"/>
              <w:i/>
              <w:iCs/>
            </w:rPr>
            <w:t>Revista Eureka</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15</w:t>
          </w:r>
          <w:r w:rsidRPr="00214F22">
            <w:rPr>
              <w:rFonts w:ascii="Times New Roman" w:eastAsia="Times New Roman" w:hAnsi="Times New Roman" w:cs="Times New Roman"/>
            </w:rPr>
            <w:t>(1). https://doi.org/10.25267/Rev_Eureka_ensen_divulg_cienc.2018.v15.i1.1501</w:t>
          </w:r>
        </w:p>
        <w:p w14:paraId="21F52CF2" w14:textId="77777777" w:rsidR="00D468B9" w:rsidRPr="00214F22" w:rsidRDefault="00D468B9">
          <w:pPr>
            <w:autoSpaceDE w:val="0"/>
            <w:autoSpaceDN w:val="0"/>
            <w:ind w:hanging="480"/>
            <w:divId w:val="1064334774"/>
            <w:rPr>
              <w:rFonts w:ascii="Times New Roman" w:eastAsia="Times New Roman" w:hAnsi="Times New Roman" w:cs="Times New Roman"/>
            </w:rPr>
          </w:pPr>
          <w:r w:rsidRPr="00214F22">
            <w:rPr>
              <w:rFonts w:ascii="Times New Roman" w:eastAsia="Times New Roman" w:hAnsi="Times New Roman" w:cs="Times New Roman"/>
            </w:rPr>
            <w:t xml:space="preserve">FAO. (2021). </w:t>
          </w:r>
          <w:r w:rsidRPr="00214F22">
            <w:rPr>
              <w:rFonts w:ascii="Times New Roman" w:eastAsia="Times New Roman" w:hAnsi="Times New Roman" w:cs="Times New Roman"/>
              <w:i/>
              <w:iCs/>
            </w:rPr>
            <w:t>Educación ambiental y su impacto en la conciencia ambiental de los jóvenes. Organización de las Naciones Unidas para la Alimentación y la Agricultura.</w:t>
          </w:r>
        </w:p>
        <w:p w14:paraId="55C9F1BE" w14:textId="77777777" w:rsidR="00D468B9" w:rsidRPr="00214F22" w:rsidRDefault="00D468B9">
          <w:pPr>
            <w:autoSpaceDE w:val="0"/>
            <w:autoSpaceDN w:val="0"/>
            <w:ind w:hanging="480"/>
            <w:divId w:val="1135181346"/>
            <w:rPr>
              <w:rFonts w:ascii="Times New Roman" w:eastAsia="Times New Roman" w:hAnsi="Times New Roman" w:cs="Times New Roman"/>
            </w:rPr>
          </w:pPr>
          <w:proofErr w:type="spellStart"/>
          <w:r w:rsidRPr="00214F22">
            <w:rPr>
              <w:rFonts w:ascii="Times New Roman" w:eastAsia="Times New Roman" w:hAnsi="Times New Roman" w:cs="Times New Roman"/>
            </w:rPr>
            <w:t>Frederickson</w:t>
          </w:r>
          <w:proofErr w:type="spellEnd"/>
          <w:r w:rsidRPr="00214F22">
            <w:rPr>
              <w:rFonts w:ascii="Times New Roman" w:eastAsia="Times New Roman" w:hAnsi="Times New Roman" w:cs="Times New Roman"/>
            </w:rPr>
            <w:t xml:space="preserve">, Norah., &amp; </w:t>
          </w:r>
          <w:proofErr w:type="spellStart"/>
          <w:r w:rsidRPr="00214F22">
            <w:rPr>
              <w:rFonts w:ascii="Times New Roman" w:eastAsia="Times New Roman" w:hAnsi="Times New Roman" w:cs="Times New Roman"/>
            </w:rPr>
            <w:t>Cline</w:t>
          </w:r>
          <w:proofErr w:type="spellEnd"/>
          <w:r w:rsidRPr="00214F22">
            <w:rPr>
              <w:rFonts w:ascii="Times New Roman" w:eastAsia="Times New Roman" w:hAnsi="Times New Roman" w:cs="Times New Roman"/>
            </w:rPr>
            <w:t xml:space="preserve">, Tony. (2006). </w:t>
          </w:r>
          <w:proofErr w:type="spellStart"/>
          <w:r w:rsidRPr="00214F22">
            <w:rPr>
              <w:rFonts w:ascii="Times New Roman" w:eastAsia="Times New Roman" w:hAnsi="Times New Roman" w:cs="Times New Roman"/>
              <w:i/>
              <w:iCs/>
            </w:rPr>
            <w:t>Special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needs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inclusion</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diversity</w:t>
          </w:r>
          <w:proofErr w:type="spellEnd"/>
          <w:r w:rsidRPr="00214F22">
            <w:rPr>
              <w:rFonts w:ascii="Times New Roman" w:eastAsia="Times New Roman" w:hAnsi="Times New Roman" w:cs="Times New Roman"/>
              <w:i/>
              <w:iCs/>
            </w:rPr>
            <w:t xml:space="preserve"> : a </w:t>
          </w:r>
          <w:proofErr w:type="spellStart"/>
          <w:r w:rsidRPr="00214F22">
            <w:rPr>
              <w:rFonts w:ascii="Times New Roman" w:eastAsia="Times New Roman" w:hAnsi="Times New Roman" w:cs="Times New Roman"/>
              <w:i/>
              <w:iCs/>
            </w:rPr>
            <w:t>textbook</w:t>
          </w:r>
          <w:proofErr w:type="spellEnd"/>
          <w:r w:rsidRPr="00214F22">
            <w:rPr>
              <w:rFonts w:ascii="Times New Roman" w:eastAsia="Times New Roman" w:hAnsi="Times New Roman" w:cs="Times New Roman"/>
            </w:rPr>
            <w:t xml:space="preserve">. Open </w:t>
          </w:r>
          <w:proofErr w:type="spellStart"/>
          <w:r w:rsidRPr="00214F22">
            <w:rPr>
              <w:rFonts w:ascii="Times New Roman" w:eastAsia="Times New Roman" w:hAnsi="Times New Roman" w:cs="Times New Roman"/>
            </w:rPr>
            <w:t>University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Press</w:t>
          </w:r>
          <w:proofErr w:type="spellEnd"/>
          <w:r w:rsidRPr="00214F22">
            <w:rPr>
              <w:rFonts w:ascii="Times New Roman" w:eastAsia="Times New Roman" w:hAnsi="Times New Roman" w:cs="Times New Roman"/>
            </w:rPr>
            <w:t>.</w:t>
          </w:r>
        </w:p>
        <w:p w14:paraId="3F4BD7D8" w14:textId="77777777" w:rsidR="00D468B9" w:rsidRPr="00214F22" w:rsidRDefault="00D468B9">
          <w:pPr>
            <w:autoSpaceDE w:val="0"/>
            <w:autoSpaceDN w:val="0"/>
            <w:ind w:hanging="480"/>
            <w:divId w:val="1268126030"/>
            <w:rPr>
              <w:rFonts w:ascii="Times New Roman" w:eastAsia="Times New Roman" w:hAnsi="Times New Roman" w:cs="Times New Roman"/>
            </w:rPr>
          </w:pPr>
          <w:proofErr w:type="spellStart"/>
          <w:r w:rsidRPr="00214F22">
            <w:rPr>
              <w:rFonts w:ascii="Times New Roman" w:eastAsia="Times New Roman" w:hAnsi="Times New Roman" w:cs="Times New Roman"/>
            </w:rPr>
            <w:t>Fredricks</w:t>
          </w:r>
          <w:proofErr w:type="spellEnd"/>
          <w:r w:rsidRPr="00214F22">
            <w:rPr>
              <w:rFonts w:ascii="Times New Roman" w:eastAsia="Times New Roman" w:hAnsi="Times New Roman" w:cs="Times New Roman"/>
            </w:rPr>
            <w:t xml:space="preserve">, J. A., Blumenfeld, P. C., &amp; Paris, A. H. (2004).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Engagement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Potential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Concept, </w:t>
          </w:r>
          <w:proofErr w:type="spellStart"/>
          <w:r w:rsidRPr="00214F22">
            <w:rPr>
              <w:rFonts w:ascii="Times New Roman" w:eastAsia="Times New Roman" w:hAnsi="Times New Roman" w:cs="Times New Roman"/>
            </w:rPr>
            <w:t>State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Evidence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Review</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Research</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74</w:t>
          </w:r>
          <w:r w:rsidRPr="00214F22">
            <w:rPr>
              <w:rFonts w:ascii="Times New Roman" w:eastAsia="Times New Roman" w:hAnsi="Times New Roman" w:cs="Times New Roman"/>
            </w:rPr>
            <w:t>(1), 59–109. https://doi.org/10.3102/00346543074001059</w:t>
          </w:r>
        </w:p>
        <w:p w14:paraId="5BA460CB" w14:textId="77777777" w:rsidR="00D468B9" w:rsidRPr="00214F22" w:rsidRDefault="00D468B9">
          <w:pPr>
            <w:autoSpaceDE w:val="0"/>
            <w:autoSpaceDN w:val="0"/>
            <w:ind w:hanging="480"/>
            <w:divId w:val="347562633"/>
            <w:rPr>
              <w:rFonts w:ascii="Times New Roman" w:eastAsia="Times New Roman" w:hAnsi="Times New Roman" w:cs="Times New Roman"/>
            </w:rPr>
          </w:pPr>
          <w:proofErr w:type="spellStart"/>
          <w:r w:rsidRPr="00214F22">
            <w:rPr>
              <w:rFonts w:ascii="Times New Roman" w:eastAsia="Times New Roman" w:hAnsi="Times New Roman" w:cs="Times New Roman"/>
            </w:rPr>
            <w:lastRenderedPageBreak/>
            <w:t>Gifford</w:t>
          </w:r>
          <w:proofErr w:type="spellEnd"/>
          <w:r w:rsidRPr="00214F22">
            <w:rPr>
              <w:rFonts w:ascii="Times New Roman" w:eastAsia="Times New Roman" w:hAnsi="Times New Roman" w:cs="Times New Roman"/>
            </w:rPr>
            <w:t xml:space="preserve">, R., &amp; Nilsson, A. (2014). Personal and social </w:t>
          </w:r>
          <w:proofErr w:type="spellStart"/>
          <w:r w:rsidRPr="00214F22">
            <w:rPr>
              <w:rFonts w:ascii="Times New Roman" w:eastAsia="Times New Roman" w:hAnsi="Times New Roman" w:cs="Times New Roman"/>
            </w:rPr>
            <w:t>factors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that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influence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pro-environmental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concern</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behaviour</w:t>
          </w:r>
          <w:proofErr w:type="spellEnd"/>
          <w:r w:rsidRPr="00214F22">
            <w:rPr>
              <w:rFonts w:ascii="Times New Roman" w:eastAsia="Times New Roman" w:hAnsi="Times New Roman" w:cs="Times New Roman"/>
            </w:rPr>
            <w:t xml:space="preserve">: A </w:t>
          </w:r>
          <w:proofErr w:type="spellStart"/>
          <w:r w:rsidRPr="00214F22">
            <w:rPr>
              <w:rFonts w:ascii="Times New Roman" w:eastAsia="Times New Roman" w:hAnsi="Times New Roman" w:cs="Times New Roman"/>
            </w:rPr>
            <w:t>review</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 xml:space="preserve">International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Psychology</w:t>
          </w:r>
          <w:proofErr w:type="spellEnd"/>
          <w:r w:rsidRPr="00214F22">
            <w:rPr>
              <w:rFonts w:ascii="Times New Roman" w:eastAsia="Times New Roman" w:hAnsi="Times New Roman" w:cs="Times New Roman"/>
            </w:rPr>
            <w:t>, n/a-n/a. https://doi.org/10.1002/ijop.12034</w:t>
          </w:r>
        </w:p>
        <w:p w14:paraId="4C223818" w14:textId="77777777" w:rsidR="00D468B9" w:rsidRPr="00214F22" w:rsidRDefault="00D468B9">
          <w:pPr>
            <w:autoSpaceDE w:val="0"/>
            <w:autoSpaceDN w:val="0"/>
            <w:ind w:hanging="480"/>
            <w:divId w:val="959146964"/>
            <w:rPr>
              <w:rFonts w:ascii="Times New Roman" w:eastAsia="Times New Roman" w:hAnsi="Times New Roman" w:cs="Times New Roman"/>
            </w:rPr>
          </w:pPr>
          <w:r w:rsidRPr="00214F22">
            <w:rPr>
              <w:rFonts w:ascii="Times New Roman" w:eastAsia="Times New Roman" w:hAnsi="Times New Roman" w:cs="Times New Roman"/>
            </w:rPr>
            <w:t xml:space="preserve">Gil Pérez, D., &amp; Vilches, A. (2019). La comprensión e impulso de la Sostenibilidad: un requisito imprescindible para una acción educativa y ciudadana eficaz. </w:t>
          </w:r>
          <w:r w:rsidRPr="00214F22">
            <w:rPr>
              <w:rFonts w:ascii="Times New Roman" w:eastAsia="Times New Roman" w:hAnsi="Times New Roman" w:cs="Times New Roman"/>
              <w:i/>
              <w:iCs/>
            </w:rPr>
            <w:t>Revista de Educación Ambiental y Sostenibilidad</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w:t>
          </w:r>
          <w:r w:rsidRPr="00214F22">
            <w:rPr>
              <w:rFonts w:ascii="Times New Roman" w:eastAsia="Times New Roman" w:hAnsi="Times New Roman" w:cs="Times New Roman"/>
            </w:rPr>
            <w:t>(2), 1–14. https://doi.org/10.25267/rev_educ_ambient_sostenibilidad.2019.v1.i2.2101</w:t>
          </w:r>
        </w:p>
        <w:p w14:paraId="57CEBD38" w14:textId="77777777" w:rsidR="00D468B9" w:rsidRPr="00214F22" w:rsidRDefault="00D468B9">
          <w:pPr>
            <w:autoSpaceDE w:val="0"/>
            <w:autoSpaceDN w:val="0"/>
            <w:ind w:hanging="480"/>
            <w:divId w:val="1497763797"/>
            <w:rPr>
              <w:rFonts w:ascii="Times New Roman" w:eastAsia="Times New Roman" w:hAnsi="Times New Roman" w:cs="Times New Roman"/>
            </w:rPr>
          </w:pPr>
          <w:proofErr w:type="spellStart"/>
          <w:r w:rsidRPr="00214F22">
            <w:rPr>
              <w:rFonts w:ascii="Times New Roman" w:eastAsia="Times New Roman" w:hAnsi="Times New Roman" w:cs="Times New Roman"/>
            </w:rPr>
            <w:t>Greer</w:t>
          </w:r>
          <w:proofErr w:type="spellEnd"/>
          <w:r w:rsidRPr="00214F22">
            <w:rPr>
              <w:rFonts w:ascii="Times New Roman" w:eastAsia="Times New Roman" w:hAnsi="Times New Roman" w:cs="Times New Roman"/>
            </w:rPr>
            <w:t xml:space="preserve">, A. E., </w:t>
          </w:r>
          <w:proofErr w:type="spellStart"/>
          <w:r w:rsidRPr="00214F22">
            <w:rPr>
              <w:rFonts w:ascii="Times New Roman" w:eastAsia="Times New Roman" w:hAnsi="Times New Roman" w:cs="Times New Roman"/>
            </w:rPr>
            <w:t>Rainville</w:t>
          </w:r>
          <w:proofErr w:type="spellEnd"/>
          <w:r w:rsidRPr="00214F22">
            <w:rPr>
              <w:rFonts w:ascii="Times New Roman" w:eastAsia="Times New Roman" w:hAnsi="Times New Roman" w:cs="Times New Roman"/>
            </w:rPr>
            <w:t xml:space="preserve">, K., </w:t>
          </w:r>
          <w:proofErr w:type="spellStart"/>
          <w:r w:rsidRPr="00214F22">
            <w:rPr>
              <w:rFonts w:ascii="Times New Roman" w:eastAsia="Times New Roman" w:hAnsi="Times New Roman" w:cs="Times New Roman"/>
            </w:rPr>
            <w:t>Knausenberger</w:t>
          </w:r>
          <w:proofErr w:type="spellEnd"/>
          <w:r w:rsidRPr="00214F22">
            <w:rPr>
              <w:rFonts w:ascii="Times New Roman" w:eastAsia="Times New Roman" w:hAnsi="Times New Roman" w:cs="Times New Roman"/>
            </w:rPr>
            <w:t xml:space="preserve">, A., &amp; </w:t>
          </w:r>
          <w:proofErr w:type="spellStart"/>
          <w:r w:rsidRPr="00214F22">
            <w:rPr>
              <w:rFonts w:ascii="Times New Roman" w:eastAsia="Times New Roman" w:hAnsi="Times New Roman" w:cs="Times New Roman"/>
            </w:rPr>
            <w:t>Sandolo</w:t>
          </w:r>
          <w:proofErr w:type="spellEnd"/>
          <w:r w:rsidRPr="00214F22">
            <w:rPr>
              <w:rFonts w:ascii="Times New Roman" w:eastAsia="Times New Roman" w:hAnsi="Times New Roman" w:cs="Times New Roman"/>
            </w:rPr>
            <w:t xml:space="preserve">, C. (2019). </w:t>
          </w:r>
          <w:proofErr w:type="spellStart"/>
          <w:r w:rsidRPr="00214F22">
            <w:rPr>
              <w:rFonts w:ascii="Times New Roman" w:eastAsia="Times New Roman" w:hAnsi="Times New Roman" w:cs="Times New Roman"/>
            </w:rPr>
            <w:t>Opportunities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Garden-</w:t>
          </w:r>
          <w:proofErr w:type="spellStart"/>
          <w:r w:rsidRPr="00214F22">
            <w:rPr>
              <w:rFonts w:ascii="Times New Roman" w:eastAsia="Times New Roman" w:hAnsi="Times New Roman" w:cs="Times New Roman"/>
            </w:rPr>
            <w:t>Based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Health</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in a </w:t>
          </w:r>
          <w:proofErr w:type="spellStart"/>
          <w:r w:rsidRPr="00214F22">
            <w:rPr>
              <w:rFonts w:ascii="Times New Roman" w:eastAsia="Times New Roman" w:hAnsi="Times New Roman" w:cs="Times New Roman"/>
            </w:rPr>
            <w:t>Lower-Income</w:t>
          </w:r>
          <w:proofErr w:type="spellEnd"/>
          <w:r w:rsidRPr="00214F22">
            <w:rPr>
              <w:rFonts w:ascii="Times New Roman" w:eastAsia="Times New Roman" w:hAnsi="Times New Roman" w:cs="Times New Roman"/>
            </w:rPr>
            <w:t xml:space="preserve">, Diverse, Urban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District</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 xml:space="preserve">American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Health</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50</w:t>
          </w:r>
          <w:r w:rsidRPr="00214F22">
            <w:rPr>
              <w:rFonts w:ascii="Times New Roman" w:eastAsia="Times New Roman" w:hAnsi="Times New Roman" w:cs="Times New Roman"/>
            </w:rPr>
            <w:t>(4), 257–266. https://doi.org/10.1080/19325037.2019.1616010</w:t>
          </w:r>
        </w:p>
        <w:p w14:paraId="313DF8A4" w14:textId="77777777" w:rsidR="00D468B9" w:rsidRPr="00214F22" w:rsidRDefault="00D468B9">
          <w:pPr>
            <w:autoSpaceDE w:val="0"/>
            <w:autoSpaceDN w:val="0"/>
            <w:ind w:hanging="480"/>
            <w:divId w:val="1907062780"/>
            <w:rPr>
              <w:rFonts w:ascii="Times New Roman" w:eastAsia="Times New Roman" w:hAnsi="Times New Roman" w:cs="Times New Roman"/>
            </w:rPr>
          </w:pPr>
          <w:r w:rsidRPr="00214F22">
            <w:rPr>
              <w:rFonts w:ascii="Times New Roman" w:eastAsia="Times New Roman" w:hAnsi="Times New Roman" w:cs="Times New Roman"/>
            </w:rPr>
            <w:t xml:space="preserve">Hernández Sampieri, R. , &amp; F. C. C. (2014). Metodología de la investigación (P. Baptista Lucio, Ed.; Sexta edición). </w:t>
          </w:r>
          <w:r w:rsidRPr="00214F22">
            <w:rPr>
              <w:rFonts w:ascii="Times New Roman" w:eastAsia="Times New Roman" w:hAnsi="Times New Roman" w:cs="Times New Roman"/>
              <w:i/>
              <w:iCs/>
            </w:rPr>
            <w:t>México: Editorial Mexicana.</w:t>
          </w:r>
          <w:r w:rsidRPr="00214F22">
            <w:rPr>
              <w:rFonts w:ascii="Times New Roman" w:eastAsia="Times New Roman" w:hAnsi="Times New Roman" w:cs="Times New Roman"/>
            </w:rPr>
            <w:t xml:space="preserve"> Obtenido de https://www. </w:t>
          </w:r>
          <w:proofErr w:type="spellStart"/>
          <w:r w:rsidRPr="00214F22">
            <w:rPr>
              <w:rFonts w:ascii="Times New Roman" w:eastAsia="Times New Roman" w:hAnsi="Times New Roman" w:cs="Times New Roman"/>
            </w:rPr>
            <w:t>uca</w:t>
          </w:r>
          <w:proofErr w:type="spellEnd"/>
          <w:r w:rsidRPr="00214F22">
            <w:rPr>
              <w:rFonts w:ascii="Times New Roman" w:eastAsia="Times New Roman" w:hAnsi="Times New Roman" w:cs="Times New Roman"/>
            </w:rPr>
            <w:t xml:space="preserve">. ac. </w:t>
          </w:r>
          <w:proofErr w:type="spellStart"/>
          <w:r w:rsidRPr="00214F22">
            <w:rPr>
              <w:rFonts w:ascii="Times New Roman" w:eastAsia="Times New Roman" w:hAnsi="Times New Roman" w:cs="Times New Roman"/>
            </w:rPr>
            <w:t>cr</w:t>
          </w:r>
          <w:proofErr w:type="spellEnd"/>
          <w:r w:rsidRPr="00214F22">
            <w:rPr>
              <w:rFonts w:ascii="Times New Roman" w:eastAsia="Times New Roman" w:hAnsi="Times New Roman" w:cs="Times New Roman"/>
            </w:rPr>
            <w:t>/</w:t>
          </w:r>
          <w:proofErr w:type="spellStart"/>
          <w:r w:rsidRPr="00214F22">
            <w:rPr>
              <w:rFonts w:ascii="Times New Roman" w:eastAsia="Times New Roman" w:hAnsi="Times New Roman" w:cs="Times New Roman"/>
            </w:rPr>
            <w:t>wp-content</w:t>
          </w:r>
          <w:proofErr w:type="spellEnd"/>
          <w:r w:rsidRPr="00214F22">
            <w:rPr>
              <w:rFonts w:ascii="Times New Roman" w:eastAsia="Times New Roman" w:hAnsi="Times New Roman" w:cs="Times New Roman"/>
            </w:rPr>
            <w:t>/</w:t>
          </w:r>
          <w:proofErr w:type="spellStart"/>
          <w:r w:rsidRPr="00214F22">
            <w:rPr>
              <w:rFonts w:ascii="Times New Roman" w:eastAsia="Times New Roman" w:hAnsi="Times New Roman" w:cs="Times New Roman"/>
            </w:rPr>
            <w:t>uploads</w:t>
          </w:r>
          <w:proofErr w:type="spellEnd"/>
          <w:r w:rsidRPr="00214F22">
            <w:rPr>
              <w:rFonts w:ascii="Times New Roman" w:eastAsia="Times New Roman" w:hAnsi="Times New Roman" w:cs="Times New Roman"/>
            </w:rPr>
            <w:t>/2017/10/</w:t>
          </w:r>
          <w:proofErr w:type="spellStart"/>
          <w:r w:rsidRPr="00214F22">
            <w:rPr>
              <w:rFonts w:ascii="Times New Roman" w:eastAsia="Times New Roman" w:hAnsi="Times New Roman" w:cs="Times New Roman"/>
            </w:rPr>
            <w:t>Investigacion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pdf</w:t>
          </w:r>
          <w:proofErr w:type="spellEnd"/>
          <w:r w:rsidRPr="00214F22">
            <w:rPr>
              <w:rFonts w:ascii="Times New Roman" w:eastAsia="Times New Roman" w:hAnsi="Times New Roman" w:cs="Times New Roman"/>
            </w:rPr>
            <w:t>.</w:t>
          </w:r>
        </w:p>
        <w:p w14:paraId="3178899D" w14:textId="77777777" w:rsidR="00D468B9" w:rsidRPr="00214F22" w:rsidRDefault="00D468B9">
          <w:pPr>
            <w:autoSpaceDE w:val="0"/>
            <w:autoSpaceDN w:val="0"/>
            <w:ind w:hanging="480"/>
            <w:divId w:val="187305024"/>
            <w:rPr>
              <w:rFonts w:ascii="Times New Roman" w:eastAsia="Times New Roman" w:hAnsi="Times New Roman" w:cs="Times New Roman"/>
            </w:rPr>
          </w:pPr>
          <w:r w:rsidRPr="00214F22">
            <w:rPr>
              <w:rFonts w:ascii="Times New Roman" w:eastAsia="Times New Roman" w:hAnsi="Times New Roman" w:cs="Times New Roman"/>
            </w:rPr>
            <w:t xml:space="preserve">Hernández Sampieri Roberto, Fernández Collado Carlos, &amp; Baptista Lucio, P. (2014). </w:t>
          </w:r>
          <w:r w:rsidRPr="00214F22">
            <w:rPr>
              <w:rFonts w:ascii="Times New Roman" w:eastAsia="Times New Roman" w:hAnsi="Times New Roman" w:cs="Times New Roman"/>
              <w:i/>
              <w:iCs/>
            </w:rPr>
            <w:t>metodología de la investigación</w:t>
          </w:r>
          <w:r w:rsidRPr="00214F22">
            <w:rPr>
              <w:rFonts w:ascii="Times New Roman" w:eastAsia="Times New Roman" w:hAnsi="Times New Roman" w:cs="Times New Roman"/>
            </w:rPr>
            <w:t>.</w:t>
          </w:r>
        </w:p>
        <w:p w14:paraId="7844244C" w14:textId="77777777" w:rsidR="00D468B9" w:rsidRPr="00214F22" w:rsidRDefault="00D468B9">
          <w:pPr>
            <w:autoSpaceDE w:val="0"/>
            <w:autoSpaceDN w:val="0"/>
            <w:ind w:hanging="480"/>
            <w:divId w:val="1287348073"/>
            <w:rPr>
              <w:rFonts w:ascii="Times New Roman" w:eastAsia="Times New Roman" w:hAnsi="Times New Roman" w:cs="Times New Roman"/>
            </w:rPr>
          </w:pPr>
          <w:proofErr w:type="spellStart"/>
          <w:r w:rsidRPr="00214F22">
            <w:rPr>
              <w:rFonts w:ascii="Times New Roman" w:eastAsia="Times New Roman" w:hAnsi="Times New Roman" w:cs="Times New Roman"/>
            </w:rPr>
            <w:t>Hungerford</w:t>
          </w:r>
          <w:proofErr w:type="spellEnd"/>
          <w:r w:rsidRPr="00214F22">
            <w:rPr>
              <w:rFonts w:ascii="Times New Roman" w:eastAsia="Times New Roman" w:hAnsi="Times New Roman" w:cs="Times New Roman"/>
            </w:rPr>
            <w:t xml:space="preserve">, H. R., &amp; </w:t>
          </w:r>
          <w:proofErr w:type="spellStart"/>
          <w:r w:rsidRPr="00214F22">
            <w:rPr>
              <w:rFonts w:ascii="Times New Roman" w:eastAsia="Times New Roman" w:hAnsi="Times New Roman" w:cs="Times New Roman"/>
            </w:rPr>
            <w:t>Volk</w:t>
          </w:r>
          <w:proofErr w:type="spellEnd"/>
          <w:r w:rsidRPr="00214F22">
            <w:rPr>
              <w:rFonts w:ascii="Times New Roman" w:eastAsia="Times New Roman" w:hAnsi="Times New Roman" w:cs="Times New Roman"/>
            </w:rPr>
            <w:t xml:space="preserve">, T. L. (1990). </w:t>
          </w:r>
          <w:proofErr w:type="spellStart"/>
          <w:r w:rsidRPr="00214F22">
            <w:rPr>
              <w:rFonts w:ascii="Times New Roman" w:eastAsia="Times New Roman" w:hAnsi="Times New Roman" w:cs="Times New Roman"/>
            </w:rPr>
            <w:t>Changing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Learner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Behavior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Through</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The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Environmental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21</w:t>
          </w:r>
          <w:r w:rsidRPr="00214F22">
            <w:rPr>
              <w:rFonts w:ascii="Times New Roman" w:eastAsia="Times New Roman" w:hAnsi="Times New Roman" w:cs="Times New Roman"/>
            </w:rPr>
            <w:t>(3), 8–21. https://doi.org/10.1080/00958964.1990.10753743</w:t>
          </w:r>
        </w:p>
        <w:p w14:paraId="693176C3" w14:textId="77777777" w:rsidR="00D468B9" w:rsidRPr="00214F22" w:rsidRDefault="00D468B9">
          <w:pPr>
            <w:autoSpaceDE w:val="0"/>
            <w:autoSpaceDN w:val="0"/>
            <w:ind w:hanging="480"/>
            <w:divId w:val="1273897223"/>
            <w:rPr>
              <w:rFonts w:ascii="Times New Roman" w:eastAsia="Times New Roman" w:hAnsi="Times New Roman" w:cs="Times New Roman"/>
            </w:rPr>
          </w:pPr>
          <w:proofErr w:type="spellStart"/>
          <w:r w:rsidRPr="00214F22">
            <w:rPr>
              <w:rFonts w:ascii="Times New Roman" w:eastAsia="Times New Roman" w:hAnsi="Times New Roman" w:cs="Times New Roman"/>
            </w:rPr>
            <w:t>Huyler</w:t>
          </w:r>
          <w:proofErr w:type="spellEnd"/>
          <w:r w:rsidRPr="00214F22">
            <w:rPr>
              <w:rFonts w:ascii="Times New Roman" w:eastAsia="Times New Roman" w:hAnsi="Times New Roman" w:cs="Times New Roman"/>
            </w:rPr>
            <w:t xml:space="preserve">, D., &amp; McGill, C. M. (2019). </w:t>
          </w:r>
          <w:proofErr w:type="spellStart"/>
          <w:r w:rsidRPr="00214F22">
            <w:rPr>
              <w:rFonts w:ascii="Times New Roman" w:eastAsia="Times New Roman" w:hAnsi="Times New Roman" w:cs="Times New Roman"/>
            </w:rPr>
            <w:t>Research</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Design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Qualitative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Quantitative</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Mixed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Methods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Approaches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by</w:t>
          </w:r>
          <w:proofErr w:type="spellEnd"/>
          <w:r w:rsidRPr="00214F22">
            <w:rPr>
              <w:rFonts w:ascii="Times New Roman" w:eastAsia="Times New Roman" w:hAnsi="Times New Roman" w:cs="Times New Roman"/>
            </w:rPr>
            <w:t xml:space="preserve"> John Creswell and J. David Creswell. </w:t>
          </w:r>
          <w:proofErr w:type="spellStart"/>
          <w:r w:rsidRPr="00214F22">
            <w:rPr>
              <w:rFonts w:ascii="Times New Roman" w:eastAsia="Times New Roman" w:hAnsi="Times New Roman" w:cs="Times New Roman"/>
            </w:rPr>
            <w:t>Thousand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Oaks</w:t>
          </w:r>
          <w:proofErr w:type="spellEnd"/>
          <w:r w:rsidRPr="00214F22">
            <w:rPr>
              <w:rFonts w:ascii="Times New Roman" w:eastAsia="Times New Roman" w:hAnsi="Times New Roman" w:cs="Times New Roman"/>
            </w:rPr>
            <w:t xml:space="preserve">, CA: Sage </w:t>
          </w:r>
          <w:proofErr w:type="spellStart"/>
          <w:r w:rsidRPr="00214F22">
            <w:rPr>
              <w:rFonts w:ascii="Times New Roman" w:eastAsia="Times New Roman" w:hAnsi="Times New Roman" w:cs="Times New Roman"/>
            </w:rPr>
            <w:t>Publication</w:t>
          </w:r>
          <w:proofErr w:type="spellEnd"/>
          <w:r w:rsidRPr="00214F22">
            <w:rPr>
              <w:rFonts w:ascii="Times New Roman" w:eastAsia="Times New Roman" w:hAnsi="Times New Roman" w:cs="Times New Roman"/>
            </w:rPr>
            <w:t xml:space="preserve">, Inc. 275 </w:t>
          </w:r>
          <w:proofErr w:type="spellStart"/>
          <w:r w:rsidRPr="00214F22">
            <w:rPr>
              <w:rFonts w:ascii="Times New Roman" w:eastAsia="Times New Roman" w:hAnsi="Times New Roman" w:cs="Times New Roman"/>
            </w:rPr>
            <w:t>pages</w:t>
          </w:r>
          <w:proofErr w:type="spellEnd"/>
          <w:r w:rsidRPr="00214F22">
            <w:rPr>
              <w:rFonts w:ascii="Times New Roman" w:eastAsia="Times New Roman" w:hAnsi="Times New Roman" w:cs="Times New Roman"/>
            </w:rPr>
            <w:t>, $67.00 (</w:t>
          </w:r>
          <w:proofErr w:type="spellStart"/>
          <w:r w:rsidRPr="00214F22">
            <w:rPr>
              <w:rFonts w:ascii="Times New Roman" w:eastAsia="Times New Roman" w:hAnsi="Times New Roman" w:cs="Times New Roman"/>
            </w:rPr>
            <w:t>Paperback</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 xml:space="preserve">New </w:t>
          </w:r>
          <w:proofErr w:type="spellStart"/>
          <w:r w:rsidRPr="00214F22">
            <w:rPr>
              <w:rFonts w:ascii="Times New Roman" w:eastAsia="Times New Roman" w:hAnsi="Times New Roman" w:cs="Times New Roman"/>
              <w:i/>
              <w:iCs/>
            </w:rPr>
            <w:t>Horizons</w:t>
          </w:r>
          <w:proofErr w:type="spellEnd"/>
          <w:r w:rsidRPr="00214F22">
            <w:rPr>
              <w:rFonts w:ascii="Times New Roman" w:eastAsia="Times New Roman" w:hAnsi="Times New Roman" w:cs="Times New Roman"/>
              <w:i/>
              <w:iCs/>
            </w:rPr>
            <w:t xml:space="preserve"> in </w:t>
          </w:r>
          <w:proofErr w:type="spellStart"/>
          <w:r w:rsidRPr="00214F22">
            <w:rPr>
              <w:rFonts w:ascii="Times New Roman" w:eastAsia="Times New Roman" w:hAnsi="Times New Roman" w:cs="Times New Roman"/>
              <w:i/>
              <w:iCs/>
            </w:rPr>
            <w:t>Adult</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and Human </w:t>
          </w:r>
          <w:proofErr w:type="spellStart"/>
          <w:r w:rsidRPr="00214F22">
            <w:rPr>
              <w:rFonts w:ascii="Times New Roman" w:eastAsia="Times New Roman" w:hAnsi="Times New Roman" w:cs="Times New Roman"/>
              <w:i/>
              <w:iCs/>
            </w:rPr>
            <w:t>Resource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Development</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31</w:t>
          </w:r>
          <w:r w:rsidRPr="00214F22">
            <w:rPr>
              <w:rFonts w:ascii="Times New Roman" w:eastAsia="Times New Roman" w:hAnsi="Times New Roman" w:cs="Times New Roman"/>
            </w:rPr>
            <w:t>(3), 75–77. https://doi.org/10.1002/nha3.20258</w:t>
          </w:r>
        </w:p>
        <w:p w14:paraId="29A5FA1F" w14:textId="77777777" w:rsidR="00D468B9" w:rsidRPr="00214F22" w:rsidRDefault="00D468B9">
          <w:pPr>
            <w:autoSpaceDE w:val="0"/>
            <w:autoSpaceDN w:val="0"/>
            <w:ind w:hanging="480"/>
            <w:divId w:val="2127658188"/>
            <w:rPr>
              <w:rFonts w:ascii="Times New Roman" w:eastAsia="Times New Roman" w:hAnsi="Times New Roman" w:cs="Times New Roman"/>
            </w:rPr>
          </w:pPr>
          <w:proofErr w:type="spellStart"/>
          <w:r w:rsidRPr="00214F22">
            <w:rPr>
              <w:rFonts w:ascii="Times New Roman" w:eastAsia="Times New Roman" w:hAnsi="Times New Roman" w:cs="Times New Roman"/>
            </w:rPr>
            <w:t>Keatinge</w:t>
          </w:r>
          <w:proofErr w:type="spellEnd"/>
          <w:r w:rsidRPr="00214F22">
            <w:rPr>
              <w:rFonts w:ascii="Times New Roman" w:eastAsia="Times New Roman" w:hAnsi="Times New Roman" w:cs="Times New Roman"/>
            </w:rPr>
            <w:t xml:space="preserve">, J. D. H., </w:t>
          </w:r>
          <w:proofErr w:type="spellStart"/>
          <w:r w:rsidRPr="00214F22">
            <w:rPr>
              <w:rFonts w:ascii="Times New Roman" w:eastAsia="Times New Roman" w:hAnsi="Times New Roman" w:cs="Times New Roman"/>
            </w:rPr>
            <w:t>Chadha</w:t>
          </w:r>
          <w:proofErr w:type="spellEnd"/>
          <w:r w:rsidRPr="00214F22">
            <w:rPr>
              <w:rFonts w:ascii="Times New Roman" w:eastAsia="Times New Roman" w:hAnsi="Times New Roman" w:cs="Times New Roman"/>
            </w:rPr>
            <w:t xml:space="preserve">, M. L., </w:t>
          </w:r>
          <w:proofErr w:type="spellStart"/>
          <w:r w:rsidRPr="00214F22">
            <w:rPr>
              <w:rFonts w:ascii="Times New Roman" w:eastAsia="Times New Roman" w:hAnsi="Times New Roman" w:cs="Times New Roman"/>
            </w:rPr>
            <w:t>D’Hughes</w:t>
          </w:r>
          <w:proofErr w:type="spellEnd"/>
          <w:r w:rsidRPr="00214F22">
            <w:rPr>
              <w:rFonts w:ascii="Times New Roman" w:eastAsia="Times New Roman" w:hAnsi="Times New Roman" w:cs="Times New Roman"/>
            </w:rPr>
            <w:t xml:space="preserve">, J. A., </w:t>
          </w:r>
          <w:proofErr w:type="spellStart"/>
          <w:r w:rsidRPr="00214F22">
            <w:rPr>
              <w:rFonts w:ascii="Times New Roman" w:eastAsia="Times New Roman" w:hAnsi="Times New Roman" w:cs="Times New Roman"/>
            </w:rPr>
            <w:t>Easdown</w:t>
          </w:r>
          <w:proofErr w:type="spellEnd"/>
          <w:r w:rsidRPr="00214F22">
            <w:rPr>
              <w:rFonts w:ascii="Times New Roman" w:eastAsia="Times New Roman" w:hAnsi="Times New Roman" w:cs="Times New Roman"/>
            </w:rPr>
            <w:t xml:space="preserve">, W. J., </w:t>
          </w:r>
          <w:proofErr w:type="spellStart"/>
          <w:r w:rsidRPr="00214F22">
            <w:rPr>
              <w:rFonts w:ascii="Times New Roman" w:eastAsia="Times New Roman" w:hAnsi="Times New Roman" w:cs="Times New Roman"/>
            </w:rPr>
            <w:t>Holmer</w:t>
          </w:r>
          <w:proofErr w:type="spellEnd"/>
          <w:r w:rsidRPr="00214F22">
            <w:rPr>
              <w:rFonts w:ascii="Times New Roman" w:eastAsia="Times New Roman" w:hAnsi="Times New Roman" w:cs="Times New Roman"/>
            </w:rPr>
            <w:t xml:space="preserve">, R. J., </w:t>
          </w:r>
          <w:proofErr w:type="spellStart"/>
          <w:r w:rsidRPr="00214F22">
            <w:rPr>
              <w:rFonts w:ascii="Times New Roman" w:eastAsia="Times New Roman" w:hAnsi="Times New Roman" w:cs="Times New Roman"/>
            </w:rPr>
            <w:t>Tenkouano</w:t>
          </w:r>
          <w:proofErr w:type="spellEnd"/>
          <w:r w:rsidRPr="00214F22">
            <w:rPr>
              <w:rFonts w:ascii="Times New Roman" w:eastAsia="Times New Roman" w:hAnsi="Times New Roman" w:cs="Times New Roman"/>
            </w:rPr>
            <w:t xml:space="preserve">, A., Yang, R. Y., </w:t>
          </w:r>
          <w:proofErr w:type="spellStart"/>
          <w:r w:rsidRPr="00214F22">
            <w:rPr>
              <w:rFonts w:ascii="Times New Roman" w:eastAsia="Times New Roman" w:hAnsi="Times New Roman" w:cs="Times New Roman"/>
            </w:rPr>
            <w:t>Mavlyanova</w:t>
          </w:r>
          <w:proofErr w:type="spellEnd"/>
          <w:r w:rsidRPr="00214F22">
            <w:rPr>
              <w:rFonts w:ascii="Times New Roman" w:eastAsia="Times New Roman" w:hAnsi="Times New Roman" w:cs="Times New Roman"/>
            </w:rPr>
            <w:t xml:space="preserve">, R., </w:t>
          </w:r>
          <w:proofErr w:type="spellStart"/>
          <w:r w:rsidRPr="00214F22">
            <w:rPr>
              <w:rFonts w:ascii="Times New Roman" w:eastAsia="Times New Roman" w:hAnsi="Times New Roman" w:cs="Times New Roman"/>
            </w:rPr>
            <w:t>Neave</w:t>
          </w:r>
          <w:proofErr w:type="spellEnd"/>
          <w:r w:rsidRPr="00214F22">
            <w:rPr>
              <w:rFonts w:ascii="Times New Roman" w:eastAsia="Times New Roman" w:hAnsi="Times New Roman" w:cs="Times New Roman"/>
            </w:rPr>
            <w:t xml:space="preserve">, S., </w:t>
          </w:r>
          <w:proofErr w:type="spellStart"/>
          <w:r w:rsidRPr="00214F22">
            <w:rPr>
              <w:rFonts w:ascii="Times New Roman" w:eastAsia="Times New Roman" w:hAnsi="Times New Roman" w:cs="Times New Roman"/>
            </w:rPr>
            <w:t>Afari-Sefa</w:t>
          </w:r>
          <w:proofErr w:type="spellEnd"/>
          <w:r w:rsidRPr="00214F22">
            <w:rPr>
              <w:rFonts w:ascii="Times New Roman" w:eastAsia="Times New Roman" w:hAnsi="Times New Roman" w:cs="Times New Roman"/>
            </w:rPr>
            <w:t xml:space="preserve">, V., Luther, G., </w:t>
          </w:r>
          <w:proofErr w:type="spellStart"/>
          <w:r w:rsidRPr="00214F22">
            <w:rPr>
              <w:rFonts w:ascii="Times New Roman" w:eastAsia="Times New Roman" w:hAnsi="Times New Roman" w:cs="Times New Roman"/>
            </w:rPr>
            <w:t>Ravishankar</w:t>
          </w:r>
          <w:proofErr w:type="spellEnd"/>
          <w:r w:rsidRPr="00214F22">
            <w:rPr>
              <w:rFonts w:ascii="Times New Roman" w:eastAsia="Times New Roman" w:hAnsi="Times New Roman" w:cs="Times New Roman"/>
            </w:rPr>
            <w:t xml:space="preserve">, M., </w:t>
          </w:r>
          <w:proofErr w:type="spellStart"/>
          <w:r w:rsidRPr="00214F22">
            <w:rPr>
              <w:rFonts w:ascii="Times New Roman" w:eastAsia="Times New Roman" w:hAnsi="Times New Roman" w:cs="Times New Roman"/>
            </w:rPr>
            <w:t>Ojiewo</w:t>
          </w:r>
          <w:proofErr w:type="spellEnd"/>
          <w:r w:rsidRPr="00214F22">
            <w:rPr>
              <w:rFonts w:ascii="Times New Roman" w:eastAsia="Times New Roman" w:hAnsi="Times New Roman" w:cs="Times New Roman"/>
            </w:rPr>
            <w:t xml:space="preserve">, C., Belarmino, M., Ebert, A., Wang, J. F., &amp; Lin, L. J. (2012). Vegetable </w:t>
          </w:r>
          <w:proofErr w:type="spellStart"/>
          <w:r w:rsidRPr="00214F22">
            <w:rPr>
              <w:rFonts w:ascii="Times New Roman" w:eastAsia="Times New Roman" w:hAnsi="Times New Roman" w:cs="Times New Roman"/>
            </w:rPr>
            <w:t>gardens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their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impact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attainment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Millennium </w:t>
          </w:r>
          <w:proofErr w:type="spellStart"/>
          <w:r w:rsidRPr="00214F22">
            <w:rPr>
              <w:rFonts w:ascii="Times New Roman" w:eastAsia="Times New Roman" w:hAnsi="Times New Roman" w:cs="Times New Roman"/>
            </w:rPr>
            <w:t>Development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Goals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Biological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Agriculture</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Horticulture</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28</w:t>
          </w:r>
          <w:r w:rsidRPr="00214F22">
            <w:rPr>
              <w:rFonts w:ascii="Times New Roman" w:eastAsia="Times New Roman" w:hAnsi="Times New Roman" w:cs="Times New Roman"/>
            </w:rPr>
            <w:t>(2), 71–85. https://doi.org/10.1080/01448765.2012.681344</w:t>
          </w:r>
        </w:p>
        <w:p w14:paraId="5F794496" w14:textId="77777777" w:rsidR="00D468B9" w:rsidRPr="00214F22" w:rsidRDefault="00D468B9">
          <w:pPr>
            <w:autoSpaceDE w:val="0"/>
            <w:autoSpaceDN w:val="0"/>
            <w:ind w:hanging="480"/>
            <w:divId w:val="1836341342"/>
            <w:rPr>
              <w:rFonts w:ascii="Times New Roman" w:eastAsia="Times New Roman" w:hAnsi="Times New Roman" w:cs="Times New Roman"/>
            </w:rPr>
          </w:pPr>
          <w:r w:rsidRPr="00214F22">
            <w:rPr>
              <w:rFonts w:ascii="Times New Roman" w:eastAsia="Times New Roman" w:hAnsi="Times New Roman" w:cs="Times New Roman"/>
            </w:rPr>
            <w:t xml:space="preserve">Kumar, V., </w:t>
          </w:r>
          <w:proofErr w:type="spellStart"/>
          <w:r w:rsidRPr="00214F22">
            <w:rPr>
              <w:rFonts w:ascii="Times New Roman" w:eastAsia="Times New Roman" w:hAnsi="Times New Roman" w:cs="Times New Roman"/>
            </w:rPr>
            <w:t>Choudhary</w:t>
          </w:r>
          <w:proofErr w:type="spellEnd"/>
          <w:r w:rsidRPr="00214F22">
            <w:rPr>
              <w:rFonts w:ascii="Times New Roman" w:eastAsia="Times New Roman" w:hAnsi="Times New Roman" w:cs="Times New Roman"/>
            </w:rPr>
            <w:t xml:space="preserve">, S. K., &amp; Singh, R. (2024).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socio-</w:t>
          </w:r>
          <w:proofErr w:type="spellStart"/>
          <w:r w:rsidRPr="00214F22">
            <w:rPr>
              <w:rFonts w:ascii="Times New Roman" w:eastAsia="Times New Roman" w:hAnsi="Times New Roman" w:cs="Times New Roman"/>
            </w:rPr>
            <w:t>scientific</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issues</w:t>
          </w:r>
          <w:proofErr w:type="spellEnd"/>
          <w:r w:rsidRPr="00214F22">
            <w:rPr>
              <w:rFonts w:ascii="Times New Roman" w:eastAsia="Times New Roman" w:hAnsi="Times New Roman" w:cs="Times New Roman"/>
            </w:rPr>
            <w:t xml:space="preserve"> as </w:t>
          </w:r>
          <w:proofErr w:type="spellStart"/>
          <w:r w:rsidRPr="00214F22">
            <w:rPr>
              <w:rFonts w:ascii="Times New Roman" w:eastAsia="Times New Roman" w:hAnsi="Times New Roman" w:cs="Times New Roman"/>
            </w:rPr>
            <w:t>contexts</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developing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scientific</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literacy</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science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A </w:t>
          </w:r>
          <w:proofErr w:type="spellStart"/>
          <w:r w:rsidRPr="00214F22">
            <w:rPr>
              <w:rFonts w:ascii="Times New Roman" w:eastAsia="Times New Roman" w:hAnsi="Times New Roman" w:cs="Times New Roman"/>
            </w:rPr>
            <w:t>systematic</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literature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review</w:t>
          </w:r>
          <w:proofErr w:type="spellEnd"/>
          <w:r w:rsidRPr="00214F22">
            <w:rPr>
              <w:rFonts w:ascii="Times New Roman" w:eastAsia="Times New Roman" w:hAnsi="Times New Roman" w:cs="Times New Roman"/>
            </w:rPr>
            <w:t xml:space="preserve">. In </w:t>
          </w:r>
          <w:r w:rsidRPr="00214F22">
            <w:rPr>
              <w:rFonts w:ascii="Times New Roman" w:eastAsia="Times New Roman" w:hAnsi="Times New Roman" w:cs="Times New Roman"/>
              <w:i/>
              <w:iCs/>
            </w:rPr>
            <w:t xml:space="preserve">Social </w:t>
          </w:r>
          <w:proofErr w:type="spellStart"/>
          <w:r w:rsidRPr="00214F22">
            <w:rPr>
              <w:rFonts w:ascii="Times New Roman" w:eastAsia="Times New Roman" w:hAnsi="Times New Roman" w:cs="Times New Roman"/>
              <w:i/>
              <w:iCs/>
            </w:rPr>
            <w:t>Sciences</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Humanities</w:t>
          </w:r>
          <w:proofErr w:type="spellEnd"/>
          <w:r w:rsidRPr="00214F22">
            <w:rPr>
              <w:rFonts w:ascii="Times New Roman" w:eastAsia="Times New Roman" w:hAnsi="Times New Roman" w:cs="Times New Roman"/>
              <w:i/>
              <w:iCs/>
            </w:rPr>
            <w:t xml:space="preserve"> Open</w:t>
          </w:r>
          <w:r w:rsidRPr="00214F22">
            <w:rPr>
              <w:rFonts w:ascii="Times New Roman" w:eastAsia="Times New Roman" w:hAnsi="Times New Roman" w:cs="Times New Roman"/>
            </w:rPr>
            <w:t xml:space="preserve"> (Vol. 9). Elsevier Ltd. https://doi.org/10.1016/j.ssaho.2023.100765</w:t>
          </w:r>
        </w:p>
        <w:p w14:paraId="4A4919B7" w14:textId="77777777" w:rsidR="00D468B9" w:rsidRPr="00214F22" w:rsidRDefault="00D468B9">
          <w:pPr>
            <w:autoSpaceDE w:val="0"/>
            <w:autoSpaceDN w:val="0"/>
            <w:ind w:hanging="480"/>
            <w:divId w:val="1615553157"/>
            <w:rPr>
              <w:rFonts w:ascii="Times New Roman" w:eastAsia="Times New Roman" w:hAnsi="Times New Roman" w:cs="Times New Roman"/>
            </w:rPr>
          </w:pPr>
          <w:r w:rsidRPr="00214F22">
            <w:rPr>
              <w:rFonts w:ascii="Times New Roman" w:eastAsia="Times New Roman" w:hAnsi="Times New Roman" w:cs="Times New Roman"/>
            </w:rPr>
            <w:t xml:space="preserve">Larson, R. W., &amp; </w:t>
          </w:r>
          <w:proofErr w:type="spellStart"/>
          <w:r w:rsidRPr="00214F22">
            <w:rPr>
              <w:rFonts w:ascii="Times New Roman" w:eastAsia="Times New Roman" w:hAnsi="Times New Roman" w:cs="Times New Roman"/>
            </w:rPr>
            <w:t>Verma</w:t>
          </w:r>
          <w:proofErr w:type="spellEnd"/>
          <w:r w:rsidRPr="00214F22">
            <w:rPr>
              <w:rFonts w:ascii="Times New Roman" w:eastAsia="Times New Roman" w:hAnsi="Times New Roman" w:cs="Times New Roman"/>
            </w:rPr>
            <w:t xml:space="preserve">, S. (1999). </w:t>
          </w:r>
          <w:proofErr w:type="spellStart"/>
          <w:r w:rsidRPr="00214F22">
            <w:rPr>
              <w:rFonts w:ascii="Times New Roman" w:eastAsia="Times New Roman" w:hAnsi="Times New Roman" w:cs="Times New Roman"/>
            </w:rPr>
            <w:t>How</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children</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adolescents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spend</w:t>
          </w:r>
          <w:proofErr w:type="spellEnd"/>
          <w:r w:rsidRPr="00214F22">
            <w:rPr>
              <w:rFonts w:ascii="Times New Roman" w:eastAsia="Times New Roman" w:hAnsi="Times New Roman" w:cs="Times New Roman"/>
            </w:rPr>
            <w:t xml:space="preserve"> time </w:t>
          </w:r>
          <w:proofErr w:type="spellStart"/>
          <w:r w:rsidRPr="00214F22">
            <w:rPr>
              <w:rFonts w:ascii="Times New Roman" w:eastAsia="Times New Roman" w:hAnsi="Times New Roman" w:cs="Times New Roman"/>
            </w:rPr>
            <w:t>across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world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Work</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play</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developmental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opportunities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Psychological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Bulletin</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125</w:t>
          </w:r>
          <w:r w:rsidRPr="00214F22">
            <w:rPr>
              <w:rFonts w:ascii="Times New Roman" w:eastAsia="Times New Roman" w:hAnsi="Times New Roman" w:cs="Times New Roman"/>
            </w:rPr>
            <w:t>(6), 701–736. https://doi.org/10.1037/0033-2909.125.6.701</w:t>
          </w:r>
        </w:p>
        <w:p w14:paraId="716C588B" w14:textId="77777777" w:rsidR="00D468B9" w:rsidRPr="00214F22" w:rsidRDefault="00D468B9">
          <w:pPr>
            <w:autoSpaceDE w:val="0"/>
            <w:autoSpaceDN w:val="0"/>
            <w:ind w:hanging="480"/>
            <w:divId w:val="258490779"/>
            <w:rPr>
              <w:rFonts w:ascii="Times New Roman" w:eastAsia="Times New Roman" w:hAnsi="Times New Roman" w:cs="Times New Roman"/>
            </w:rPr>
          </w:pPr>
          <w:r w:rsidRPr="00214F22">
            <w:rPr>
              <w:rFonts w:ascii="Times New Roman" w:eastAsia="Times New Roman" w:hAnsi="Times New Roman" w:cs="Times New Roman"/>
            </w:rPr>
            <w:t xml:space="preserve">Latorre, A. (2005). </w:t>
          </w:r>
          <w:r w:rsidRPr="00214F22">
            <w:rPr>
              <w:rFonts w:ascii="Times New Roman" w:eastAsia="Times New Roman" w:hAnsi="Times New Roman" w:cs="Times New Roman"/>
              <w:i/>
              <w:iCs/>
            </w:rPr>
            <w:t>La investigación-acción Conocer y cambiar la práctica educativa</w:t>
          </w:r>
          <w:r w:rsidRPr="00214F22">
            <w:rPr>
              <w:rFonts w:ascii="Times New Roman" w:eastAsia="Times New Roman" w:hAnsi="Times New Roman" w:cs="Times New Roman"/>
            </w:rPr>
            <w:t>.</w:t>
          </w:r>
        </w:p>
        <w:p w14:paraId="648DCF3E" w14:textId="77777777" w:rsidR="00D468B9" w:rsidRPr="00214F22" w:rsidRDefault="00D468B9">
          <w:pPr>
            <w:autoSpaceDE w:val="0"/>
            <w:autoSpaceDN w:val="0"/>
            <w:ind w:hanging="480"/>
            <w:divId w:val="250621254"/>
            <w:rPr>
              <w:rFonts w:ascii="Times New Roman" w:eastAsia="Times New Roman" w:hAnsi="Times New Roman" w:cs="Times New Roman"/>
            </w:rPr>
          </w:pPr>
          <w:r w:rsidRPr="00214F22">
            <w:rPr>
              <w:rFonts w:ascii="Times New Roman" w:eastAsia="Times New Roman" w:hAnsi="Times New Roman" w:cs="Times New Roman"/>
            </w:rPr>
            <w:t xml:space="preserve">Legarda, J. , &amp; G. M. (2014). </w:t>
          </w:r>
          <w:r w:rsidRPr="00214F22">
            <w:rPr>
              <w:rFonts w:ascii="Times New Roman" w:eastAsia="Times New Roman" w:hAnsi="Times New Roman" w:cs="Times New Roman"/>
              <w:i/>
              <w:iCs/>
            </w:rPr>
            <w:t xml:space="preserve">Aplicación de estrategias lúdico-pedagógicas para generar una cultura ambiental en el área de Ciencias Naturales en los estudiantes del grado  tercero de la Institución Educativa Municipal Nuestra Señora de Guadalupe, Sede  Central Botanilla, Corregimiento de Catambuco. </w:t>
          </w:r>
          <w:r w:rsidRPr="00214F22">
            <w:rPr>
              <w:rFonts w:ascii="Times New Roman" w:eastAsia="Times New Roman" w:hAnsi="Times New Roman" w:cs="Times New Roman"/>
            </w:rPr>
            <w:t>.</w:t>
          </w:r>
        </w:p>
        <w:p w14:paraId="2F547C61" w14:textId="77777777" w:rsidR="00D468B9" w:rsidRPr="00214F22" w:rsidRDefault="00D468B9">
          <w:pPr>
            <w:autoSpaceDE w:val="0"/>
            <w:autoSpaceDN w:val="0"/>
            <w:ind w:hanging="480"/>
            <w:divId w:val="573859021"/>
            <w:rPr>
              <w:rFonts w:ascii="Times New Roman" w:eastAsia="Times New Roman" w:hAnsi="Times New Roman" w:cs="Times New Roman"/>
            </w:rPr>
          </w:pPr>
          <w:r w:rsidRPr="00214F22">
            <w:rPr>
              <w:rFonts w:ascii="Times New Roman" w:eastAsia="Times New Roman" w:hAnsi="Times New Roman" w:cs="Times New Roman"/>
            </w:rPr>
            <w:lastRenderedPageBreak/>
            <w:t xml:space="preserve">Marín </w:t>
          </w:r>
          <w:proofErr w:type="spellStart"/>
          <w:r w:rsidRPr="00214F22">
            <w:rPr>
              <w:rFonts w:ascii="Times New Roman" w:eastAsia="Times New Roman" w:hAnsi="Times New Roman" w:cs="Times New Roman"/>
            </w:rPr>
            <w:t>Egoscozábal</w:t>
          </w:r>
          <w:proofErr w:type="spellEnd"/>
          <w:r w:rsidRPr="00214F22">
            <w:rPr>
              <w:rFonts w:ascii="Times New Roman" w:eastAsia="Times New Roman" w:hAnsi="Times New Roman" w:cs="Times New Roman"/>
            </w:rPr>
            <w:t xml:space="preserve">, A., &amp; Lafuente Ibáñez, C. (2008). </w:t>
          </w:r>
          <w:r w:rsidRPr="00214F22">
            <w:rPr>
              <w:rFonts w:ascii="Times New Roman" w:eastAsia="Times New Roman" w:hAnsi="Times New Roman" w:cs="Times New Roman"/>
              <w:i/>
              <w:iCs/>
            </w:rPr>
            <w:t>Metodologías de la investigación en las ciencias sociales: Fases, fuentes y selección de técnicas.</w:t>
          </w:r>
        </w:p>
        <w:p w14:paraId="57345C92" w14:textId="77777777" w:rsidR="00D468B9" w:rsidRPr="00214F22" w:rsidRDefault="00D468B9">
          <w:pPr>
            <w:autoSpaceDE w:val="0"/>
            <w:autoSpaceDN w:val="0"/>
            <w:ind w:hanging="480"/>
            <w:divId w:val="1841700683"/>
            <w:rPr>
              <w:rFonts w:ascii="Times New Roman" w:eastAsia="Times New Roman" w:hAnsi="Times New Roman" w:cs="Times New Roman"/>
            </w:rPr>
          </w:pPr>
          <w:r w:rsidRPr="00214F22">
            <w:rPr>
              <w:rFonts w:ascii="Times New Roman" w:eastAsia="Times New Roman" w:hAnsi="Times New Roman" w:cs="Times New Roman"/>
            </w:rPr>
            <w:t xml:space="preserve">Miles, M. B. , &amp; H. A. M. (1994). </w:t>
          </w:r>
          <w:proofErr w:type="spellStart"/>
          <w:r w:rsidRPr="00214F22">
            <w:rPr>
              <w:rFonts w:ascii="Times New Roman" w:eastAsia="Times New Roman" w:hAnsi="Times New Roman" w:cs="Times New Roman"/>
              <w:i/>
              <w:iCs/>
            </w:rPr>
            <w:t>Qualitative</w:t>
          </w:r>
          <w:proofErr w:type="spellEnd"/>
          <w:r w:rsidRPr="00214F22">
            <w:rPr>
              <w:rFonts w:ascii="Times New Roman" w:eastAsia="Times New Roman" w:hAnsi="Times New Roman" w:cs="Times New Roman"/>
              <w:i/>
              <w:iCs/>
            </w:rPr>
            <w:t xml:space="preserve"> Data </w:t>
          </w:r>
          <w:proofErr w:type="spellStart"/>
          <w:r w:rsidRPr="00214F22">
            <w:rPr>
              <w:rFonts w:ascii="Times New Roman" w:eastAsia="Times New Roman" w:hAnsi="Times New Roman" w:cs="Times New Roman"/>
              <w:i/>
              <w:iCs/>
            </w:rPr>
            <w:t>Analysis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An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Expanded</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Sourcebook</w:t>
          </w:r>
          <w:proofErr w:type="spellEnd"/>
          <w:r w:rsidRPr="00214F22">
            <w:rPr>
              <w:rFonts w:ascii="Times New Roman" w:eastAsia="Times New Roman" w:hAnsi="Times New Roman" w:cs="Times New Roman"/>
              <w:i/>
              <w:iCs/>
            </w:rPr>
            <w:t xml:space="preserve">. </w:t>
          </w:r>
          <w:r w:rsidRPr="00214F22">
            <w:rPr>
              <w:rFonts w:ascii="Times New Roman" w:eastAsia="Times New Roman" w:hAnsi="Times New Roman" w:cs="Times New Roman"/>
            </w:rPr>
            <w:t xml:space="preserve">. SAGE </w:t>
          </w:r>
          <w:proofErr w:type="spellStart"/>
          <w:r w:rsidRPr="00214F22">
            <w:rPr>
              <w:rFonts w:ascii="Times New Roman" w:eastAsia="Times New Roman" w:hAnsi="Times New Roman" w:cs="Times New Roman"/>
            </w:rPr>
            <w:t>Publications</w:t>
          </w:r>
          <w:proofErr w:type="spellEnd"/>
          <w:r w:rsidRPr="00214F22">
            <w:rPr>
              <w:rFonts w:ascii="Times New Roman" w:eastAsia="Times New Roman" w:hAnsi="Times New Roman" w:cs="Times New Roman"/>
            </w:rPr>
            <w:t>.</w:t>
          </w:r>
        </w:p>
        <w:p w14:paraId="0ED023E2" w14:textId="77777777" w:rsidR="00D468B9" w:rsidRPr="00214F22" w:rsidRDefault="00D468B9">
          <w:pPr>
            <w:autoSpaceDE w:val="0"/>
            <w:autoSpaceDN w:val="0"/>
            <w:ind w:hanging="480"/>
            <w:divId w:val="1438718207"/>
            <w:rPr>
              <w:rFonts w:ascii="Times New Roman" w:eastAsia="Times New Roman" w:hAnsi="Times New Roman" w:cs="Times New Roman"/>
            </w:rPr>
          </w:pPr>
          <w:r w:rsidRPr="00214F22">
            <w:rPr>
              <w:rFonts w:ascii="Times New Roman" w:eastAsia="Times New Roman" w:hAnsi="Times New Roman" w:cs="Times New Roman"/>
            </w:rPr>
            <w:t xml:space="preserve">Montalva </w:t>
          </w:r>
          <w:proofErr w:type="spellStart"/>
          <w:r w:rsidRPr="00214F22">
            <w:rPr>
              <w:rFonts w:ascii="Times New Roman" w:eastAsia="Times New Roman" w:hAnsi="Times New Roman" w:cs="Times New Roman"/>
            </w:rPr>
            <w:t>Miñan</w:t>
          </w:r>
          <w:proofErr w:type="spellEnd"/>
          <w:r w:rsidRPr="00214F22">
            <w:rPr>
              <w:rFonts w:ascii="Times New Roman" w:eastAsia="Times New Roman" w:hAnsi="Times New Roman" w:cs="Times New Roman"/>
            </w:rPr>
            <w:t xml:space="preserve">, A. W. (2019). La comunicación como instrumento de cambio en la problemática ambiental. </w:t>
          </w:r>
          <w:r w:rsidRPr="00214F22">
            <w:rPr>
              <w:rFonts w:ascii="Times New Roman" w:eastAsia="Times New Roman" w:hAnsi="Times New Roman" w:cs="Times New Roman"/>
              <w:i/>
              <w:iCs/>
            </w:rPr>
            <w:t>Cultura</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33</w:t>
          </w:r>
          <w:r w:rsidRPr="00214F22">
            <w:rPr>
              <w:rFonts w:ascii="Times New Roman" w:eastAsia="Times New Roman" w:hAnsi="Times New Roman" w:cs="Times New Roman"/>
            </w:rPr>
            <w:t>, 53–61. https://doi.org/10.24265/cultura.2019.v33.04</w:t>
          </w:r>
        </w:p>
        <w:p w14:paraId="61FD5C95" w14:textId="77777777" w:rsidR="00D468B9" w:rsidRPr="00214F22" w:rsidRDefault="00D468B9">
          <w:pPr>
            <w:autoSpaceDE w:val="0"/>
            <w:autoSpaceDN w:val="0"/>
            <w:ind w:hanging="480"/>
            <w:divId w:val="1869637129"/>
            <w:rPr>
              <w:rFonts w:ascii="Times New Roman" w:eastAsia="Times New Roman" w:hAnsi="Times New Roman" w:cs="Times New Roman"/>
            </w:rPr>
          </w:pPr>
          <w:r w:rsidRPr="00214F22">
            <w:rPr>
              <w:rFonts w:ascii="Times New Roman" w:eastAsia="Times New Roman" w:hAnsi="Times New Roman" w:cs="Times New Roman"/>
            </w:rPr>
            <w:t xml:space="preserve">NAAEE. (2020). </w:t>
          </w:r>
          <w:r w:rsidRPr="00214F22">
            <w:rPr>
              <w:rFonts w:ascii="Times New Roman" w:eastAsia="Times New Roman" w:hAnsi="Times New Roman" w:cs="Times New Roman"/>
              <w:i/>
              <w:iCs/>
            </w:rPr>
            <w:t>Guía para la educación ambiental efectiva. Asociación Norteamericana de Educación Ambiental.</w:t>
          </w:r>
        </w:p>
        <w:p w14:paraId="4FD5A4E8" w14:textId="77777777" w:rsidR="00D468B9" w:rsidRPr="00214F22" w:rsidRDefault="00D468B9">
          <w:pPr>
            <w:autoSpaceDE w:val="0"/>
            <w:autoSpaceDN w:val="0"/>
            <w:ind w:hanging="480"/>
            <w:divId w:val="1140457705"/>
            <w:rPr>
              <w:rFonts w:ascii="Times New Roman" w:eastAsia="Times New Roman" w:hAnsi="Times New Roman" w:cs="Times New Roman"/>
            </w:rPr>
          </w:pPr>
          <w:proofErr w:type="spellStart"/>
          <w:r w:rsidRPr="00214F22">
            <w:rPr>
              <w:rFonts w:ascii="Times New Roman" w:eastAsia="Times New Roman" w:hAnsi="Times New Roman" w:cs="Times New Roman"/>
            </w:rPr>
            <w:t>Nyika</w:t>
          </w:r>
          <w:proofErr w:type="spellEnd"/>
          <w:r w:rsidRPr="00214F22">
            <w:rPr>
              <w:rFonts w:ascii="Times New Roman" w:eastAsia="Times New Roman" w:hAnsi="Times New Roman" w:cs="Times New Roman"/>
            </w:rPr>
            <w:t xml:space="preserve">, J. M., &amp; </w:t>
          </w:r>
          <w:proofErr w:type="spellStart"/>
          <w:r w:rsidRPr="00214F22">
            <w:rPr>
              <w:rFonts w:ascii="Times New Roman" w:eastAsia="Times New Roman" w:hAnsi="Times New Roman" w:cs="Times New Roman"/>
            </w:rPr>
            <w:t>Mwema</w:t>
          </w:r>
          <w:proofErr w:type="spellEnd"/>
          <w:r w:rsidRPr="00214F22">
            <w:rPr>
              <w:rFonts w:ascii="Times New Roman" w:eastAsia="Times New Roman" w:hAnsi="Times New Roman" w:cs="Times New Roman"/>
            </w:rPr>
            <w:t xml:space="preserve">, F. M. (2021). </w:t>
          </w:r>
          <w:proofErr w:type="spellStart"/>
          <w:r w:rsidRPr="00214F22">
            <w:rPr>
              <w:rFonts w:ascii="Times New Roman" w:eastAsia="Times New Roman" w:hAnsi="Times New Roman" w:cs="Times New Roman"/>
              <w:i/>
              <w:iCs/>
            </w:rPr>
            <w:t>Environmental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Its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Effects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Environmental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Sustainability</w:t>
          </w:r>
          <w:proofErr w:type="spellEnd"/>
          <w:r w:rsidRPr="00214F22">
            <w:rPr>
              <w:rFonts w:ascii="Times New Roman" w:eastAsia="Times New Roman" w:hAnsi="Times New Roman" w:cs="Times New Roman"/>
            </w:rPr>
            <w:t xml:space="preserve"> (pp. 182–199). https://doi.org/10.4018/978-1-7998-7512-3.ch009</w:t>
          </w:r>
        </w:p>
        <w:p w14:paraId="52243DE2" w14:textId="77777777" w:rsidR="00D468B9" w:rsidRPr="00214F22" w:rsidRDefault="00D468B9">
          <w:pPr>
            <w:autoSpaceDE w:val="0"/>
            <w:autoSpaceDN w:val="0"/>
            <w:ind w:hanging="480"/>
            <w:divId w:val="666053459"/>
            <w:rPr>
              <w:rFonts w:ascii="Times New Roman" w:eastAsia="Times New Roman" w:hAnsi="Times New Roman" w:cs="Times New Roman"/>
            </w:rPr>
          </w:pPr>
          <w:proofErr w:type="spellStart"/>
          <w:r w:rsidRPr="00214F22">
            <w:rPr>
              <w:rFonts w:ascii="Times New Roman" w:eastAsia="Times New Roman" w:hAnsi="Times New Roman" w:cs="Times New Roman"/>
            </w:rPr>
            <w:t>Ozer</w:t>
          </w:r>
          <w:proofErr w:type="spellEnd"/>
          <w:r w:rsidRPr="00214F22">
            <w:rPr>
              <w:rFonts w:ascii="Times New Roman" w:eastAsia="Times New Roman" w:hAnsi="Times New Roman" w:cs="Times New Roman"/>
            </w:rPr>
            <w:t xml:space="preserve">, E. J. (2007).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effects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gardens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students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schools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Conceptualization</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considerations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maximizing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healthy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development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Health</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Behavior</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34</w:t>
          </w:r>
          <w:r w:rsidRPr="00214F22">
            <w:rPr>
              <w:rFonts w:ascii="Times New Roman" w:eastAsia="Times New Roman" w:hAnsi="Times New Roman" w:cs="Times New Roman"/>
            </w:rPr>
            <w:t>(6), 846–863. https://doi.org/10.1177/1090198106289002</w:t>
          </w:r>
        </w:p>
        <w:p w14:paraId="5366ECA1" w14:textId="77777777" w:rsidR="00D468B9" w:rsidRPr="00214F22" w:rsidRDefault="00D468B9">
          <w:pPr>
            <w:autoSpaceDE w:val="0"/>
            <w:autoSpaceDN w:val="0"/>
            <w:ind w:hanging="480"/>
            <w:divId w:val="980966626"/>
            <w:rPr>
              <w:rFonts w:ascii="Times New Roman" w:eastAsia="Times New Roman" w:hAnsi="Times New Roman" w:cs="Times New Roman"/>
            </w:rPr>
          </w:pPr>
          <w:r w:rsidRPr="00214F22">
            <w:rPr>
              <w:rFonts w:ascii="Times New Roman" w:eastAsia="Times New Roman" w:hAnsi="Times New Roman" w:cs="Times New Roman"/>
            </w:rPr>
            <w:t xml:space="preserve">Palacios </w:t>
          </w:r>
          <w:proofErr w:type="spellStart"/>
          <w:r w:rsidRPr="00214F22">
            <w:rPr>
              <w:rFonts w:ascii="Times New Roman" w:eastAsia="Times New Roman" w:hAnsi="Times New Roman" w:cs="Times New Roman"/>
            </w:rPr>
            <w:t>Palacios</w:t>
          </w:r>
          <w:proofErr w:type="spellEnd"/>
          <w:r w:rsidRPr="00214F22">
            <w:rPr>
              <w:rFonts w:ascii="Times New Roman" w:eastAsia="Times New Roman" w:hAnsi="Times New Roman" w:cs="Times New Roman"/>
            </w:rPr>
            <w:t xml:space="preserve">, J. É. , A. C. N. M. , M. P. , &amp; L. D. (2016). </w:t>
          </w:r>
          <w:r w:rsidRPr="00214F22">
            <w:rPr>
              <w:rFonts w:ascii="Times New Roman" w:eastAsia="Times New Roman" w:hAnsi="Times New Roman" w:cs="Times New Roman"/>
              <w:i/>
              <w:iCs/>
            </w:rPr>
            <w:t>Implementación de huertas escolares como estrategia de enseñanza-aprendizaje de la biología de grado sexto en la Institución Educativa Agrícola de Urabá del municipio de Chigorodó y de grado séptimo de la Institución Educativa Rural Zapata, de Necoclí, departamento de Antioquia.</w:t>
          </w:r>
          <w:r w:rsidRPr="00214F22">
            <w:rPr>
              <w:rFonts w:ascii="Times New Roman" w:eastAsia="Times New Roman" w:hAnsi="Times New Roman" w:cs="Times New Roman"/>
            </w:rPr>
            <w:t xml:space="preserve"> https://repository.upb.edu.co/bitstream/handle/20.500.11912/2950/T.G.%20JULIO%20%C3%89DINSON%20PALACIOS%20Y%20OTROS.pdf</w:t>
          </w:r>
        </w:p>
        <w:p w14:paraId="2E90BB0D" w14:textId="77777777" w:rsidR="00D468B9" w:rsidRPr="00214F22" w:rsidRDefault="00D468B9">
          <w:pPr>
            <w:autoSpaceDE w:val="0"/>
            <w:autoSpaceDN w:val="0"/>
            <w:ind w:hanging="480"/>
            <w:divId w:val="213007851"/>
            <w:rPr>
              <w:rFonts w:ascii="Times New Roman" w:eastAsia="Times New Roman" w:hAnsi="Times New Roman" w:cs="Times New Roman"/>
            </w:rPr>
          </w:pPr>
          <w:proofErr w:type="spellStart"/>
          <w:r w:rsidRPr="00214F22">
            <w:rPr>
              <w:rFonts w:ascii="Times New Roman" w:eastAsia="Times New Roman" w:hAnsi="Times New Roman" w:cs="Times New Roman"/>
            </w:rPr>
            <w:t>Patton</w:t>
          </w:r>
          <w:proofErr w:type="spellEnd"/>
          <w:r w:rsidRPr="00214F22">
            <w:rPr>
              <w:rFonts w:ascii="Times New Roman" w:eastAsia="Times New Roman" w:hAnsi="Times New Roman" w:cs="Times New Roman"/>
            </w:rPr>
            <w:t xml:space="preserve">, M. Q. (2002). </w:t>
          </w:r>
          <w:proofErr w:type="spellStart"/>
          <w:r w:rsidRPr="00214F22">
            <w:rPr>
              <w:rFonts w:ascii="Times New Roman" w:eastAsia="Times New Roman" w:hAnsi="Times New Roman" w:cs="Times New Roman"/>
              <w:i/>
              <w:iCs/>
            </w:rPr>
            <w:t>Qualitative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Research</w:t>
          </w:r>
          <w:proofErr w:type="spellEnd"/>
          <w:r w:rsidRPr="00214F22">
            <w:rPr>
              <w:rFonts w:ascii="Times New Roman" w:eastAsia="Times New Roman" w:hAnsi="Times New Roman" w:cs="Times New Roman"/>
              <w:i/>
              <w:iCs/>
            </w:rPr>
            <w:t xml:space="preserve"> &amp; </w:t>
          </w:r>
          <w:proofErr w:type="spellStart"/>
          <w:r w:rsidRPr="00214F22">
            <w:rPr>
              <w:rFonts w:ascii="Times New Roman" w:eastAsia="Times New Roman" w:hAnsi="Times New Roman" w:cs="Times New Roman"/>
              <w:i/>
              <w:iCs/>
            </w:rPr>
            <w:t>Evaluation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Methods</w:t>
          </w:r>
          <w:proofErr w:type="spellEnd"/>
          <w:r w:rsidRPr="00214F22">
            <w:rPr>
              <w:rFonts w:ascii="Times New Roman" w:eastAsia="Times New Roman" w:hAnsi="Times New Roman" w:cs="Times New Roman"/>
              <w:i/>
              <w:iCs/>
            </w:rPr>
            <w:t xml:space="preserve">. </w:t>
          </w:r>
          <w:r w:rsidRPr="00214F22">
            <w:rPr>
              <w:rFonts w:ascii="Times New Roman" w:eastAsia="Times New Roman" w:hAnsi="Times New Roman" w:cs="Times New Roman"/>
            </w:rPr>
            <w:t xml:space="preserve">. SAGE </w:t>
          </w:r>
          <w:proofErr w:type="spellStart"/>
          <w:r w:rsidRPr="00214F22">
            <w:rPr>
              <w:rFonts w:ascii="Times New Roman" w:eastAsia="Times New Roman" w:hAnsi="Times New Roman" w:cs="Times New Roman"/>
            </w:rPr>
            <w:t>Publications</w:t>
          </w:r>
          <w:proofErr w:type="spellEnd"/>
          <w:r w:rsidRPr="00214F22">
            <w:rPr>
              <w:rFonts w:ascii="Times New Roman" w:eastAsia="Times New Roman" w:hAnsi="Times New Roman" w:cs="Times New Roman"/>
            </w:rPr>
            <w:t>.</w:t>
          </w:r>
        </w:p>
        <w:p w14:paraId="01649E0B" w14:textId="77777777" w:rsidR="00D468B9" w:rsidRPr="00214F22" w:rsidRDefault="00D468B9">
          <w:pPr>
            <w:autoSpaceDE w:val="0"/>
            <w:autoSpaceDN w:val="0"/>
            <w:ind w:hanging="480"/>
            <w:divId w:val="1792553126"/>
            <w:rPr>
              <w:rFonts w:ascii="Times New Roman" w:eastAsia="Times New Roman" w:hAnsi="Times New Roman" w:cs="Times New Roman"/>
            </w:rPr>
          </w:pPr>
          <w:r w:rsidRPr="00214F22">
            <w:rPr>
              <w:rFonts w:ascii="Times New Roman" w:eastAsia="Times New Roman" w:hAnsi="Times New Roman" w:cs="Times New Roman"/>
            </w:rPr>
            <w:t xml:space="preserve">PNUMA. (2022). </w:t>
          </w:r>
          <w:r w:rsidRPr="00214F22">
            <w:rPr>
              <w:rFonts w:ascii="Times New Roman" w:eastAsia="Times New Roman" w:hAnsi="Times New Roman" w:cs="Times New Roman"/>
              <w:i/>
              <w:iCs/>
            </w:rPr>
            <w:t>Informe sobre el estado del medio ambiente mundial. Programa de las Naciones Unidas para el Medio Ambiente.</w:t>
          </w:r>
        </w:p>
        <w:p w14:paraId="0C0FC7F1" w14:textId="77777777" w:rsidR="00D468B9" w:rsidRPr="00214F22" w:rsidRDefault="00D468B9">
          <w:pPr>
            <w:autoSpaceDE w:val="0"/>
            <w:autoSpaceDN w:val="0"/>
            <w:ind w:hanging="480"/>
            <w:divId w:val="1343892295"/>
            <w:rPr>
              <w:rFonts w:ascii="Times New Roman" w:eastAsia="Times New Roman" w:hAnsi="Times New Roman" w:cs="Times New Roman"/>
            </w:rPr>
          </w:pPr>
          <w:proofErr w:type="spellStart"/>
          <w:r w:rsidRPr="00214F22">
            <w:rPr>
              <w:rFonts w:ascii="Times New Roman" w:eastAsia="Times New Roman" w:hAnsi="Times New Roman" w:cs="Times New Roman"/>
            </w:rPr>
            <w:t>Pretty</w:t>
          </w:r>
          <w:proofErr w:type="spellEnd"/>
          <w:r w:rsidRPr="00214F22">
            <w:rPr>
              <w:rFonts w:ascii="Times New Roman" w:eastAsia="Times New Roman" w:hAnsi="Times New Roman" w:cs="Times New Roman"/>
            </w:rPr>
            <w:t xml:space="preserve">, G. H., </w:t>
          </w:r>
          <w:proofErr w:type="spellStart"/>
          <w:r w:rsidRPr="00214F22">
            <w:rPr>
              <w:rFonts w:ascii="Times New Roman" w:eastAsia="Times New Roman" w:hAnsi="Times New Roman" w:cs="Times New Roman"/>
            </w:rPr>
            <w:t>Chipuer</w:t>
          </w:r>
          <w:proofErr w:type="spellEnd"/>
          <w:r w:rsidRPr="00214F22">
            <w:rPr>
              <w:rFonts w:ascii="Times New Roman" w:eastAsia="Times New Roman" w:hAnsi="Times New Roman" w:cs="Times New Roman"/>
            </w:rPr>
            <w:t xml:space="preserve">, H. M., &amp; </w:t>
          </w:r>
          <w:proofErr w:type="spellStart"/>
          <w:r w:rsidRPr="00214F22">
            <w:rPr>
              <w:rFonts w:ascii="Times New Roman" w:eastAsia="Times New Roman" w:hAnsi="Times New Roman" w:cs="Times New Roman"/>
            </w:rPr>
            <w:t>Bramston</w:t>
          </w:r>
          <w:proofErr w:type="spellEnd"/>
          <w:r w:rsidRPr="00214F22">
            <w:rPr>
              <w:rFonts w:ascii="Times New Roman" w:eastAsia="Times New Roman" w:hAnsi="Times New Roman" w:cs="Times New Roman"/>
            </w:rPr>
            <w:t xml:space="preserve">, P. (2003). </w:t>
          </w:r>
          <w:proofErr w:type="spellStart"/>
          <w:r w:rsidRPr="00214F22">
            <w:rPr>
              <w:rFonts w:ascii="Times New Roman" w:eastAsia="Times New Roman" w:hAnsi="Times New Roman" w:cs="Times New Roman"/>
            </w:rPr>
            <w:t>Sense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place </w:t>
          </w:r>
          <w:proofErr w:type="spellStart"/>
          <w:r w:rsidRPr="00214F22">
            <w:rPr>
              <w:rFonts w:ascii="Times New Roman" w:eastAsia="Times New Roman" w:hAnsi="Times New Roman" w:cs="Times New Roman"/>
            </w:rPr>
            <w:t>amongst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adolescents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adults</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two</w:t>
          </w:r>
          <w:proofErr w:type="spellEnd"/>
          <w:r w:rsidRPr="00214F22">
            <w:rPr>
              <w:rFonts w:ascii="Times New Roman" w:eastAsia="Times New Roman" w:hAnsi="Times New Roman" w:cs="Times New Roman"/>
            </w:rPr>
            <w:t xml:space="preserve"> rural </w:t>
          </w:r>
          <w:proofErr w:type="spellStart"/>
          <w:r w:rsidRPr="00214F22">
            <w:rPr>
              <w:rFonts w:ascii="Times New Roman" w:eastAsia="Times New Roman" w:hAnsi="Times New Roman" w:cs="Times New Roman"/>
            </w:rPr>
            <w:t>Australian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towns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discriminating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features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place </w:t>
          </w:r>
          <w:proofErr w:type="spellStart"/>
          <w:r w:rsidRPr="00214F22">
            <w:rPr>
              <w:rFonts w:ascii="Times New Roman" w:eastAsia="Times New Roman" w:hAnsi="Times New Roman" w:cs="Times New Roman"/>
            </w:rPr>
            <w:t>attachment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sense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community</w:t>
          </w:r>
          <w:proofErr w:type="spellEnd"/>
          <w:r w:rsidRPr="00214F22">
            <w:rPr>
              <w:rFonts w:ascii="Times New Roman" w:eastAsia="Times New Roman" w:hAnsi="Times New Roman" w:cs="Times New Roman"/>
            </w:rPr>
            <w:t xml:space="preserve"> and place </w:t>
          </w:r>
          <w:proofErr w:type="spellStart"/>
          <w:r w:rsidRPr="00214F22">
            <w:rPr>
              <w:rFonts w:ascii="Times New Roman" w:eastAsia="Times New Roman" w:hAnsi="Times New Roman" w:cs="Times New Roman"/>
            </w:rPr>
            <w:t>dependence</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relation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to</w:t>
          </w:r>
          <w:proofErr w:type="spellEnd"/>
          <w:r w:rsidRPr="00214F22">
            <w:rPr>
              <w:rFonts w:ascii="Times New Roman" w:eastAsia="Times New Roman" w:hAnsi="Times New Roman" w:cs="Times New Roman"/>
            </w:rPr>
            <w:t xml:space="preserve"> place </w:t>
          </w:r>
          <w:proofErr w:type="spellStart"/>
          <w:r w:rsidRPr="00214F22">
            <w:rPr>
              <w:rFonts w:ascii="Times New Roman" w:eastAsia="Times New Roman" w:hAnsi="Times New Roman" w:cs="Times New Roman"/>
            </w:rPr>
            <w:t>identity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Environmental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Psychology</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23</w:t>
          </w:r>
          <w:r w:rsidRPr="00214F22">
            <w:rPr>
              <w:rFonts w:ascii="Times New Roman" w:eastAsia="Times New Roman" w:hAnsi="Times New Roman" w:cs="Times New Roman"/>
            </w:rPr>
            <w:t>(3), 273–287. https://doi.org/10.1016/S0272-4944(02)00079-8</w:t>
          </w:r>
        </w:p>
        <w:p w14:paraId="54762804" w14:textId="77777777" w:rsidR="00D468B9" w:rsidRPr="00214F22" w:rsidRDefault="00D468B9">
          <w:pPr>
            <w:autoSpaceDE w:val="0"/>
            <w:autoSpaceDN w:val="0"/>
            <w:ind w:hanging="480"/>
            <w:divId w:val="58721819"/>
            <w:rPr>
              <w:rFonts w:ascii="Times New Roman" w:eastAsia="Times New Roman" w:hAnsi="Times New Roman" w:cs="Times New Roman"/>
            </w:rPr>
          </w:pPr>
          <w:proofErr w:type="spellStart"/>
          <w:r w:rsidRPr="00214F22">
            <w:rPr>
              <w:rFonts w:ascii="Times New Roman" w:eastAsia="Times New Roman" w:hAnsi="Times New Roman" w:cs="Times New Roman"/>
            </w:rPr>
            <w:t>Salmela</w:t>
          </w:r>
          <w:proofErr w:type="spellEnd"/>
          <w:r w:rsidRPr="00214F22">
            <w:rPr>
              <w:rFonts w:ascii="Times New Roman" w:eastAsia="Times New Roman" w:hAnsi="Times New Roman" w:cs="Times New Roman"/>
            </w:rPr>
            <w:t xml:space="preserve">-Aro, K., </w:t>
          </w:r>
          <w:proofErr w:type="spellStart"/>
          <w:r w:rsidRPr="00214F22">
            <w:rPr>
              <w:rFonts w:ascii="Times New Roman" w:eastAsia="Times New Roman" w:hAnsi="Times New Roman" w:cs="Times New Roman"/>
            </w:rPr>
            <w:t>Savolainen</w:t>
          </w:r>
          <w:proofErr w:type="spellEnd"/>
          <w:r w:rsidRPr="00214F22">
            <w:rPr>
              <w:rFonts w:ascii="Times New Roman" w:eastAsia="Times New Roman" w:hAnsi="Times New Roman" w:cs="Times New Roman"/>
            </w:rPr>
            <w:t xml:space="preserve">, H., &amp; </w:t>
          </w:r>
          <w:proofErr w:type="spellStart"/>
          <w:r w:rsidRPr="00214F22">
            <w:rPr>
              <w:rFonts w:ascii="Times New Roman" w:eastAsia="Times New Roman" w:hAnsi="Times New Roman" w:cs="Times New Roman"/>
            </w:rPr>
            <w:t>Holopainen</w:t>
          </w:r>
          <w:proofErr w:type="spellEnd"/>
          <w:r w:rsidRPr="00214F22">
            <w:rPr>
              <w:rFonts w:ascii="Times New Roman" w:eastAsia="Times New Roman" w:hAnsi="Times New Roman" w:cs="Times New Roman"/>
            </w:rPr>
            <w:t xml:space="preserve">, L. (2009). </w:t>
          </w:r>
          <w:proofErr w:type="spellStart"/>
          <w:r w:rsidRPr="00214F22">
            <w:rPr>
              <w:rFonts w:ascii="Times New Roman" w:eastAsia="Times New Roman" w:hAnsi="Times New Roman" w:cs="Times New Roman"/>
            </w:rPr>
            <w:t>Depressive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Symptoms</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Burnout </w:t>
          </w:r>
          <w:proofErr w:type="spellStart"/>
          <w:r w:rsidRPr="00214F22">
            <w:rPr>
              <w:rFonts w:ascii="Times New Roman" w:eastAsia="Times New Roman" w:hAnsi="Times New Roman" w:cs="Times New Roman"/>
            </w:rPr>
            <w:t>During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Adolescence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Evidence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from</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Two</w:t>
          </w:r>
          <w:proofErr w:type="spellEnd"/>
          <w:r w:rsidRPr="00214F22">
            <w:rPr>
              <w:rFonts w:ascii="Times New Roman" w:eastAsia="Times New Roman" w:hAnsi="Times New Roman" w:cs="Times New Roman"/>
            </w:rPr>
            <w:t xml:space="preserve"> Cross-</w:t>
          </w:r>
          <w:proofErr w:type="spellStart"/>
          <w:r w:rsidRPr="00214F22">
            <w:rPr>
              <w:rFonts w:ascii="Times New Roman" w:eastAsia="Times New Roman" w:hAnsi="Times New Roman" w:cs="Times New Roman"/>
            </w:rPr>
            <w:t>lagged</w:t>
          </w:r>
          <w:proofErr w:type="spellEnd"/>
          <w:r w:rsidRPr="00214F22">
            <w:rPr>
              <w:rFonts w:ascii="Times New Roman" w:eastAsia="Times New Roman" w:hAnsi="Times New Roman" w:cs="Times New Roman"/>
            </w:rPr>
            <w:t xml:space="preserve"> Longitudinal </w:t>
          </w:r>
          <w:proofErr w:type="spellStart"/>
          <w:r w:rsidRPr="00214F22">
            <w:rPr>
              <w:rFonts w:ascii="Times New Roman" w:eastAsia="Times New Roman" w:hAnsi="Times New Roman" w:cs="Times New Roman"/>
            </w:rPr>
            <w:t>Studies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Youth</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Adolescence</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38</w:t>
          </w:r>
          <w:r w:rsidRPr="00214F22">
            <w:rPr>
              <w:rFonts w:ascii="Times New Roman" w:eastAsia="Times New Roman" w:hAnsi="Times New Roman" w:cs="Times New Roman"/>
            </w:rPr>
            <w:t>(10), 1316–1327. https://doi.org/10.1007/s10964-008-9334-3</w:t>
          </w:r>
        </w:p>
        <w:p w14:paraId="53EA0106" w14:textId="77777777" w:rsidR="00D468B9" w:rsidRPr="00214F22" w:rsidRDefault="00D468B9">
          <w:pPr>
            <w:autoSpaceDE w:val="0"/>
            <w:autoSpaceDN w:val="0"/>
            <w:ind w:hanging="480"/>
            <w:divId w:val="331758650"/>
            <w:rPr>
              <w:rFonts w:ascii="Times New Roman" w:eastAsia="Times New Roman" w:hAnsi="Times New Roman" w:cs="Times New Roman"/>
            </w:rPr>
          </w:pPr>
          <w:r w:rsidRPr="00214F22">
            <w:rPr>
              <w:rFonts w:ascii="Times New Roman" w:eastAsia="Times New Roman" w:hAnsi="Times New Roman" w:cs="Times New Roman"/>
            </w:rPr>
            <w:t xml:space="preserve">Schultz, C., &amp; Rosen, A. E. (2022).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Gardens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Impact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Students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Health</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Outcomes</w:t>
          </w:r>
          <w:proofErr w:type="spellEnd"/>
          <w:r w:rsidRPr="00214F22">
            <w:rPr>
              <w:rFonts w:ascii="Times New Roman" w:eastAsia="Times New Roman" w:hAnsi="Times New Roman" w:cs="Times New Roman"/>
            </w:rPr>
            <w:t xml:space="preserve"> in Low-</w:t>
          </w:r>
          <w:proofErr w:type="spellStart"/>
          <w:r w:rsidRPr="00214F22">
            <w:rPr>
              <w:rFonts w:ascii="Times New Roman" w:eastAsia="Times New Roman" w:hAnsi="Times New Roman" w:cs="Times New Roman"/>
            </w:rPr>
            <w:t>Income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Midwest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Schools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The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School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Nursing</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38</w:t>
          </w:r>
          <w:r w:rsidRPr="00214F22">
            <w:rPr>
              <w:rFonts w:ascii="Times New Roman" w:eastAsia="Times New Roman" w:hAnsi="Times New Roman" w:cs="Times New Roman"/>
            </w:rPr>
            <w:t>(5), 486–493. https://doi.org/10.1177/10598405221080970</w:t>
          </w:r>
        </w:p>
        <w:p w14:paraId="533623FC" w14:textId="77777777" w:rsidR="00D468B9" w:rsidRPr="00214F22" w:rsidRDefault="00D468B9">
          <w:pPr>
            <w:autoSpaceDE w:val="0"/>
            <w:autoSpaceDN w:val="0"/>
            <w:ind w:hanging="480"/>
            <w:divId w:val="1901554093"/>
            <w:rPr>
              <w:rFonts w:ascii="Times New Roman" w:eastAsia="Times New Roman" w:hAnsi="Times New Roman" w:cs="Times New Roman"/>
            </w:rPr>
          </w:pPr>
          <w:r w:rsidRPr="00214F22">
            <w:rPr>
              <w:rFonts w:ascii="Times New Roman" w:eastAsia="Times New Roman" w:hAnsi="Times New Roman" w:cs="Times New Roman"/>
            </w:rPr>
            <w:t xml:space="preserve">Stern, P. C. (2000). New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Theories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Toward</w:t>
          </w:r>
          <w:proofErr w:type="spellEnd"/>
          <w:r w:rsidRPr="00214F22">
            <w:rPr>
              <w:rFonts w:ascii="Times New Roman" w:eastAsia="Times New Roman" w:hAnsi="Times New Roman" w:cs="Times New Roman"/>
            </w:rPr>
            <w:t xml:space="preserve"> a </w:t>
          </w:r>
          <w:proofErr w:type="spellStart"/>
          <w:r w:rsidRPr="00214F22">
            <w:rPr>
              <w:rFonts w:ascii="Times New Roman" w:eastAsia="Times New Roman" w:hAnsi="Times New Roman" w:cs="Times New Roman"/>
            </w:rPr>
            <w:t>Coherent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Theory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Environmentally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Significant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Behavior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Social Issues</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56</w:t>
          </w:r>
          <w:r w:rsidRPr="00214F22">
            <w:rPr>
              <w:rFonts w:ascii="Times New Roman" w:eastAsia="Times New Roman" w:hAnsi="Times New Roman" w:cs="Times New Roman"/>
            </w:rPr>
            <w:t>(3), 407–424. https://doi.org/10.1111/0022-4537.00175</w:t>
          </w:r>
        </w:p>
        <w:p w14:paraId="5F0F6E76" w14:textId="77777777" w:rsidR="00D468B9" w:rsidRPr="00214F22" w:rsidRDefault="00D468B9">
          <w:pPr>
            <w:autoSpaceDE w:val="0"/>
            <w:autoSpaceDN w:val="0"/>
            <w:ind w:hanging="480"/>
            <w:divId w:val="500898247"/>
            <w:rPr>
              <w:rFonts w:ascii="Times New Roman" w:eastAsia="Times New Roman" w:hAnsi="Times New Roman" w:cs="Times New Roman"/>
            </w:rPr>
          </w:pPr>
          <w:proofErr w:type="spellStart"/>
          <w:r w:rsidRPr="00214F22">
            <w:rPr>
              <w:rFonts w:ascii="Times New Roman" w:eastAsia="Times New Roman" w:hAnsi="Times New Roman" w:cs="Times New Roman"/>
            </w:rPr>
            <w:t>Tidball</w:t>
          </w:r>
          <w:proofErr w:type="spellEnd"/>
          <w:r w:rsidRPr="00214F22">
            <w:rPr>
              <w:rFonts w:ascii="Times New Roman" w:eastAsia="Times New Roman" w:hAnsi="Times New Roman" w:cs="Times New Roman"/>
            </w:rPr>
            <w:t xml:space="preserve">, K. G., &amp; </w:t>
          </w:r>
          <w:proofErr w:type="spellStart"/>
          <w:r w:rsidRPr="00214F22">
            <w:rPr>
              <w:rFonts w:ascii="Times New Roman" w:eastAsia="Times New Roman" w:hAnsi="Times New Roman" w:cs="Times New Roman"/>
            </w:rPr>
            <w:t>Krasny</w:t>
          </w:r>
          <w:proofErr w:type="spellEnd"/>
          <w:r w:rsidRPr="00214F22">
            <w:rPr>
              <w:rFonts w:ascii="Times New Roman" w:eastAsia="Times New Roman" w:hAnsi="Times New Roman" w:cs="Times New Roman"/>
            </w:rPr>
            <w:t xml:space="preserve">, M. E. (2011). </w:t>
          </w:r>
          <w:proofErr w:type="spellStart"/>
          <w:r w:rsidRPr="00214F22">
            <w:rPr>
              <w:rFonts w:ascii="Times New Roman" w:eastAsia="Times New Roman" w:hAnsi="Times New Roman" w:cs="Times New Roman"/>
            </w:rPr>
            <w:t>Toward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ecology</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education</w:t>
          </w:r>
          <w:proofErr w:type="spellEnd"/>
          <w:r w:rsidRPr="00214F22">
            <w:rPr>
              <w:rFonts w:ascii="Times New Roman" w:eastAsia="Times New Roman" w:hAnsi="Times New Roman" w:cs="Times New Roman"/>
            </w:rPr>
            <w:t xml:space="preserve"> and </w:t>
          </w:r>
          <w:proofErr w:type="spellStart"/>
          <w:r w:rsidRPr="00214F22">
            <w:rPr>
              <w:rFonts w:ascii="Times New Roman" w:eastAsia="Times New Roman" w:hAnsi="Times New Roman" w:cs="Times New Roman"/>
            </w:rPr>
            <w:t>learning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Ecosphere</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2</w:t>
          </w:r>
          <w:r w:rsidRPr="00214F22">
            <w:rPr>
              <w:rFonts w:ascii="Times New Roman" w:eastAsia="Times New Roman" w:hAnsi="Times New Roman" w:cs="Times New Roman"/>
            </w:rPr>
            <w:t>(2). https://doi.org/10.1890/ES10-00153.1</w:t>
          </w:r>
        </w:p>
        <w:p w14:paraId="6E0D7EA1" w14:textId="77777777" w:rsidR="00D468B9" w:rsidRPr="00214F22" w:rsidRDefault="00D468B9">
          <w:pPr>
            <w:autoSpaceDE w:val="0"/>
            <w:autoSpaceDN w:val="0"/>
            <w:ind w:hanging="480"/>
            <w:divId w:val="959149398"/>
            <w:rPr>
              <w:rFonts w:ascii="Times New Roman" w:eastAsia="Times New Roman" w:hAnsi="Times New Roman" w:cs="Times New Roman"/>
            </w:rPr>
          </w:pPr>
          <w:r w:rsidRPr="00214F22">
            <w:rPr>
              <w:rFonts w:ascii="Times New Roman" w:eastAsia="Times New Roman" w:hAnsi="Times New Roman" w:cs="Times New Roman"/>
            </w:rPr>
            <w:lastRenderedPageBreak/>
            <w:t xml:space="preserve">Turner-Hill, B., Ludwig, C., &amp; </w:t>
          </w:r>
          <w:proofErr w:type="spellStart"/>
          <w:r w:rsidRPr="00214F22">
            <w:rPr>
              <w:rFonts w:ascii="Times New Roman" w:eastAsia="Times New Roman" w:hAnsi="Times New Roman" w:cs="Times New Roman"/>
            </w:rPr>
            <w:t>Böttger</w:t>
          </w:r>
          <w:proofErr w:type="spellEnd"/>
          <w:r w:rsidRPr="00214F22">
            <w:rPr>
              <w:rFonts w:ascii="Times New Roman" w:eastAsia="Times New Roman" w:hAnsi="Times New Roman" w:cs="Times New Roman"/>
            </w:rPr>
            <w:t xml:space="preserve">, L. (2021). </w:t>
          </w:r>
          <w:proofErr w:type="spellStart"/>
          <w:r w:rsidRPr="00214F22">
            <w:rPr>
              <w:rFonts w:ascii="Times New Roman" w:eastAsia="Times New Roman" w:hAnsi="Times New Roman" w:cs="Times New Roman"/>
            </w:rPr>
            <w:t>Teaching</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the</w:t>
          </w:r>
          <w:proofErr w:type="spellEnd"/>
          <w:r w:rsidRPr="00214F22">
            <w:rPr>
              <w:rFonts w:ascii="Times New Roman" w:eastAsia="Times New Roman" w:hAnsi="Times New Roman" w:cs="Times New Roman"/>
            </w:rPr>
            <w:t xml:space="preserve"> Garden: </w:t>
          </w:r>
          <w:proofErr w:type="spellStart"/>
          <w:r w:rsidRPr="00214F22">
            <w:rPr>
              <w:rFonts w:ascii="Times New Roman" w:eastAsia="Times New Roman" w:hAnsi="Times New Roman" w:cs="Times New Roman"/>
            </w:rPr>
            <w:t>School</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Gardens</w:t>
          </w:r>
          <w:proofErr w:type="spellEnd"/>
          <w:r w:rsidRPr="00214F22">
            <w:rPr>
              <w:rFonts w:ascii="Times New Roman" w:eastAsia="Times New Roman" w:hAnsi="Times New Roman" w:cs="Times New Roman"/>
            </w:rPr>
            <w:t xml:space="preserve"> as a </w:t>
          </w:r>
          <w:proofErr w:type="spellStart"/>
          <w:r w:rsidRPr="00214F22">
            <w:rPr>
              <w:rFonts w:ascii="Times New Roman" w:eastAsia="Times New Roman" w:hAnsi="Times New Roman" w:cs="Times New Roman"/>
            </w:rPr>
            <w:t>Space</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for</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Environmental</w:t>
          </w:r>
          <w:proofErr w:type="spellEnd"/>
          <w:r w:rsidRPr="00214F22">
            <w:rPr>
              <w:rFonts w:ascii="Times New Roman" w:eastAsia="Times New Roman" w:hAnsi="Times New Roman" w:cs="Times New Roman"/>
            </w:rPr>
            <w:t xml:space="preserve"> and English </w:t>
          </w:r>
          <w:proofErr w:type="spellStart"/>
          <w:r w:rsidRPr="00214F22">
            <w:rPr>
              <w:rFonts w:ascii="Times New Roman" w:eastAsia="Times New Roman" w:hAnsi="Times New Roman" w:cs="Times New Roman"/>
            </w:rPr>
            <w:t>Learning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Ecozon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European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Journal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Literature</w:t>
          </w:r>
          <w:proofErr w:type="spellEnd"/>
          <w:r w:rsidRPr="00214F22">
            <w:rPr>
              <w:rFonts w:ascii="Times New Roman" w:eastAsia="Times New Roman" w:hAnsi="Times New Roman" w:cs="Times New Roman"/>
              <w:i/>
              <w:iCs/>
            </w:rPr>
            <w:t xml:space="preserve">, Culture and </w:t>
          </w:r>
          <w:proofErr w:type="spellStart"/>
          <w:r w:rsidRPr="00214F22">
            <w:rPr>
              <w:rFonts w:ascii="Times New Roman" w:eastAsia="Times New Roman" w:hAnsi="Times New Roman" w:cs="Times New Roman"/>
              <w:i/>
              <w:iCs/>
            </w:rPr>
            <w:t>Environment</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12</w:t>
          </w:r>
          <w:r w:rsidRPr="00214F22">
            <w:rPr>
              <w:rFonts w:ascii="Times New Roman" w:eastAsia="Times New Roman" w:hAnsi="Times New Roman" w:cs="Times New Roman"/>
            </w:rPr>
            <w:t>(1), 83–106. https://doi.org/10.37536/ECOZONA.2021.12.1.4007</w:t>
          </w:r>
        </w:p>
        <w:p w14:paraId="16BFD78F" w14:textId="77777777" w:rsidR="00D468B9" w:rsidRPr="00214F22" w:rsidRDefault="00D468B9">
          <w:pPr>
            <w:autoSpaceDE w:val="0"/>
            <w:autoSpaceDN w:val="0"/>
            <w:ind w:hanging="480"/>
            <w:divId w:val="1369182749"/>
            <w:rPr>
              <w:rFonts w:ascii="Times New Roman" w:eastAsia="Times New Roman" w:hAnsi="Times New Roman" w:cs="Times New Roman"/>
            </w:rPr>
          </w:pPr>
          <w:r w:rsidRPr="00214F22">
            <w:rPr>
              <w:rFonts w:ascii="Times New Roman" w:eastAsia="Times New Roman" w:hAnsi="Times New Roman" w:cs="Times New Roman"/>
            </w:rPr>
            <w:t xml:space="preserve">UNESCO. (2017). </w:t>
          </w:r>
          <w:r w:rsidRPr="00214F22">
            <w:rPr>
              <w:rFonts w:ascii="Times New Roman" w:eastAsia="Times New Roman" w:hAnsi="Times New Roman" w:cs="Times New Roman"/>
              <w:i/>
              <w:iCs/>
            </w:rPr>
            <w:t>Estrategias para la acción ambiental en la educación primaria y secundaria. Organización de las Naciones Unidas para la Educación, la Ciencia y la Cultura.</w:t>
          </w:r>
        </w:p>
        <w:p w14:paraId="58BD402C" w14:textId="77777777" w:rsidR="00D468B9" w:rsidRPr="00214F22" w:rsidRDefault="00D468B9">
          <w:pPr>
            <w:autoSpaceDE w:val="0"/>
            <w:autoSpaceDN w:val="0"/>
            <w:ind w:hanging="480"/>
            <w:divId w:val="1389837625"/>
            <w:rPr>
              <w:rFonts w:ascii="Times New Roman" w:eastAsia="Times New Roman" w:hAnsi="Times New Roman" w:cs="Times New Roman"/>
            </w:rPr>
          </w:pPr>
          <w:r w:rsidRPr="00214F22">
            <w:rPr>
              <w:rFonts w:ascii="Times New Roman" w:eastAsia="Times New Roman" w:hAnsi="Times New Roman" w:cs="Times New Roman"/>
            </w:rPr>
            <w:t xml:space="preserve">UNESCO. (2021). </w:t>
          </w:r>
          <w:r w:rsidRPr="00214F22">
            <w:rPr>
              <w:rFonts w:ascii="Times New Roman" w:eastAsia="Times New Roman" w:hAnsi="Times New Roman" w:cs="Times New Roman"/>
              <w:i/>
              <w:iCs/>
            </w:rPr>
            <w:t>Educación Ambiental: Una Herramienta para la Gestión de los Residuos Sólidos. Nueva York: Organización de las Naciones Unidas para la Educación, la Ciencia y la Cultura.</w:t>
          </w:r>
        </w:p>
        <w:p w14:paraId="6F53ACCD" w14:textId="77777777" w:rsidR="00D468B9" w:rsidRPr="00214F22" w:rsidRDefault="00D468B9">
          <w:pPr>
            <w:autoSpaceDE w:val="0"/>
            <w:autoSpaceDN w:val="0"/>
            <w:ind w:hanging="480"/>
            <w:divId w:val="477769148"/>
            <w:rPr>
              <w:rFonts w:ascii="Times New Roman" w:eastAsia="Times New Roman" w:hAnsi="Times New Roman" w:cs="Times New Roman"/>
            </w:rPr>
          </w:pPr>
          <w:proofErr w:type="spellStart"/>
          <w:r w:rsidRPr="00214F22">
            <w:rPr>
              <w:rFonts w:ascii="Times New Roman" w:eastAsia="Times New Roman" w:hAnsi="Times New Roman" w:cs="Times New Roman"/>
            </w:rPr>
            <w:t>Wals</w:t>
          </w:r>
          <w:proofErr w:type="spellEnd"/>
          <w:r w:rsidRPr="00214F22">
            <w:rPr>
              <w:rFonts w:ascii="Times New Roman" w:eastAsia="Times New Roman" w:hAnsi="Times New Roman" w:cs="Times New Roman"/>
            </w:rPr>
            <w:t xml:space="preserve">, A. E. J. (2009). </w:t>
          </w:r>
          <w:proofErr w:type="spellStart"/>
          <w:r w:rsidRPr="00214F22">
            <w:rPr>
              <w:rFonts w:ascii="Times New Roman" w:eastAsia="Times New Roman" w:hAnsi="Times New Roman" w:cs="Times New Roman"/>
              <w:i/>
              <w:iCs/>
            </w:rPr>
            <w:t>Review</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Contexts</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Structures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for</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for</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Sustainable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Development</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Learning</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for</w:t>
          </w:r>
          <w:proofErr w:type="spellEnd"/>
          <w:r w:rsidRPr="00214F22">
            <w:rPr>
              <w:rFonts w:ascii="Times New Roman" w:eastAsia="Times New Roman" w:hAnsi="Times New Roman" w:cs="Times New Roman"/>
              <w:i/>
              <w:iCs/>
            </w:rPr>
            <w:t xml:space="preserve"> a </w:t>
          </w:r>
          <w:proofErr w:type="spellStart"/>
          <w:r w:rsidRPr="00214F22">
            <w:rPr>
              <w:rFonts w:ascii="Times New Roman" w:eastAsia="Times New Roman" w:hAnsi="Times New Roman" w:cs="Times New Roman"/>
              <w:i/>
              <w:iCs/>
            </w:rPr>
            <w:t>sustainable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world</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United</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Nations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Decade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for</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Sustainable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Development</w:t>
          </w:r>
          <w:proofErr w:type="spellEnd"/>
          <w:r w:rsidRPr="00214F22">
            <w:rPr>
              <w:rFonts w:ascii="Times New Roman" w:eastAsia="Times New Roman" w:hAnsi="Times New Roman" w:cs="Times New Roman"/>
              <w:i/>
              <w:iCs/>
            </w:rPr>
            <w:t xml:space="preserve"> (DESD, 2005-2014)</w:t>
          </w:r>
          <w:r w:rsidRPr="00214F22">
            <w:rPr>
              <w:rFonts w:ascii="Times New Roman" w:eastAsia="Times New Roman" w:hAnsi="Times New Roman" w:cs="Times New Roman"/>
            </w:rPr>
            <w:t>. www.unesco.org/education/desd</w:t>
          </w:r>
        </w:p>
        <w:p w14:paraId="781925FC" w14:textId="77777777" w:rsidR="00D468B9" w:rsidRPr="00214F22" w:rsidRDefault="00D468B9">
          <w:pPr>
            <w:autoSpaceDE w:val="0"/>
            <w:autoSpaceDN w:val="0"/>
            <w:ind w:hanging="480"/>
            <w:divId w:val="1286962515"/>
            <w:rPr>
              <w:rFonts w:ascii="Times New Roman" w:eastAsia="Times New Roman" w:hAnsi="Times New Roman" w:cs="Times New Roman"/>
            </w:rPr>
          </w:pPr>
          <w:r w:rsidRPr="00214F22">
            <w:rPr>
              <w:rFonts w:ascii="Times New Roman" w:eastAsia="Times New Roman" w:hAnsi="Times New Roman" w:cs="Times New Roman"/>
            </w:rPr>
            <w:t xml:space="preserve">Williams, D., &amp; Brown, J. D. (2012). </w:t>
          </w:r>
          <w:proofErr w:type="spellStart"/>
          <w:r w:rsidRPr="00214F22">
            <w:rPr>
              <w:rFonts w:ascii="Times New Roman" w:eastAsia="Times New Roman" w:hAnsi="Times New Roman" w:cs="Times New Roman"/>
              <w:i/>
              <w:iCs/>
            </w:rPr>
            <w:t>Learning</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Gardens</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Sustainability</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Bringing</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Life</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to</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Schools</w:t>
          </w:r>
          <w:proofErr w:type="spellEnd"/>
          <w:r w:rsidRPr="00214F22">
            <w:rPr>
              <w:rFonts w:ascii="Times New Roman" w:eastAsia="Times New Roman" w:hAnsi="Times New Roman" w:cs="Times New Roman"/>
              <w:i/>
              <w:iCs/>
            </w:rPr>
            <w:t xml:space="preserve"> and </w:t>
          </w:r>
          <w:proofErr w:type="spellStart"/>
          <w:r w:rsidRPr="00214F22">
            <w:rPr>
              <w:rFonts w:ascii="Times New Roman" w:eastAsia="Times New Roman" w:hAnsi="Times New Roman" w:cs="Times New Roman"/>
              <w:i/>
              <w:iCs/>
            </w:rPr>
            <w:t>Schools</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to</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Life</w:t>
          </w:r>
          <w:proofErr w:type="spellEnd"/>
          <w:r w:rsidRPr="00214F22">
            <w:rPr>
              <w:rFonts w:ascii="Times New Roman" w:eastAsia="Times New Roman" w:hAnsi="Times New Roman" w:cs="Times New Roman"/>
            </w:rPr>
            <w:t xml:space="preserve"> (Vol. 1).</w:t>
          </w:r>
        </w:p>
        <w:p w14:paraId="77D33BF0" w14:textId="77777777" w:rsidR="00D468B9" w:rsidRPr="00214F22" w:rsidRDefault="00D468B9">
          <w:pPr>
            <w:autoSpaceDE w:val="0"/>
            <w:autoSpaceDN w:val="0"/>
            <w:ind w:hanging="480"/>
            <w:divId w:val="1233000419"/>
            <w:rPr>
              <w:rFonts w:ascii="Times New Roman" w:eastAsia="Times New Roman" w:hAnsi="Times New Roman" w:cs="Times New Roman"/>
            </w:rPr>
          </w:pPr>
          <w:r w:rsidRPr="00214F22">
            <w:rPr>
              <w:rFonts w:ascii="Times New Roman" w:eastAsia="Times New Roman" w:hAnsi="Times New Roman" w:cs="Times New Roman"/>
            </w:rPr>
            <w:t xml:space="preserve">Williams, D. R., &amp; Dixon, P. S. (2013). </w:t>
          </w:r>
          <w:proofErr w:type="spellStart"/>
          <w:r w:rsidRPr="00214F22">
            <w:rPr>
              <w:rFonts w:ascii="Times New Roman" w:eastAsia="Times New Roman" w:hAnsi="Times New Roman" w:cs="Times New Roman"/>
            </w:rPr>
            <w:t>Impact</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of</w:t>
          </w:r>
          <w:proofErr w:type="spellEnd"/>
          <w:r w:rsidRPr="00214F22">
            <w:rPr>
              <w:rFonts w:ascii="Times New Roman" w:eastAsia="Times New Roman" w:hAnsi="Times New Roman" w:cs="Times New Roman"/>
            </w:rPr>
            <w:t xml:space="preserve"> Garden-</w:t>
          </w:r>
          <w:proofErr w:type="spellStart"/>
          <w:r w:rsidRPr="00214F22">
            <w:rPr>
              <w:rFonts w:ascii="Times New Roman" w:eastAsia="Times New Roman" w:hAnsi="Times New Roman" w:cs="Times New Roman"/>
            </w:rPr>
            <w:t>Based</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Learning</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on</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Academic</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rPr>
            <w:t>Outcomes</w:t>
          </w:r>
          <w:proofErr w:type="spellEnd"/>
          <w:r w:rsidRPr="00214F22">
            <w:rPr>
              <w:rFonts w:ascii="Times New Roman" w:eastAsia="Times New Roman" w:hAnsi="Times New Roman" w:cs="Times New Roman"/>
            </w:rPr>
            <w:t xml:space="preserve"> in </w:t>
          </w:r>
          <w:proofErr w:type="spellStart"/>
          <w:r w:rsidRPr="00214F22">
            <w:rPr>
              <w:rFonts w:ascii="Times New Roman" w:eastAsia="Times New Roman" w:hAnsi="Times New Roman" w:cs="Times New Roman"/>
            </w:rPr>
            <w:t>Schools</w:t>
          </w:r>
          <w:proofErr w:type="spellEnd"/>
          <w:r w:rsidRPr="00214F22">
            <w:rPr>
              <w:rFonts w:ascii="Times New Roman" w:eastAsia="Times New Roman" w:hAnsi="Times New Roman" w:cs="Times New Roman"/>
            </w:rPr>
            <w:t xml:space="preserve">. </w:t>
          </w:r>
          <w:proofErr w:type="spellStart"/>
          <w:r w:rsidRPr="00214F22">
            <w:rPr>
              <w:rFonts w:ascii="Times New Roman" w:eastAsia="Times New Roman" w:hAnsi="Times New Roman" w:cs="Times New Roman"/>
              <w:i/>
              <w:iCs/>
            </w:rPr>
            <w:t>Review</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of</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Educational</w:t>
          </w:r>
          <w:proofErr w:type="spellEnd"/>
          <w:r w:rsidRPr="00214F22">
            <w:rPr>
              <w:rFonts w:ascii="Times New Roman" w:eastAsia="Times New Roman" w:hAnsi="Times New Roman" w:cs="Times New Roman"/>
              <w:i/>
              <w:iCs/>
            </w:rPr>
            <w:t xml:space="preserve"> </w:t>
          </w:r>
          <w:proofErr w:type="spellStart"/>
          <w:r w:rsidRPr="00214F22">
            <w:rPr>
              <w:rFonts w:ascii="Times New Roman" w:eastAsia="Times New Roman" w:hAnsi="Times New Roman" w:cs="Times New Roman"/>
              <w:i/>
              <w:iCs/>
            </w:rPr>
            <w:t>Research</w:t>
          </w:r>
          <w:proofErr w:type="spellEnd"/>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83</w:t>
          </w:r>
          <w:r w:rsidRPr="00214F22">
            <w:rPr>
              <w:rFonts w:ascii="Times New Roman" w:eastAsia="Times New Roman" w:hAnsi="Times New Roman" w:cs="Times New Roman"/>
            </w:rPr>
            <w:t>(2), 211–235. https://doi.org/10.3102/0034654313475824</w:t>
          </w:r>
        </w:p>
        <w:p w14:paraId="7DAF6F14" w14:textId="77777777" w:rsidR="00D468B9" w:rsidRPr="00214F22" w:rsidRDefault="00D468B9">
          <w:pPr>
            <w:autoSpaceDE w:val="0"/>
            <w:autoSpaceDN w:val="0"/>
            <w:ind w:hanging="480"/>
            <w:divId w:val="1893737486"/>
            <w:rPr>
              <w:rFonts w:ascii="Times New Roman" w:eastAsia="Times New Roman" w:hAnsi="Times New Roman" w:cs="Times New Roman"/>
            </w:rPr>
          </w:pPr>
          <w:proofErr w:type="spellStart"/>
          <w:r w:rsidRPr="00214F22">
            <w:rPr>
              <w:rFonts w:ascii="Times New Roman" w:eastAsia="Times New Roman" w:hAnsi="Times New Roman" w:cs="Times New Roman"/>
            </w:rPr>
            <w:t>Ximhai</w:t>
          </w:r>
          <w:proofErr w:type="spellEnd"/>
          <w:r w:rsidRPr="00214F22">
            <w:rPr>
              <w:rFonts w:ascii="Times New Roman" w:eastAsia="Times New Roman" w:hAnsi="Times New Roman" w:cs="Times New Roman"/>
            </w:rPr>
            <w:t>, R., Rodríguez-</w:t>
          </w:r>
          <w:proofErr w:type="spellStart"/>
          <w:r w:rsidRPr="00214F22">
            <w:rPr>
              <w:rFonts w:ascii="Times New Roman" w:eastAsia="Times New Roman" w:hAnsi="Times New Roman" w:cs="Times New Roman"/>
            </w:rPr>
            <w:t>Haros</w:t>
          </w:r>
          <w:proofErr w:type="spellEnd"/>
          <w:r w:rsidRPr="00214F22">
            <w:rPr>
              <w:rFonts w:ascii="Times New Roman" w:eastAsia="Times New Roman" w:hAnsi="Times New Roman" w:cs="Times New Roman"/>
            </w:rPr>
            <w:t xml:space="preserve">, B., &amp; Salvador-Aguilar-Californias Ra </w:t>
          </w:r>
          <w:proofErr w:type="spellStart"/>
          <w:r w:rsidRPr="00214F22">
            <w:rPr>
              <w:rFonts w:ascii="Times New Roman" w:eastAsia="Times New Roman" w:hAnsi="Times New Roman" w:cs="Times New Roman"/>
            </w:rPr>
            <w:t>Ximhai</w:t>
          </w:r>
          <w:proofErr w:type="spellEnd"/>
          <w:r w:rsidRPr="00214F22">
            <w:rPr>
              <w:rFonts w:ascii="Times New Roman" w:eastAsia="Times New Roman" w:hAnsi="Times New Roman" w:cs="Times New Roman"/>
            </w:rPr>
            <w:t xml:space="preserve">, E.-T.-G. (2012). </w:t>
          </w:r>
          <w:r w:rsidRPr="00214F22">
            <w:rPr>
              <w:rFonts w:ascii="Times New Roman" w:eastAsia="Times New Roman" w:hAnsi="Times New Roman" w:cs="Times New Roman"/>
              <w:i/>
              <w:iCs/>
            </w:rPr>
            <w:t>Huerto escolar: estrategia educativa para la vida</w:t>
          </w:r>
          <w:r w:rsidRPr="00214F22">
            <w:rPr>
              <w:rFonts w:ascii="Times New Roman" w:eastAsia="Times New Roman" w:hAnsi="Times New Roman" w:cs="Times New Roman"/>
            </w:rPr>
            <w:t xml:space="preserve">. </w:t>
          </w:r>
          <w:r w:rsidRPr="00214F22">
            <w:rPr>
              <w:rFonts w:ascii="Times New Roman" w:eastAsia="Times New Roman" w:hAnsi="Times New Roman" w:cs="Times New Roman"/>
              <w:i/>
              <w:iCs/>
            </w:rPr>
            <w:t>9</w:t>
          </w:r>
          <w:r w:rsidRPr="00214F22">
            <w:rPr>
              <w:rFonts w:ascii="Times New Roman" w:eastAsia="Times New Roman" w:hAnsi="Times New Roman" w:cs="Times New Roman"/>
            </w:rPr>
            <w:t>(1), 25–32.</w:t>
          </w:r>
        </w:p>
        <w:p w14:paraId="025C7F39" w14:textId="4E454D13" w:rsidR="004668A0" w:rsidRPr="00CE5837" w:rsidRDefault="00D468B9" w:rsidP="004668A0">
          <w:pPr>
            <w:pStyle w:val="Ttulo1"/>
            <w:spacing w:line="480" w:lineRule="auto"/>
            <w:ind w:left="0"/>
            <w:jc w:val="both"/>
            <w:rPr>
              <w:rFonts w:cs="Times New Roman"/>
              <w:lang w:val="es-CO"/>
            </w:rPr>
          </w:pPr>
          <w:r w:rsidRPr="00214F22">
            <w:rPr>
              <w:rFonts w:eastAsia="Times New Roman" w:cs="Times New Roman"/>
            </w:rPr>
            <w:t> </w:t>
          </w:r>
        </w:p>
      </w:sdtContent>
    </w:sdt>
    <w:p w14:paraId="10008733" w14:textId="77777777" w:rsidR="00A15625" w:rsidRDefault="00A15625">
      <w:pPr>
        <w:rPr>
          <w:rFonts w:ascii="Times New Roman" w:eastAsia="Arial" w:hAnsi="Times New Roman" w:cs="Times New Roman"/>
          <w:b/>
          <w:bCs/>
          <w:sz w:val="24"/>
          <w:szCs w:val="24"/>
        </w:rPr>
      </w:pPr>
      <w:r>
        <w:rPr>
          <w:rFonts w:cs="Times New Roman"/>
        </w:rPr>
        <w:br w:type="page"/>
      </w:r>
    </w:p>
    <w:p w14:paraId="2A9CCD14" w14:textId="21C7FB4D" w:rsidR="001977B4" w:rsidRDefault="00A079F4" w:rsidP="00A15625">
      <w:pPr>
        <w:pStyle w:val="Ttulo1"/>
        <w:spacing w:line="480" w:lineRule="auto"/>
        <w:ind w:left="0"/>
        <w:jc w:val="both"/>
        <w:rPr>
          <w:rFonts w:cs="Times New Roman"/>
          <w:lang w:val="es-CO"/>
        </w:rPr>
      </w:pPr>
      <w:bookmarkStart w:id="183" w:name="_Toc181906935"/>
      <w:r w:rsidRPr="00CE5837">
        <w:rPr>
          <w:rFonts w:cs="Times New Roman"/>
          <w:lang w:val="es-CO"/>
        </w:rPr>
        <w:lastRenderedPageBreak/>
        <w:t>ANEXOS</w:t>
      </w:r>
      <w:bookmarkEnd w:id="183"/>
    </w:p>
    <w:p w14:paraId="6EB1B75B" w14:textId="77777777" w:rsidR="00806F42" w:rsidRPr="00806F42" w:rsidRDefault="00806F42" w:rsidP="00512B3E">
      <w:pPr>
        <w:pStyle w:val="Estilo3"/>
      </w:pPr>
      <w:bookmarkStart w:id="184" w:name="_Toc181906968"/>
      <w:r w:rsidRPr="00806F42">
        <w:t>Anexo 1. Encuesta de Sondeo Inicial sobre Huerta Orgánica y grupos ambientales</w:t>
      </w:r>
      <w:bookmarkEnd w:id="184"/>
    </w:p>
    <w:p w14:paraId="32D4229C"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Tipo de Instrumento:</w:t>
      </w:r>
    </w:p>
    <w:p w14:paraId="0F407A9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El instrumento es una encuesta de sondeo inicial. Este tipo de encuesta se utiliza para obtener una primera impresión de los conocimientos, experiencias, intereses y disponibilidad de los participantes en relación con un tema específico. En este caso, el enfoque está en la huerta orgánica y la participación en proyectos ambientales.</w:t>
      </w:r>
    </w:p>
    <w:p w14:paraId="37ABA402"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Objetivo del Instrumento:</w:t>
      </w:r>
    </w:p>
    <w:p w14:paraId="4EBFC08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El objetivo de la encuesta es evaluar el nivel de conocimiento, experiencia, interés y disponibilidad de los participantes en torno a temas de agricultura orgánica y huertas. La información recolectada permitirá diseñar actividades de acuerdo con los intereses y necesidades de los participantes, contribuyendo al desarrollo del proyecto de huerta orgánica y grupos ambientales en la institución. Además, busca identificar posibles áreas de capacitación y participación en proyectos ambientales relacionados con la sostenibilidad y la conservación del entorno natural.</w:t>
      </w:r>
    </w:p>
    <w:p w14:paraId="2D4B140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Instrucciones: Tu participación es muy importante para nuestro proyecto de huerta orgánica. Por favor, responde a las siguientes preguntas con sinceridad. Tus respuestas nos ayudarán a diseñar actividades más acordes a tus intereses y necesidades.</w:t>
      </w:r>
    </w:p>
    <w:p w14:paraId="344B2CFA"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Experiencia en Huertas y Jardines:</w:t>
      </w:r>
    </w:p>
    <w:p w14:paraId="430938A7"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1.</w:t>
      </w:r>
      <w:r w:rsidRPr="00214F22">
        <w:rPr>
          <w:rFonts w:ascii="Times New Roman" w:hAnsi="Times New Roman" w:cs="Times New Roman"/>
          <w:sz w:val="24"/>
          <w:szCs w:val="24"/>
        </w:rPr>
        <w:tab/>
        <w:t>¿Has tenido alguna experiencia previa (formal o informal) en el cuidado de huertas o jardines?</w:t>
      </w:r>
    </w:p>
    <w:p w14:paraId="53CF439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Sí (Por favor, describe brevemente tu experiencia): __________</w:t>
      </w:r>
    </w:p>
    <w:p w14:paraId="516111C2"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sz w:val="24"/>
          <w:szCs w:val="24"/>
        </w:rPr>
        <w:t>No</w:t>
      </w:r>
    </w:p>
    <w:p w14:paraId="13F31CC4"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2.</w:t>
      </w:r>
      <w:r w:rsidRPr="00214F22">
        <w:rPr>
          <w:rFonts w:ascii="Times New Roman" w:hAnsi="Times New Roman" w:cs="Times New Roman"/>
          <w:sz w:val="24"/>
          <w:szCs w:val="24"/>
        </w:rPr>
        <w:tab/>
        <w:t>En una escala del 1 al 5, ¿cómo calificarías tu nivel de conocimiento sobre agricultura orgánica (incluyendo prácticas sostenibles y ecológicas)?</w:t>
      </w:r>
    </w:p>
    <w:p w14:paraId="70A34425"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Ninguno</w:t>
      </w:r>
    </w:p>
    <w:p w14:paraId="427A4171"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Un poco</w:t>
      </w:r>
    </w:p>
    <w:p w14:paraId="672D6B95"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Moderado</w:t>
      </w:r>
    </w:p>
    <w:p w14:paraId="548523AC"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Bastante</w:t>
      </w:r>
    </w:p>
    <w:p w14:paraId="12B65095"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Mucho</w:t>
      </w:r>
    </w:p>
    <w:p w14:paraId="773E2876"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Conocimientos Específicos sobre Agricultura:</w:t>
      </w:r>
    </w:p>
    <w:p w14:paraId="26A329E2"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3.</w:t>
      </w:r>
      <w:r w:rsidRPr="00214F22">
        <w:rPr>
          <w:rFonts w:ascii="Times New Roman" w:hAnsi="Times New Roman" w:cs="Times New Roman"/>
          <w:sz w:val="24"/>
          <w:szCs w:val="24"/>
        </w:rPr>
        <w:tab/>
        <w:t>¿Qué tan familiarizado/a estás con el proceso de compostaje (reciclaje de materia orgánica para abono)?</w:t>
      </w:r>
    </w:p>
    <w:p w14:paraId="5C8A960C"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Ninguno</w:t>
      </w:r>
    </w:p>
    <w:p w14:paraId="4BAB271F"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Un poco</w:t>
      </w:r>
    </w:p>
    <w:p w14:paraId="0008A529"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Moderadamente</w:t>
      </w:r>
    </w:p>
    <w:p w14:paraId="66B4C1A7"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Bastante</w:t>
      </w:r>
    </w:p>
    <w:p w14:paraId="3F760082"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Mucho</w:t>
      </w:r>
    </w:p>
    <w:p w14:paraId="2CFE3E5D"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4.</w:t>
      </w:r>
      <w:r w:rsidRPr="00214F22">
        <w:rPr>
          <w:rFonts w:ascii="Times New Roman" w:hAnsi="Times New Roman" w:cs="Times New Roman"/>
          <w:sz w:val="24"/>
          <w:szCs w:val="24"/>
        </w:rPr>
        <w:tab/>
        <w:t>¿Qué tanto conoces sobre el uso de abonos orgánicos (como compost o humus)?</w:t>
      </w:r>
    </w:p>
    <w:p w14:paraId="30AB4609"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Ninguno</w:t>
      </w:r>
    </w:p>
    <w:p w14:paraId="35AA8F5A"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lastRenderedPageBreak/>
        <w:t>Un poco</w:t>
      </w:r>
    </w:p>
    <w:p w14:paraId="6B4A3F7E"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Moderadamente</w:t>
      </w:r>
    </w:p>
    <w:p w14:paraId="1A72AFC6"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Bastante</w:t>
      </w:r>
    </w:p>
    <w:p w14:paraId="3CCE0118"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Mucho</w:t>
      </w:r>
    </w:p>
    <w:p w14:paraId="460CB81B"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5.</w:t>
      </w:r>
      <w:r w:rsidRPr="00214F22">
        <w:rPr>
          <w:rFonts w:ascii="Times New Roman" w:hAnsi="Times New Roman" w:cs="Times New Roman"/>
          <w:sz w:val="24"/>
          <w:szCs w:val="24"/>
        </w:rPr>
        <w:tab/>
        <w:t>¿Conoces o has aplicado buenas prácticas agrícolas en tus proyectos (ej. rotación de cultivos, uso eficiente del agua, control natural de plagas)?</w:t>
      </w:r>
    </w:p>
    <w:p w14:paraId="70FFBB19" w14:textId="77777777" w:rsidR="00806F42" w:rsidRPr="00214F22" w:rsidRDefault="00806F42" w:rsidP="00806F42">
      <w:pPr>
        <w:spacing w:line="480" w:lineRule="auto"/>
        <w:jc w:val="both"/>
        <w:rPr>
          <w:rFonts w:ascii="Times New Roman" w:hAnsi="Times New Roman" w:cs="Times New Roman"/>
          <w:sz w:val="24"/>
          <w:szCs w:val="24"/>
        </w:rPr>
      </w:pPr>
    </w:p>
    <w:p w14:paraId="1DB99F60"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Sí (Especifica): __________</w:t>
      </w:r>
    </w:p>
    <w:p w14:paraId="7523F1ED"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No</w:t>
      </w:r>
    </w:p>
    <w:p w14:paraId="7F04F8F2"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Interés en la Huerta y Agricultura Orgánica:</w:t>
      </w:r>
    </w:p>
    <w:p w14:paraId="7CCF52D2"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6.</w:t>
      </w:r>
      <w:r w:rsidRPr="00214F22">
        <w:rPr>
          <w:rFonts w:ascii="Times New Roman" w:hAnsi="Times New Roman" w:cs="Times New Roman"/>
          <w:sz w:val="24"/>
          <w:szCs w:val="24"/>
        </w:rPr>
        <w:tab/>
        <w:t>¿Qué tan interesado/a estás en aprender sobre agricultura orgánica y huertas, en una escala del 1 al 5?</w:t>
      </w:r>
    </w:p>
    <w:p w14:paraId="38A94CAF" w14:textId="77777777" w:rsidR="00806F42" w:rsidRPr="00214F22" w:rsidRDefault="00806F42" w:rsidP="00806F42">
      <w:pPr>
        <w:spacing w:line="480" w:lineRule="auto"/>
        <w:jc w:val="both"/>
        <w:rPr>
          <w:rFonts w:ascii="Times New Roman" w:hAnsi="Times New Roman" w:cs="Times New Roman"/>
          <w:sz w:val="24"/>
          <w:szCs w:val="24"/>
        </w:rPr>
      </w:pPr>
    </w:p>
    <w:p w14:paraId="51EF9BEE"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Nada interesado</w:t>
      </w:r>
    </w:p>
    <w:p w14:paraId="703DE8CD"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Poco interesado</w:t>
      </w:r>
    </w:p>
    <w:p w14:paraId="1218FD88"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Moderadamente interesado</w:t>
      </w:r>
    </w:p>
    <w:p w14:paraId="63C30406"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Bastante interesado</w:t>
      </w:r>
    </w:p>
    <w:p w14:paraId="4B7E4E2B"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Muy interesado</w:t>
      </w:r>
    </w:p>
    <w:p w14:paraId="4789A85A"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7.</w:t>
      </w:r>
      <w:r w:rsidRPr="00214F22">
        <w:rPr>
          <w:rFonts w:ascii="Times New Roman" w:hAnsi="Times New Roman" w:cs="Times New Roman"/>
          <w:sz w:val="24"/>
          <w:szCs w:val="24"/>
        </w:rPr>
        <w:tab/>
        <w:t>¿Qué esperas aprender o lograr al participar en nuestro proyecto de huerta orgánica?</w:t>
      </w:r>
    </w:p>
    <w:p w14:paraId="070C71A5" w14:textId="77777777" w:rsidR="00806F42" w:rsidRPr="00214F22" w:rsidRDefault="00806F42" w:rsidP="00806F42">
      <w:pPr>
        <w:spacing w:line="480" w:lineRule="auto"/>
        <w:jc w:val="both"/>
        <w:rPr>
          <w:rFonts w:ascii="Times New Roman" w:hAnsi="Times New Roman" w:cs="Times New Roman"/>
          <w:sz w:val="24"/>
          <w:szCs w:val="24"/>
        </w:rPr>
      </w:pPr>
    </w:p>
    <w:p w14:paraId="03707E78"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Aprender a cultivar alimentos orgánicos</w:t>
      </w:r>
    </w:p>
    <w:p w14:paraId="0DB06590"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Comprender los principios de la agricultura sostenible</w:t>
      </w:r>
    </w:p>
    <w:p w14:paraId="4334FFFB"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Conectar más con la naturaleza</w:t>
      </w:r>
    </w:p>
    <w:p w14:paraId="634D22A3"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Desarrollar habilidades prácticas en jardinería</w:t>
      </w:r>
    </w:p>
    <w:p w14:paraId="2136BAFB"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Contribuir al cuidado del medio ambiente</w:t>
      </w:r>
    </w:p>
    <w:p w14:paraId="4BAFFB03"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Otros (por favor, especifica): __________</w:t>
      </w:r>
    </w:p>
    <w:p w14:paraId="393D7509"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Participación en Proyectos Ambientales:</w:t>
      </w:r>
    </w:p>
    <w:p w14:paraId="05BFB709"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8.</w:t>
      </w:r>
      <w:r w:rsidRPr="00214F22">
        <w:rPr>
          <w:rFonts w:ascii="Times New Roman" w:hAnsi="Times New Roman" w:cs="Times New Roman"/>
          <w:sz w:val="24"/>
          <w:szCs w:val="24"/>
        </w:rPr>
        <w:tab/>
        <w:t>¿Has participado anteriormente en proyectos o actividades relacionadas con el medio ambiente?</w:t>
      </w:r>
    </w:p>
    <w:p w14:paraId="26DD82CD"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Sí (Por favor, especifica el tipo de proyecto): __________</w:t>
      </w:r>
    </w:p>
    <w:p w14:paraId="1AEFC499"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No</w:t>
      </w:r>
    </w:p>
    <w:p w14:paraId="7B55D80D"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Disponibilidad para Participar:</w:t>
      </w:r>
    </w:p>
    <w:p w14:paraId="274E6CF3"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9.</w:t>
      </w:r>
      <w:r w:rsidRPr="00214F22">
        <w:rPr>
          <w:rFonts w:ascii="Times New Roman" w:hAnsi="Times New Roman" w:cs="Times New Roman"/>
          <w:sz w:val="24"/>
          <w:szCs w:val="24"/>
        </w:rPr>
        <w:tab/>
        <w:t>¿Con qué frecuencia podrías participar en actividades relacionadas con la huerta, considerando que cada sesión dura aproximadamente 2 horas?</w:t>
      </w:r>
    </w:p>
    <w:p w14:paraId="06B6746E"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Diariamente</w:t>
      </w:r>
    </w:p>
    <w:p w14:paraId="209D64BF"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Semanalmente</w:t>
      </w:r>
    </w:p>
    <w:p w14:paraId="512EC37C"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Mensualmente</w:t>
      </w:r>
    </w:p>
    <w:p w14:paraId="0A0E4C8F"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Ocasionalmente</w:t>
      </w:r>
    </w:p>
    <w:p w14:paraId="619BBBA0"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lastRenderedPageBreak/>
        <w:t>Nunca</w:t>
      </w:r>
    </w:p>
    <w:p w14:paraId="2E79D360"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Comentarios Adicionales:</w:t>
      </w:r>
    </w:p>
    <w:p w14:paraId="12AED315" w14:textId="77777777" w:rsidR="00806F42" w:rsidRPr="00214F22" w:rsidRDefault="00806F42" w:rsidP="00806F42">
      <w:pPr>
        <w:spacing w:line="480" w:lineRule="auto"/>
        <w:jc w:val="both"/>
        <w:rPr>
          <w:rFonts w:ascii="Times New Roman" w:hAnsi="Times New Roman" w:cs="Times New Roman"/>
          <w:sz w:val="24"/>
          <w:szCs w:val="24"/>
        </w:rPr>
      </w:pPr>
      <w:r w:rsidRPr="00214F22">
        <w:rPr>
          <w:rFonts w:ascii="Times New Roman" w:hAnsi="Times New Roman" w:cs="Times New Roman"/>
          <w:sz w:val="24"/>
          <w:szCs w:val="24"/>
        </w:rPr>
        <w:t>10.</w:t>
      </w:r>
      <w:r w:rsidRPr="00214F22">
        <w:rPr>
          <w:rFonts w:ascii="Times New Roman" w:hAnsi="Times New Roman" w:cs="Times New Roman"/>
          <w:sz w:val="24"/>
          <w:szCs w:val="24"/>
        </w:rPr>
        <w:tab/>
        <w:t>¿Te gustaría añadir algún comentario sobre tu experiencia previa, intereses o expectativas en relación con la huerta orgánica?¡</w:t>
      </w:r>
      <w:r w:rsidRPr="00214F22">
        <w:rPr>
          <w:rFonts w:ascii="Times New Roman" w:hAnsi="Times New Roman" w:cs="Times New Roman"/>
          <w:sz w:val="24"/>
          <w:szCs w:val="24"/>
        </w:rPr>
        <w:br w:type="page"/>
      </w:r>
    </w:p>
    <w:p w14:paraId="57E491DD" w14:textId="77777777" w:rsidR="00806F42" w:rsidRPr="00806F42" w:rsidRDefault="00806F42" w:rsidP="00512B3E">
      <w:pPr>
        <w:pStyle w:val="Estilo3"/>
      </w:pPr>
      <w:bookmarkStart w:id="185" w:name="_Toc181906969"/>
      <w:r w:rsidRPr="00806F42">
        <w:lastRenderedPageBreak/>
        <w:t>Anexo 2. Encuesta sobre Gestión de Residuos Sólidos en la Institución Educativa</w:t>
      </w:r>
      <w:bookmarkEnd w:id="185"/>
    </w:p>
    <w:p w14:paraId="76BC9ED4"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Tipo de Instrumento:</w:t>
      </w:r>
    </w:p>
    <w:p w14:paraId="3D261929"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El instrumento es una encuesta de diagnóstico. Su finalidad es evaluar la situación actual de la gestión de residuos sólidos dentro de la institución educativa, identificando tanto las prácticas implementadas como las áreas que requieren mejora. También busca recopilar la percepción y el nivel de conciencia de los encuestados sobre la gestión de residuos y su disposición para participar en iniciativas de mejora.</w:t>
      </w:r>
    </w:p>
    <w:p w14:paraId="79A01454"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Objetivo del Instrumento:</w:t>
      </w:r>
    </w:p>
    <w:p w14:paraId="0D38E3F0"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El objetivo de la encuesta es evaluar las prácticas actuales de gestión de residuos sólidos en la institución educativa, identificar desafíos y oportunidades, y recolectar propuestas para mejorar la gestión integral de residuos. Esta información permitirá diseñar un programa más eficiente de gestión de residuos sólidos, promover la conciencia ambiental y optimizar el manejo de los desechos dentro de la institución, minimizando su impacto ambiental.</w:t>
      </w:r>
    </w:p>
    <w:p w14:paraId="5A8D26C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A continuación, encontrará una serie de preguntas relacionadas con la gestión de residuos sólidos en su institución educativa. Por favor, responda con la mayor sinceridad y precisión posible. Su participación contribuirá a mejorar las prácticas ambientales dentro de la institución.</w:t>
      </w:r>
    </w:p>
    <w:p w14:paraId="7414BFA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Objetivo: Evaluar la situación actual de la gestión de residuos sólidos en la institución y recoger propuestas de mejora para implementar un programa más eficiente.</w:t>
      </w:r>
    </w:p>
    <w:p w14:paraId="5B089DEA"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tan consciente se siente acerca de la gestión de los residuos sólidos en su institución?</w:t>
      </w:r>
    </w:p>
    <w:p w14:paraId="749F01C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Muy consciente</w:t>
      </w:r>
    </w:p>
    <w:p w14:paraId="13144574"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Consciente</w:t>
      </w:r>
    </w:p>
    <w:p w14:paraId="0BB926E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Algo consciente</w:t>
      </w:r>
    </w:p>
    <w:p w14:paraId="5916CC8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Poco consciente</w:t>
      </w:r>
    </w:p>
    <w:p w14:paraId="5AB22C7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consciente</w:t>
      </w:r>
    </w:p>
    <w:p w14:paraId="0061AD80"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¿Cuáles considera que son las principales fuentes y tipos de residuos sólidos que se generan en la institución?</w:t>
      </w:r>
    </w:p>
    <w:p w14:paraId="3E49C52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(Marque todas las que correspondan)</w:t>
      </w:r>
    </w:p>
    <w:p w14:paraId="2F1DC8E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Residuos orgánicos (restos de alimentos, hojas, etc.)</w:t>
      </w:r>
    </w:p>
    <w:p w14:paraId="24B13CA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Plásticos (botellas, envases, bolsas)</w:t>
      </w:r>
    </w:p>
    <w:p w14:paraId="3E71B53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Papel y cartón</w:t>
      </w:r>
    </w:p>
    <w:p w14:paraId="2B425FF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Metales</w:t>
      </w:r>
    </w:p>
    <w:p w14:paraId="2C6958A9"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Residuos peligrosos (baterías, químicos)</w:t>
      </w:r>
    </w:p>
    <w:p w14:paraId="607B068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(especifique): ___________</w:t>
      </w:r>
    </w:p>
    <w:p w14:paraId="6AB5B57D"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¿Cómo se recolectan y disponen actualmente los residuos sólidos en la institución?</w:t>
      </w:r>
    </w:p>
    <w:p w14:paraId="58007DC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hay separación de residuos, todo se desecha en el mismo contenedor</w:t>
      </w:r>
    </w:p>
    <w:p w14:paraId="25E762A4"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Los residuos se separan parcialmente (ej. orgánicos y reciclables)</w:t>
      </w:r>
    </w:p>
    <w:p w14:paraId="38BFEB65"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Existe un sistema de recolección separado para cada tipo de residuo (orgánico, reciclables, peligrosos)</w:t>
      </w:r>
    </w:p>
    <w:p w14:paraId="35B655E9"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No estoy seguro/a del proceso actual</w:t>
      </w:r>
    </w:p>
    <w:p w14:paraId="2F0AABC7"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medidas de gestión de residuos sólidos están actualmente implementadas en la institución?</w:t>
      </w:r>
    </w:p>
    <w:p w14:paraId="476CCCD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(Seleccione todas las que apliquen)</w:t>
      </w:r>
    </w:p>
    <w:p w14:paraId="33FBC60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Programas de separación de residuos en origen</w:t>
      </w:r>
    </w:p>
    <w:p w14:paraId="5CE9A80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Campañas de sensibilización y educación ambiental</w:t>
      </w:r>
    </w:p>
    <w:p w14:paraId="0AE0F7E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Recolección periódica por empresas especializadas</w:t>
      </w:r>
    </w:p>
    <w:p w14:paraId="73942CF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Reutilización de materiales dentro de la institución</w:t>
      </w:r>
    </w:p>
    <w:p w14:paraId="168CFE55"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Compostaje de residuos orgánicos</w:t>
      </w:r>
    </w:p>
    <w:p w14:paraId="3A05C23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se implementan medidas significativas</w:t>
      </w:r>
    </w:p>
    <w:p w14:paraId="09F7BE4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(especifique): ___________</w:t>
      </w:r>
    </w:p>
    <w:p w14:paraId="004C440D"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¿Cuáles considera que son los principales factores que limitan el aprovechamiento de los residuos sólidos en la institución?</w:t>
      </w:r>
    </w:p>
    <w:p w14:paraId="08DB636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Falta de recursos (económicos, humanos, tecnológicos)</w:t>
      </w:r>
    </w:p>
    <w:p w14:paraId="6381B84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Desconocimiento sobre el tema</w:t>
      </w:r>
    </w:p>
    <w:p w14:paraId="0287F4D9"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Falta de infraestructura (contenedores, zonas de reciclaje)</w:t>
      </w:r>
    </w:p>
    <w:p w14:paraId="34C8EAB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Baja participación de la comunidad</w:t>
      </w:r>
    </w:p>
    <w:p w14:paraId="1AE07B8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(especifique): ___________</w:t>
      </w:r>
    </w:p>
    <w:p w14:paraId="30F05BEA"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¿Qué sugerencias propondría para mejorar la gestión de los residuos sólidos en la institución?</w:t>
      </w:r>
    </w:p>
    <w:p w14:paraId="1002E060"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Respuesta abierta: ____________________________________________________</w:t>
      </w:r>
    </w:p>
    <w:p w14:paraId="59667779"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impacto cree que tendría la implementación de un programa de gestión integral de residuos sólidos en la institución?</w:t>
      </w:r>
    </w:p>
    <w:p w14:paraId="4B024A6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Muy positivo (mejora ambiental y económica significativa)</w:t>
      </w:r>
    </w:p>
    <w:p w14:paraId="31EE1FE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Positivo (algunas mejoras)</w:t>
      </w:r>
    </w:p>
    <w:p w14:paraId="174A8E6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Poco impacto</w:t>
      </w:r>
    </w:p>
    <w:p w14:paraId="2245C2B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Ningún impacto</w:t>
      </w:r>
    </w:p>
    <w:p w14:paraId="694B89E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estoy seguro/a</w:t>
      </w:r>
    </w:p>
    <w:p w14:paraId="11F6F95B"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¿Cuáles son los principales desafíos que identifica en la gestión de residuos sólidos en la institución?</w:t>
      </w:r>
    </w:p>
    <w:p w14:paraId="4AC8CAA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(Seleccione todas las que apliquen)</w:t>
      </w:r>
    </w:p>
    <w:p w14:paraId="141299F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Falta de concienciación entre estudiantes y personal</w:t>
      </w:r>
    </w:p>
    <w:p w14:paraId="28AA89C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Falta de recursos o infraestructura adecuada</w:t>
      </w:r>
    </w:p>
    <w:p w14:paraId="31737AD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Falta de apoyo por parte de las autoridades</w:t>
      </w:r>
    </w:p>
    <w:p w14:paraId="363C801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Desconocimiento sobre cómo gestionar residuos adecuadamente</w:t>
      </w:r>
    </w:p>
    <w:p w14:paraId="4A0BDBF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(especifique): ___________</w:t>
      </w:r>
    </w:p>
    <w:p w14:paraId="440236C5"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¿Cómo se podría evaluar el impacto ambiental de un programa de aprovechamiento de residuos sólidos en la institución?</w:t>
      </w:r>
    </w:p>
    <w:p w14:paraId="23FC0B92" w14:textId="77777777" w:rsidR="00806F42" w:rsidRPr="00806F42" w:rsidRDefault="00806F42" w:rsidP="00806F42">
      <w:pPr>
        <w:pStyle w:val="Prrafodelista"/>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(Seleccione todas las que apliquen)</w:t>
      </w:r>
    </w:p>
    <w:p w14:paraId="17549803" w14:textId="77777777" w:rsidR="00806F42" w:rsidRPr="00806F42" w:rsidRDefault="00806F42" w:rsidP="00806F42">
      <w:pPr>
        <w:pStyle w:val="Prrafodelista"/>
        <w:spacing w:line="480" w:lineRule="auto"/>
        <w:jc w:val="both"/>
        <w:rPr>
          <w:rFonts w:ascii="Times New Roman" w:hAnsi="Times New Roman" w:cs="Times New Roman"/>
          <w:sz w:val="24"/>
          <w:szCs w:val="24"/>
        </w:rPr>
      </w:pPr>
    </w:p>
    <w:p w14:paraId="235878D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Medición de la cantidad de residuos reciclados vs. desechados</w:t>
      </w:r>
    </w:p>
    <w:p w14:paraId="1421A4F5"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Encuestas de percepción ambiental en la comunidad</w:t>
      </w:r>
    </w:p>
    <w:p w14:paraId="69C2095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Auditorías ambientales periódicas</w:t>
      </w:r>
    </w:p>
    <w:p w14:paraId="53ED539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Reducción en el uso de recursos naturales</w:t>
      </w:r>
    </w:p>
    <w:p w14:paraId="52AD249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(especifique): ___________</w:t>
      </w:r>
    </w:p>
    <w:p w14:paraId="5761B967"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¿Considera que existen oportunidades para mejorar la gestión de los residuos sólidos en la institución?</w:t>
      </w:r>
    </w:p>
    <w:p w14:paraId="5B128A9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muchas oportunidades</w:t>
      </w:r>
    </w:p>
    <w:p w14:paraId="715CC64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algunas oportunidades</w:t>
      </w:r>
    </w:p>
    <w:p w14:paraId="0F30A8A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pocas o ninguna oportunidad</w:t>
      </w:r>
    </w:p>
    <w:p w14:paraId="58C2F47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estoy seguro/a</w:t>
      </w:r>
    </w:p>
    <w:p w14:paraId="4A2A8035"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 xml:space="preserve">¿Estaría dispuesto/a </w:t>
      </w:r>
      <w:proofErr w:type="spellStart"/>
      <w:r w:rsidRPr="00806F42">
        <w:rPr>
          <w:rFonts w:ascii="Times New Roman" w:hAnsi="Times New Roman" w:cs="Times New Roman"/>
          <w:sz w:val="24"/>
          <w:szCs w:val="24"/>
        </w:rPr>
        <w:t>a</w:t>
      </w:r>
      <w:proofErr w:type="spellEnd"/>
      <w:r w:rsidRPr="00806F42">
        <w:rPr>
          <w:rFonts w:ascii="Times New Roman" w:hAnsi="Times New Roman" w:cs="Times New Roman"/>
          <w:sz w:val="24"/>
          <w:szCs w:val="24"/>
        </w:rPr>
        <w:t xml:space="preserve"> participar activamente en un programa de gestión integral de residuos sólidos en la institución?</w:t>
      </w:r>
    </w:p>
    <w:p w14:paraId="5B85437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w:t>
      </w:r>
    </w:p>
    <w:p w14:paraId="22797695"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w:t>
      </w:r>
    </w:p>
    <w:p w14:paraId="28C709D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estoy seguro/a</w:t>
      </w:r>
    </w:p>
    <w:p w14:paraId="76D27E62"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¿Considera que la gestión actual de residuos sólidos en la institución tiene un impacto negativo en el medio ambiente?</w:t>
      </w:r>
    </w:p>
    <w:p w14:paraId="044775A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tiene un impacto negativo considerable</w:t>
      </w:r>
    </w:p>
    <w:p w14:paraId="447971D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tiene un impacto negativo leve</w:t>
      </w:r>
    </w:p>
    <w:p w14:paraId="02112DB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no tiene impacto negativo</w:t>
      </w:r>
    </w:p>
    <w:p w14:paraId="6813421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estoy seguro/a</w:t>
      </w:r>
    </w:p>
    <w:p w14:paraId="45DBFF58" w14:textId="77777777" w:rsidR="00806F42" w:rsidRPr="00806F42" w:rsidRDefault="00806F42" w:rsidP="00806F42">
      <w:pPr>
        <w:pStyle w:val="Prrafodelista"/>
        <w:numPr>
          <w:ilvl w:val="0"/>
          <w:numId w:val="45"/>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Si su respuesta anterior fue afirmativa, ¿cómo cree que se podría mejorar la gestión de los residuos sólidos en la institución para reducir su impacto ambiental?</w:t>
      </w:r>
    </w:p>
    <w:p w14:paraId="23DFB54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Respuesta abierta: ____________________________________________________</w:t>
      </w:r>
    </w:p>
    <w:p w14:paraId="583A2442" w14:textId="77777777" w:rsidR="00806F42" w:rsidRPr="00806F42" w:rsidRDefault="00806F42" w:rsidP="00806F42">
      <w:pPr>
        <w:spacing w:line="480" w:lineRule="auto"/>
        <w:jc w:val="both"/>
        <w:rPr>
          <w:rFonts w:ascii="Times New Roman" w:hAnsi="Times New Roman" w:cs="Times New Roman"/>
          <w:sz w:val="24"/>
          <w:szCs w:val="24"/>
        </w:rPr>
      </w:pPr>
    </w:p>
    <w:p w14:paraId="498DCC0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br w:type="page"/>
      </w:r>
    </w:p>
    <w:p w14:paraId="5FD9BA8E" w14:textId="77777777" w:rsidR="00806F42" w:rsidRPr="00806F42" w:rsidRDefault="00806F42" w:rsidP="00512B3E">
      <w:pPr>
        <w:pStyle w:val="Estilo3"/>
      </w:pPr>
      <w:bookmarkStart w:id="186" w:name="_Toc181906970"/>
      <w:r w:rsidRPr="00806F42">
        <w:lastRenderedPageBreak/>
        <w:t>Anexo 3. Encuesta sobre Experiencia en la Huerta Orgánica después de meses de creación del grupo ambiental</w:t>
      </w:r>
      <w:bookmarkEnd w:id="186"/>
    </w:p>
    <w:p w14:paraId="3ED6BD64"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Tipo de Instrumento:</w:t>
      </w:r>
    </w:p>
    <w:p w14:paraId="4F2C7D1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Esta es una encuesta de percepción y experiencia, diseñada para evaluar la participación de los estudiantes y otros miembros de la comunidad educativa en la huerta orgánica de la institución. El instrumento incluye preguntas sobre frecuencia de participación, conocimientos adquiridos, impacto de la experiencia en hábitos ambientales, y sugerencias para la mejora de la huerta.</w:t>
      </w:r>
    </w:p>
    <w:p w14:paraId="78C6E9E9"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Objetivo del Instrumento:</w:t>
      </w:r>
    </w:p>
    <w:p w14:paraId="02088FB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El objetivo de esta encuesta es recopilar información sobre la experiencia de los participantes en la huerta orgánica, evaluando tanto los conocimientos adquiridos sobre prácticas agrícolas sostenibles como el impacto de esta actividad en sus hábitos ambientales. Asimismo, la encuesta busca identificar desafíos, áreas de mejora, y el nivel de satisfacción general con el entorno de aprendizaje proporcionado por la huerta.</w:t>
      </w:r>
    </w:p>
    <w:p w14:paraId="1D7D89D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b/>
          <w:bCs/>
          <w:sz w:val="24"/>
          <w:szCs w:val="24"/>
        </w:rPr>
        <w:t>Experiencia y Conocimientos Previos:</w:t>
      </w:r>
    </w:p>
    <w:p w14:paraId="741DBF57"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motivó tu participación en la huerta orgánica? (Seleccione todas las que apliquen)</w:t>
      </w:r>
    </w:p>
    <w:p w14:paraId="34427354"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Interés en la agricultura</w:t>
      </w:r>
    </w:p>
    <w:p w14:paraId="744F27C4"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Deseo de cuidar el medio ambiente</w:t>
      </w:r>
    </w:p>
    <w:p w14:paraId="1BB58AA2"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Requerimiento académico</w:t>
      </w:r>
    </w:p>
    <w:p w14:paraId="1E942938"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Otros (especificar): __________</w:t>
      </w:r>
    </w:p>
    <w:p w14:paraId="34FDFDF2"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¿Cómo te enteraste de la huerta orgánica y su proyecto?</w:t>
      </w:r>
    </w:p>
    <w:p w14:paraId="0F03F406"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A través de un profesor</w:t>
      </w:r>
    </w:p>
    <w:p w14:paraId="25B54C1E"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Amigos o compañeros</w:t>
      </w:r>
    </w:p>
    <w:p w14:paraId="3735EEBE"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Redes sociales</w:t>
      </w:r>
    </w:p>
    <w:p w14:paraId="2B14D2AE"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Eventos en la escuela</w:t>
      </w:r>
    </w:p>
    <w:p w14:paraId="58E32704"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Otros (especificar): __________</w:t>
      </w:r>
    </w:p>
    <w:p w14:paraId="1D5C9B13" w14:textId="77777777" w:rsidR="00806F42" w:rsidRPr="00806F42" w:rsidRDefault="00806F42" w:rsidP="00806F42">
      <w:pPr>
        <w:spacing w:line="480" w:lineRule="auto"/>
        <w:jc w:val="both"/>
        <w:rPr>
          <w:rFonts w:ascii="Times New Roman" w:hAnsi="Times New Roman" w:cs="Times New Roman"/>
          <w:sz w:val="24"/>
          <w:szCs w:val="24"/>
        </w:rPr>
      </w:pPr>
    </w:p>
    <w:p w14:paraId="04B5DA7C"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¿Con qué frecuencia has participado en actividades de la huerta?</w:t>
      </w:r>
    </w:p>
    <w:p w14:paraId="4F8B6B7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Diariamente</w:t>
      </w:r>
    </w:p>
    <w:p w14:paraId="32A67259"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Semanalmente</w:t>
      </w:r>
    </w:p>
    <w:p w14:paraId="367D8A10"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Mensualmente</w:t>
      </w:r>
    </w:p>
    <w:p w14:paraId="0926577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Menos de una vez al mes</w:t>
      </w:r>
    </w:p>
    <w:p w14:paraId="1EF626E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Solo en eventos especiales</w:t>
      </w:r>
    </w:p>
    <w:p w14:paraId="644042DD"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plantas has sembrado y cuidado en la huerta? (Enumera todas las que recuerdes)</w:t>
      </w:r>
    </w:p>
    <w:p w14:paraId="1052004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Tomate</w:t>
      </w:r>
    </w:p>
    <w:p w14:paraId="34E1CED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Lechuga</w:t>
      </w:r>
    </w:p>
    <w:p w14:paraId="55C97555"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Zanahoria</w:t>
      </w:r>
    </w:p>
    <w:p w14:paraId="2CA72C8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Frijol</w:t>
      </w:r>
    </w:p>
    <w:p w14:paraId="2464DB9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Pepino</w:t>
      </w:r>
    </w:p>
    <w:p w14:paraId="4C4801F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Maíz</w:t>
      </w:r>
    </w:p>
    <w:p w14:paraId="017F8A9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Uchuva</w:t>
      </w:r>
    </w:p>
    <w:p w14:paraId="14F39480"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Arveja</w:t>
      </w:r>
    </w:p>
    <w:p w14:paraId="5F94B25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Coles</w:t>
      </w:r>
    </w:p>
    <w:p w14:paraId="668A8FA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(por favor especifica):</w:t>
      </w:r>
    </w:p>
    <w:p w14:paraId="6CB5EC4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he sembrado plantas en la huerta</w:t>
      </w:r>
    </w:p>
    <w:p w14:paraId="1A376918"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actividades específicas has realizado en la huerta? (Marca todas las que correspondan)</w:t>
      </w:r>
    </w:p>
    <w:p w14:paraId="5AC781D4"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Preparación del suelo</w:t>
      </w:r>
    </w:p>
    <w:p w14:paraId="32CC8020"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Siembra de semillas</w:t>
      </w:r>
    </w:p>
    <w:p w14:paraId="6A5C2ADB"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Cuidado de plántulas</w:t>
      </w:r>
    </w:p>
    <w:p w14:paraId="6CE50E97"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Riego</w:t>
      </w:r>
    </w:p>
    <w:p w14:paraId="2A6D9A70"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Cosecha</w:t>
      </w:r>
    </w:p>
    <w:p w14:paraId="49CA7D99"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Mantenimiento (podas, control de plagas)</w:t>
      </w:r>
    </w:p>
    <w:p w14:paraId="78413849"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Otros (por favor especifica):</w:t>
      </w:r>
    </w:p>
    <w:p w14:paraId="79194353"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No he realizado actividades en la huerta</w:t>
      </w:r>
    </w:p>
    <w:p w14:paraId="5938BC44" w14:textId="77777777" w:rsidR="00806F42" w:rsidRPr="00806F42" w:rsidRDefault="00806F42" w:rsidP="00806F42">
      <w:pPr>
        <w:spacing w:line="480" w:lineRule="auto"/>
        <w:jc w:val="both"/>
        <w:rPr>
          <w:rFonts w:ascii="Times New Roman" w:hAnsi="Times New Roman" w:cs="Times New Roman"/>
          <w:sz w:val="24"/>
          <w:szCs w:val="24"/>
        </w:rPr>
      </w:pPr>
    </w:p>
    <w:p w14:paraId="709B52F1"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Conocimientos Adquiridos:</w:t>
      </w:r>
    </w:p>
    <w:p w14:paraId="11C9EA61"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¿Qué aspectos has aprendido sobre el cuidado de las plantas y gestión de residuos sólidos en nuestra huerta? (Marca todas las opciones que correspondan)</w:t>
      </w:r>
    </w:p>
    <w:p w14:paraId="0A31446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Preparación del suelo</w:t>
      </w:r>
    </w:p>
    <w:p w14:paraId="1F1A3A5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Siembra de semillas</w:t>
      </w:r>
    </w:p>
    <w:p w14:paraId="4C3C553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Cuidado de plántulas</w:t>
      </w:r>
    </w:p>
    <w:p w14:paraId="419F3C9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Riego adecuado</w:t>
      </w:r>
    </w:p>
    <w:p w14:paraId="14E4132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Identificación de plagas y enfermedades</w:t>
      </w:r>
    </w:p>
    <w:p w14:paraId="0CBF455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Métodos de control orgánico de plagas</w:t>
      </w:r>
    </w:p>
    <w:p w14:paraId="20D2E3D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 xml:space="preserve">Podas y mantenimiento de plantas </w:t>
      </w:r>
    </w:p>
    <w:p w14:paraId="557C219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Técnicas de compostaje</w:t>
      </w:r>
    </w:p>
    <w:p w14:paraId="1620D62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(por favor especifica):</w:t>
      </w:r>
    </w:p>
    <w:p w14:paraId="04C4502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he aprendido sobre algunos de estos aspectos</w:t>
      </w:r>
    </w:p>
    <w:p w14:paraId="7A44255C"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has aprendido sobre compostaje y abono en nuestra huerta? (Marca todas las opciones que correspondan)</w:t>
      </w:r>
    </w:p>
    <w:p w14:paraId="235A2CE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Proceso de compostaje</w:t>
      </w:r>
    </w:p>
    <w:p w14:paraId="5579D57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Materiales aptos para compostaje</w:t>
      </w:r>
    </w:p>
    <w:p w14:paraId="3DFF028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Proporciones adecuadas de materiales para obtener un buen compost</w:t>
      </w:r>
    </w:p>
    <w:p w14:paraId="7B100B9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Aplicación de compost en la huerta</w:t>
      </w:r>
    </w:p>
    <w:p w14:paraId="319A96C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(por favor especifica):</w:t>
      </w:r>
    </w:p>
    <w:p w14:paraId="1297E74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No tengo conocimientos sobre compostaje y abono</w:t>
      </w:r>
    </w:p>
    <w:p w14:paraId="688F659A"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sabes sobre los tipos de suelos y su importancia para la huerta? (Marca todas las opciones que correspondan)</w:t>
      </w:r>
    </w:p>
    <w:p w14:paraId="6039BF9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Tipos de suelos (arenoso, arcilloso, limoso)</w:t>
      </w:r>
    </w:p>
    <w:p w14:paraId="22785E0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pH del suelo</w:t>
      </w:r>
    </w:p>
    <w:p w14:paraId="7EBCC9C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Enmiendas del suelo</w:t>
      </w:r>
    </w:p>
    <w:p w14:paraId="2B96965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Rotación de cultivos</w:t>
      </w:r>
    </w:p>
    <w:p w14:paraId="4B124B9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(por favor especifica):</w:t>
      </w:r>
    </w:p>
    <w:p w14:paraId="17E9C9D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tengo conocimientos sobre suelos</w:t>
      </w:r>
    </w:p>
    <w:p w14:paraId="7EF1714E"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¿Cómo ha sido tu experiencia con el riego de las plantas en la huerta? (Marca todas las opciones que correspondan)</w:t>
      </w:r>
    </w:p>
    <w:p w14:paraId="0F94B79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Entiendo las necesidades de riego de diferentes plantas</w:t>
      </w:r>
    </w:p>
    <w:p w14:paraId="57551305"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Sé cómo ajustar la frecuencia y cantidad de riego según las condiciones climáticas</w:t>
      </w:r>
    </w:p>
    <w:p w14:paraId="75C792D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Puedo identificar signos de falta o exceso de riego en las plantas</w:t>
      </w:r>
    </w:p>
    <w:p w14:paraId="0459FF4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Otros (por favor especifica):</w:t>
      </w:r>
    </w:p>
    <w:p w14:paraId="0BA31C4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Aún estoy aprendiendo sobre el riego</w:t>
      </w:r>
    </w:p>
    <w:p w14:paraId="0B810007"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Evaluación de la Gestión de Residuos Sólidos</w:t>
      </w:r>
    </w:p>
    <w:p w14:paraId="6EEAC868"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¿Considera que la gestión de residuos sólidos en la huerta es adecuada?</w:t>
      </w:r>
    </w:p>
    <w:p w14:paraId="40174301"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Muy adecuada</w:t>
      </w:r>
    </w:p>
    <w:p w14:paraId="577255B4"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lastRenderedPageBreak/>
        <w:t>Adecuada</w:t>
      </w:r>
    </w:p>
    <w:p w14:paraId="584EBA26"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Poco adecuada</w:t>
      </w:r>
    </w:p>
    <w:p w14:paraId="5F4822E3"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No adecuada</w:t>
      </w:r>
    </w:p>
    <w:p w14:paraId="6D6F4B8F"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prácticas de gestión de residuos sólidos ha observado en la huerta?</w:t>
      </w:r>
      <w:r w:rsidRPr="00806F42">
        <w:rPr>
          <w:rFonts w:ascii="Times New Roman" w:hAnsi="Times New Roman" w:cs="Times New Roman"/>
          <w:sz w:val="24"/>
          <w:szCs w:val="24"/>
        </w:rPr>
        <w:br/>
        <w:t>(Seleccione todas las que apliquen)</w:t>
      </w:r>
    </w:p>
    <w:p w14:paraId="61B298C5"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Separación de residuos</w:t>
      </w:r>
    </w:p>
    <w:p w14:paraId="1B9BA618"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Compostaje de residuos orgánicos</w:t>
      </w:r>
    </w:p>
    <w:p w14:paraId="3D3FA91B"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Reutilización de materiales</w:t>
      </w:r>
    </w:p>
    <w:p w14:paraId="4E474819"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No se realizan prácticas significativas</w:t>
      </w:r>
    </w:p>
    <w:p w14:paraId="1FA5D860"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¿Cuáles son los principales desafíos que ha identificado en la gestión de residuos en la huerta?</w:t>
      </w:r>
      <w:r w:rsidRPr="00806F42">
        <w:rPr>
          <w:rFonts w:ascii="Times New Roman" w:hAnsi="Times New Roman" w:cs="Times New Roman"/>
          <w:sz w:val="24"/>
          <w:szCs w:val="24"/>
        </w:rPr>
        <w:br/>
        <w:t>(Seleccione todas las que apliquen)</w:t>
      </w:r>
    </w:p>
    <w:p w14:paraId="386AA6EE"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Falta de concienciación</w:t>
      </w:r>
    </w:p>
    <w:p w14:paraId="6E92B9F2"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Falta de recursos</w:t>
      </w:r>
    </w:p>
    <w:p w14:paraId="0DF46FAE"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Infraestructura inadecuada</w:t>
      </w:r>
    </w:p>
    <w:p w14:paraId="756D15F0"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Otros (especifique): ___________</w:t>
      </w:r>
    </w:p>
    <w:p w14:paraId="74EF8D13" w14:textId="77777777" w:rsidR="00806F42" w:rsidRPr="00806F42" w:rsidRDefault="00806F42" w:rsidP="00806F42">
      <w:pPr>
        <w:numPr>
          <w:ilvl w:val="0"/>
          <w:numId w:val="46"/>
        </w:numPr>
        <w:tabs>
          <w:tab w:val="num" w:pos="720"/>
        </w:tabs>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sugerencias propondría para mejorar la gestión de residuos en la huerta?</w:t>
      </w:r>
      <w:r w:rsidRPr="00806F42">
        <w:rPr>
          <w:rFonts w:ascii="Times New Roman" w:hAnsi="Times New Roman" w:cs="Times New Roman"/>
          <w:sz w:val="24"/>
          <w:szCs w:val="24"/>
        </w:rPr>
        <w:br/>
        <w:t>Respuesta abierta: ____________________________________________________</w:t>
      </w:r>
    </w:p>
    <w:p w14:paraId="2503F988" w14:textId="77777777" w:rsidR="00806F42" w:rsidRPr="00806F42" w:rsidRDefault="00806F42" w:rsidP="00806F42">
      <w:pPr>
        <w:spacing w:line="480" w:lineRule="auto"/>
        <w:jc w:val="both"/>
        <w:rPr>
          <w:rFonts w:ascii="Times New Roman" w:hAnsi="Times New Roman" w:cs="Times New Roman"/>
          <w:sz w:val="24"/>
          <w:szCs w:val="24"/>
        </w:rPr>
      </w:pPr>
    </w:p>
    <w:p w14:paraId="248891F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b/>
          <w:bCs/>
          <w:sz w:val="24"/>
          <w:szCs w:val="24"/>
        </w:rPr>
        <w:lastRenderedPageBreak/>
        <w:t>Participación y Actividades:</w:t>
      </w:r>
      <w:r w:rsidRPr="00806F42">
        <w:rPr>
          <w:rFonts w:ascii="Times New Roman" w:hAnsi="Times New Roman" w:cs="Times New Roman"/>
          <w:sz w:val="24"/>
          <w:szCs w:val="24"/>
        </w:rPr>
        <w:t xml:space="preserve"> </w:t>
      </w:r>
    </w:p>
    <w:p w14:paraId="2654E6CF"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 ha sido tu rol principal en la huerta?</w:t>
      </w:r>
    </w:p>
    <w:p w14:paraId="22275583"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Plantar</w:t>
      </w:r>
    </w:p>
    <w:p w14:paraId="5A0852E9"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Cuidar las plantas</w:t>
      </w:r>
    </w:p>
    <w:p w14:paraId="0C61AA10"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Recolectar productos</w:t>
      </w:r>
    </w:p>
    <w:p w14:paraId="19C5CD21"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Enseñar a otros</w:t>
      </w:r>
    </w:p>
    <w:p w14:paraId="545B2FFF"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Otros (especificar): __________</w:t>
      </w:r>
    </w:p>
    <w:p w14:paraId="494D2EA4"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tipo de actividades te gustaría realizar en la huerta en el futuro?</w:t>
      </w:r>
    </w:p>
    <w:p w14:paraId="31031DB9"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Talleres sobre técnicas agrícolas</w:t>
      </w:r>
    </w:p>
    <w:p w14:paraId="5F981B5F"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Actividades de sensibilización ambiental</w:t>
      </w:r>
    </w:p>
    <w:p w14:paraId="695EEB31"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Eventos comunitarios</w:t>
      </w:r>
    </w:p>
    <w:p w14:paraId="7971B547"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Otros (especificar): __________</w:t>
      </w:r>
    </w:p>
    <w:p w14:paraId="1A445603" w14:textId="77777777" w:rsidR="00806F42" w:rsidRPr="00806F42" w:rsidRDefault="00806F42" w:rsidP="00806F42">
      <w:pPr>
        <w:spacing w:line="480" w:lineRule="auto"/>
        <w:jc w:val="both"/>
        <w:rPr>
          <w:rFonts w:ascii="Times New Roman" w:hAnsi="Times New Roman" w:cs="Times New Roman"/>
          <w:sz w:val="24"/>
          <w:szCs w:val="24"/>
        </w:rPr>
      </w:pPr>
    </w:p>
    <w:p w14:paraId="4AA47640" w14:textId="77777777" w:rsidR="00806F42" w:rsidRPr="00806F42" w:rsidRDefault="00806F42" w:rsidP="00806F42">
      <w:pPr>
        <w:spacing w:line="480" w:lineRule="auto"/>
        <w:jc w:val="both"/>
        <w:rPr>
          <w:rFonts w:ascii="Times New Roman" w:hAnsi="Times New Roman" w:cs="Times New Roman"/>
          <w:b/>
          <w:bCs/>
          <w:sz w:val="24"/>
          <w:szCs w:val="24"/>
        </w:rPr>
      </w:pPr>
      <w:r w:rsidRPr="00806F42">
        <w:rPr>
          <w:rFonts w:ascii="Times New Roman" w:hAnsi="Times New Roman" w:cs="Times New Roman"/>
          <w:b/>
          <w:bCs/>
          <w:sz w:val="24"/>
          <w:szCs w:val="24"/>
        </w:rPr>
        <w:t>Impacto y Aplicación de Conocimientos:</w:t>
      </w:r>
    </w:p>
    <w:p w14:paraId="225941D4"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¿Cómo ha influido tu participación en la huerta orgánica en tus hábitos personales respecto al cuidado del medio ambiente?</w:t>
      </w:r>
    </w:p>
    <w:p w14:paraId="553F2DE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Ha mejorado significativamente mis hábitos ambientales</w:t>
      </w:r>
    </w:p>
    <w:p w14:paraId="73D16A4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Ha mejorado mis hábitos ambientales en cierta medida</w:t>
      </w:r>
    </w:p>
    <w:p w14:paraId="43E74B29"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ha tenido un impacto significativo en mis hábitos</w:t>
      </w:r>
    </w:p>
    <w:p w14:paraId="1B3B393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No estoy seguro/a</w:t>
      </w:r>
    </w:p>
    <w:p w14:paraId="4A0FAEBA"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¿Has aplicado los conocimientos adquiridos en la huerta en otros aspectos de tu vida o en otros proyectos?</w:t>
      </w:r>
    </w:p>
    <w:p w14:paraId="56AF000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en proyectos personales</w:t>
      </w:r>
    </w:p>
    <w:p w14:paraId="12A1841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en otros proyectos educativos</w:t>
      </w:r>
    </w:p>
    <w:p w14:paraId="5955DF0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Sí, en actividades comunitarias</w:t>
      </w:r>
    </w:p>
    <w:p w14:paraId="4E5A7DA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he aplicado los conocimientos adquiridos</w:t>
      </w:r>
    </w:p>
    <w:p w14:paraId="0093C65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estoy seguro/a</w:t>
      </w:r>
    </w:p>
    <w:p w14:paraId="402CBA71"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¿Cómo calificarías el entorno de aprendizaje proporcionado por la huerta orgánica?</w:t>
      </w:r>
    </w:p>
    <w:p w14:paraId="0EF95BC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Muy positivo (facilitó el aprendizaje y la participación)</w:t>
      </w:r>
    </w:p>
    <w:p w14:paraId="0F43386A"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Positivo (en general, ayudó en el aprendizaje)</w:t>
      </w:r>
    </w:p>
    <w:p w14:paraId="20D800C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Neutral (no influyó mucho en el aprendizaje)</w:t>
      </w:r>
    </w:p>
    <w:p w14:paraId="19A32DC3"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Negativo (hubo dificultades que afectaron el aprendizaje)</w:t>
      </w:r>
    </w:p>
    <w:p w14:paraId="241F464B"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tengo suficiente información para opinar</w:t>
      </w:r>
    </w:p>
    <w:p w14:paraId="5ED8646A"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 es tu nivel de satisfacción general con tu experiencia en la huerta orgánica?</w:t>
      </w:r>
    </w:p>
    <w:p w14:paraId="2E91270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Muy satisfecho/a</w:t>
      </w:r>
    </w:p>
    <w:p w14:paraId="1193F0D2"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Satisfecho/a</w:t>
      </w:r>
    </w:p>
    <w:p w14:paraId="738A6C9F"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Neutral</w:t>
      </w:r>
    </w:p>
    <w:p w14:paraId="207602C7"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Insatisfecho/a</w:t>
      </w:r>
    </w:p>
    <w:p w14:paraId="6A555F3D"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lastRenderedPageBreak/>
        <w:t>Muy insatisfecho/a</w:t>
      </w:r>
    </w:p>
    <w:p w14:paraId="683383EB"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¿Cómo describirías tu experiencia trabajando en equipo en la huerta?</w:t>
      </w:r>
    </w:p>
    <w:p w14:paraId="1B58C9A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Muy positiva (buena colaboración y apoyo mutuo)</w:t>
      </w:r>
    </w:p>
    <w:p w14:paraId="383BF79C"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Positiva (colaboración adecuada, aunque con algunos desafíos)</w:t>
      </w:r>
    </w:p>
    <w:p w14:paraId="6F96F88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Neutral (no hubo mucha interacción en equipo)</w:t>
      </w:r>
    </w:p>
    <w:p w14:paraId="0DC86F18"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Negativa (dificultades para trabajar en equipo)</w:t>
      </w:r>
    </w:p>
    <w:p w14:paraId="5D5A938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No he trabajado en equipo en la huerta</w:t>
      </w:r>
    </w:p>
    <w:p w14:paraId="76D9A702"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¿Crees que la huerta orgánica tiene un impacto positivo en la comunidad escolar?</w:t>
      </w:r>
    </w:p>
    <w:p w14:paraId="16E8EE31"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Sí, mucho</w:t>
      </w:r>
    </w:p>
    <w:p w14:paraId="01068806"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Sí, algo</w:t>
      </w:r>
    </w:p>
    <w:p w14:paraId="729D06D3"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No, poco</w:t>
      </w:r>
    </w:p>
    <w:p w14:paraId="0D1BB2C9"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No, nada</w:t>
      </w:r>
    </w:p>
    <w:p w14:paraId="7AA677D9"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No estoy seguro/a</w:t>
      </w:r>
    </w:p>
    <w:p w14:paraId="5F50ADD3" w14:textId="77777777" w:rsidR="00806F42" w:rsidRPr="00806F42" w:rsidRDefault="00806F42" w:rsidP="00806F42">
      <w:pPr>
        <w:spacing w:line="480" w:lineRule="auto"/>
        <w:jc w:val="both"/>
        <w:rPr>
          <w:rFonts w:ascii="Times New Roman" w:hAnsi="Times New Roman" w:cs="Times New Roman"/>
          <w:sz w:val="24"/>
          <w:szCs w:val="24"/>
        </w:rPr>
      </w:pPr>
    </w:p>
    <w:p w14:paraId="35296A5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b/>
          <w:bCs/>
          <w:sz w:val="24"/>
          <w:szCs w:val="24"/>
        </w:rPr>
        <w:t>Sostenibilidad y Futuro:</w:t>
      </w:r>
      <w:r w:rsidRPr="00806F42">
        <w:rPr>
          <w:rFonts w:ascii="Times New Roman" w:hAnsi="Times New Roman" w:cs="Times New Roman"/>
          <w:sz w:val="24"/>
          <w:szCs w:val="24"/>
        </w:rPr>
        <w:t xml:space="preserve"> </w:t>
      </w:r>
    </w:p>
    <w:p w14:paraId="10E27583"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acciones crees que son necesarias para asegurar la sostenibilidad de la huerta orgánica a largo plazo?</w:t>
      </w:r>
    </w:p>
    <w:p w14:paraId="5AC2E281"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Formación continua de los participantes</w:t>
      </w:r>
    </w:p>
    <w:p w14:paraId="01784662"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Mayor participación de la comunidad</w:t>
      </w:r>
    </w:p>
    <w:p w14:paraId="7E30D711"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lastRenderedPageBreak/>
        <w:t>Mejoras en la infraestructura de la huerta</w:t>
      </w:r>
    </w:p>
    <w:p w14:paraId="32B7B398" w14:textId="77777777" w:rsidR="00806F42" w:rsidRPr="00806F42" w:rsidRDefault="00806F42" w:rsidP="00806F42">
      <w:pPr>
        <w:spacing w:line="480" w:lineRule="auto"/>
        <w:ind w:left="360"/>
        <w:jc w:val="both"/>
        <w:rPr>
          <w:rFonts w:ascii="Times New Roman" w:hAnsi="Times New Roman" w:cs="Times New Roman"/>
          <w:sz w:val="24"/>
          <w:szCs w:val="24"/>
        </w:rPr>
      </w:pPr>
      <w:r w:rsidRPr="00806F42">
        <w:rPr>
          <w:rFonts w:ascii="Times New Roman" w:hAnsi="Times New Roman" w:cs="Times New Roman"/>
          <w:sz w:val="24"/>
          <w:szCs w:val="24"/>
        </w:rPr>
        <w:t>Otros (especificar): __________</w:t>
      </w:r>
    </w:p>
    <w:p w14:paraId="4C719C5E"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¿Estarías interesado/a en recibir formación adicional sobre temas relacionados con la agricultura orgánica?</w:t>
      </w:r>
    </w:p>
    <w:p w14:paraId="3D88AD4C"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Sí</w:t>
      </w:r>
    </w:p>
    <w:p w14:paraId="3F6D0CB5"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No</w:t>
      </w:r>
    </w:p>
    <w:p w14:paraId="558D5C43" w14:textId="77777777" w:rsidR="00806F42" w:rsidRPr="00806F42" w:rsidRDefault="00806F42" w:rsidP="00806F42">
      <w:pPr>
        <w:spacing w:line="480" w:lineRule="auto"/>
        <w:ind w:left="1080"/>
        <w:jc w:val="both"/>
        <w:rPr>
          <w:rFonts w:ascii="Times New Roman" w:hAnsi="Times New Roman" w:cs="Times New Roman"/>
          <w:sz w:val="24"/>
          <w:szCs w:val="24"/>
        </w:rPr>
      </w:pPr>
      <w:r w:rsidRPr="00806F42">
        <w:rPr>
          <w:rFonts w:ascii="Times New Roman" w:hAnsi="Times New Roman" w:cs="Times New Roman"/>
          <w:sz w:val="24"/>
          <w:szCs w:val="24"/>
        </w:rPr>
        <w:t>Tal vez</w:t>
      </w:r>
    </w:p>
    <w:p w14:paraId="2B194E62" w14:textId="77777777" w:rsidR="00806F42" w:rsidRPr="00806F42" w:rsidRDefault="00806F42" w:rsidP="00806F42">
      <w:pPr>
        <w:spacing w:line="480" w:lineRule="auto"/>
        <w:jc w:val="both"/>
        <w:rPr>
          <w:rFonts w:ascii="Times New Roman" w:hAnsi="Times New Roman" w:cs="Times New Roman"/>
          <w:sz w:val="24"/>
          <w:szCs w:val="24"/>
        </w:rPr>
      </w:pPr>
    </w:p>
    <w:p w14:paraId="04E0C97E"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b/>
          <w:bCs/>
          <w:sz w:val="24"/>
          <w:szCs w:val="24"/>
        </w:rPr>
        <w:t>Sugerencias y Comentarios</w:t>
      </w:r>
      <w:r w:rsidRPr="00806F42">
        <w:rPr>
          <w:rFonts w:ascii="Times New Roman" w:hAnsi="Times New Roman" w:cs="Times New Roman"/>
          <w:sz w:val="24"/>
          <w:szCs w:val="24"/>
        </w:rPr>
        <w:t>:</w:t>
      </w:r>
    </w:p>
    <w:p w14:paraId="3E9E899E"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¿Cuáles han sido los mayores desafíos que has encontrado al participar en la huerta orgánica?</w:t>
      </w:r>
    </w:p>
    <w:p w14:paraId="631237A1"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________________________________________</w:t>
      </w:r>
    </w:p>
    <w:p w14:paraId="4CED1565"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beneficios percibes que has obtenido de tu participación en la huerta orgánica?</w:t>
      </w:r>
    </w:p>
    <w:p w14:paraId="3E5AB1D6" w14:textId="77777777" w:rsidR="00806F42" w:rsidRPr="00806F42" w:rsidRDefault="00806F42" w:rsidP="00806F42">
      <w:p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________________________________________</w:t>
      </w:r>
    </w:p>
    <w:p w14:paraId="38653908"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¿Tienes alguna sugerencia específica para mejorar nuestra huerta orgánica o algún comentario adicional que quieras compartir?</w:t>
      </w:r>
    </w:p>
    <w:p w14:paraId="1E49BD07" w14:textId="77777777" w:rsidR="00806F42" w:rsidRPr="00806F42" w:rsidRDefault="00806F42" w:rsidP="00806F42">
      <w:pPr>
        <w:pStyle w:val="Prrafodelista"/>
        <w:numPr>
          <w:ilvl w:val="0"/>
          <w:numId w:val="46"/>
        </w:numPr>
        <w:spacing w:line="480" w:lineRule="auto"/>
        <w:jc w:val="both"/>
        <w:rPr>
          <w:rFonts w:ascii="Times New Roman" w:hAnsi="Times New Roman" w:cs="Times New Roman"/>
          <w:sz w:val="24"/>
          <w:szCs w:val="24"/>
        </w:rPr>
      </w:pPr>
      <w:r w:rsidRPr="00806F42">
        <w:rPr>
          <w:rFonts w:ascii="Times New Roman" w:hAnsi="Times New Roman" w:cs="Times New Roman"/>
          <w:sz w:val="24"/>
          <w:szCs w:val="24"/>
        </w:rPr>
        <w:t>¿Qué otras actividades o temas te gustarían que se abordaran en futuras sesiones sobre la huerta orgánica?</w:t>
      </w:r>
    </w:p>
    <w:p w14:paraId="0DE57636" w14:textId="72CA6D16" w:rsidR="00806F42" w:rsidRPr="00806F42" w:rsidRDefault="00806F42" w:rsidP="00806F42">
      <w:pPr>
        <w:pStyle w:val="NormalWeb"/>
        <w:spacing w:line="480" w:lineRule="auto"/>
        <w:jc w:val="both"/>
      </w:pPr>
      <w:bookmarkStart w:id="187" w:name="_Toc181906971"/>
      <w:r w:rsidRPr="00512B3E">
        <w:rPr>
          <w:rStyle w:val="Estilo3Car"/>
        </w:rPr>
        <w:lastRenderedPageBreak/>
        <w:t xml:space="preserve">Anexo 4. Validación de experto </w:t>
      </w:r>
      <w:proofErr w:type="spellStart"/>
      <w:r w:rsidRPr="00512B3E">
        <w:rPr>
          <w:rStyle w:val="Estilo3Car"/>
        </w:rPr>
        <w:t>Jhully</w:t>
      </w:r>
      <w:proofErr w:type="spellEnd"/>
      <w:r w:rsidRPr="00512B3E">
        <w:rPr>
          <w:rStyle w:val="Estilo3Car"/>
        </w:rPr>
        <w:t xml:space="preserve"> Paulin </w:t>
      </w:r>
      <w:r w:rsidR="00934F23" w:rsidRPr="00512B3E">
        <w:rPr>
          <w:rStyle w:val="Estilo3Car"/>
        </w:rPr>
        <w:t>Martínez</w:t>
      </w:r>
      <w:r w:rsidRPr="00512B3E">
        <w:rPr>
          <w:rStyle w:val="Estilo3Car"/>
        </w:rPr>
        <w:t xml:space="preserve"> ingeniera química y candidata a doctorado en Química</w:t>
      </w:r>
      <w:bookmarkEnd w:id="187"/>
      <w:r w:rsidRPr="00806F42">
        <w:t xml:space="preserve"> </w:t>
      </w:r>
      <w:r w:rsidRPr="00806F42">
        <w:rPr>
          <w:noProof/>
        </w:rPr>
        <w:drawing>
          <wp:inline distT="0" distB="0" distL="0" distR="0" wp14:anchorId="2091DA2B" wp14:editId="166B7512">
            <wp:extent cx="5612130" cy="2704465"/>
            <wp:effectExtent l="0" t="0" r="7620" b="635"/>
            <wp:docPr id="649539764" name="Imagen 1"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539764" name="Imagen 1" descr="Tabla&#10;&#10;Descripción generada automáticamente con confianza media"/>
                    <pic:cNvPicPr/>
                  </pic:nvPicPr>
                  <pic:blipFill>
                    <a:blip r:embed="rId29"/>
                    <a:stretch>
                      <a:fillRect/>
                    </a:stretch>
                  </pic:blipFill>
                  <pic:spPr>
                    <a:xfrm>
                      <a:off x="0" y="0"/>
                      <a:ext cx="5612130" cy="2704465"/>
                    </a:xfrm>
                    <a:prstGeom prst="rect">
                      <a:avLst/>
                    </a:prstGeom>
                  </pic:spPr>
                </pic:pic>
              </a:graphicData>
            </a:graphic>
          </wp:inline>
        </w:drawing>
      </w:r>
    </w:p>
    <w:p w14:paraId="36F49FBA" w14:textId="77777777" w:rsidR="00806F42" w:rsidRPr="00806F42" w:rsidRDefault="00806F42" w:rsidP="00512B3E">
      <w:pPr>
        <w:pStyle w:val="Estilo3"/>
      </w:pPr>
      <w:bookmarkStart w:id="188" w:name="_Toc181906972"/>
      <w:r w:rsidRPr="00806F42">
        <w:t xml:space="preserve">Anexo 5. Validación de experto Sandra Viviana </w:t>
      </w:r>
      <w:proofErr w:type="spellStart"/>
      <w:r w:rsidRPr="00806F42">
        <w:t>Melán</w:t>
      </w:r>
      <w:proofErr w:type="spellEnd"/>
      <w:r w:rsidRPr="00806F42">
        <w:t xml:space="preserve"> Mejía magíster en Ciencias Básicas e Innovaciones Educativas</w:t>
      </w:r>
      <w:bookmarkEnd w:id="188"/>
    </w:p>
    <w:p w14:paraId="61A07F8E" w14:textId="77777777" w:rsidR="00806F42" w:rsidRPr="00806F42" w:rsidRDefault="00806F42" w:rsidP="00806F42">
      <w:pPr>
        <w:pStyle w:val="NormalWeb"/>
        <w:spacing w:line="480" w:lineRule="auto"/>
        <w:jc w:val="both"/>
      </w:pPr>
      <w:r w:rsidRPr="00806F42">
        <w:rPr>
          <w:noProof/>
        </w:rPr>
        <w:drawing>
          <wp:inline distT="0" distB="0" distL="0" distR="0" wp14:anchorId="3376F806" wp14:editId="7615D8C4">
            <wp:extent cx="5612130" cy="2629535"/>
            <wp:effectExtent l="0" t="0" r="7620" b="0"/>
            <wp:docPr id="1846927135"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927135" name="Imagen 1" descr="Imagen que contiene Tabla&#10;&#10;Descripción generada automáticamente"/>
                    <pic:cNvPicPr/>
                  </pic:nvPicPr>
                  <pic:blipFill>
                    <a:blip r:embed="rId30"/>
                    <a:stretch>
                      <a:fillRect/>
                    </a:stretch>
                  </pic:blipFill>
                  <pic:spPr>
                    <a:xfrm>
                      <a:off x="0" y="0"/>
                      <a:ext cx="5612130" cy="2629535"/>
                    </a:xfrm>
                    <a:prstGeom prst="rect">
                      <a:avLst/>
                    </a:prstGeom>
                  </pic:spPr>
                </pic:pic>
              </a:graphicData>
            </a:graphic>
          </wp:inline>
        </w:drawing>
      </w:r>
    </w:p>
    <w:p w14:paraId="654A5462" w14:textId="77777777" w:rsidR="00806F42" w:rsidRPr="00806F42" w:rsidRDefault="00806F42" w:rsidP="00806F42">
      <w:pPr>
        <w:spacing w:line="480" w:lineRule="auto"/>
        <w:jc w:val="both"/>
        <w:rPr>
          <w:rFonts w:ascii="Times New Roman" w:hAnsi="Times New Roman" w:cs="Times New Roman"/>
          <w:sz w:val="24"/>
          <w:szCs w:val="24"/>
        </w:rPr>
      </w:pPr>
    </w:p>
    <w:p w14:paraId="27394523" w14:textId="77777777" w:rsidR="00A15625" w:rsidRPr="00806F42" w:rsidRDefault="00A15625" w:rsidP="00806F42">
      <w:pPr>
        <w:pStyle w:val="Ttulo1"/>
        <w:spacing w:line="480" w:lineRule="auto"/>
        <w:ind w:left="0"/>
        <w:jc w:val="both"/>
        <w:rPr>
          <w:rFonts w:eastAsiaTheme="minorHAnsi" w:cs="Times New Roman"/>
          <w:lang w:val="es-CO"/>
        </w:rPr>
      </w:pPr>
    </w:p>
    <w:sectPr w:rsidR="00A15625" w:rsidRPr="00806F42" w:rsidSect="0044632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467266" w14:textId="77777777" w:rsidR="00345F8C" w:rsidRDefault="00345F8C" w:rsidP="00E97872">
      <w:pPr>
        <w:spacing w:after="0" w:line="240" w:lineRule="auto"/>
      </w:pPr>
      <w:r>
        <w:separator/>
      </w:r>
    </w:p>
  </w:endnote>
  <w:endnote w:type="continuationSeparator" w:id="0">
    <w:p w14:paraId="49CDB74E" w14:textId="77777777" w:rsidR="00345F8C" w:rsidRDefault="00345F8C" w:rsidP="00E97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85413434"/>
      <w:docPartObj>
        <w:docPartGallery w:val="Page Numbers (Bottom of Page)"/>
        <w:docPartUnique/>
      </w:docPartObj>
    </w:sdtPr>
    <w:sdtContent>
      <w:p w14:paraId="6518F13B" w14:textId="13414A44" w:rsidR="009168ED" w:rsidRDefault="009168ED">
        <w:pPr>
          <w:pStyle w:val="Piedepgina"/>
          <w:jc w:val="right"/>
        </w:pPr>
        <w:r>
          <w:fldChar w:fldCharType="begin"/>
        </w:r>
        <w:r>
          <w:instrText>PAGE   \* MERGEFORMAT</w:instrText>
        </w:r>
        <w:r>
          <w:fldChar w:fldCharType="separate"/>
        </w:r>
        <w:r>
          <w:rPr>
            <w:lang w:val="es-ES"/>
          </w:rPr>
          <w:t>2</w:t>
        </w:r>
        <w:r>
          <w:fldChar w:fldCharType="end"/>
        </w:r>
      </w:p>
    </w:sdtContent>
  </w:sdt>
  <w:p w14:paraId="5299EB95" w14:textId="77777777" w:rsidR="009168ED" w:rsidRDefault="009168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DF2FDC" w14:textId="77777777" w:rsidR="00345F8C" w:rsidRDefault="00345F8C" w:rsidP="00E97872">
      <w:pPr>
        <w:spacing w:after="0" w:line="240" w:lineRule="auto"/>
      </w:pPr>
      <w:r>
        <w:separator/>
      </w:r>
    </w:p>
  </w:footnote>
  <w:footnote w:type="continuationSeparator" w:id="0">
    <w:p w14:paraId="787C58C3" w14:textId="77777777" w:rsidR="00345F8C" w:rsidRDefault="00345F8C" w:rsidP="00E97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F098A4" w14:textId="77777777" w:rsidR="00312DA7" w:rsidRDefault="00312DA7">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5D6221" w14:textId="43E71BCD" w:rsidR="00C30688" w:rsidRDefault="00C30688">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A0158"/>
    <w:multiLevelType w:val="multilevel"/>
    <w:tmpl w:val="6FD48FE2"/>
    <w:lvl w:ilvl="0">
      <w:start w:val="1"/>
      <w:numFmt w:val="decimal"/>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2397864"/>
    <w:multiLevelType w:val="hybridMultilevel"/>
    <w:tmpl w:val="2676DE1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64B0B73"/>
    <w:multiLevelType w:val="multilevel"/>
    <w:tmpl w:val="E836DBBC"/>
    <w:lvl w:ilvl="0">
      <w:start w:val="4"/>
      <w:numFmt w:val="decimal"/>
      <w:lvlText w:val="%1.0"/>
      <w:lvlJc w:val="left"/>
      <w:pPr>
        <w:ind w:left="754" w:hanging="360"/>
      </w:pPr>
      <w:rPr>
        <w:rFonts w:hint="default"/>
      </w:rPr>
    </w:lvl>
    <w:lvl w:ilvl="1">
      <w:start w:val="1"/>
      <w:numFmt w:val="decimal"/>
      <w:lvlText w:val="%1.%2"/>
      <w:lvlJc w:val="left"/>
      <w:pPr>
        <w:ind w:left="1474" w:hanging="360"/>
      </w:pPr>
      <w:rPr>
        <w:rFonts w:hint="default"/>
      </w:rPr>
    </w:lvl>
    <w:lvl w:ilvl="2">
      <w:start w:val="1"/>
      <w:numFmt w:val="decimal"/>
      <w:lvlText w:val="%1.%2.%3"/>
      <w:lvlJc w:val="left"/>
      <w:pPr>
        <w:ind w:left="2554" w:hanging="720"/>
      </w:pPr>
      <w:rPr>
        <w:rFonts w:hint="default"/>
      </w:rPr>
    </w:lvl>
    <w:lvl w:ilvl="3">
      <w:start w:val="1"/>
      <w:numFmt w:val="decimal"/>
      <w:lvlText w:val="%1.%2.%3.%4"/>
      <w:lvlJc w:val="left"/>
      <w:pPr>
        <w:ind w:left="3634" w:hanging="1080"/>
      </w:pPr>
      <w:rPr>
        <w:rFonts w:hint="default"/>
      </w:rPr>
    </w:lvl>
    <w:lvl w:ilvl="4">
      <w:start w:val="1"/>
      <w:numFmt w:val="decimal"/>
      <w:lvlText w:val="%1.%2.%3.%4.%5"/>
      <w:lvlJc w:val="left"/>
      <w:pPr>
        <w:ind w:left="4354" w:hanging="1080"/>
      </w:pPr>
      <w:rPr>
        <w:rFonts w:hint="default"/>
      </w:rPr>
    </w:lvl>
    <w:lvl w:ilvl="5">
      <w:start w:val="1"/>
      <w:numFmt w:val="decimal"/>
      <w:lvlText w:val="%1.%2.%3.%4.%5.%6"/>
      <w:lvlJc w:val="left"/>
      <w:pPr>
        <w:ind w:left="5434" w:hanging="1440"/>
      </w:pPr>
      <w:rPr>
        <w:rFonts w:hint="default"/>
      </w:rPr>
    </w:lvl>
    <w:lvl w:ilvl="6">
      <w:start w:val="1"/>
      <w:numFmt w:val="decimal"/>
      <w:lvlText w:val="%1.%2.%3.%4.%5.%6.%7"/>
      <w:lvlJc w:val="left"/>
      <w:pPr>
        <w:ind w:left="6154" w:hanging="1440"/>
      </w:pPr>
      <w:rPr>
        <w:rFonts w:hint="default"/>
      </w:rPr>
    </w:lvl>
    <w:lvl w:ilvl="7">
      <w:start w:val="1"/>
      <w:numFmt w:val="decimal"/>
      <w:lvlText w:val="%1.%2.%3.%4.%5.%6.%7.%8"/>
      <w:lvlJc w:val="left"/>
      <w:pPr>
        <w:ind w:left="7234" w:hanging="1800"/>
      </w:pPr>
      <w:rPr>
        <w:rFonts w:hint="default"/>
      </w:rPr>
    </w:lvl>
    <w:lvl w:ilvl="8">
      <w:start w:val="1"/>
      <w:numFmt w:val="decimal"/>
      <w:lvlText w:val="%1.%2.%3.%4.%5.%6.%7.%8.%9"/>
      <w:lvlJc w:val="left"/>
      <w:pPr>
        <w:ind w:left="7954" w:hanging="1800"/>
      </w:pPr>
      <w:rPr>
        <w:rFonts w:hint="default"/>
      </w:rPr>
    </w:lvl>
  </w:abstractNum>
  <w:abstractNum w:abstractNumId="3" w15:restartNumberingAfterBreak="0">
    <w:nsid w:val="0BC7781B"/>
    <w:multiLevelType w:val="multilevel"/>
    <w:tmpl w:val="52643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C1D693D"/>
    <w:multiLevelType w:val="multilevel"/>
    <w:tmpl w:val="6FD48FE2"/>
    <w:lvl w:ilvl="0">
      <w:start w:val="1"/>
      <w:numFmt w:val="decimal"/>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EFC0B51"/>
    <w:multiLevelType w:val="hybridMultilevel"/>
    <w:tmpl w:val="A43059BA"/>
    <w:lvl w:ilvl="0" w:tplc="526A1D12">
      <w:start w:val="4"/>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B82719"/>
    <w:multiLevelType w:val="multilevel"/>
    <w:tmpl w:val="4BC060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0FFB3597"/>
    <w:multiLevelType w:val="hybridMultilevel"/>
    <w:tmpl w:val="4D2034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0901632"/>
    <w:multiLevelType w:val="multilevel"/>
    <w:tmpl w:val="52643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5D962E2"/>
    <w:multiLevelType w:val="hybridMultilevel"/>
    <w:tmpl w:val="D97287B8"/>
    <w:lvl w:ilvl="0" w:tplc="177C637C">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0" w15:restartNumberingAfterBreak="0">
    <w:nsid w:val="180A789B"/>
    <w:multiLevelType w:val="multilevel"/>
    <w:tmpl w:val="4BC060EA"/>
    <w:lvl w:ilvl="0">
      <w:start w:val="1"/>
      <w:numFmt w:val="decimal"/>
      <w:lvlText w:val="%1."/>
      <w:lvlJc w:val="left"/>
      <w:pPr>
        <w:tabs>
          <w:tab w:val="num" w:pos="0"/>
        </w:tabs>
        <w:ind w:left="0" w:hanging="720"/>
      </w:pPr>
    </w:lvl>
    <w:lvl w:ilvl="1">
      <w:start w:val="1"/>
      <w:numFmt w:val="decimal"/>
      <w:lvlText w:val="%2."/>
      <w:lvlJc w:val="left"/>
      <w:pPr>
        <w:tabs>
          <w:tab w:val="num" w:pos="720"/>
        </w:tabs>
        <w:ind w:left="720" w:hanging="720"/>
      </w:pPr>
    </w:lvl>
    <w:lvl w:ilvl="2">
      <w:start w:val="1"/>
      <w:numFmt w:val="decimal"/>
      <w:lvlText w:val="%3."/>
      <w:lvlJc w:val="left"/>
      <w:pPr>
        <w:tabs>
          <w:tab w:val="num" w:pos="1440"/>
        </w:tabs>
        <w:ind w:left="1440" w:hanging="720"/>
      </w:pPr>
    </w:lvl>
    <w:lvl w:ilvl="3">
      <w:start w:val="1"/>
      <w:numFmt w:val="decimal"/>
      <w:lvlText w:val="%4."/>
      <w:lvlJc w:val="left"/>
      <w:pPr>
        <w:tabs>
          <w:tab w:val="num" w:pos="2160"/>
        </w:tabs>
        <w:ind w:left="2160" w:hanging="720"/>
      </w:pPr>
    </w:lvl>
    <w:lvl w:ilvl="4">
      <w:start w:val="1"/>
      <w:numFmt w:val="decimal"/>
      <w:lvlText w:val="%5."/>
      <w:lvlJc w:val="left"/>
      <w:pPr>
        <w:tabs>
          <w:tab w:val="num" w:pos="2880"/>
        </w:tabs>
        <w:ind w:left="2880" w:hanging="720"/>
      </w:pPr>
    </w:lvl>
    <w:lvl w:ilvl="5">
      <w:start w:val="1"/>
      <w:numFmt w:val="decimal"/>
      <w:lvlText w:val="%6."/>
      <w:lvlJc w:val="left"/>
      <w:pPr>
        <w:tabs>
          <w:tab w:val="num" w:pos="3600"/>
        </w:tabs>
        <w:ind w:left="3600" w:hanging="720"/>
      </w:pPr>
    </w:lvl>
    <w:lvl w:ilvl="6">
      <w:start w:val="1"/>
      <w:numFmt w:val="decimal"/>
      <w:lvlText w:val="%7."/>
      <w:lvlJc w:val="left"/>
      <w:pPr>
        <w:tabs>
          <w:tab w:val="num" w:pos="4320"/>
        </w:tabs>
        <w:ind w:left="4320" w:hanging="720"/>
      </w:pPr>
    </w:lvl>
    <w:lvl w:ilvl="7">
      <w:start w:val="1"/>
      <w:numFmt w:val="decimal"/>
      <w:lvlText w:val="%8."/>
      <w:lvlJc w:val="left"/>
      <w:pPr>
        <w:tabs>
          <w:tab w:val="num" w:pos="5040"/>
        </w:tabs>
        <w:ind w:left="5040" w:hanging="720"/>
      </w:pPr>
    </w:lvl>
    <w:lvl w:ilvl="8">
      <w:start w:val="1"/>
      <w:numFmt w:val="decimal"/>
      <w:lvlText w:val="%9."/>
      <w:lvlJc w:val="left"/>
      <w:pPr>
        <w:tabs>
          <w:tab w:val="num" w:pos="5760"/>
        </w:tabs>
        <w:ind w:left="5760" w:hanging="720"/>
      </w:pPr>
    </w:lvl>
  </w:abstractNum>
  <w:abstractNum w:abstractNumId="11" w15:restartNumberingAfterBreak="0">
    <w:nsid w:val="2330156D"/>
    <w:multiLevelType w:val="hybridMultilevel"/>
    <w:tmpl w:val="B0E6FE1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3DD118C"/>
    <w:multiLevelType w:val="hybridMultilevel"/>
    <w:tmpl w:val="F790140A"/>
    <w:lvl w:ilvl="0" w:tplc="0F2A1D5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78E3BA7"/>
    <w:multiLevelType w:val="multilevel"/>
    <w:tmpl w:val="06E0033A"/>
    <w:lvl w:ilvl="0">
      <w:start w:val="1"/>
      <w:numFmt w:val="decimal"/>
      <w:lvlText w:val="%1."/>
      <w:lvlJc w:val="left"/>
      <w:pPr>
        <w:ind w:left="553" w:hanging="269"/>
      </w:pPr>
      <w:rPr>
        <w:rFonts w:ascii="Arial" w:eastAsia="Arial" w:hAnsi="Arial" w:cs="Arial" w:hint="default"/>
        <w:spacing w:val="0"/>
        <w:w w:val="99"/>
        <w:sz w:val="24"/>
        <w:szCs w:val="24"/>
        <w:lang w:val="es-ES" w:eastAsia="en-US" w:bidi="ar-SA"/>
      </w:rPr>
    </w:lvl>
    <w:lvl w:ilvl="1">
      <w:start w:val="1"/>
      <w:numFmt w:val="decimal"/>
      <w:lvlText w:val="%1.%2"/>
      <w:lvlJc w:val="left"/>
      <w:pPr>
        <w:ind w:left="688" w:hanging="404"/>
      </w:pPr>
      <w:rPr>
        <w:rFonts w:ascii="Arial" w:eastAsia="Arial" w:hAnsi="Arial" w:cs="Arial" w:hint="default"/>
        <w:spacing w:val="0"/>
        <w:w w:val="99"/>
        <w:sz w:val="24"/>
        <w:szCs w:val="24"/>
        <w:lang w:val="es-ES" w:eastAsia="en-US" w:bidi="ar-SA"/>
      </w:rPr>
    </w:lvl>
    <w:lvl w:ilvl="2">
      <w:start w:val="1"/>
      <w:numFmt w:val="decimal"/>
      <w:lvlText w:val="%1.%2.%3"/>
      <w:lvlJc w:val="left"/>
      <w:pPr>
        <w:ind w:left="1420" w:hanging="668"/>
      </w:pPr>
      <w:rPr>
        <w:rFonts w:ascii="Arial" w:eastAsia="Arial" w:hAnsi="Arial" w:cs="Arial" w:hint="default"/>
        <w:spacing w:val="-2"/>
        <w:w w:val="99"/>
        <w:sz w:val="24"/>
        <w:szCs w:val="24"/>
        <w:lang w:val="es-ES" w:eastAsia="en-US" w:bidi="ar-SA"/>
      </w:rPr>
    </w:lvl>
    <w:lvl w:ilvl="3">
      <w:numFmt w:val="bullet"/>
      <w:lvlText w:val="•"/>
      <w:lvlJc w:val="left"/>
      <w:pPr>
        <w:ind w:left="765" w:hanging="668"/>
      </w:pPr>
      <w:rPr>
        <w:rFonts w:hint="default"/>
        <w:lang w:val="es-ES" w:eastAsia="en-US" w:bidi="ar-SA"/>
      </w:rPr>
    </w:lvl>
    <w:lvl w:ilvl="4">
      <w:numFmt w:val="bullet"/>
      <w:lvlText w:val="•"/>
      <w:lvlJc w:val="left"/>
      <w:pPr>
        <w:ind w:left="1425" w:hanging="668"/>
      </w:pPr>
      <w:rPr>
        <w:rFonts w:hint="default"/>
        <w:lang w:val="es-ES" w:eastAsia="en-US" w:bidi="ar-SA"/>
      </w:rPr>
    </w:lvl>
    <w:lvl w:ilvl="5">
      <w:numFmt w:val="bullet"/>
      <w:lvlText w:val="•"/>
      <w:lvlJc w:val="left"/>
      <w:pPr>
        <w:ind w:left="2831" w:hanging="668"/>
      </w:pPr>
      <w:rPr>
        <w:rFonts w:hint="default"/>
        <w:lang w:val="es-ES" w:eastAsia="en-US" w:bidi="ar-SA"/>
      </w:rPr>
    </w:lvl>
    <w:lvl w:ilvl="6">
      <w:numFmt w:val="bullet"/>
      <w:lvlText w:val="•"/>
      <w:lvlJc w:val="left"/>
      <w:pPr>
        <w:ind w:left="4238" w:hanging="668"/>
      </w:pPr>
      <w:rPr>
        <w:rFonts w:hint="default"/>
        <w:lang w:val="es-ES" w:eastAsia="en-US" w:bidi="ar-SA"/>
      </w:rPr>
    </w:lvl>
    <w:lvl w:ilvl="7">
      <w:numFmt w:val="bullet"/>
      <w:lvlText w:val="•"/>
      <w:lvlJc w:val="left"/>
      <w:pPr>
        <w:ind w:left="5645" w:hanging="668"/>
      </w:pPr>
      <w:rPr>
        <w:rFonts w:hint="default"/>
        <w:lang w:val="es-ES" w:eastAsia="en-US" w:bidi="ar-SA"/>
      </w:rPr>
    </w:lvl>
    <w:lvl w:ilvl="8">
      <w:numFmt w:val="bullet"/>
      <w:lvlText w:val="•"/>
      <w:lvlJc w:val="left"/>
      <w:pPr>
        <w:ind w:left="7051" w:hanging="668"/>
      </w:pPr>
      <w:rPr>
        <w:rFonts w:hint="default"/>
        <w:lang w:val="es-ES" w:eastAsia="en-US" w:bidi="ar-SA"/>
      </w:rPr>
    </w:lvl>
  </w:abstractNum>
  <w:abstractNum w:abstractNumId="14" w15:restartNumberingAfterBreak="0">
    <w:nsid w:val="2FDE09CF"/>
    <w:multiLevelType w:val="multilevel"/>
    <w:tmpl w:val="EE106C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0834489"/>
    <w:multiLevelType w:val="multilevel"/>
    <w:tmpl w:val="6FD48FE2"/>
    <w:lvl w:ilvl="0">
      <w:start w:val="1"/>
      <w:numFmt w:val="decimal"/>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1F83241"/>
    <w:multiLevelType w:val="multilevel"/>
    <w:tmpl w:val="12F6E200"/>
    <w:lvl w:ilvl="0">
      <w:start w:val="3"/>
      <w:numFmt w:val="decimal"/>
      <w:lvlText w:val="%1"/>
      <w:lvlJc w:val="left"/>
      <w:pPr>
        <w:ind w:left="787" w:hanging="428"/>
      </w:pPr>
      <w:rPr>
        <w:rFonts w:hint="default"/>
        <w:lang w:val="es-ES" w:eastAsia="en-US" w:bidi="ar-SA"/>
      </w:rPr>
    </w:lvl>
    <w:lvl w:ilvl="1">
      <w:start w:val="2"/>
      <w:numFmt w:val="decimal"/>
      <w:lvlText w:val="%1.%2."/>
      <w:lvlJc w:val="left"/>
      <w:pPr>
        <w:ind w:left="787" w:hanging="428"/>
      </w:pPr>
      <w:rPr>
        <w:rFonts w:ascii="Arial" w:eastAsia="Arial" w:hAnsi="Arial" w:cs="Arial" w:hint="default"/>
        <w:spacing w:val="0"/>
        <w:w w:val="99"/>
        <w:sz w:val="24"/>
        <w:szCs w:val="24"/>
        <w:lang w:val="es-ES" w:eastAsia="en-US" w:bidi="ar-SA"/>
      </w:rPr>
    </w:lvl>
    <w:lvl w:ilvl="2">
      <w:numFmt w:val="bullet"/>
      <w:lvlText w:val="•"/>
      <w:lvlJc w:val="left"/>
      <w:pPr>
        <w:ind w:left="2612" w:hanging="428"/>
      </w:pPr>
      <w:rPr>
        <w:rFonts w:hint="default"/>
        <w:lang w:val="es-ES" w:eastAsia="en-US" w:bidi="ar-SA"/>
      </w:rPr>
    </w:lvl>
    <w:lvl w:ilvl="3">
      <w:numFmt w:val="bullet"/>
      <w:lvlText w:val="•"/>
      <w:lvlJc w:val="left"/>
      <w:pPr>
        <w:ind w:left="3528" w:hanging="428"/>
      </w:pPr>
      <w:rPr>
        <w:rFonts w:hint="default"/>
        <w:lang w:val="es-ES" w:eastAsia="en-US" w:bidi="ar-SA"/>
      </w:rPr>
    </w:lvl>
    <w:lvl w:ilvl="4">
      <w:numFmt w:val="bullet"/>
      <w:lvlText w:val="•"/>
      <w:lvlJc w:val="left"/>
      <w:pPr>
        <w:ind w:left="4444" w:hanging="428"/>
      </w:pPr>
      <w:rPr>
        <w:rFonts w:hint="default"/>
        <w:lang w:val="es-ES" w:eastAsia="en-US" w:bidi="ar-SA"/>
      </w:rPr>
    </w:lvl>
    <w:lvl w:ilvl="5">
      <w:numFmt w:val="bullet"/>
      <w:lvlText w:val="•"/>
      <w:lvlJc w:val="left"/>
      <w:pPr>
        <w:ind w:left="5360" w:hanging="428"/>
      </w:pPr>
      <w:rPr>
        <w:rFonts w:hint="default"/>
        <w:lang w:val="es-ES" w:eastAsia="en-US" w:bidi="ar-SA"/>
      </w:rPr>
    </w:lvl>
    <w:lvl w:ilvl="6">
      <w:numFmt w:val="bullet"/>
      <w:lvlText w:val="•"/>
      <w:lvlJc w:val="left"/>
      <w:pPr>
        <w:ind w:left="6276" w:hanging="428"/>
      </w:pPr>
      <w:rPr>
        <w:rFonts w:hint="default"/>
        <w:lang w:val="es-ES" w:eastAsia="en-US" w:bidi="ar-SA"/>
      </w:rPr>
    </w:lvl>
    <w:lvl w:ilvl="7">
      <w:numFmt w:val="bullet"/>
      <w:lvlText w:val="•"/>
      <w:lvlJc w:val="left"/>
      <w:pPr>
        <w:ind w:left="7192" w:hanging="428"/>
      </w:pPr>
      <w:rPr>
        <w:rFonts w:hint="default"/>
        <w:lang w:val="es-ES" w:eastAsia="en-US" w:bidi="ar-SA"/>
      </w:rPr>
    </w:lvl>
    <w:lvl w:ilvl="8">
      <w:numFmt w:val="bullet"/>
      <w:lvlText w:val="•"/>
      <w:lvlJc w:val="left"/>
      <w:pPr>
        <w:ind w:left="8108" w:hanging="428"/>
      </w:pPr>
      <w:rPr>
        <w:rFonts w:hint="default"/>
        <w:lang w:val="es-ES" w:eastAsia="en-US" w:bidi="ar-SA"/>
      </w:rPr>
    </w:lvl>
  </w:abstractNum>
  <w:abstractNum w:abstractNumId="17" w15:restartNumberingAfterBreak="0">
    <w:nsid w:val="33EF1664"/>
    <w:multiLevelType w:val="multilevel"/>
    <w:tmpl w:val="4BC060EA"/>
    <w:lvl w:ilvl="0">
      <w:start w:val="1"/>
      <w:numFmt w:val="decimal"/>
      <w:lvlText w:val="%1."/>
      <w:lvlJc w:val="left"/>
      <w:pPr>
        <w:tabs>
          <w:tab w:val="num" w:pos="0"/>
        </w:tabs>
        <w:ind w:left="0" w:hanging="720"/>
      </w:pPr>
    </w:lvl>
    <w:lvl w:ilvl="1">
      <w:start w:val="1"/>
      <w:numFmt w:val="decimal"/>
      <w:lvlText w:val="%2."/>
      <w:lvlJc w:val="left"/>
      <w:pPr>
        <w:tabs>
          <w:tab w:val="num" w:pos="720"/>
        </w:tabs>
        <w:ind w:left="720" w:hanging="720"/>
      </w:pPr>
    </w:lvl>
    <w:lvl w:ilvl="2">
      <w:start w:val="1"/>
      <w:numFmt w:val="decimal"/>
      <w:lvlText w:val="%3."/>
      <w:lvlJc w:val="left"/>
      <w:pPr>
        <w:tabs>
          <w:tab w:val="num" w:pos="1440"/>
        </w:tabs>
        <w:ind w:left="1440" w:hanging="720"/>
      </w:pPr>
    </w:lvl>
    <w:lvl w:ilvl="3">
      <w:start w:val="1"/>
      <w:numFmt w:val="decimal"/>
      <w:lvlText w:val="%4."/>
      <w:lvlJc w:val="left"/>
      <w:pPr>
        <w:tabs>
          <w:tab w:val="num" w:pos="2160"/>
        </w:tabs>
        <w:ind w:left="2160" w:hanging="720"/>
      </w:pPr>
    </w:lvl>
    <w:lvl w:ilvl="4">
      <w:start w:val="1"/>
      <w:numFmt w:val="decimal"/>
      <w:lvlText w:val="%5."/>
      <w:lvlJc w:val="left"/>
      <w:pPr>
        <w:tabs>
          <w:tab w:val="num" w:pos="2880"/>
        </w:tabs>
        <w:ind w:left="2880" w:hanging="720"/>
      </w:pPr>
    </w:lvl>
    <w:lvl w:ilvl="5">
      <w:start w:val="1"/>
      <w:numFmt w:val="decimal"/>
      <w:lvlText w:val="%6."/>
      <w:lvlJc w:val="left"/>
      <w:pPr>
        <w:tabs>
          <w:tab w:val="num" w:pos="3600"/>
        </w:tabs>
        <w:ind w:left="3600" w:hanging="720"/>
      </w:pPr>
    </w:lvl>
    <w:lvl w:ilvl="6">
      <w:start w:val="1"/>
      <w:numFmt w:val="decimal"/>
      <w:lvlText w:val="%7."/>
      <w:lvlJc w:val="left"/>
      <w:pPr>
        <w:tabs>
          <w:tab w:val="num" w:pos="4320"/>
        </w:tabs>
        <w:ind w:left="4320" w:hanging="720"/>
      </w:pPr>
    </w:lvl>
    <w:lvl w:ilvl="7">
      <w:start w:val="1"/>
      <w:numFmt w:val="decimal"/>
      <w:lvlText w:val="%8."/>
      <w:lvlJc w:val="left"/>
      <w:pPr>
        <w:tabs>
          <w:tab w:val="num" w:pos="5040"/>
        </w:tabs>
        <w:ind w:left="5040" w:hanging="720"/>
      </w:pPr>
    </w:lvl>
    <w:lvl w:ilvl="8">
      <w:start w:val="1"/>
      <w:numFmt w:val="decimal"/>
      <w:lvlText w:val="%9."/>
      <w:lvlJc w:val="left"/>
      <w:pPr>
        <w:tabs>
          <w:tab w:val="num" w:pos="5760"/>
        </w:tabs>
        <w:ind w:left="5760" w:hanging="720"/>
      </w:pPr>
    </w:lvl>
  </w:abstractNum>
  <w:abstractNum w:abstractNumId="18" w15:restartNumberingAfterBreak="0">
    <w:nsid w:val="367F6BF3"/>
    <w:multiLevelType w:val="multilevel"/>
    <w:tmpl w:val="1602B2D8"/>
    <w:lvl w:ilvl="0">
      <w:start w:val="1"/>
      <w:numFmt w:val="decimal"/>
      <w:lvlText w:val="%1."/>
      <w:lvlJc w:val="left"/>
      <w:pPr>
        <w:ind w:left="390" w:hanging="39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38751800"/>
    <w:multiLevelType w:val="multilevel"/>
    <w:tmpl w:val="6FD48FE2"/>
    <w:lvl w:ilvl="0">
      <w:start w:val="1"/>
      <w:numFmt w:val="decimal"/>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389438DC"/>
    <w:multiLevelType w:val="multilevel"/>
    <w:tmpl w:val="10141CC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F1A0292"/>
    <w:multiLevelType w:val="multilevel"/>
    <w:tmpl w:val="52643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47000B0D"/>
    <w:multiLevelType w:val="hybridMultilevel"/>
    <w:tmpl w:val="64C6860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76B19CA"/>
    <w:multiLevelType w:val="hybridMultilevel"/>
    <w:tmpl w:val="FFC0175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9B26326"/>
    <w:multiLevelType w:val="hybridMultilevel"/>
    <w:tmpl w:val="EFB8FC5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5" w15:restartNumberingAfterBreak="0">
    <w:nsid w:val="53EC5780"/>
    <w:multiLevelType w:val="multilevel"/>
    <w:tmpl w:val="AFF862C4"/>
    <w:lvl w:ilvl="0">
      <w:start w:val="1"/>
      <w:numFmt w:val="decimal"/>
      <w:lvlText w:val="%1."/>
      <w:lvlJc w:val="left"/>
      <w:pPr>
        <w:ind w:left="1140" w:hanging="78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65662E6"/>
    <w:multiLevelType w:val="hybridMultilevel"/>
    <w:tmpl w:val="9D0EAA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86329D6"/>
    <w:multiLevelType w:val="multilevel"/>
    <w:tmpl w:val="AFF862C4"/>
    <w:lvl w:ilvl="0">
      <w:start w:val="1"/>
      <w:numFmt w:val="decimal"/>
      <w:lvlText w:val="%1."/>
      <w:lvlJc w:val="left"/>
      <w:pPr>
        <w:ind w:left="1140" w:hanging="78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A083A3A"/>
    <w:multiLevelType w:val="multilevel"/>
    <w:tmpl w:val="10141CC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B3A0282"/>
    <w:multiLevelType w:val="hybridMultilevel"/>
    <w:tmpl w:val="C4EE97A6"/>
    <w:lvl w:ilvl="0" w:tplc="D59C3A40">
      <w:numFmt w:val="bullet"/>
      <w:lvlText w:val="•"/>
      <w:lvlJc w:val="left"/>
      <w:pPr>
        <w:ind w:left="720" w:hanging="360"/>
      </w:pPr>
      <w:rPr>
        <w:rFonts w:hint="default"/>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C6317C9"/>
    <w:multiLevelType w:val="hybridMultilevel"/>
    <w:tmpl w:val="3F98FF7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2E24ACF"/>
    <w:multiLevelType w:val="multilevel"/>
    <w:tmpl w:val="B590E70A"/>
    <w:lvl w:ilvl="0">
      <w:start w:val="2"/>
      <w:numFmt w:val="decimal"/>
      <w:lvlText w:val="%1"/>
      <w:lvlJc w:val="left"/>
      <w:pPr>
        <w:ind w:left="830" w:hanging="471"/>
      </w:pPr>
      <w:rPr>
        <w:rFonts w:hint="default"/>
        <w:lang w:val="es-ES" w:eastAsia="en-US" w:bidi="ar-SA"/>
      </w:rPr>
    </w:lvl>
    <w:lvl w:ilvl="1">
      <w:start w:val="2"/>
      <w:numFmt w:val="decimal"/>
      <w:lvlText w:val="%1.%2"/>
      <w:lvlJc w:val="left"/>
      <w:pPr>
        <w:ind w:left="830" w:hanging="471"/>
      </w:pPr>
      <w:rPr>
        <w:rFonts w:ascii="Arial" w:eastAsia="Arial" w:hAnsi="Arial" w:cs="Arial" w:hint="default"/>
        <w:spacing w:val="0"/>
        <w:w w:val="99"/>
        <w:sz w:val="24"/>
        <w:szCs w:val="24"/>
        <w:lang w:val="es-ES" w:eastAsia="en-US" w:bidi="ar-SA"/>
      </w:rPr>
    </w:lvl>
    <w:lvl w:ilvl="2">
      <w:start w:val="1"/>
      <w:numFmt w:val="decimal"/>
      <w:lvlText w:val="%1.%2.%3"/>
      <w:lvlJc w:val="left"/>
      <w:pPr>
        <w:ind w:left="1562" w:hanging="668"/>
        <w:jc w:val="right"/>
      </w:pPr>
      <w:rPr>
        <w:rFonts w:ascii="Arial" w:eastAsia="Arial" w:hAnsi="Arial" w:cs="Arial" w:hint="default"/>
        <w:spacing w:val="-2"/>
        <w:w w:val="99"/>
        <w:sz w:val="24"/>
        <w:szCs w:val="24"/>
        <w:lang w:val="es-ES" w:eastAsia="en-US" w:bidi="ar-SA"/>
      </w:rPr>
    </w:lvl>
    <w:lvl w:ilvl="3">
      <w:numFmt w:val="bullet"/>
      <w:lvlText w:val="•"/>
      <w:lvlJc w:val="left"/>
      <w:pPr>
        <w:ind w:left="2607" w:hanging="668"/>
      </w:pPr>
      <w:rPr>
        <w:rFonts w:hint="default"/>
        <w:lang w:val="es-ES" w:eastAsia="en-US" w:bidi="ar-SA"/>
      </w:rPr>
    </w:lvl>
    <w:lvl w:ilvl="4">
      <w:numFmt w:val="bullet"/>
      <w:lvlText w:val="•"/>
      <w:lvlJc w:val="left"/>
      <w:pPr>
        <w:ind w:left="3655" w:hanging="668"/>
      </w:pPr>
      <w:rPr>
        <w:rFonts w:hint="default"/>
        <w:lang w:val="es-ES" w:eastAsia="en-US" w:bidi="ar-SA"/>
      </w:rPr>
    </w:lvl>
    <w:lvl w:ilvl="5">
      <w:numFmt w:val="bullet"/>
      <w:lvlText w:val="•"/>
      <w:lvlJc w:val="left"/>
      <w:pPr>
        <w:ind w:left="4702" w:hanging="668"/>
      </w:pPr>
      <w:rPr>
        <w:rFonts w:hint="default"/>
        <w:lang w:val="es-ES" w:eastAsia="en-US" w:bidi="ar-SA"/>
      </w:rPr>
    </w:lvl>
    <w:lvl w:ilvl="6">
      <w:numFmt w:val="bullet"/>
      <w:lvlText w:val="•"/>
      <w:lvlJc w:val="left"/>
      <w:pPr>
        <w:ind w:left="5750" w:hanging="668"/>
      </w:pPr>
      <w:rPr>
        <w:rFonts w:hint="default"/>
        <w:lang w:val="es-ES" w:eastAsia="en-US" w:bidi="ar-SA"/>
      </w:rPr>
    </w:lvl>
    <w:lvl w:ilvl="7">
      <w:numFmt w:val="bullet"/>
      <w:lvlText w:val="•"/>
      <w:lvlJc w:val="left"/>
      <w:pPr>
        <w:ind w:left="6797" w:hanging="668"/>
      </w:pPr>
      <w:rPr>
        <w:rFonts w:hint="default"/>
        <w:lang w:val="es-ES" w:eastAsia="en-US" w:bidi="ar-SA"/>
      </w:rPr>
    </w:lvl>
    <w:lvl w:ilvl="8">
      <w:numFmt w:val="bullet"/>
      <w:lvlText w:val="•"/>
      <w:lvlJc w:val="left"/>
      <w:pPr>
        <w:ind w:left="7845" w:hanging="668"/>
      </w:pPr>
      <w:rPr>
        <w:rFonts w:hint="default"/>
        <w:lang w:val="es-ES" w:eastAsia="en-US" w:bidi="ar-SA"/>
      </w:rPr>
    </w:lvl>
  </w:abstractNum>
  <w:abstractNum w:abstractNumId="32" w15:restartNumberingAfterBreak="0">
    <w:nsid w:val="654B445E"/>
    <w:multiLevelType w:val="multilevel"/>
    <w:tmpl w:val="FFB69288"/>
    <w:lvl w:ilvl="0">
      <w:start w:val="3"/>
      <w:numFmt w:val="decimal"/>
      <w:lvlText w:val="%1"/>
      <w:lvlJc w:val="left"/>
      <w:pPr>
        <w:ind w:left="828" w:hanging="468"/>
      </w:pPr>
      <w:rPr>
        <w:rFonts w:hint="default"/>
        <w:lang w:val="es-ES" w:eastAsia="en-US" w:bidi="ar-SA"/>
      </w:rPr>
    </w:lvl>
    <w:lvl w:ilvl="1">
      <w:start w:val="4"/>
      <w:numFmt w:val="decimal"/>
      <w:lvlText w:val="%1.%2"/>
      <w:lvlJc w:val="left"/>
      <w:pPr>
        <w:ind w:left="828" w:hanging="468"/>
      </w:pPr>
      <w:rPr>
        <w:rFonts w:ascii="Arial" w:eastAsia="Arial" w:hAnsi="Arial" w:cs="Arial" w:hint="default"/>
        <w:spacing w:val="0"/>
        <w:w w:val="99"/>
        <w:sz w:val="24"/>
        <w:szCs w:val="24"/>
        <w:lang w:val="es-ES" w:eastAsia="en-US" w:bidi="ar-SA"/>
      </w:rPr>
    </w:lvl>
    <w:lvl w:ilvl="2">
      <w:start w:val="1"/>
      <w:numFmt w:val="decimal"/>
      <w:lvlText w:val="%1.%2.%3"/>
      <w:lvlJc w:val="left"/>
      <w:pPr>
        <w:ind w:left="1495" w:hanging="668"/>
      </w:pPr>
      <w:rPr>
        <w:rFonts w:ascii="Arial" w:eastAsia="Arial" w:hAnsi="Arial" w:cs="Arial" w:hint="default"/>
        <w:spacing w:val="-2"/>
        <w:w w:val="99"/>
        <w:sz w:val="24"/>
        <w:szCs w:val="24"/>
        <w:lang w:val="es-ES" w:eastAsia="en-US" w:bidi="ar-SA"/>
      </w:rPr>
    </w:lvl>
    <w:lvl w:ilvl="3">
      <w:numFmt w:val="bullet"/>
      <w:lvlText w:val="•"/>
      <w:lvlJc w:val="left"/>
      <w:pPr>
        <w:ind w:left="3375" w:hanging="668"/>
      </w:pPr>
      <w:rPr>
        <w:rFonts w:hint="default"/>
        <w:lang w:val="es-ES" w:eastAsia="en-US" w:bidi="ar-SA"/>
      </w:rPr>
    </w:lvl>
    <w:lvl w:ilvl="4">
      <w:numFmt w:val="bullet"/>
      <w:lvlText w:val="•"/>
      <w:lvlJc w:val="left"/>
      <w:pPr>
        <w:ind w:left="4313" w:hanging="668"/>
      </w:pPr>
      <w:rPr>
        <w:rFonts w:hint="default"/>
        <w:lang w:val="es-ES" w:eastAsia="en-US" w:bidi="ar-SA"/>
      </w:rPr>
    </w:lvl>
    <w:lvl w:ilvl="5">
      <w:numFmt w:val="bullet"/>
      <w:lvlText w:val="•"/>
      <w:lvlJc w:val="left"/>
      <w:pPr>
        <w:ind w:left="5251" w:hanging="668"/>
      </w:pPr>
      <w:rPr>
        <w:rFonts w:hint="default"/>
        <w:lang w:val="es-ES" w:eastAsia="en-US" w:bidi="ar-SA"/>
      </w:rPr>
    </w:lvl>
    <w:lvl w:ilvl="6">
      <w:numFmt w:val="bullet"/>
      <w:lvlText w:val="•"/>
      <w:lvlJc w:val="left"/>
      <w:pPr>
        <w:ind w:left="6188" w:hanging="668"/>
      </w:pPr>
      <w:rPr>
        <w:rFonts w:hint="default"/>
        <w:lang w:val="es-ES" w:eastAsia="en-US" w:bidi="ar-SA"/>
      </w:rPr>
    </w:lvl>
    <w:lvl w:ilvl="7">
      <w:numFmt w:val="bullet"/>
      <w:lvlText w:val="•"/>
      <w:lvlJc w:val="left"/>
      <w:pPr>
        <w:ind w:left="7126" w:hanging="668"/>
      </w:pPr>
      <w:rPr>
        <w:rFonts w:hint="default"/>
        <w:lang w:val="es-ES" w:eastAsia="en-US" w:bidi="ar-SA"/>
      </w:rPr>
    </w:lvl>
    <w:lvl w:ilvl="8">
      <w:numFmt w:val="bullet"/>
      <w:lvlText w:val="•"/>
      <w:lvlJc w:val="left"/>
      <w:pPr>
        <w:ind w:left="8064" w:hanging="668"/>
      </w:pPr>
      <w:rPr>
        <w:rFonts w:hint="default"/>
        <w:lang w:val="es-ES" w:eastAsia="en-US" w:bidi="ar-SA"/>
      </w:rPr>
    </w:lvl>
  </w:abstractNum>
  <w:abstractNum w:abstractNumId="33" w15:restartNumberingAfterBreak="0">
    <w:nsid w:val="65B949F5"/>
    <w:multiLevelType w:val="hybridMultilevel"/>
    <w:tmpl w:val="2716F4F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671677BC"/>
    <w:multiLevelType w:val="multilevel"/>
    <w:tmpl w:val="2E4C77C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C485226"/>
    <w:multiLevelType w:val="multilevel"/>
    <w:tmpl w:val="6F5EDA04"/>
    <w:lvl w:ilvl="0">
      <w:start w:val="3"/>
      <w:numFmt w:val="decimal"/>
      <w:lvlText w:val="%1"/>
      <w:lvlJc w:val="left"/>
      <w:pPr>
        <w:ind w:left="900" w:hanging="900"/>
      </w:pPr>
      <w:rPr>
        <w:rFonts w:hint="default"/>
      </w:rPr>
    </w:lvl>
    <w:lvl w:ilvl="1">
      <w:start w:val="11"/>
      <w:numFmt w:val="decimal"/>
      <w:lvlText w:val="%1.%2"/>
      <w:lvlJc w:val="left"/>
      <w:pPr>
        <w:ind w:left="1020" w:hanging="900"/>
      </w:pPr>
      <w:rPr>
        <w:rFonts w:hint="default"/>
      </w:rPr>
    </w:lvl>
    <w:lvl w:ilvl="2">
      <w:start w:val="1"/>
      <w:numFmt w:val="decimal"/>
      <w:lvlText w:val="%1.%2.%3"/>
      <w:lvlJc w:val="left"/>
      <w:pPr>
        <w:ind w:left="1140" w:hanging="900"/>
      </w:pPr>
      <w:rPr>
        <w:rFonts w:hint="default"/>
      </w:rPr>
    </w:lvl>
    <w:lvl w:ilvl="3">
      <w:start w:val="14"/>
      <w:numFmt w:val="decimal"/>
      <w:lvlText w:val="%1.%2.%3.%4"/>
      <w:lvlJc w:val="left"/>
      <w:pPr>
        <w:ind w:left="1260" w:hanging="90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36" w15:restartNumberingAfterBreak="0">
    <w:nsid w:val="73887DC1"/>
    <w:multiLevelType w:val="hybridMultilevel"/>
    <w:tmpl w:val="697E6E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4D428DA"/>
    <w:multiLevelType w:val="hybridMultilevel"/>
    <w:tmpl w:val="E9C84AC2"/>
    <w:lvl w:ilvl="0" w:tplc="240A0001">
      <w:start w:val="1"/>
      <w:numFmt w:val="bullet"/>
      <w:lvlText w:val=""/>
      <w:lvlJc w:val="left"/>
      <w:pPr>
        <w:ind w:left="1069" w:hanging="360"/>
      </w:pPr>
      <w:rPr>
        <w:rFonts w:ascii="Symbol" w:hAnsi="Symbol" w:hint="default"/>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38" w15:restartNumberingAfterBreak="0">
    <w:nsid w:val="77A25D66"/>
    <w:multiLevelType w:val="multilevel"/>
    <w:tmpl w:val="B64E64F2"/>
    <w:lvl w:ilvl="0">
      <w:start w:val="3"/>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8522F8F"/>
    <w:multiLevelType w:val="multilevel"/>
    <w:tmpl w:val="2E4C77C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7A0734DC"/>
    <w:multiLevelType w:val="multilevel"/>
    <w:tmpl w:val="AFF862C4"/>
    <w:lvl w:ilvl="0">
      <w:start w:val="1"/>
      <w:numFmt w:val="decimal"/>
      <w:lvlText w:val="%1."/>
      <w:lvlJc w:val="left"/>
      <w:pPr>
        <w:ind w:left="1140" w:hanging="78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B6C313A"/>
    <w:multiLevelType w:val="hybridMultilevel"/>
    <w:tmpl w:val="51AA3DB0"/>
    <w:lvl w:ilvl="0" w:tplc="98FC6300">
      <w:start w:val="4"/>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D3F20E7"/>
    <w:multiLevelType w:val="multilevel"/>
    <w:tmpl w:val="EE106C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490095747">
    <w:abstractNumId w:val="32"/>
  </w:num>
  <w:num w:numId="2" w16cid:durableId="81681129">
    <w:abstractNumId w:val="16"/>
  </w:num>
  <w:num w:numId="3" w16cid:durableId="286205644">
    <w:abstractNumId w:val="31"/>
  </w:num>
  <w:num w:numId="4" w16cid:durableId="727341048">
    <w:abstractNumId w:val="13"/>
  </w:num>
  <w:num w:numId="5" w16cid:durableId="1958874890">
    <w:abstractNumId w:val="2"/>
  </w:num>
  <w:num w:numId="6" w16cid:durableId="964045320">
    <w:abstractNumId w:val="27"/>
  </w:num>
  <w:num w:numId="7" w16cid:durableId="43331571">
    <w:abstractNumId w:val="25"/>
  </w:num>
  <w:num w:numId="8" w16cid:durableId="1337220948">
    <w:abstractNumId w:val="18"/>
  </w:num>
  <w:num w:numId="9" w16cid:durableId="1177841312">
    <w:abstractNumId w:val="40"/>
  </w:num>
  <w:num w:numId="10" w16cid:durableId="1426463321">
    <w:abstractNumId w:val="36"/>
  </w:num>
  <w:num w:numId="11" w16cid:durableId="1611232068">
    <w:abstractNumId w:val="23"/>
  </w:num>
  <w:num w:numId="12" w16cid:durableId="711997827">
    <w:abstractNumId w:val="7"/>
  </w:num>
  <w:num w:numId="13" w16cid:durableId="1826966479">
    <w:abstractNumId w:val="12"/>
  </w:num>
  <w:num w:numId="14" w16cid:durableId="1052733789">
    <w:abstractNumId w:val="29"/>
  </w:num>
  <w:num w:numId="15" w16cid:durableId="867255002">
    <w:abstractNumId w:val="41"/>
  </w:num>
  <w:num w:numId="16" w16cid:durableId="77138757">
    <w:abstractNumId w:val="5"/>
  </w:num>
  <w:num w:numId="17" w16cid:durableId="1968663557">
    <w:abstractNumId w:val="1"/>
  </w:num>
  <w:num w:numId="18" w16cid:durableId="627275354">
    <w:abstractNumId w:val="9"/>
  </w:num>
  <w:num w:numId="19" w16cid:durableId="2054425656">
    <w:abstractNumId w:val="8"/>
  </w:num>
  <w:num w:numId="20" w16cid:durableId="1498302093">
    <w:abstractNumId w:val="21"/>
  </w:num>
  <w:num w:numId="21" w16cid:durableId="6031455">
    <w:abstractNumId w:val="26"/>
  </w:num>
  <w:num w:numId="22" w16cid:durableId="685909655">
    <w:abstractNumId w:val="3"/>
  </w:num>
  <w:num w:numId="23" w16cid:durableId="1640261782">
    <w:abstractNumId w:val="28"/>
  </w:num>
  <w:num w:numId="24" w16cid:durableId="80378513">
    <w:abstractNumId w:val="11"/>
  </w:num>
  <w:num w:numId="25" w16cid:durableId="1065177166">
    <w:abstractNumId w:val="35"/>
  </w:num>
  <w:num w:numId="26" w16cid:durableId="1749425622">
    <w:abstractNumId w:val="38"/>
  </w:num>
  <w:num w:numId="27" w16cid:durableId="2139104550">
    <w:abstractNumId w:val="30"/>
  </w:num>
  <w:num w:numId="28" w16cid:durableId="674841722">
    <w:abstractNumId w:val="24"/>
  </w:num>
  <w:num w:numId="29" w16cid:durableId="1215046793">
    <w:abstractNumId w:val="17"/>
  </w:num>
  <w:num w:numId="30" w16cid:durableId="1924292923">
    <w:abstractNumId w:val="33"/>
  </w:num>
  <w:num w:numId="31" w16cid:durableId="1571497615">
    <w:abstractNumId w:val="37"/>
  </w:num>
  <w:num w:numId="32" w16cid:durableId="105670418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450937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90958617">
    <w:abstractNumId w:val="10"/>
  </w:num>
  <w:num w:numId="35" w16cid:durableId="177585650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62354868">
    <w:abstractNumId w:val="22"/>
  </w:num>
  <w:num w:numId="37" w16cid:durableId="118038499">
    <w:abstractNumId w:val="20"/>
  </w:num>
  <w:num w:numId="38" w16cid:durableId="136269478">
    <w:abstractNumId w:val="42"/>
  </w:num>
  <w:num w:numId="39" w16cid:durableId="1273784451">
    <w:abstractNumId w:val="14"/>
  </w:num>
  <w:num w:numId="40" w16cid:durableId="735860721">
    <w:abstractNumId w:val="6"/>
  </w:num>
  <w:num w:numId="41" w16cid:durableId="1723166805">
    <w:abstractNumId w:val="19"/>
  </w:num>
  <w:num w:numId="42" w16cid:durableId="304508037">
    <w:abstractNumId w:val="0"/>
  </w:num>
  <w:num w:numId="43" w16cid:durableId="345405621">
    <w:abstractNumId w:val="4"/>
  </w:num>
  <w:num w:numId="44" w16cid:durableId="587422096">
    <w:abstractNumId w:val="15"/>
  </w:num>
  <w:num w:numId="45" w16cid:durableId="972365618">
    <w:abstractNumId w:val="39"/>
  </w:num>
  <w:num w:numId="46" w16cid:durableId="107940191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872"/>
    <w:rsid w:val="00001183"/>
    <w:rsid w:val="00001D66"/>
    <w:rsid w:val="00010A02"/>
    <w:rsid w:val="00017B19"/>
    <w:rsid w:val="000275E3"/>
    <w:rsid w:val="0003039E"/>
    <w:rsid w:val="00035B1D"/>
    <w:rsid w:val="00036995"/>
    <w:rsid w:val="00050A02"/>
    <w:rsid w:val="00050B09"/>
    <w:rsid w:val="00051DBA"/>
    <w:rsid w:val="00056219"/>
    <w:rsid w:val="00066BCE"/>
    <w:rsid w:val="000678A9"/>
    <w:rsid w:val="00070249"/>
    <w:rsid w:val="00071D7E"/>
    <w:rsid w:val="000720EB"/>
    <w:rsid w:val="00073EC3"/>
    <w:rsid w:val="000762D3"/>
    <w:rsid w:val="00076375"/>
    <w:rsid w:val="0007753E"/>
    <w:rsid w:val="00077B8D"/>
    <w:rsid w:val="00080527"/>
    <w:rsid w:val="000852A7"/>
    <w:rsid w:val="000870BF"/>
    <w:rsid w:val="00097BF4"/>
    <w:rsid w:val="000A2378"/>
    <w:rsid w:val="000A3176"/>
    <w:rsid w:val="000A6842"/>
    <w:rsid w:val="000B1D16"/>
    <w:rsid w:val="000C7417"/>
    <w:rsid w:val="000D27D5"/>
    <w:rsid w:val="000D46FF"/>
    <w:rsid w:val="0010459E"/>
    <w:rsid w:val="001056CC"/>
    <w:rsid w:val="00107711"/>
    <w:rsid w:val="001079BB"/>
    <w:rsid w:val="00107DA1"/>
    <w:rsid w:val="00110F46"/>
    <w:rsid w:val="0012177D"/>
    <w:rsid w:val="00125A0B"/>
    <w:rsid w:val="00135246"/>
    <w:rsid w:val="001401A3"/>
    <w:rsid w:val="001443E2"/>
    <w:rsid w:val="001443ED"/>
    <w:rsid w:val="001445C2"/>
    <w:rsid w:val="00145D10"/>
    <w:rsid w:val="001502CE"/>
    <w:rsid w:val="001609AA"/>
    <w:rsid w:val="001615CE"/>
    <w:rsid w:val="00163EB5"/>
    <w:rsid w:val="00165A5D"/>
    <w:rsid w:val="00166B97"/>
    <w:rsid w:val="001835A9"/>
    <w:rsid w:val="00185658"/>
    <w:rsid w:val="00190327"/>
    <w:rsid w:val="00194CFC"/>
    <w:rsid w:val="001977B4"/>
    <w:rsid w:val="001A5DE2"/>
    <w:rsid w:val="001A67F8"/>
    <w:rsid w:val="001C1620"/>
    <w:rsid w:val="001C4723"/>
    <w:rsid w:val="001C691A"/>
    <w:rsid w:val="001F0732"/>
    <w:rsid w:val="001F6A5B"/>
    <w:rsid w:val="00202031"/>
    <w:rsid w:val="00202632"/>
    <w:rsid w:val="0020323F"/>
    <w:rsid w:val="00205471"/>
    <w:rsid w:val="00205B1F"/>
    <w:rsid w:val="00207047"/>
    <w:rsid w:val="00212D73"/>
    <w:rsid w:val="0021365A"/>
    <w:rsid w:val="00214F22"/>
    <w:rsid w:val="002227B6"/>
    <w:rsid w:val="00227D90"/>
    <w:rsid w:val="00231911"/>
    <w:rsid w:val="002337D4"/>
    <w:rsid w:val="0023428A"/>
    <w:rsid w:val="00235BD5"/>
    <w:rsid w:val="00243757"/>
    <w:rsid w:val="00245553"/>
    <w:rsid w:val="00252AD6"/>
    <w:rsid w:val="0025360C"/>
    <w:rsid w:val="00273D01"/>
    <w:rsid w:val="0029072B"/>
    <w:rsid w:val="00291CE2"/>
    <w:rsid w:val="00294867"/>
    <w:rsid w:val="0029556F"/>
    <w:rsid w:val="00295C8C"/>
    <w:rsid w:val="002978DE"/>
    <w:rsid w:val="002A5683"/>
    <w:rsid w:val="002A57F0"/>
    <w:rsid w:val="002A5CC7"/>
    <w:rsid w:val="002B066D"/>
    <w:rsid w:val="002B5D92"/>
    <w:rsid w:val="002B76C0"/>
    <w:rsid w:val="002B7F66"/>
    <w:rsid w:val="002C02A0"/>
    <w:rsid w:val="002C09C4"/>
    <w:rsid w:val="002C5296"/>
    <w:rsid w:val="002E21BB"/>
    <w:rsid w:val="002E62EC"/>
    <w:rsid w:val="002F2678"/>
    <w:rsid w:val="002F5000"/>
    <w:rsid w:val="003066EB"/>
    <w:rsid w:val="00312DA7"/>
    <w:rsid w:val="00315C15"/>
    <w:rsid w:val="00322E8E"/>
    <w:rsid w:val="00327A37"/>
    <w:rsid w:val="00327E90"/>
    <w:rsid w:val="00330D00"/>
    <w:rsid w:val="0034107E"/>
    <w:rsid w:val="00345F8C"/>
    <w:rsid w:val="00347097"/>
    <w:rsid w:val="00356035"/>
    <w:rsid w:val="00356C38"/>
    <w:rsid w:val="00373CF9"/>
    <w:rsid w:val="00390F5D"/>
    <w:rsid w:val="00391EEE"/>
    <w:rsid w:val="003A4D50"/>
    <w:rsid w:val="003B13AD"/>
    <w:rsid w:val="003B174D"/>
    <w:rsid w:val="003B1D75"/>
    <w:rsid w:val="003B5C11"/>
    <w:rsid w:val="003C267C"/>
    <w:rsid w:val="003C7FD5"/>
    <w:rsid w:val="003D61FF"/>
    <w:rsid w:val="003D69E2"/>
    <w:rsid w:val="003D7A5F"/>
    <w:rsid w:val="003E1012"/>
    <w:rsid w:val="003E2988"/>
    <w:rsid w:val="003F17E0"/>
    <w:rsid w:val="003F3E72"/>
    <w:rsid w:val="004001E4"/>
    <w:rsid w:val="004022FA"/>
    <w:rsid w:val="004050D9"/>
    <w:rsid w:val="00421999"/>
    <w:rsid w:val="00433B1A"/>
    <w:rsid w:val="004455C0"/>
    <w:rsid w:val="00446327"/>
    <w:rsid w:val="00447841"/>
    <w:rsid w:val="004515FA"/>
    <w:rsid w:val="0045319E"/>
    <w:rsid w:val="00457EFD"/>
    <w:rsid w:val="00464D34"/>
    <w:rsid w:val="004668A0"/>
    <w:rsid w:val="00477B9C"/>
    <w:rsid w:val="00481755"/>
    <w:rsid w:val="00483704"/>
    <w:rsid w:val="004A0969"/>
    <w:rsid w:val="004A098B"/>
    <w:rsid w:val="004A16F3"/>
    <w:rsid w:val="004A6559"/>
    <w:rsid w:val="004C0207"/>
    <w:rsid w:val="004C1FF6"/>
    <w:rsid w:val="004C2766"/>
    <w:rsid w:val="004C5B47"/>
    <w:rsid w:val="004D46AA"/>
    <w:rsid w:val="004D4EB4"/>
    <w:rsid w:val="004E362E"/>
    <w:rsid w:val="004E6B8F"/>
    <w:rsid w:val="004F0AEC"/>
    <w:rsid w:val="004F2D5E"/>
    <w:rsid w:val="004F3300"/>
    <w:rsid w:val="004F6FC9"/>
    <w:rsid w:val="004F7528"/>
    <w:rsid w:val="005109E0"/>
    <w:rsid w:val="00511212"/>
    <w:rsid w:val="00512B3E"/>
    <w:rsid w:val="0052495A"/>
    <w:rsid w:val="00526BF7"/>
    <w:rsid w:val="0053394D"/>
    <w:rsid w:val="00536940"/>
    <w:rsid w:val="005415DA"/>
    <w:rsid w:val="00541944"/>
    <w:rsid w:val="00542D99"/>
    <w:rsid w:val="00545E20"/>
    <w:rsid w:val="0055157E"/>
    <w:rsid w:val="00552AC4"/>
    <w:rsid w:val="00552E49"/>
    <w:rsid w:val="00555C00"/>
    <w:rsid w:val="00556BA3"/>
    <w:rsid w:val="00557F1D"/>
    <w:rsid w:val="00564049"/>
    <w:rsid w:val="00573EF1"/>
    <w:rsid w:val="00587BB2"/>
    <w:rsid w:val="0059444A"/>
    <w:rsid w:val="005946DA"/>
    <w:rsid w:val="00594B4D"/>
    <w:rsid w:val="00596EF7"/>
    <w:rsid w:val="005A3D32"/>
    <w:rsid w:val="005A532E"/>
    <w:rsid w:val="005A573A"/>
    <w:rsid w:val="005B0A9C"/>
    <w:rsid w:val="005B68CA"/>
    <w:rsid w:val="005B7699"/>
    <w:rsid w:val="005C2F59"/>
    <w:rsid w:val="005D132A"/>
    <w:rsid w:val="005E039B"/>
    <w:rsid w:val="005E3C03"/>
    <w:rsid w:val="005E403A"/>
    <w:rsid w:val="005E74A3"/>
    <w:rsid w:val="005F7B64"/>
    <w:rsid w:val="00602CEA"/>
    <w:rsid w:val="00602E23"/>
    <w:rsid w:val="00606A4D"/>
    <w:rsid w:val="00611527"/>
    <w:rsid w:val="00612B26"/>
    <w:rsid w:val="00621C0F"/>
    <w:rsid w:val="006319A0"/>
    <w:rsid w:val="00634BFE"/>
    <w:rsid w:val="00636BA0"/>
    <w:rsid w:val="006411B5"/>
    <w:rsid w:val="006431A3"/>
    <w:rsid w:val="006457BB"/>
    <w:rsid w:val="006553A9"/>
    <w:rsid w:val="0067306F"/>
    <w:rsid w:val="00683216"/>
    <w:rsid w:val="006849A0"/>
    <w:rsid w:val="0068522D"/>
    <w:rsid w:val="0069505A"/>
    <w:rsid w:val="006979F5"/>
    <w:rsid w:val="006A4765"/>
    <w:rsid w:val="006B6356"/>
    <w:rsid w:val="006C1A5A"/>
    <w:rsid w:val="006C3966"/>
    <w:rsid w:val="006C6955"/>
    <w:rsid w:val="006C6A90"/>
    <w:rsid w:val="006C78AD"/>
    <w:rsid w:val="006D0A4C"/>
    <w:rsid w:val="006D12FA"/>
    <w:rsid w:val="006D443C"/>
    <w:rsid w:val="006D7C0D"/>
    <w:rsid w:val="006E0551"/>
    <w:rsid w:val="006F2165"/>
    <w:rsid w:val="006F4962"/>
    <w:rsid w:val="006F58C5"/>
    <w:rsid w:val="007013FA"/>
    <w:rsid w:val="00704822"/>
    <w:rsid w:val="00710E85"/>
    <w:rsid w:val="00715A64"/>
    <w:rsid w:val="00717B84"/>
    <w:rsid w:val="00730391"/>
    <w:rsid w:val="00730D49"/>
    <w:rsid w:val="007343A9"/>
    <w:rsid w:val="00737DF3"/>
    <w:rsid w:val="00740176"/>
    <w:rsid w:val="0075115C"/>
    <w:rsid w:val="007524B7"/>
    <w:rsid w:val="0075614B"/>
    <w:rsid w:val="0075665E"/>
    <w:rsid w:val="0076319C"/>
    <w:rsid w:val="007639BE"/>
    <w:rsid w:val="00765828"/>
    <w:rsid w:val="007662C6"/>
    <w:rsid w:val="00766938"/>
    <w:rsid w:val="007709B5"/>
    <w:rsid w:val="00772B99"/>
    <w:rsid w:val="00780DCB"/>
    <w:rsid w:val="00782880"/>
    <w:rsid w:val="00790A31"/>
    <w:rsid w:val="0079532D"/>
    <w:rsid w:val="00797E77"/>
    <w:rsid w:val="007B2EE5"/>
    <w:rsid w:val="007B3219"/>
    <w:rsid w:val="007B443F"/>
    <w:rsid w:val="007B55F2"/>
    <w:rsid w:val="007B58EA"/>
    <w:rsid w:val="007C7A18"/>
    <w:rsid w:val="007D435D"/>
    <w:rsid w:val="007E0BEE"/>
    <w:rsid w:val="007E599E"/>
    <w:rsid w:val="007F19BE"/>
    <w:rsid w:val="007F6260"/>
    <w:rsid w:val="00804700"/>
    <w:rsid w:val="00804C10"/>
    <w:rsid w:val="00806D7F"/>
    <w:rsid w:val="00806F42"/>
    <w:rsid w:val="0081596B"/>
    <w:rsid w:val="0082650E"/>
    <w:rsid w:val="00833E3F"/>
    <w:rsid w:val="00835997"/>
    <w:rsid w:val="00840BF6"/>
    <w:rsid w:val="008471FB"/>
    <w:rsid w:val="00847A19"/>
    <w:rsid w:val="0085345D"/>
    <w:rsid w:val="0085721B"/>
    <w:rsid w:val="00862EEB"/>
    <w:rsid w:val="00864001"/>
    <w:rsid w:val="00874B80"/>
    <w:rsid w:val="00875A49"/>
    <w:rsid w:val="0087640D"/>
    <w:rsid w:val="00882F7B"/>
    <w:rsid w:val="00885E80"/>
    <w:rsid w:val="00891376"/>
    <w:rsid w:val="00891F83"/>
    <w:rsid w:val="0089564F"/>
    <w:rsid w:val="008A185A"/>
    <w:rsid w:val="008B3C94"/>
    <w:rsid w:val="008B706A"/>
    <w:rsid w:val="008C1E47"/>
    <w:rsid w:val="008C4216"/>
    <w:rsid w:val="008C692B"/>
    <w:rsid w:val="008E18A2"/>
    <w:rsid w:val="008E727E"/>
    <w:rsid w:val="008E7563"/>
    <w:rsid w:val="008F435D"/>
    <w:rsid w:val="0090614D"/>
    <w:rsid w:val="00907812"/>
    <w:rsid w:val="009168ED"/>
    <w:rsid w:val="00917797"/>
    <w:rsid w:val="0092104E"/>
    <w:rsid w:val="009224DB"/>
    <w:rsid w:val="009301C8"/>
    <w:rsid w:val="009314AE"/>
    <w:rsid w:val="009318F2"/>
    <w:rsid w:val="00934F23"/>
    <w:rsid w:val="009363B3"/>
    <w:rsid w:val="0094034A"/>
    <w:rsid w:val="0094556A"/>
    <w:rsid w:val="0094560F"/>
    <w:rsid w:val="00946F8F"/>
    <w:rsid w:val="0095523A"/>
    <w:rsid w:val="0096317D"/>
    <w:rsid w:val="0096392C"/>
    <w:rsid w:val="009639C3"/>
    <w:rsid w:val="00972B47"/>
    <w:rsid w:val="009808CA"/>
    <w:rsid w:val="00987715"/>
    <w:rsid w:val="0099342B"/>
    <w:rsid w:val="00996451"/>
    <w:rsid w:val="00996FEE"/>
    <w:rsid w:val="009A1ADB"/>
    <w:rsid w:val="009A3A4B"/>
    <w:rsid w:val="009A4605"/>
    <w:rsid w:val="009A4CEE"/>
    <w:rsid w:val="009B07F1"/>
    <w:rsid w:val="009B0A58"/>
    <w:rsid w:val="009C0AD7"/>
    <w:rsid w:val="009C1226"/>
    <w:rsid w:val="009C6439"/>
    <w:rsid w:val="009D52EF"/>
    <w:rsid w:val="009D59AF"/>
    <w:rsid w:val="009E016A"/>
    <w:rsid w:val="009E1E1C"/>
    <w:rsid w:val="009E2C0D"/>
    <w:rsid w:val="009E4A4D"/>
    <w:rsid w:val="009E5C45"/>
    <w:rsid w:val="009E6C51"/>
    <w:rsid w:val="009F00E9"/>
    <w:rsid w:val="009F1AD4"/>
    <w:rsid w:val="009F24B1"/>
    <w:rsid w:val="009F7A41"/>
    <w:rsid w:val="00A07596"/>
    <w:rsid w:val="00A079F4"/>
    <w:rsid w:val="00A15625"/>
    <w:rsid w:val="00A22DD3"/>
    <w:rsid w:val="00A32D32"/>
    <w:rsid w:val="00A3355C"/>
    <w:rsid w:val="00A36988"/>
    <w:rsid w:val="00A36BB2"/>
    <w:rsid w:val="00A44A4F"/>
    <w:rsid w:val="00A56908"/>
    <w:rsid w:val="00A56C40"/>
    <w:rsid w:val="00A56D93"/>
    <w:rsid w:val="00A6335A"/>
    <w:rsid w:val="00A667D7"/>
    <w:rsid w:val="00A724AE"/>
    <w:rsid w:val="00A84099"/>
    <w:rsid w:val="00A84816"/>
    <w:rsid w:val="00AB714E"/>
    <w:rsid w:val="00AB78EF"/>
    <w:rsid w:val="00AD0465"/>
    <w:rsid w:val="00AD1473"/>
    <w:rsid w:val="00AD45C7"/>
    <w:rsid w:val="00AD6FB5"/>
    <w:rsid w:val="00AE021E"/>
    <w:rsid w:val="00AE3083"/>
    <w:rsid w:val="00AE30EB"/>
    <w:rsid w:val="00AF2A67"/>
    <w:rsid w:val="00B00E72"/>
    <w:rsid w:val="00B05CBF"/>
    <w:rsid w:val="00B15423"/>
    <w:rsid w:val="00B207B8"/>
    <w:rsid w:val="00B214B0"/>
    <w:rsid w:val="00B227E0"/>
    <w:rsid w:val="00B2385F"/>
    <w:rsid w:val="00B24296"/>
    <w:rsid w:val="00B304AB"/>
    <w:rsid w:val="00B338E8"/>
    <w:rsid w:val="00B34AA3"/>
    <w:rsid w:val="00B50271"/>
    <w:rsid w:val="00B542CF"/>
    <w:rsid w:val="00B5799F"/>
    <w:rsid w:val="00B6415C"/>
    <w:rsid w:val="00B6483B"/>
    <w:rsid w:val="00B71568"/>
    <w:rsid w:val="00B72C69"/>
    <w:rsid w:val="00B73273"/>
    <w:rsid w:val="00B73D4B"/>
    <w:rsid w:val="00B84595"/>
    <w:rsid w:val="00B84D5E"/>
    <w:rsid w:val="00B85268"/>
    <w:rsid w:val="00BA3557"/>
    <w:rsid w:val="00BA5E5B"/>
    <w:rsid w:val="00BA7C2E"/>
    <w:rsid w:val="00BB0FEA"/>
    <w:rsid w:val="00BB5662"/>
    <w:rsid w:val="00BB57B1"/>
    <w:rsid w:val="00BB6C35"/>
    <w:rsid w:val="00BC0995"/>
    <w:rsid w:val="00BC4523"/>
    <w:rsid w:val="00BC5C9F"/>
    <w:rsid w:val="00BD0BB9"/>
    <w:rsid w:val="00BD12F9"/>
    <w:rsid w:val="00BD16E5"/>
    <w:rsid w:val="00BD4D04"/>
    <w:rsid w:val="00BE2DA4"/>
    <w:rsid w:val="00BE6DF8"/>
    <w:rsid w:val="00BF0213"/>
    <w:rsid w:val="00BF47E5"/>
    <w:rsid w:val="00BF63CD"/>
    <w:rsid w:val="00C03EC4"/>
    <w:rsid w:val="00C03F11"/>
    <w:rsid w:val="00C04161"/>
    <w:rsid w:val="00C04C40"/>
    <w:rsid w:val="00C0534C"/>
    <w:rsid w:val="00C10AB4"/>
    <w:rsid w:val="00C17FA3"/>
    <w:rsid w:val="00C21BA3"/>
    <w:rsid w:val="00C26891"/>
    <w:rsid w:val="00C30688"/>
    <w:rsid w:val="00C4019F"/>
    <w:rsid w:val="00C40831"/>
    <w:rsid w:val="00C41683"/>
    <w:rsid w:val="00C45305"/>
    <w:rsid w:val="00C5245D"/>
    <w:rsid w:val="00C56EE4"/>
    <w:rsid w:val="00C6184F"/>
    <w:rsid w:val="00C70804"/>
    <w:rsid w:val="00C73390"/>
    <w:rsid w:val="00C73E1A"/>
    <w:rsid w:val="00C74583"/>
    <w:rsid w:val="00C83D73"/>
    <w:rsid w:val="00C8690B"/>
    <w:rsid w:val="00C8744E"/>
    <w:rsid w:val="00C92CF2"/>
    <w:rsid w:val="00C957D9"/>
    <w:rsid w:val="00CA0498"/>
    <w:rsid w:val="00CA4D6D"/>
    <w:rsid w:val="00CB70B3"/>
    <w:rsid w:val="00CC5826"/>
    <w:rsid w:val="00CC7E4E"/>
    <w:rsid w:val="00CD30B0"/>
    <w:rsid w:val="00CE3DF4"/>
    <w:rsid w:val="00CE4B6B"/>
    <w:rsid w:val="00CE5837"/>
    <w:rsid w:val="00CF17D3"/>
    <w:rsid w:val="00CF4CCB"/>
    <w:rsid w:val="00D04257"/>
    <w:rsid w:val="00D1183F"/>
    <w:rsid w:val="00D14F34"/>
    <w:rsid w:val="00D151A7"/>
    <w:rsid w:val="00D1793A"/>
    <w:rsid w:val="00D26A4B"/>
    <w:rsid w:val="00D30E61"/>
    <w:rsid w:val="00D37B7C"/>
    <w:rsid w:val="00D4133D"/>
    <w:rsid w:val="00D43A76"/>
    <w:rsid w:val="00D44946"/>
    <w:rsid w:val="00D468B9"/>
    <w:rsid w:val="00D469BB"/>
    <w:rsid w:val="00D62085"/>
    <w:rsid w:val="00D628FA"/>
    <w:rsid w:val="00D65638"/>
    <w:rsid w:val="00D65AEB"/>
    <w:rsid w:val="00D66284"/>
    <w:rsid w:val="00D6763F"/>
    <w:rsid w:val="00D754BF"/>
    <w:rsid w:val="00D767CA"/>
    <w:rsid w:val="00D827B9"/>
    <w:rsid w:val="00D94054"/>
    <w:rsid w:val="00D944FF"/>
    <w:rsid w:val="00DA17F1"/>
    <w:rsid w:val="00DA3902"/>
    <w:rsid w:val="00DA691F"/>
    <w:rsid w:val="00DB227A"/>
    <w:rsid w:val="00DB5C70"/>
    <w:rsid w:val="00DB6011"/>
    <w:rsid w:val="00DB6AE7"/>
    <w:rsid w:val="00DC1D30"/>
    <w:rsid w:val="00DC3F2B"/>
    <w:rsid w:val="00DC6594"/>
    <w:rsid w:val="00DD02CC"/>
    <w:rsid w:val="00DD3C5A"/>
    <w:rsid w:val="00DD6905"/>
    <w:rsid w:val="00DE1137"/>
    <w:rsid w:val="00DE2E09"/>
    <w:rsid w:val="00DE3896"/>
    <w:rsid w:val="00DF1C1D"/>
    <w:rsid w:val="00DF713A"/>
    <w:rsid w:val="00E03E00"/>
    <w:rsid w:val="00E06B74"/>
    <w:rsid w:val="00E11BE7"/>
    <w:rsid w:val="00E26794"/>
    <w:rsid w:val="00E372E2"/>
    <w:rsid w:val="00E37B3E"/>
    <w:rsid w:val="00E47B5A"/>
    <w:rsid w:val="00E513E6"/>
    <w:rsid w:val="00E51A09"/>
    <w:rsid w:val="00E55197"/>
    <w:rsid w:val="00E554A1"/>
    <w:rsid w:val="00E56759"/>
    <w:rsid w:val="00E66E6F"/>
    <w:rsid w:val="00E716A8"/>
    <w:rsid w:val="00E71C88"/>
    <w:rsid w:val="00E71E4C"/>
    <w:rsid w:val="00E74519"/>
    <w:rsid w:val="00E779AC"/>
    <w:rsid w:val="00E84288"/>
    <w:rsid w:val="00E8649F"/>
    <w:rsid w:val="00E97872"/>
    <w:rsid w:val="00E97D7D"/>
    <w:rsid w:val="00EA226A"/>
    <w:rsid w:val="00EA22B1"/>
    <w:rsid w:val="00EB4810"/>
    <w:rsid w:val="00EB4884"/>
    <w:rsid w:val="00EC01C6"/>
    <w:rsid w:val="00EC29A6"/>
    <w:rsid w:val="00ED2988"/>
    <w:rsid w:val="00ED5D1A"/>
    <w:rsid w:val="00ED7757"/>
    <w:rsid w:val="00EE1A3C"/>
    <w:rsid w:val="00EE4602"/>
    <w:rsid w:val="00EE6B30"/>
    <w:rsid w:val="00EF3291"/>
    <w:rsid w:val="00EF5E3D"/>
    <w:rsid w:val="00F02483"/>
    <w:rsid w:val="00F02CE1"/>
    <w:rsid w:val="00F03240"/>
    <w:rsid w:val="00F14BFE"/>
    <w:rsid w:val="00F1788B"/>
    <w:rsid w:val="00F30864"/>
    <w:rsid w:val="00F438B6"/>
    <w:rsid w:val="00F43C43"/>
    <w:rsid w:val="00F47771"/>
    <w:rsid w:val="00F50C9F"/>
    <w:rsid w:val="00F521D0"/>
    <w:rsid w:val="00F55182"/>
    <w:rsid w:val="00F71A4D"/>
    <w:rsid w:val="00F72239"/>
    <w:rsid w:val="00F80CDF"/>
    <w:rsid w:val="00F82A38"/>
    <w:rsid w:val="00F87914"/>
    <w:rsid w:val="00F9099A"/>
    <w:rsid w:val="00F95E5D"/>
    <w:rsid w:val="00F95EA1"/>
    <w:rsid w:val="00FA3D9B"/>
    <w:rsid w:val="00FA5260"/>
    <w:rsid w:val="00FB0BC5"/>
    <w:rsid w:val="00FB5F2E"/>
    <w:rsid w:val="00FC37E5"/>
    <w:rsid w:val="00FC426A"/>
    <w:rsid w:val="00FE39BC"/>
    <w:rsid w:val="00FE410A"/>
    <w:rsid w:val="00FE492D"/>
    <w:rsid w:val="00FF2732"/>
    <w:rsid w:val="00FF2D9C"/>
    <w:rsid w:val="00FF589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925552"/>
  <w15:chartTrackingRefBased/>
  <w15:docId w15:val="{69DD6611-404B-435C-850E-08C5BFD58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E77"/>
  </w:style>
  <w:style w:type="paragraph" w:styleId="Ttulo1">
    <w:name w:val="heading 1"/>
    <w:basedOn w:val="Normal"/>
    <w:link w:val="Ttulo1Car"/>
    <w:uiPriority w:val="9"/>
    <w:qFormat/>
    <w:rsid w:val="00A079F4"/>
    <w:pPr>
      <w:widowControl w:val="0"/>
      <w:autoSpaceDE w:val="0"/>
      <w:autoSpaceDN w:val="0"/>
      <w:spacing w:after="0" w:line="360" w:lineRule="auto"/>
      <w:ind w:left="359"/>
      <w:jc w:val="center"/>
      <w:outlineLvl w:val="0"/>
    </w:pPr>
    <w:rPr>
      <w:rFonts w:ascii="Times New Roman" w:eastAsia="Arial" w:hAnsi="Times New Roman" w:cs="Arial"/>
      <w:b/>
      <w:bCs/>
      <w:sz w:val="24"/>
      <w:szCs w:val="24"/>
      <w:lang w:val="es-ES"/>
    </w:rPr>
  </w:style>
  <w:style w:type="paragraph" w:styleId="Ttulo2">
    <w:name w:val="heading 2"/>
    <w:basedOn w:val="Normal"/>
    <w:next w:val="Normal"/>
    <w:link w:val="Ttulo2Car"/>
    <w:uiPriority w:val="9"/>
    <w:unhideWhenUsed/>
    <w:qFormat/>
    <w:rsid w:val="00C04C40"/>
    <w:pPr>
      <w:keepNext/>
      <w:keepLines/>
      <w:spacing w:before="40" w:after="0" w:line="36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5B0A9C"/>
    <w:pPr>
      <w:keepNext/>
      <w:keepLines/>
      <w:spacing w:before="40" w:after="0" w:line="360" w:lineRule="auto"/>
      <w:jc w:val="both"/>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C10AB4"/>
    <w:pPr>
      <w:keepNext/>
      <w:keepLines/>
      <w:spacing w:before="40" w:after="0"/>
      <w:outlineLvl w:val="3"/>
    </w:pPr>
    <w:rPr>
      <w:rFonts w:ascii="Times New Roman" w:eastAsiaTheme="majorEastAsia" w:hAnsi="Times New Roman" w:cstheme="majorBidi"/>
      <w:b/>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079F4"/>
    <w:rPr>
      <w:rFonts w:ascii="Times New Roman" w:eastAsia="Arial" w:hAnsi="Times New Roman" w:cs="Arial"/>
      <w:b/>
      <w:bCs/>
      <w:sz w:val="24"/>
      <w:szCs w:val="24"/>
      <w:lang w:val="es-ES"/>
    </w:rPr>
  </w:style>
  <w:style w:type="paragraph" w:styleId="TDC2">
    <w:name w:val="toc 2"/>
    <w:basedOn w:val="Normal"/>
    <w:uiPriority w:val="39"/>
    <w:qFormat/>
    <w:rsid w:val="00E97872"/>
    <w:pPr>
      <w:widowControl w:val="0"/>
      <w:autoSpaceDE w:val="0"/>
      <w:autoSpaceDN w:val="0"/>
      <w:spacing w:before="142" w:after="0" w:line="240" w:lineRule="auto"/>
      <w:ind w:left="830" w:hanging="472"/>
    </w:pPr>
    <w:rPr>
      <w:rFonts w:ascii="Arial" w:eastAsia="Arial" w:hAnsi="Arial" w:cs="Arial"/>
      <w:sz w:val="24"/>
      <w:szCs w:val="24"/>
      <w:lang w:val="es-ES"/>
    </w:rPr>
  </w:style>
  <w:style w:type="paragraph" w:styleId="TDC3">
    <w:name w:val="toc 3"/>
    <w:basedOn w:val="Normal"/>
    <w:uiPriority w:val="39"/>
    <w:qFormat/>
    <w:rsid w:val="00E97872"/>
    <w:pPr>
      <w:widowControl w:val="0"/>
      <w:autoSpaceDE w:val="0"/>
      <w:autoSpaceDN w:val="0"/>
      <w:spacing w:before="137" w:after="0" w:line="240" w:lineRule="auto"/>
      <w:ind w:left="1495" w:hanging="669"/>
    </w:pPr>
    <w:rPr>
      <w:rFonts w:ascii="Arial" w:eastAsia="Arial" w:hAnsi="Arial" w:cs="Arial"/>
      <w:sz w:val="24"/>
      <w:szCs w:val="24"/>
      <w:lang w:val="es-ES"/>
    </w:rPr>
  </w:style>
  <w:style w:type="paragraph" w:styleId="Textoindependiente">
    <w:name w:val="Body Text"/>
    <w:basedOn w:val="Normal"/>
    <w:link w:val="TextoindependienteCar"/>
    <w:uiPriority w:val="1"/>
    <w:qFormat/>
    <w:rsid w:val="00E97872"/>
    <w:pPr>
      <w:widowControl w:val="0"/>
      <w:autoSpaceDE w:val="0"/>
      <w:autoSpaceDN w:val="0"/>
      <w:spacing w:after="0" w:line="240" w:lineRule="auto"/>
    </w:pPr>
    <w:rPr>
      <w:rFonts w:ascii="Arial" w:eastAsia="Arial" w:hAnsi="Arial" w:cs="Arial"/>
      <w:sz w:val="24"/>
      <w:szCs w:val="24"/>
      <w:lang w:val="es-ES"/>
    </w:rPr>
  </w:style>
  <w:style w:type="character" w:customStyle="1" w:styleId="TextoindependienteCar">
    <w:name w:val="Texto independiente Car"/>
    <w:basedOn w:val="Fuentedeprrafopredeter"/>
    <w:link w:val="Textoindependiente"/>
    <w:uiPriority w:val="1"/>
    <w:rsid w:val="00E97872"/>
    <w:rPr>
      <w:rFonts w:ascii="Arial" w:eastAsia="Arial" w:hAnsi="Arial" w:cs="Arial"/>
      <w:sz w:val="24"/>
      <w:szCs w:val="24"/>
      <w:lang w:val="es-ES"/>
    </w:rPr>
  </w:style>
  <w:style w:type="paragraph" w:styleId="Encabezado">
    <w:name w:val="header"/>
    <w:basedOn w:val="Normal"/>
    <w:link w:val="EncabezadoCar"/>
    <w:uiPriority w:val="99"/>
    <w:unhideWhenUsed/>
    <w:rsid w:val="00E978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97872"/>
  </w:style>
  <w:style w:type="paragraph" w:styleId="Piedepgina">
    <w:name w:val="footer"/>
    <w:basedOn w:val="Normal"/>
    <w:link w:val="PiedepginaCar"/>
    <w:uiPriority w:val="99"/>
    <w:unhideWhenUsed/>
    <w:rsid w:val="00E978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7872"/>
  </w:style>
  <w:style w:type="paragraph" w:styleId="Textonotapie">
    <w:name w:val="footnote text"/>
    <w:basedOn w:val="Normal"/>
    <w:link w:val="TextonotapieCar"/>
    <w:uiPriority w:val="99"/>
    <w:unhideWhenUsed/>
    <w:rsid w:val="00356035"/>
    <w:pPr>
      <w:widowControl w:val="0"/>
      <w:autoSpaceDE w:val="0"/>
      <w:autoSpaceDN w:val="0"/>
      <w:spacing w:after="0" w:line="240" w:lineRule="auto"/>
    </w:pPr>
    <w:rPr>
      <w:rFonts w:ascii="Arial" w:eastAsia="Arial" w:hAnsi="Arial" w:cs="Arial"/>
      <w:sz w:val="20"/>
      <w:szCs w:val="20"/>
      <w:lang w:val="es-ES"/>
    </w:rPr>
  </w:style>
  <w:style w:type="character" w:customStyle="1" w:styleId="TextonotapieCar">
    <w:name w:val="Texto nota pie Car"/>
    <w:basedOn w:val="Fuentedeprrafopredeter"/>
    <w:link w:val="Textonotapie"/>
    <w:uiPriority w:val="99"/>
    <w:rsid w:val="00356035"/>
    <w:rPr>
      <w:rFonts w:ascii="Arial" w:eastAsia="Arial" w:hAnsi="Arial" w:cs="Arial"/>
      <w:sz w:val="20"/>
      <w:szCs w:val="20"/>
      <w:lang w:val="es-ES"/>
    </w:rPr>
  </w:style>
  <w:style w:type="character" w:styleId="Refdenotaalpie">
    <w:name w:val="footnote reference"/>
    <w:basedOn w:val="Fuentedeprrafopredeter"/>
    <w:uiPriority w:val="99"/>
    <w:semiHidden/>
    <w:unhideWhenUsed/>
    <w:rsid w:val="00356035"/>
    <w:rPr>
      <w:vertAlign w:val="superscript"/>
    </w:rPr>
  </w:style>
  <w:style w:type="paragraph" w:styleId="Prrafodelista">
    <w:name w:val="List Paragraph"/>
    <w:basedOn w:val="Normal"/>
    <w:uiPriority w:val="34"/>
    <w:qFormat/>
    <w:rsid w:val="009D59AF"/>
    <w:pPr>
      <w:ind w:left="720"/>
      <w:contextualSpacing/>
    </w:pPr>
  </w:style>
  <w:style w:type="character" w:styleId="Hipervnculo">
    <w:name w:val="Hyperlink"/>
    <w:basedOn w:val="Fuentedeprrafopredeter"/>
    <w:uiPriority w:val="99"/>
    <w:unhideWhenUsed/>
    <w:rsid w:val="00E716A8"/>
    <w:rPr>
      <w:color w:val="0000FF"/>
      <w:u w:val="single"/>
    </w:rPr>
  </w:style>
  <w:style w:type="character" w:styleId="Mencinsinresolver">
    <w:name w:val="Unresolved Mention"/>
    <w:basedOn w:val="Fuentedeprrafopredeter"/>
    <w:uiPriority w:val="99"/>
    <w:semiHidden/>
    <w:unhideWhenUsed/>
    <w:rsid w:val="00076375"/>
    <w:rPr>
      <w:color w:val="605E5C"/>
      <w:shd w:val="clear" w:color="auto" w:fill="E1DFDD"/>
    </w:rPr>
  </w:style>
  <w:style w:type="character" w:styleId="Textoennegrita">
    <w:name w:val="Strong"/>
    <w:basedOn w:val="Fuentedeprrafopredeter"/>
    <w:uiPriority w:val="22"/>
    <w:qFormat/>
    <w:rsid w:val="00231911"/>
    <w:rPr>
      <w:b/>
      <w:bCs/>
    </w:rPr>
  </w:style>
  <w:style w:type="character" w:customStyle="1" w:styleId="Ttulo2Car">
    <w:name w:val="Título 2 Car"/>
    <w:basedOn w:val="Fuentedeprrafopredeter"/>
    <w:link w:val="Ttulo2"/>
    <w:uiPriority w:val="9"/>
    <w:rsid w:val="00C04C40"/>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5B0A9C"/>
    <w:rPr>
      <w:rFonts w:ascii="Times New Roman" w:eastAsiaTheme="majorEastAsia" w:hAnsi="Times New Roman" w:cstheme="majorBidi"/>
      <w:b/>
      <w:sz w:val="24"/>
      <w:szCs w:val="24"/>
    </w:rPr>
  </w:style>
  <w:style w:type="table" w:styleId="Tablaconcuadrcula">
    <w:name w:val="Table Grid"/>
    <w:basedOn w:val="Tablanormal"/>
    <w:uiPriority w:val="39"/>
    <w:rsid w:val="00ED5D1A"/>
    <w:pPr>
      <w:spacing w:after="0" w:line="240" w:lineRule="auto"/>
      <w:contextualSpacing/>
    </w:pPr>
    <w:rPr>
      <w:rFonts w:ascii="Arial" w:eastAsia="Arial" w:hAnsi="Arial" w:cs="Arial"/>
      <w:lang w:val="en"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clara">
    <w:name w:val="Light Grid"/>
    <w:basedOn w:val="Tablanormal"/>
    <w:uiPriority w:val="62"/>
    <w:rsid w:val="004455C0"/>
    <w:pPr>
      <w:spacing w:after="0" w:line="240" w:lineRule="auto"/>
    </w:pPr>
    <w:rPr>
      <w:lang w:val="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TtuloTDC">
    <w:name w:val="TOC Heading"/>
    <w:basedOn w:val="Ttulo1"/>
    <w:next w:val="Normal"/>
    <w:uiPriority w:val="39"/>
    <w:unhideWhenUsed/>
    <w:qFormat/>
    <w:rsid w:val="002B5D92"/>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2B5D92"/>
    <w:pPr>
      <w:spacing w:after="100"/>
    </w:pPr>
  </w:style>
  <w:style w:type="character" w:customStyle="1" w:styleId="Ttulo4Car">
    <w:name w:val="Título 4 Car"/>
    <w:basedOn w:val="Fuentedeprrafopredeter"/>
    <w:link w:val="Ttulo4"/>
    <w:uiPriority w:val="9"/>
    <w:rsid w:val="00C10AB4"/>
    <w:rPr>
      <w:rFonts w:ascii="Times New Roman" w:eastAsiaTheme="majorEastAsia" w:hAnsi="Times New Roman" w:cstheme="majorBidi"/>
      <w:b/>
      <w:iCs/>
      <w:sz w:val="24"/>
    </w:rPr>
  </w:style>
  <w:style w:type="paragraph" w:styleId="NormalWeb">
    <w:name w:val="Normal (Web)"/>
    <w:basedOn w:val="Normal"/>
    <w:uiPriority w:val="99"/>
    <w:unhideWhenUsed/>
    <w:rsid w:val="00AB714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delmarcadordeposicin">
    <w:name w:val="Placeholder Text"/>
    <w:basedOn w:val="Fuentedeprrafopredeter"/>
    <w:uiPriority w:val="99"/>
    <w:semiHidden/>
    <w:rsid w:val="00611527"/>
    <w:rPr>
      <w:color w:val="666666"/>
    </w:rPr>
  </w:style>
  <w:style w:type="character" w:styleId="Refdecomentario">
    <w:name w:val="annotation reference"/>
    <w:basedOn w:val="Fuentedeprrafopredeter"/>
    <w:uiPriority w:val="99"/>
    <w:semiHidden/>
    <w:unhideWhenUsed/>
    <w:rsid w:val="00F55182"/>
    <w:rPr>
      <w:sz w:val="16"/>
      <w:szCs w:val="16"/>
    </w:rPr>
  </w:style>
  <w:style w:type="paragraph" w:styleId="Textocomentario">
    <w:name w:val="annotation text"/>
    <w:basedOn w:val="Normal"/>
    <w:link w:val="TextocomentarioCar"/>
    <w:uiPriority w:val="99"/>
    <w:unhideWhenUsed/>
    <w:rsid w:val="00F55182"/>
    <w:pPr>
      <w:spacing w:line="240" w:lineRule="auto"/>
    </w:pPr>
    <w:rPr>
      <w:sz w:val="20"/>
      <w:szCs w:val="20"/>
    </w:rPr>
  </w:style>
  <w:style w:type="character" w:customStyle="1" w:styleId="TextocomentarioCar">
    <w:name w:val="Texto comentario Car"/>
    <w:basedOn w:val="Fuentedeprrafopredeter"/>
    <w:link w:val="Textocomentario"/>
    <w:uiPriority w:val="99"/>
    <w:rsid w:val="00F55182"/>
    <w:rPr>
      <w:sz w:val="20"/>
      <w:szCs w:val="20"/>
    </w:rPr>
  </w:style>
  <w:style w:type="paragraph" w:styleId="Descripcin">
    <w:name w:val="caption"/>
    <w:basedOn w:val="Normal"/>
    <w:next w:val="Normal"/>
    <w:link w:val="DescripcinCar"/>
    <w:uiPriority w:val="35"/>
    <w:unhideWhenUsed/>
    <w:qFormat/>
    <w:rsid w:val="007013FA"/>
    <w:pPr>
      <w:spacing w:after="200" w:line="240" w:lineRule="auto"/>
    </w:pPr>
    <w:rPr>
      <w:i/>
      <w:iCs/>
      <w:color w:val="44546A" w:themeColor="text2"/>
      <w:sz w:val="18"/>
      <w:szCs w:val="18"/>
    </w:rPr>
  </w:style>
  <w:style w:type="paragraph" w:customStyle="1" w:styleId="Tablas">
    <w:name w:val="Tablas"/>
    <w:basedOn w:val="Normal"/>
    <w:link w:val="TablasCar"/>
    <w:qFormat/>
    <w:rsid w:val="00080527"/>
    <w:pPr>
      <w:spacing w:line="480" w:lineRule="auto"/>
      <w:jc w:val="both"/>
    </w:pPr>
    <w:rPr>
      <w:rFonts w:ascii="Times New Roman" w:hAnsi="Times New Roman" w:cs="Times New Roman"/>
      <w:b/>
      <w:bCs/>
      <w:sz w:val="24"/>
      <w:szCs w:val="24"/>
    </w:rPr>
  </w:style>
  <w:style w:type="character" w:customStyle="1" w:styleId="TablasCar">
    <w:name w:val="Tablas Car"/>
    <w:basedOn w:val="Fuentedeprrafopredeter"/>
    <w:link w:val="Tablas"/>
    <w:rsid w:val="00080527"/>
    <w:rPr>
      <w:rFonts w:ascii="Times New Roman" w:hAnsi="Times New Roman" w:cs="Times New Roman"/>
      <w:b/>
      <w:bCs/>
      <w:sz w:val="24"/>
      <w:szCs w:val="24"/>
    </w:rPr>
  </w:style>
  <w:style w:type="paragraph" w:customStyle="1" w:styleId="Estilo1">
    <w:name w:val="Estilo1"/>
    <w:basedOn w:val="Tablas"/>
    <w:link w:val="Estilo1Car"/>
    <w:autoRedefine/>
    <w:qFormat/>
    <w:rsid w:val="00A84816"/>
  </w:style>
  <w:style w:type="character" w:customStyle="1" w:styleId="Estilo1Car">
    <w:name w:val="Estilo1 Car"/>
    <w:basedOn w:val="TablasCar"/>
    <w:link w:val="Estilo1"/>
    <w:rsid w:val="00A84816"/>
    <w:rPr>
      <w:rFonts w:ascii="Times New Roman" w:hAnsi="Times New Roman" w:cs="Times New Roman"/>
      <w:b/>
      <w:bCs/>
      <w:sz w:val="24"/>
      <w:szCs w:val="24"/>
    </w:rPr>
  </w:style>
  <w:style w:type="paragraph" w:customStyle="1" w:styleId="Estilo2">
    <w:name w:val="Estilo2"/>
    <w:basedOn w:val="Descripcin"/>
    <w:link w:val="Estilo2Car"/>
    <w:autoRedefine/>
    <w:qFormat/>
    <w:rsid w:val="00564049"/>
    <w:pPr>
      <w:spacing w:line="480" w:lineRule="auto"/>
      <w:jc w:val="both"/>
    </w:pPr>
    <w:rPr>
      <w:rFonts w:ascii="Times New Roman" w:hAnsi="Times New Roman" w:cs="Times New Roman"/>
      <w:iCs w:val="0"/>
      <w:color w:val="auto"/>
      <w:sz w:val="24"/>
      <w:szCs w:val="24"/>
    </w:rPr>
  </w:style>
  <w:style w:type="character" w:customStyle="1" w:styleId="DescripcinCar">
    <w:name w:val="Descripción Car"/>
    <w:basedOn w:val="Fuentedeprrafopredeter"/>
    <w:link w:val="Descripcin"/>
    <w:uiPriority w:val="35"/>
    <w:rsid w:val="00E74519"/>
    <w:rPr>
      <w:i/>
      <w:iCs/>
      <w:color w:val="44546A" w:themeColor="text2"/>
      <w:sz w:val="18"/>
      <w:szCs w:val="18"/>
    </w:rPr>
  </w:style>
  <w:style w:type="character" w:customStyle="1" w:styleId="Estilo2Car">
    <w:name w:val="Estilo2 Car"/>
    <w:basedOn w:val="DescripcinCar"/>
    <w:link w:val="Estilo2"/>
    <w:rsid w:val="00564049"/>
    <w:rPr>
      <w:rFonts w:ascii="Times New Roman" w:hAnsi="Times New Roman" w:cs="Times New Roman"/>
      <w:i/>
      <w:iCs w:val="0"/>
      <w:color w:val="44546A" w:themeColor="text2"/>
      <w:sz w:val="24"/>
      <w:szCs w:val="24"/>
    </w:rPr>
  </w:style>
  <w:style w:type="paragraph" w:customStyle="1" w:styleId="Estilo3">
    <w:name w:val="Estilo3"/>
    <w:basedOn w:val="Normal"/>
    <w:link w:val="Estilo3Car"/>
    <w:qFormat/>
    <w:rsid w:val="00512B3E"/>
    <w:pPr>
      <w:spacing w:line="480" w:lineRule="auto"/>
      <w:jc w:val="both"/>
    </w:pPr>
    <w:rPr>
      <w:rFonts w:ascii="Times New Roman" w:hAnsi="Times New Roman" w:cs="Times New Roman"/>
      <w:b/>
      <w:bCs/>
      <w:sz w:val="24"/>
      <w:szCs w:val="24"/>
    </w:rPr>
  </w:style>
  <w:style w:type="character" w:customStyle="1" w:styleId="Estilo3Car">
    <w:name w:val="Estilo3 Car"/>
    <w:basedOn w:val="Fuentedeprrafopredeter"/>
    <w:link w:val="Estilo3"/>
    <w:rsid w:val="00512B3E"/>
    <w:rPr>
      <w:rFonts w:ascii="Times New Roman" w:hAnsi="Times New Roman" w:cs="Times New Roman"/>
      <w:b/>
      <w:bCs/>
      <w:sz w:val="24"/>
      <w:szCs w:val="24"/>
    </w:rPr>
  </w:style>
  <w:style w:type="paragraph" w:styleId="Asuntodelcomentario">
    <w:name w:val="annotation subject"/>
    <w:basedOn w:val="Textocomentario"/>
    <w:next w:val="Textocomentario"/>
    <w:link w:val="AsuntodelcomentarioCar"/>
    <w:uiPriority w:val="99"/>
    <w:semiHidden/>
    <w:unhideWhenUsed/>
    <w:rsid w:val="00DB227A"/>
    <w:rPr>
      <w:b/>
      <w:bCs/>
    </w:rPr>
  </w:style>
  <w:style w:type="character" w:customStyle="1" w:styleId="AsuntodelcomentarioCar">
    <w:name w:val="Asunto del comentario Car"/>
    <w:basedOn w:val="TextocomentarioCar"/>
    <w:link w:val="Asuntodelcomentario"/>
    <w:uiPriority w:val="99"/>
    <w:semiHidden/>
    <w:rsid w:val="00DB227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9197">
      <w:bodyDiv w:val="1"/>
      <w:marLeft w:val="0"/>
      <w:marRight w:val="0"/>
      <w:marTop w:val="0"/>
      <w:marBottom w:val="0"/>
      <w:divBdr>
        <w:top w:val="none" w:sz="0" w:space="0" w:color="auto"/>
        <w:left w:val="none" w:sz="0" w:space="0" w:color="auto"/>
        <w:bottom w:val="none" w:sz="0" w:space="0" w:color="auto"/>
        <w:right w:val="none" w:sz="0" w:space="0" w:color="auto"/>
      </w:divBdr>
    </w:div>
    <w:div w:id="8264521">
      <w:bodyDiv w:val="1"/>
      <w:marLeft w:val="0"/>
      <w:marRight w:val="0"/>
      <w:marTop w:val="0"/>
      <w:marBottom w:val="0"/>
      <w:divBdr>
        <w:top w:val="none" w:sz="0" w:space="0" w:color="auto"/>
        <w:left w:val="none" w:sz="0" w:space="0" w:color="auto"/>
        <w:bottom w:val="none" w:sz="0" w:space="0" w:color="auto"/>
        <w:right w:val="none" w:sz="0" w:space="0" w:color="auto"/>
      </w:divBdr>
    </w:div>
    <w:div w:id="10961789">
      <w:bodyDiv w:val="1"/>
      <w:marLeft w:val="0"/>
      <w:marRight w:val="0"/>
      <w:marTop w:val="0"/>
      <w:marBottom w:val="0"/>
      <w:divBdr>
        <w:top w:val="none" w:sz="0" w:space="0" w:color="auto"/>
        <w:left w:val="none" w:sz="0" w:space="0" w:color="auto"/>
        <w:bottom w:val="none" w:sz="0" w:space="0" w:color="auto"/>
        <w:right w:val="none" w:sz="0" w:space="0" w:color="auto"/>
      </w:divBdr>
    </w:div>
    <w:div w:id="20739660">
      <w:bodyDiv w:val="1"/>
      <w:marLeft w:val="0"/>
      <w:marRight w:val="0"/>
      <w:marTop w:val="0"/>
      <w:marBottom w:val="0"/>
      <w:divBdr>
        <w:top w:val="none" w:sz="0" w:space="0" w:color="auto"/>
        <w:left w:val="none" w:sz="0" w:space="0" w:color="auto"/>
        <w:bottom w:val="none" w:sz="0" w:space="0" w:color="auto"/>
        <w:right w:val="none" w:sz="0" w:space="0" w:color="auto"/>
      </w:divBdr>
    </w:div>
    <w:div w:id="24062418">
      <w:bodyDiv w:val="1"/>
      <w:marLeft w:val="0"/>
      <w:marRight w:val="0"/>
      <w:marTop w:val="0"/>
      <w:marBottom w:val="0"/>
      <w:divBdr>
        <w:top w:val="none" w:sz="0" w:space="0" w:color="auto"/>
        <w:left w:val="none" w:sz="0" w:space="0" w:color="auto"/>
        <w:bottom w:val="none" w:sz="0" w:space="0" w:color="auto"/>
        <w:right w:val="none" w:sz="0" w:space="0" w:color="auto"/>
      </w:divBdr>
    </w:div>
    <w:div w:id="26758000">
      <w:bodyDiv w:val="1"/>
      <w:marLeft w:val="0"/>
      <w:marRight w:val="0"/>
      <w:marTop w:val="0"/>
      <w:marBottom w:val="0"/>
      <w:divBdr>
        <w:top w:val="none" w:sz="0" w:space="0" w:color="auto"/>
        <w:left w:val="none" w:sz="0" w:space="0" w:color="auto"/>
        <w:bottom w:val="none" w:sz="0" w:space="0" w:color="auto"/>
        <w:right w:val="none" w:sz="0" w:space="0" w:color="auto"/>
      </w:divBdr>
    </w:div>
    <w:div w:id="67270389">
      <w:bodyDiv w:val="1"/>
      <w:marLeft w:val="0"/>
      <w:marRight w:val="0"/>
      <w:marTop w:val="0"/>
      <w:marBottom w:val="0"/>
      <w:divBdr>
        <w:top w:val="none" w:sz="0" w:space="0" w:color="auto"/>
        <w:left w:val="none" w:sz="0" w:space="0" w:color="auto"/>
        <w:bottom w:val="none" w:sz="0" w:space="0" w:color="auto"/>
        <w:right w:val="none" w:sz="0" w:space="0" w:color="auto"/>
      </w:divBdr>
    </w:div>
    <w:div w:id="68190106">
      <w:bodyDiv w:val="1"/>
      <w:marLeft w:val="0"/>
      <w:marRight w:val="0"/>
      <w:marTop w:val="0"/>
      <w:marBottom w:val="0"/>
      <w:divBdr>
        <w:top w:val="none" w:sz="0" w:space="0" w:color="auto"/>
        <w:left w:val="none" w:sz="0" w:space="0" w:color="auto"/>
        <w:bottom w:val="none" w:sz="0" w:space="0" w:color="auto"/>
        <w:right w:val="none" w:sz="0" w:space="0" w:color="auto"/>
      </w:divBdr>
    </w:div>
    <w:div w:id="68503315">
      <w:bodyDiv w:val="1"/>
      <w:marLeft w:val="0"/>
      <w:marRight w:val="0"/>
      <w:marTop w:val="0"/>
      <w:marBottom w:val="0"/>
      <w:divBdr>
        <w:top w:val="none" w:sz="0" w:space="0" w:color="auto"/>
        <w:left w:val="none" w:sz="0" w:space="0" w:color="auto"/>
        <w:bottom w:val="none" w:sz="0" w:space="0" w:color="auto"/>
        <w:right w:val="none" w:sz="0" w:space="0" w:color="auto"/>
      </w:divBdr>
    </w:div>
    <w:div w:id="68962018">
      <w:bodyDiv w:val="1"/>
      <w:marLeft w:val="0"/>
      <w:marRight w:val="0"/>
      <w:marTop w:val="0"/>
      <w:marBottom w:val="0"/>
      <w:divBdr>
        <w:top w:val="none" w:sz="0" w:space="0" w:color="auto"/>
        <w:left w:val="none" w:sz="0" w:space="0" w:color="auto"/>
        <w:bottom w:val="none" w:sz="0" w:space="0" w:color="auto"/>
        <w:right w:val="none" w:sz="0" w:space="0" w:color="auto"/>
      </w:divBdr>
    </w:div>
    <w:div w:id="70782976">
      <w:bodyDiv w:val="1"/>
      <w:marLeft w:val="0"/>
      <w:marRight w:val="0"/>
      <w:marTop w:val="0"/>
      <w:marBottom w:val="0"/>
      <w:divBdr>
        <w:top w:val="none" w:sz="0" w:space="0" w:color="auto"/>
        <w:left w:val="none" w:sz="0" w:space="0" w:color="auto"/>
        <w:bottom w:val="none" w:sz="0" w:space="0" w:color="auto"/>
        <w:right w:val="none" w:sz="0" w:space="0" w:color="auto"/>
      </w:divBdr>
    </w:div>
    <w:div w:id="82917111">
      <w:bodyDiv w:val="1"/>
      <w:marLeft w:val="0"/>
      <w:marRight w:val="0"/>
      <w:marTop w:val="0"/>
      <w:marBottom w:val="0"/>
      <w:divBdr>
        <w:top w:val="none" w:sz="0" w:space="0" w:color="auto"/>
        <w:left w:val="none" w:sz="0" w:space="0" w:color="auto"/>
        <w:bottom w:val="none" w:sz="0" w:space="0" w:color="auto"/>
        <w:right w:val="none" w:sz="0" w:space="0" w:color="auto"/>
      </w:divBdr>
    </w:div>
    <w:div w:id="84419085">
      <w:bodyDiv w:val="1"/>
      <w:marLeft w:val="0"/>
      <w:marRight w:val="0"/>
      <w:marTop w:val="0"/>
      <w:marBottom w:val="0"/>
      <w:divBdr>
        <w:top w:val="none" w:sz="0" w:space="0" w:color="auto"/>
        <w:left w:val="none" w:sz="0" w:space="0" w:color="auto"/>
        <w:bottom w:val="none" w:sz="0" w:space="0" w:color="auto"/>
        <w:right w:val="none" w:sz="0" w:space="0" w:color="auto"/>
      </w:divBdr>
    </w:div>
    <w:div w:id="84963749">
      <w:bodyDiv w:val="1"/>
      <w:marLeft w:val="0"/>
      <w:marRight w:val="0"/>
      <w:marTop w:val="0"/>
      <w:marBottom w:val="0"/>
      <w:divBdr>
        <w:top w:val="none" w:sz="0" w:space="0" w:color="auto"/>
        <w:left w:val="none" w:sz="0" w:space="0" w:color="auto"/>
        <w:bottom w:val="none" w:sz="0" w:space="0" w:color="auto"/>
        <w:right w:val="none" w:sz="0" w:space="0" w:color="auto"/>
      </w:divBdr>
    </w:div>
    <w:div w:id="86388571">
      <w:bodyDiv w:val="1"/>
      <w:marLeft w:val="0"/>
      <w:marRight w:val="0"/>
      <w:marTop w:val="0"/>
      <w:marBottom w:val="0"/>
      <w:divBdr>
        <w:top w:val="none" w:sz="0" w:space="0" w:color="auto"/>
        <w:left w:val="none" w:sz="0" w:space="0" w:color="auto"/>
        <w:bottom w:val="none" w:sz="0" w:space="0" w:color="auto"/>
        <w:right w:val="none" w:sz="0" w:space="0" w:color="auto"/>
      </w:divBdr>
    </w:div>
    <w:div w:id="91824777">
      <w:bodyDiv w:val="1"/>
      <w:marLeft w:val="0"/>
      <w:marRight w:val="0"/>
      <w:marTop w:val="0"/>
      <w:marBottom w:val="0"/>
      <w:divBdr>
        <w:top w:val="none" w:sz="0" w:space="0" w:color="auto"/>
        <w:left w:val="none" w:sz="0" w:space="0" w:color="auto"/>
        <w:bottom w:val="none" w:sz="0" w:space="0" w:color="auto"/>
        <w:right w:val="none" w:sz="0" w:space="0" w:color="auto"/>
      </w:divBdr>
    </w:div>
    <w:div w:id="94791184">
      <w:bodyDiv w:val="1"/>
      <w:marLeft w:val="0"/>
      <w:marRight w:val="0"/>
      <w:marTop w:val="0"/>
      <w:marBottom w:val="0"/>
      <w:divBdr>
        <w:top w:val="none" w:sz="0" w:space="0" w:color="auto"/>
        <w:left w:val="none" w:sz="0" w:space="0" w:color="auto"/>
        <w:bottom w:val="none" w:sz="0" w:space="0" w:color="auto"/>
        <w:right w:val="none" w:sz="0" w:space="0" w:color="auto"/>
      </w:divBdr>
    </w:div>
    <w:div w:id="95448745">
      <w:bodyDiv w:val="1"/>
      <w:marLeft w:val="0"/>
      <w:marRight w:val="0"/>
      <w:marTop w:val="0"/>
      <w:marBottom w:val="0"/>
      <w:divBdr>
        <w:top w:val="none" w:sz="0" w:space="0" w:color="auto"/>
        <w:left w:val="none" w:sz="0" w:space="0" w:color="auto"/>
        <w:bottom w:val="none" w:sz="0" w:space="0" w:color="auto"/>
        <w:right w:val="none" w:sz="0" w:space="0" w:color="auto"/>
      </w:divBdr>
    </w:div>
    <w:div w:id="96878305">
      <w:bodyDiv w:val="1"/>
      <w:marLeft w:val="0"/>
      <w:marRight w:val="0"/>
      <w:marTop w:val="0"/>
      <w:marBottom w:val="0"/>
      <w:divBdr>
        <w:top w:val="none" w:sz="0" w:space="0" w:color="auto"/>
        <w:left w:val="none" w:sz="0" w:space="0" w:color="auto"/>
        <w:bottom w:val="none" w:sz="0" w:space="0" w:color="auto"/>
        <w:right w:val="none" w:sz="0" w:space="0" w:color="auto"/>
      </w:divBdr>
    </w:div>
    <w:div w:id="97337080">
      <w:bodyDiv w:val="1"/>
      <w:marLeft w:val="0"/>
      <w:marRight w:val="0"/>
      <w:marTop w:val="0"/>
      <w:marBottom w:val="0"/>
      <w:divBdr>
        <w:top w:val="none" w:sz="0" w:space="0" w:color="auto"/>
        <w:left w:val="none" w:sz="0" w:space="0" w:color="auto"/>
        <w:bottom w:val="none" w:sz="0" w:space="0" w:color="auto"/>
        <w:right w:val="none" w:sz="0" w:space="0" w:color="auto"/>
      </w:divBdr>
    </w:div>
    <w:div w:id="107283174">
      <w:bodyDiv w:val="1"/>
      <w:marLeft w:val="0"/>
      <w:marRight w:val="0"/>
      <w:marTop w:val="0"/>
      <w:marBottom w:val="0"/>
      <w:divBdr>
        <w:top w:val="none" w:sz="0" w:space="0" w:color="auto"/>
        <w:left w:val="none" w:sz="0" w:space="0" w:color="auto"/>
        <w:bottom w:val="none" w:sz="0" w:space="0" w:color="auto"/>
        <w:right w:val="none" w:sz="0" w:space="0" w:color="auto"/>
      </w:divBdr>
    </w:div>
    <w:div w:id="137890883">
      <w:bodyDiv w:val="1"/>
      <w:marLeft w:val="0"/>
      <w:marRight w:val="0"/>
      <w:marTop w:val="0"/>
      <w:marBottom w:val="0"/>
      <w:divBdr>
        <w:top w:val="none" w:sz="0" w:space="0" w:color="auto"/>
        <w:left w:val="none" w:sz="0" w:space="0" w:color="auto"/>
        <w:bottom w:val="none" w:sz="0" w:space="0" w:color="auto"/>
        <w:right w:val="none" w:sz="0" w:space="0" w:color="auto"/>
      </w:divBdr>
    </w:div>
    <w:div w:id="146480936">
      <w:bodyDiv w:val="1"/>
      <w:marLeft w:val="0"/>
      <w:marRight w:val="0"/>
      <w:marTop w:val="0"/>
      <w:marBottom w:val="0"/>
      <w:divBdr>
        <w:top w:val="none" w:sz="0" w:space="0" w:color="auto"/>
        <w:left w:val="none" w:sz="0" w:space="0" w:color="auto"/>
        <w:bottom w:val="none" w:sz="0" w:space="0" w:color="auto"/>
        <w:right w:val="none" w:sz="0" w:space="0" w:color="auto"/>
      </w:divBdr>
    </w:div>
    <w:div w:id="155537848">
      <w:bodyDiv w:val="1"/>
      <w:marLeft w:val="0"/>
      <w:marRight w:val="0"/>
      <w:marTop w:val="0"/>
      <w:marBottom w:val="0"/>
      <w:divBdr>
        <w:top w:val="none" w:sz="0" w:space="0" w:color="auto"/>
        <w:left w:val="none" w:sz="0" w:space="0" w:color="auto"/>
        <w:bottom w:val="none" w:sz="0" w:space="0" w:color="auto"/>
        <w:right w:val="none" w:sz="0" w:space="0" w:color="auto"/>
      </w:divBdr>
    </w:div>
    <w:div w:id="169369022">
      <w:bodyDiv w:val="1"/>
      <w:marLeft w:val="0"/>
      <w:marRight w:val="0"/>
      <w:marTop w:val="0"/>
      <w:marBottom w:val="0"/>
      <w:divBdr>
        <w:top w:val="none" w:sz="0" w:space="0" w:color="auto"/>
        <w:left w:val="none" w:sz="0" w:space="0" w:color="auto"/>
        <w:bottom w:val="none" w:sz="0" w:space="0" w:color="auto"/>
        <w:right w:val="none" w:sz="0" w:space="0" w:color="auto"/>
      </w:divBdr>
    </w:div>
    <w:div w:id="172647448">
      <w:bodyDiv w:val="1"/>
      <w:marLeft w:val="0"/>
      <w:marRight w:val="0"/>
      <w:marTop w:val="0"/>
      <w:marBottom w:val="0"/>
      <w:divBdr>
        <w:top w:val="none" w:sz="0" w:space="0" w:color="auto"/>
        <w:left w:val="none" w:sz="0" w:space="0" w:color="auto"/>
        <w:bottom w:val="none" w:sz="0" w:space="0" w:color="auto"/>
        <w:right w:val="none" w:sz="0" w:space="0" w:color="auto"/>
      </w:divBdr>
    </w:div>
    <w:div w:id="180364702">
      <w:bodyDiv w:val="1"/>
      <w:marLeft w:val="0"/>
      <w:marRight w:val="0"/>
      <w:marTop w:val="0"/>
      <w:marBottom w:val="0"/>
      <w:divBdr>
        <w:top w:val="none" w:sz="0" w:space="0" w:color="auto"/>
        <w:left w:val="none" w:sz="0" w:space="0" w:color="auto"/>
        <w:bottom w:val="none" w:sz="0" w:space="0" w:color="auto"/>
        <w:right w:val="none" w:sz="0" w:space="0" w:color="auto"/>
      </w:divBdr>
    </w:div>
    <w:div w:id="197477211">
      <w:bodyDiv w:val="1"/>
      <w:marLeft w:val="0"/>
      <w:marRight w:val="0"/>
      <w:marTop w:val="0"/>
      <w:marBottom w:val="0"/>
      <w:divBdr>
        <w:top w:val="none" w:sz="0" w:space="0" w:color="auto"/>
        <w:left w:val="none" w:sz="0" w:space="0" w:color="auto"/>
        <w:bottom w:val="none" w:sz="0" w:space="0" w:color="auto"/>
        <w:right w:val="none" w:sz="0" w:space="0" w:color="auto"/>
      </w:divBdr>
    </w:div>
    <w:div w:id="204561751">
      <w:bodyDiv w:val="1"/>
      <w:marLeft w:val="0"/>
      <w:marRight w:val="0"/>
      <w:marTop w:val="0"/>
      <w:marBottom w:val="0"/>
      <w:divBdr>
        <w:top w:val="none" w:sz="0" w:space="0" w:color="auto"/>
        <w:left w:val="none" w:sz="0" w:space="0" w:color="auto"/>
        <w:bottom w:val="none" w:sz="0" w:space="0" w:color="auto"/>
        <w:right w:val="none" w:sz="0" w:space="0" w:color="auto"/>
      </w:divBdr>
    </w:div>
    <w:div w:id="204609114">
      <w:bodyDiv w:val="1"/>
      <w:marLeft w:val="0"/>
      <w:marRight w:val="0"/>
      <w:marTop w:val="0"/>
      <w:marBottom w:val="0"/>
      <w:divBdr>
        <w:top w:val="none" w:sz="0" w:space="0" w:color="auto"/>
        <w:left w:val="none" w:sz="0" w:space="0" w:color="auto"/>
        <w:bottom w:val="none" w:sz="0" w:space="0" w:color="auto"/>
        <w:right w:val="none" w:sz="0" w:space="0" w:color="auto"/>
      </w:divBdr>
    </w:div>
    <w:div w:id="227039332">
      <w:bodyDiv w:val="1"/>
      <w:marLeft w:val="0"/>
      <w:marRight w:val="0"/>
      <w:marTop w:val="0"/>
      <w:marBottom w:val="0"/>
      <w:divBdr>
        <w:top w:val="none" w:sz="0" w:space="0" w:color="auto"/>
        <w:left w:val="none" w:sz="0" w:space="0" w:color="auto"/>
        <w:bottom w:val="none" w:sz="0" w:space="0" w:color="auto"/>
        <w:right w:val="none" w:sz="0" w:space="0" w:color="auto"/>
      </w:divBdr>
    </w:div>
    <w:div w:id="227618960">
      <w:bodyDiv w:val="1"/>
      <w:marLeft w:val="0"/>
      <w:marRight w:val="0"/>
      <w:marTop w:val="0"/>
      <w:marBottom w:val="0"/>
      <w:divBdr>
        <w:top w:val="none" w:sz="0" w:space="0" w:color="auto"/>
        <w:left w:val="none" w:sz="0" w:space="0" w:color="auto"/>
        <w:bottom w:val="none" w:sz="0" w:space="0" w:color="auto"/>
        <w:right w:val="none" w:sz="0" w:space="0" w:color="auto"/>
      </w:divBdr>
    </w:div>
    <w:div w:id="230624257">
      <w:bodyDiv w:val="1"/>
      <w:marLeft w:val="0"/>
      <w:marRight w:val="0"/>
      <w:marTop w:val="0"/>
      <w:marBottom w:val="0"/>
      <w:divBdr>
        <w:top w:val="none" w:sz="0" w:space="0" w:color="auto"/>
        <w:left w:val="none" w:sz="0" w:space="0" w:color="auto"/>
        <w:bottom w:val="none" w:sz="0" w:space="0" w:color="auto"/>
        <w:right w:val="none" w:sz="0" w:space="0" w:color="auto"/>
      </w:divBdr>
    </w:div>
    <w:div w:id="237372491">
      <w:bodyDiv w:val="1"/>
      <w:marLeft w:val="0"/>
      <w:marRight w:val="0"/>
      <w:marTop w:val="0"/>
      <w:marBottom w:val="0"/>
      <w:divBdr>
        <w:top w:val="none" w:sz="0" w:space="0" w:color="auto"/>
        <w:left w:val="none" w:sz="0" w:space="0" w:color="auto"/>
        <w:bottom w:val="none" w:sz="0" w:space="0" w:color="auto"/>
        <w:right w:val="none" w:sz="0" w:space="0" w:color="auto"/>
      </w:divBdr>
    </w:div>
    <w:div w:id="243226687">
      <w:bodyDiv w:val="1"/>
      <w:marLeft w:val="0"/>
      <w:marRight w:val="0"/>
      <w:marTop w:val="0"/>
      <w:marBottom w:val="0"/>
      <w:divBdr>
        <w:top w:val="none" w:sz="0" w:space="0" w:color="auto"/>
        <w:left w:val="none" w:sz="0" w:space="0" w:color="auto"/>
        <w:bottom w:val="none" w:sz="0" w:space="0" w:color="auto"/>
        <w:right w:val="none" w:sz="0" w:space="0" w:color="auto"/>
      </w:divBdr>
    </w:div>
    <w:div w:id="243226773">
      <w:bodyDiv w:val="1"/>
      <w:marLeft w:val="0"/>
      <w:marRight w:val="0"/>
      <w:marTop w:val="0"/>
      <w:marBottom w:val="0"/>
      <w:divBdr>
        <w:top w:val="none" w:sz="0" w:space="0" w:color="auto"/>
        <w:left w:val="none" w:sz="0" w:space="0" w:color="auto"/>
        <w:bottom w:val="none" w:sz="0" w:space="0" w:color="auto"/>
        <w:right w:val="none" w:sz="0" w:space="0" w:color="auto"/>
      </w:divBdr>
    </w:div>
    <w:div w:id="249437511">
      <w:bodyDiv w:val="1"/>
      <w:marLeft w:val="0"/>
      <w:marRight w:val="0"/>
      <w:marTop w:val="0"/>
      <w:marBottom w:val="0"/>
      <w:divBdr>
        <w:top w:val="none" w:sz="0" w:space="0" w:color="auto"/>
        <w:left w:val="none" w:sz="0" w:space="0" w:color="auto"/>
        <w:bottom w:val="none" w:sz="0" w:space="0" w:color="auto"/>
        <w:right w:val="none" w:sz="0" w:space="0" w:color="auto"/>
      </w:divBdr>
    </w:div>
    <w:div w:id="256132236">
      <w:bodyDiv w:val="1"/>
      <w:marLeft w:val="0"/>
      <w:marRight w:val="0"/>
      <w:marTop w:val="0"/>
      <w:marBottom w:val="0"/>
      <w:divBdr>
        <w:top w:val="none" w:sz="0" w:space="0" w:color="auto"/>
        <w:left w:val="none" w:sz="0" w:space="0" w:color="auto"/>
        <w:bottom w:val="none" w:sz="0" w:space="0" w:color="auto"/>
        <w:right w:val="none" w:sz="0" w:space="0" w:color="auto"/>
      </w:divBdr>
    </w:div>
    <w:div w:id="256789490">
      <w:bodyDiv w:val="1"/>
      <w:marLeft w:val="0"/>
      <w:marRight w:val="0"/>
      <w:marTop w:val="0"/>
      <w:marBottom w:val="0"/>
      <w:divBdr>
        <w:top w:val="none" w:sz="0" w:space="0" w:color="auto"/>
        <w:left w:val="none" w:sz="0" w:space="0" w:color="auto"/>
        <w:bottom w:val="none" w:sz="0" w:space="0" w:color="auto"/>
        <w:right w:val="none" w:sz="0" w:space="0" w:color="auto"/>
      </w:divBdr>
    </w:div>
    <w:div w:id="259684764">
      <w:bodyDiv w:val="1"/>
      <w:marLeft w:val="0"/>
      <w:marRight w:val="0"/>
      <w:marTop w:val="0"/>
      <w:marBottom w:val="0"/>
      <w:divBdr>
        <w:top w:val="none" w:sz="0" w:space="0" w:color="auto"/>
        <w:left w:val="none" w:sz="0" w:space="0" w:color="auto"/>
        <w:bottom w:val="none" w:sz="0" w:space="0" w:color="auto"/>
        <w:right w:val="none" w:sz="0" w:space="0" w:color="auto"/>
      </w:divBdr>
    </w:div>
    <w:div w:id="267852451">
      <w:bodyDiv w:val="1"/>
      <w:marLeft w:val="0"/>
      <w:marRight w:val="0"/>
      <w:marTop w:val="0"/>
      <w:marBottom w:val="0"/>
      <w:divBdr>
        <w:top w:val="none" w:sz="0" w:space="0" w:color="auto"/>
        <w:left w:val="none" w:sz="0" w:space="0" w:color="auto"/>
        <w:bottom w:val="none" w:sz="0" w:space="0" w:color="auto"/>
        <w:right w:val="none" w:sz="0" w:space="0" w:color="auto"/>
      </w:divBdr>
    </w:div>
    <w:div w:id="270359505">
      <w:bodyDiv w:val="1"/>
      <w:marLeft w:val="0"/>
      <w:marRight w:val="0"/>
      <w:marTop w:val="0"/>
      <w:marBottom w:val="0"/>
      <w:divBdr>
        <w:top w:val="none" w:sz="0" w:space="0" w:color="auto"/>
        <w:left w:val="none" w:sz="0" w:space="0" w:color="auto"/>
        <w:bottom w:val="none" w:sz="0" w:space="0" w:color="auto"/>
        <w:right w:val="none" w:sz="0" w:space="0" w:color="auto"/>
      </w:divBdr>
    </w:div>
    <w:div w:id="272444127">
      <w:bodyDiv w:val="1"/>
      <w:marLeft w:val="0"/>
      <w:marRight w:val="0"/>
      <w:marTop w:val="0"/>
      <w:marBottom w:val="0"/>
      <w:divBdr>
        <w:top w:val="none" w:sz="0" w:space="0" w:color="auto"/>
        <w:left w:val="none" w:sz="0" w:space="0" w:color="auto"/>
        <w:bottom w:val="none" w:sz="0" w:space="0" w:color="auto"/>
        <w:right w:val="none" w:sz="0" w:space="0" w:color="auto"/>
      </w:divBdr>
    </w:div>
    <w:div w:id="276068102">
      <w:bodyDiv w:val="1"/>
      <w:marLeft w:val="0"/>
      <w:marRight w:val="0"/>
      <w:marTop w:val="0"/>
      <w:marBottom w:val="0"/>
      <w:divBdr>
        <w:top w:val="none" w:sz="0" w:space="0" w:color="auto"/>
        <w:left w:val="none" w:sz="0" w:space="0" w:color="auto"/>
        <w:bottom w:val="none" w:sz="0" w:space="0" w:color="auto"/>
        <w:right w:val="none" w:sz="0" w:space="0" w:color="auto"/>
      </w:divBdr>
    </w:div>
    <w:div w:id="287319032">
      <w:bodyDiv w:val="1"/>
      <w:marLeft w:val="0"/>
      <w:marRight w:val="0"/>
      <w:marTop w:val="0"/>
      <w:marBottom w:val="0"/>
      <w:divBdr>
        <w:top w:val="none" w:sz="0" w:space="0" w:color="auto"/>
        <w:left w:val="none" w:sz="0" w:space="0" w:color="auto"/>
        <w:bottom w:val="none" w:sz="0" w:space="0" w:color="auto"/>
        <w:right w:val="none" w:sz="0" w:space="0" w:color="auto"/>
      </w:divBdr>
    </w:div>
    <w:div w:id="287710203">
      <w:bodyDiv w:val="1"/>
      <w:marLeft w:val="0"/>
      <w:marRight w:val="0"/>
      <w:marTop w:val="0"/>
      <w:marBottom w:val="0"/>
      <w:divBdr>
        <w:top w:val="none" w:sz="0" w:space="0" w:color="auto"/>
        <w:left w:val="none" w:sz="0" w:space="0" w:color="auto"/>
        <w:bottom w:val="none" w:sz="0" w:space="0" w:color="auto"/>
        <w:right w:val="none" w:sz="0" w:space="0" w:color="auto"/>
      </w:divBdr>
    </w:div>
    <w:div w:id="290676253">
      <w:bodyDiv w:val="1"/>
      <w:marLeft w:val="0"/>
      <w:marRight w:val="0"/>
      <w:marTop w:val="0"/>
      <w:marBottom w:val="0"/>
      <w:divBdr>
        <w:top w:val="none" w:sz="0" w:space="0" w:color="auto"/>
        <w:left w:val="none" w:sz="0" w:space="0" w:color="auto"/>
        <w:bottom w:val="none" w:sz="0" w:space="0" w:color="auto"/>
        <w:right w:val="none" w:sz="0" w:space="0" w:color="auto"/>
      </w:divBdr>
    </w:div>
    <w:div w:id="292491027">
      <w:bodyDiv w:val="1"/>
      <w:marLeft w:val="0"/>
      <w:marRight w:val="0"/>
      <w:marTop w:val="0"/>
      <w:marBottom w:val="0"/>
      <w:divBdr>
        <w:top w:val="none" w:sz="0" w:space="0" w:color="auto"/>
        <w:left w:val="none" w:sz="0" w:space="0" w:color="auto"/>
        <w:bottom w:val="none" w:sz="0" w:space="0" w:color="auto"/>
        <w:right w:val="none" w:sz="0" w:space="0" w:color="auto"/>
      </w:divBdr>
    </w:div>
    <w:div w:id="299581406">
      <w:bodyDiv w:val="1"/>
      <w:marLeft w:val="0"/>
      <w:marRight w:val="0"/>
      <w:marTop w:val="0"/>
      <w:marBottom w:val="0"/>
      <w:divBdr>
        <w:top w:val="none" w:sz="0" w:space="0" w:color="auto"/>
        <w:left w:val="none" w:sz="0" w:space="0" w:color="auto"/>
        <w:bottom w:val="none" w:sz="0" w:space="0" w:color="auto"/>
        <w:right w:val="none" w:sz="0" w:space="0" w:color="auto"/>
      </w:divBdr>
    </w:div>
    <w:div w:id="312374141">
      <w:bodyDiv w:val="1"/>
      <w:marLeft w:val="0"/>
      <w:marRight w:val="0"/>
      <w:marTop w:val="0"/>
      <w:marBottom w:val="0"/>
      <w:divBdr>
        <w:top w:val="none" w:sz="0" w:space="0" w:color="auto"/>
        <w:left w:val="none" w:sz="0" w:space="0" w:color="auto"/>
        <w:bottom w:val="none" w:sz="0" w:space="0" w:color="auto"/>
        <w:right w:val="none" w:sz="0" w:space="0" w:color="auto"/>
      </w:divBdr>
    </w:div>
    <w:div w:id="318536345">
      <w:bodyDiv w:val="1"/>
      <w:marLeft w:val="0"/>
      <w:marRight w:val="0"/>
      <w:marTop w:val="0"/>
      <w:marBottom w:val="0"/>
      <w:divBdr>
        <w:top w:val="none" w:sz="0" w:space="0" w:color="auto"/>
        <w:left w:val="none" w:sz="0" w:space="0" w:color="auto"/>
        <w:bottom w:val="none" w:sz="0" w:space="0" w:color="auto"/>
        <w:right w:val="none" w:sz="0" w:space="0" w:color="auto"/>
      </w:divBdr>
    </w:div>
    <w:div w:id="328219609">
      <w:bodyDiv w:val="1"/>
      <w:marLeft w:val="0"/>
      <w:marRight w:val="0"/>
      <w:marTop w:val="0"/>
      <w:marBottom w:val="0"/>
      <w:divBdr>
        <w:top w:val="none" w:sz="0" w:space="0" w:color="auto"/>
        <w:left w:val="none" w:sz="0" w:space="0" w:color="auto"/>
        <w:bottom w:val="none" w:sz="0" w:space="0" w:color="auto"/>
        <w:right w:val="none" w:sz="0" w:space="0" w:color="auto"/>
      </w:divBdr>
    </w:div>
    <w:div w:id="343046931">
      <w:bodyDiv w:val="1"/>
      <w:marLeft w:val="0"/>
      <w:marRight w:val="0"/>
      <w:marTop w:val="0"/>
      <w:marBottom w:val="0"/>
      <w:divBdr>
        <w:top w:val="none" w:sz="0" w:space="0" w:color="auto"/>
        <w:left w:val="none" w:sz="0" w:space="0" w:color="auto"/>
        <w:bottom w:val="none" w:sz="0" w:space="0" w:color="auto"/>
        <w:right w:val="none" w:sz="0" w:space="0" w:color="auto"/>
      </w:divBdr>
    </w:div>
    <w:div w:id="346175840">
      <w:bodyDiv w:val="1"/>
      <w:marLeft w:val="0"/>
      <w:marRight w:val="0"/>
      <w:marTop w:val="0"/>
      <w:marBottom w:val="0"/>
      <w:divBdr>
        <w:top w:val="none" w:sz="0" w:space="0" w:color="auto"/>
        <w:left w:val="none" w:sz="0" w:space="0" w:color="auto"/>
        <w:bottom w:val="none" w:sz="0" w:space="0" w:color="auto"/>
        <w:right w:val="none" w:sz="0" w:space="0" w:color="auto"/>
      </w:divBdr>
    </w:div>
    <w:div w:id="349185682">
      <w:bodyDiv w:val="1"/>
      <w:marLeft w:val="0"/>
      <w:marRight w:val="0"/>
      <w:marTop w:val="0"/>
      <w:marBottom w:val="0"/>
      <w:divBdr>
        <w:top w:val="none" w:sz="0" w:space="0" w:color="auto"/>
        <w:left w:val="none" w:sz="0" w:space="0" w:color="auto"/>
        <w:bottom w:val="none" w:sz="0" w:space="0" w:color="auto"/>
        <w:right w:val="none" w:sz="0" w:space="0" w:color="auto"/>
      </w:divBdr>
    </w:div>
    <w:div w:id="355735885">
      <w:bodyDiv w:val="1"/>
      <w:marLeft w:val="0"/>
      <w:marRight w:val="0"/>
      <w:marTop w:val="0"/>
      <w:marBottom w:val="0"/>
      <w:divBdr>
        <w:top w:val="none" w:sz="0" w:space="0" w:color="auto"/>
        <w:left w:val="none" w:sz="0" w:space="0" w:color="auto"/>
        <w:bottom w:val="none" w:sz="0" w:space="0" w:color="auto"/>
        <w:right w:val="none" w:sz="0" w:space="0" w:color="auto"/>
      </w:divBdr>
    </w:div>
    <w:div w:id="356003400">
      <w:bodyDiv w:val="1"/>
      <w:marLeft w:val="0"/>
      <w:marRight w:val="0"/>
      <w:marTop w:val="0"/>
      <w:marBottom w:val="0"/>
      <w:divBdr>
        <w:top w:val="none" w:sz="0" w:space="0" w:color="auto"/>
        <w:left w:val="none" w:sz="0" w:space="0" w:color="auto"/>
        <w:bottom w:val="none" w:sz="0" w:space="0" w:color="auto"/>
        <w:right w:val="none" w:sz="0" w:space="0" w:color="auto"/>
      </w:divBdr>
    </w:div>
    <w:div w:id="359087250">
      <w:bodyDiv w:val="1"/>
      <w:marLeft w:val="0"/>
      <w:marRight w:val="0"/>
      <w:marTop w:val="0"/>
      <w:marBottom w:val="0"/>
      <w:divBdr>
        <w:top w:val="none" w:sz="0" w:space="0" w:color="auto"/>
        <w:left w:val="none" w:sz="0" w:space="0" w:color="auto"/>
        <w:bottom w:val="none" w:sz="0" w:space="0" w:color="auto"/>
        <w:right w:val="none" w:sz="0" w:space="0" w:color="auto"/>
      </w:divBdr>
    </w:div>
    <w:div w:id="359673277">
      <w:bodyDiv w:val="1"/>
      <w:marLeft w:val="0"/>
      <w:marRight w:val="0"/>
      <w:marTop w:val="0"/>
      <w:marBottom w:val="0"/>
      <w:divBdr>
        <w:top w:val="none" w:sz="0" w:space="0" w:color="auto"/>
        <w:left w:val="none" w:sz="0" w:space="0" w:color="auto"/>
        <w:bottom w:val="none" w:sz="0" w:space="0" w:color="auto"/>
        <w:right w:val="none" w:sz="0" w:space="0" w:color="auto"/>
      </w:divBdr>
    </w:div>
    <w:div w:id="362247776">
      <w:bodyDiv w:val="1"/>
      <w:marLeft w:val="0"/>
      <w:marRight w:val="0"/>
      <w:marTop w:val="0"/>
      <w:marBottom w:val="0"/>
      <w:divBdr>
        <w:top w:val="none" w:sz="0" w:space="0" w:color="auto"/>
        <w:left w:val="none" w:sz="0" w:space="0" w:color="auto"/>
        <w:bottom w:val="none" w:sz="0" w:space="0" w:color="auto"/>
        <w:right w:val="none" w:sz="0" w:space="0" w:color="auto"/>
      </w:divBdr>
    </w:div>
    <w:div w:id="364405847">
      <w:bodyDiv w:val="1"/>
      <w:marLeft w:val="0"/>
      <w:marRight w:val="0"/>
      <w:marTop w:val="0"/>
      <w:marBottom w:val="0"/>
      <w:divBdr>
        <w:top w:val="none" w:sz="0" w:space="0" w:color="auto"/>
        <w:left w:val="none" w:sz="0" w:space="0" w:color="auto"/>
        <w:bottom w:val="none" w:sz="0" w:space="0" w:color="auto"/>
        <w:right w:val="none" w:sz="0" w:space="0" w:color="auto"/>
      </w:divBdr>
    </w:div>
    <w:div w:id="372266154">
      <w:bodyDiv w:val="1"/>
      <w:marLeft w:val="0"/>
      <w:marRight w:val="0"/>
      <w:marTop w:val="0"/>
      <w:marBottom w:val="0"/>
      <w:divBdr>
        <w:top w:val="none" w:sz="0" w:space="0" w:color="auto"/>
        <w:left w:val="none" w:sz="0" w:space="0" w:color="auto"/>
        <w:bottom w:val="none" w:sz="0" w:space="0" w:color="auto"/>
        <w:right w:val="none" w:sz="0" w:space="0" w:color="auto"/>
      </w:divBdr>
    </w:div>
    <w:div w:id="374618960">
      <w:bodyDiv w:val="1"/>
      <w:marLeft w:val="0"/>
      <w:marRight w:val="0"/>
      <w:marTop w:val="0"/>
      <w:marBottom w:val="0"/>
      <w:divBdr>
        <w:top w:val="none" w:sz="0" w:space="0" w:color="auto"/>
        <w:left w:val="none" w:sz="0" w:space="0" w:color="auto"/>
        <w:bottom w:val="none" w:sz="0" w:space="0" w:color="auto"/>
        <w:right w:val="none" w:sz="0" w:space="0" w:color="auto"/>
      </w:divBdr>
    </w:div>
    <w:div w:id="379747498">
      <w:bodyDiv w:val="1"/>
      <w:marLeft w:val="0"/>
      <w:marRight w:val="0"/>
      <w:marTop w:val="0"/>
      <w:marBottom w:val="0"/>
      <w:divBdr>
        <w:top w:val="none" w:sz="0" w:space="0" w:color="auto"/>
        <w:left w:val="none" w:sz="0" w:space="0" w:color="auto"/>
        <w:bottom w:val="none" w:sz="0" w:space="0" w:color="auto"/>
        <w:right w:val="none" w:sz="0" w:space="0" w:color="auto"/>
      </w:divBdr>
    </w:div>
    <w:div w:id="387144205">
      <w:bodyDiv w:val="1"/>
      <w:marLeft w:val="0"/>
      <w:marRight w:val="0"/>
      <w:marTop w:val="0"/>
      <w:marBottom w:val="0"/>
      <w:divBdr>
        <w:top w:val="none" w:sz="0" w:space="0" w:color="auto"/>
        <w:left w:val="none" w:sz="0" w:space="0" w:color="auto"/>
        <w:bottom w:val="none" w:sz="0" w:space="0" w:color="auto"/>
        <w:right w:val="none" w:sz="0" w:space="0" w:color="auto"/>
      </w:divBdr>
    </w:div>
    <w:div w:id="396442991">
      <w:bodyDiv w:val="1"/>
      <w:marLeft w:val="0"/>
      <w:marRight w:val="0"/>
      <w:marTop w:val="0"/>
      <w:marBottom w:val="0"/>
      <w:divBdr>
        <w:top w:val="none" w:sz="0" w:space="0" w:color="auto"/>
        <w:left w:val="none" w:sz="0" w:space="0" w:color="auto"/>
        <w:bottom w:val="none" w:sz="0" w:space="0" w:color="auto"/>
        <w:right w:val="none" w:sz="0" w:space="0" w:color="auto"/>
      </w:divBdr>
    </w:div>
    <w:div w:id="397556438">
      <w:bodyDiv w:val="1"/>
      <w:marLeft w:val="0"/>
      <w:marRight w:val="0"/>
      <w:marTop w:val="0"/>
      <w:marBottom w:val="0"/>
      <w:divBdr>
        <w:top w:val="none" w:sz="0" w:space="0" w:color="auto"/>
        <w:left w:val="none" w:sz="0" w:space="0" w:color="auto"/>
        <w:bottom w:val="none" w:sz="0" w:space="0" w:color="auto"/>
        <w:right w:val="none" w:sz="0" w:space="0" w:color="auto"/>
      </w:divBdr>
    </w:div>
    <w:div w:id="399183525">
      <w:bodyDiv w:val="1"/>
      <w:marLeft w:val="0"/>
      <w:marRight w:val="0"/>
      <w:marTop w:val="0"/>
      <w:marBottom w:val="0"/>
      <w:divBdr>
        <w:top w:val="none" w:sz="0" w:space="0" w:color="auto"/>
        <w:left w:val="none" w:sz="0" w:space="0" w:color="auto"/>
        <w:bottom w:val="none" w:sz="0" w:space="0" w:color="auto"/>
        <w:right w:val="none" w:sz="0" w:space="0" w:color="auto"/>
      </w:divBdr>
    </w:div>
    <w:div w:id="401224555">
      <w:bodyDiv w:val="1"/>
      <w:marLeft w:val="0"/>
      <w:marRight w:val="0"/>
      <w:marTop w:val="0"/>
      <w:marBottom w:val="0"/>
      <w:divBdr>
        <w:top w:val="none" w:sz="0" w:space="0" w:color="auto"/>
        <w:left w:val="none" w:sz="0" w:space="0" w:color="auto"/>
        <w:bottom w:val="none" w:sz="0" w:space="0" w:color="auto"/>
        <w:right w:val="none" w:sz="0" w:space="0" w:color="auto"/>
      </w:divBdr>
    </w:div>
    <w:div w:id="403793765">
      <w:bodyDiv w:val="1"/>
      <w:marLeft w:val="0"/>
      <w:marRight w:val="0"/>
      <w:marTop w:val="0"/>
      <w:marBottom w:val="0"/>
      <w:divBdr>
        <w:top w:val="none" w:sz="0" w:space="0" w:color="auto"/>
        <w:left w:val="none" w:sz="0" w:space="0" w:color="auto"/>
        <w:bottom w:val="none" w:sz="0" w:space="0" w:color="auto"/>
        <w:right w:val="none" w:sz="0" w:space="0" w:color="auto"/>
      </w:divBdr>
    </w:div>
    <w:div w:id="409545106">
      <w:bodyDiv w:val="1"/>
      <w:marLeft w:val="0"/>
      <w:marRight w:val="0"/>
      <w:marTop w:val="0"/>
      <w:marBottom w:val="0"/>
      <w:divBdr>
        <w:top w:val="none" w:sz="0" w:space="0" w:color="auto"/>
        <w:left w:val="none" w:sz="0" w:space="0" w:color="auto"/>
        <w:bottom w:val="none" w:sz="0" w:space="0" w:color="auto"/>
        <w:right w:val="none" w:sz="0" w:space="0" w:color="auto"/>
      </w:divBdr>
    </w:div>
    <w:div w:id="421029066">
      <w:bodyDiv w:val="1"/>
      <w:marLeft w:val="0"/>
      <w:marRight w:val="0"/>
      <w:marTop w:val="0"/>
      <w:marBottom w:val="0"/>
      <w:divBdr>
        <w:top w:val="none" w:sz="0" w:space="0" w:color="auto"/>
        <w:left w:val="none" w:sz="0" w:space="0" w:color="auto"/>
        <w:bottom w:val="none" w:sz="0" w:space="0" w:color="auto"/>
        <w:right w:val="none" w:sz="0" w:space="0" w:color="auto"/>
      </w:divBdr>
    </w:div>
    <w:div w:id="423842027">
      <w:bodyDiv w:val="1"/>
      <w:marLeft w:val="0"/>
      <w:marRight w:val="0"/>
      <w:marTop w:val="0"/>
      <w:marBottom w:val="0"/>
      <w:divBdr>
        <w:top w:val="none" w:sz="0" w:space="0" w:color="auto"/>
        <w:left w:val="none" w:sz="0" w:space="0" w:color="auto"/>
        <w:bottom w:val="none" w:sz="0" w:space="0" w:color="auto"/>
        <w:right w:val="none" w:sz="0" w:space="0" w:color="auto"/>
      </w:divBdr>
    </w:div>
    <w:div w:id="425659913">
      <w:bodyDiv w:val="1"/>
      <w:marLeft w:val="0"/>
      <w:marRight w:val="0"/>
      <w:marTop w:val="0"/>
      <w:marBottom w:val="0"/>
      <w:divBdr>
        <w:top w:val="none" w:sz="0" w:space="0" w:color="auto"/>
        <w:left w:val="none" w:sz="0" w:space="0" w:color="auto"/>
        <w:bottom w:val="none" w:sz="0" w:space="0" w:color="auto"/>
        <w:right w:val="none" w:sz="0" w:space="0" w:color="auto"/>
      </w:divBdr>
    </w:div>
    <w:div w:id="434129223">
      <w:bodyDiv w:val="1"/>
      <w:marLeft w:val="0"/>
      <w:marRight w:val="0"/>
      <w:marTop w:val="0"/>
      <w:marBottom w:val="0"/>
      <w:divBdr>
        <w:top w:val="none" w:sz="0" w:space="0" w:color="auto"/>
        <w:left w:val="none" w:sz="0" w:space="0" w:color="auto"/>
        <w:bottom w:val="none" w:sz="0" w:space="0" w:color="auto"/>
        <w:right w:val="none" w:sz="0" w:space="0" w:color="auto"/>
      </w:divBdr>
    </w:div>
    <w:div w:id="452134470">
      <w:bodyDiv w:val="1"/>
      <w:marLeft w:val="0"/>
      <w:marRight w:val="0"/>
      <w:marTop w:val="0"/>
      <w:marBottom w:val="0"/>
      <w:divBdr>
        <w:top w:val="none" w:sz="0" w:space="0" w:color="auto"/>
        <w:left w:val="none" w:sz="0" w:space="0" w:color="auto"/>
        <w:bottom w:val="none" w:sz="0" w:space="0" w:color="auto"/>
        <w:right w:val="none" w:sz="0" w:space="0" w:color="auto"/>
      </w:divBdr>
    </w:div>
    <w:div w:id="458230423">
      <w:bodyDiv w:val="1"/>
      <w:marLeft w:val="0"/>
      <w:marRight w:val="0"/>
      <w:marTop w:val="0"/>
      <w:marBottom w:val="0"/>
      <w:divBdr>
        <w:top w:val="none" w:sz="0" w:space="0" w:color="auto"/>
        <w:left w:val="none" w:sz="0" w:space="0" w:color="auto"/>
        <w:bottom w:val="none" w:sz="0" w:space="0" w:color="auto"/>
        <w:right w:val="none" w:sz="0" w:space="0" w:color="auto"/>
      </w:divBdr>
    </w:div>
    <w:div w:id="478576303">
      <w:bodyDiv w:val="1"/>
      <w:marLeft w:val="0"/>
      <w:marRight w:val="0"/>
      <w:marTop w:val="0"/>
      <w:marBottom w:val="0"/>
      <w:divBdr>
        <w:top w:val="none" w:sz="0" w:space="0" w:color="auto"/>
        <w:left w:val="none" w:sz="0" w:space="0" w:color="auto"/>
        <w:bottom w:val="none" w:sz="0" w:space="0" w:color="auto"/>
        <w:right w:val="none" w:sz="0" w:space="0" w:color="auto"/>
      </w:divBdr>
    </w:div>
    <w:div w:id="524369238">
      <w:bodyDiv w:val="1"/>
      <w:marLeft w:val="0"/>
      <w:marRight w:val="0"/>
      <w:marTop w:val="0"/>
      <w:marBottom w:val="0"/>
      <w:divBdr>
        <w:top w:val="none" w:sz="0" w:space="0" w:color="auto"/>
        <w:left w:val="none" w:sz="0" w:space="0" w:color="auto"/>
        <w:bottom w:val="none" w:sz="0" w:space="0" w:color="auto"/>
        <w:right w:val="none" w:sz="0" w:space="0" w:color="auto"/>
      </w:divBdr>
    </w:div>
    <w:div w:id="531236058">
      <w:bodyDiv w:val="1"/>
      <w:marLeft w:val="0"/>
      <w:marRight w:val="0"/>
      <w:marTop w:val="0"/>
      <w:marBottom w:val="0"/>
      <w:divBdr>
        <w:top w:val="none" w:sz="0" w:space="0" w:color="auto"/>
        <w:left w:val="none" w:sz="0" w:space="0" w:color="auto"/>
        <w:bottom w:val="none" w:sz="0" w:space="0" w:color="auto"/>
        <w:right w:val="none" w:sz="0" w:space="0" w:color="auto"/>
      </w:divBdr>
    </w:div>
    <w:div w:id="545989333">
      <w:bodyDiv w:val="1"/>
      <w:marLeft w:val="0"/>
      <w:marRight w:val="0"/>
      <w:marTop w:val="0"/>
      <w:marBottom w:val="0"/>
      <w:divBdr>
        <w:top w:val="none" w:sz="0" w:space="0" w:color="auto"/>
        <w:left w:val="none" w:sz="0" w:space="0" w:color="auto"/>
        <w:bottom w:val="none" w:sz="0" w:space="0" w:color="auto"/>
        <w:right w:val="none" w:sz="0" w:space="0" w:color="auto"/>
      </w:divBdr>
    </w:div>
    <w:div w:id="551313752">
      <w:bodyDiv w:val="1"/>
      <w:marLeft w:val="0"/>
      <w:marRight w:val="0"/>
      <w:marTop w:val="0"/>
      <w:marBottom w:val="0"/>
      <w:divBdr>
        <w:top w:val="none" w:sz="0" w:space="0" w:color="auto"/>
        <w:left w:val="none" w:sz="0" w:space="0" w:color="auto"/>
        <w:bottom w:val="none" w:sz="0" w:space="0" w:color="auto"/>
        <w:right w:val="none" w:sz="0" w:space="0" w:color="auto"/>
      </w:divBdr>
    </w:div>
    <w:div w:id="552883654">
      <w:bodyDiv w:val="1"/>
      <w:marLeft w:val="0"/>
      <w:marRight w:val="0"/>
      <w:marTop w:val="0"/>
      <w:marBottom w:val="0"/>
      <w:divBdr>
        <w:top w:val="none" w:sz="0" w:space="0" w:color="auto"/>
        <w:left w:val="none" w:sz="0" w:space="0" w:color="auto"/>
        <w:bottom w:val="none" w:sz="0" w:space="0" w:color="auto"/>
        <w:right w:val="none" w:sz="0" w:space="0" w:color="auto"/>
      </w:divBdr>
    </w:div>
    <w:div w:id="556863561">
      <w:bodyDiv w:val="1"/>
      <w:marLeft w:val="0"/>
      <w:marRight w:val="0"/>
      <w:marTop w:val="0"/>
      <w:marBottom w:val="0"/>
      <w:divBdr>
        <w:top w:val="none" w:sz="0" w:space="0" w:color="auto"/>
        <w:left w:val="none" w:sz="0" w:space="0" w:color="auto"/>
        <w:bottom w:val="none" w:sz="0" w:space="0" w:color="auto"/>
        <w:right w:val="none" w:sz="0" w:space="0" w:color="auto"/>
      </w:divBdr>
    </w:div>
    <w:div w:id="565068399">
      <w:bodyDiv w:val="1"/>
      <w:marLeft w:val="0"/>
      <w:marRight w:val="0"/>
      <w:marTop w:val="0"/>
      <w:marBottom w:val="0"/>
      <w:divBdr>
        <w:top w:val="none" w:sz="0" w:space="0" w:color="auto"/>
        <w:left w:val="none" w:sz="0" w:space="0" w:color="auto"/>
        <w:bottom w:val="none" w:sz="0" w:space="0" w:color="auto"/>
        <w:right w:val="none" w:sz="0" w:space="0" w:color="auto"/>
      </w:divBdr>
    </w:div>
    <w:div w:id="567419472">
      <w:bodyDiv w:val="1"/>
      <w:marLeft w:val="0"/>
      <w:marRight w:val="0"/>
      <w:marTop w:val="0"/>
      <w:marBottom w:val="0"/>
      <w:divBdr>
        <w:top w:val="none" w:sz="0" w:space="0" w:color="auto"/>
        <w:left w:val="none" w:sz="0" w:space="0" w:color="auto"/>
        <w:bottom w:val="none" w:sz="0" w:space="0" w:color="auto"/>
        <w:right w:val="none" w:sz="0" w:space="0" w:color="auto"/>
      </w:divBdr>
    </w:div>
    <w:div w:id="569461212">
      <w:bodyDiv w:val="1"/>
      <w:marLeft w:val="0"/>
      <w:marRight w:val="0"/>
      <w:marTop w:val="0"/>
      <w:marBottom w:val="0"/>
      <w:divBdr>
        <w:top w:val="none" w:sz="0" w:space="0" w:color="auto"/>
        <w:left w:val="none" w:sz="0" w:space="0" w:color="auto"/>
        <w:bottom w:val="none" w:sz="0" w:space="0" w:color="auto"/>
        <w:right w:val="none" w:sz="0" w:space="0" w:color="auto"/>
      </w:divBdr>
    </w:div>
    <w:div w:id="575626044">
      <w:bodyDiv w:val="1"/>
      <w:marLeft w:val="0"/>
      <w:marRight w:val="0"/>
      <w:marTop w:val="0"/>
      <w:marBottom w:val="0"/>
      <w:divBdr>
        <w:top w:val="none" w:sz="0" w:space="0" w:color="auto"/>
        <w:left w:val="none" w:sz="0" w:space="0" w:color="auto"/>
        <w:bottom w:val="none" w:sz="0" w:space="0" w:color="auto"/>
        <w:right w:val="none" w:sz="0" w:space="0" w:color="auto"/>
      </w:divBdr>
    </w:div>
    <w:div w:id="584413543">
      <w:bodyDiv w:val="1"/>
      <w:marLeft w:val="0"/>
      <w:marRight w:val="0"/>
      <w:marTop w:val="0"/>
      <w:marBottom w:val="0"/>
      <w:divBdr>
        <w:top w:val="none" w:sz="0" w:space="0" w:color="auto"/>
        <w:left w:val="none" w:sz="0" w:space="0" w:color="auto"/>
        <w:bottom w:val="none" w:sz="0" w:space="0" w:color="auto"/>
        <w:right w:val="none" w:sz="0" w:space="0" w:color="auto"/>
      </w:divBdr>
    </w:div>
    <w:div w:id="612520209">
      <w:bodyDiv w:val="1"/>
      <w:marLeft w:val="0"/>
      <w:marRight w:val="0"/>
      <w:marTop w:val="0"/>
      <w:marBottom w:val="0"/>
      <w:divBdr>
        <w:top w:val="none" w:sz="0" w:space="0" w:color="auto"/>
        <w:left w:val="none" w:sz="0" w:space="0" w:color="auto"/>
        <w:bottom w:val="none" w:sz="0" w:space="0" w:color="auto"/>
        <w:right w:val="none" w:sz="0" w:space="0" w:color="auto"/>
      </w:divBdr>
    </w:div>
    <w:div w:id="622538978">
      <w:bodyDiv w:val="1"/>
      <w:marLeft w:val="0"/>
      <w:marRight w:val="0"/>
      <w:marTop w:val="0"/>
      <w:marBottom w:val="0"/>
      <w:divBdr>
        <w:top w:val="none" w:sz="0" w:space="0" w:color="auto"/>
        <w:left w:val="none" w:sz="0" w:space="0" w:color="auto"/>
        <w:bottom w:val="none" w:sz="0" w:space="0" w:color="auto"/>
        <w:right w:val="none" w:sz="0" w:space="0" w:color="auto"/>
      </w:divBdr>
    </w:div>
    <w:div w:id="629674517">
      <w:bodyDiv w:val="1"/>
      <w:marLeft w:val="0"/>
      <w:marRight w:val="0"/>
      <w:marTop w:val="0"/>
      <w:marBottom w:val="0"/>
      <w:divBdr>
        <w:top w:val="none" w:sz="0" w:space="0" w:color="auto"/>
        <w:left w:val="none" w:sz="0" w:space="0" w:color="auto"/>
        <w:bottom w:val="none" w:sz="0" w:space="0" w:color="auto"/>
        <w:right w:val="none" w:sz="0" w:space="0" w:color="auto"/>
      </w:divBdr>
    </w:div>
    <w:div w:id="630021362">
      <w:bodyDiv w:val="1"/>
      <w:marLeft w:val="0"/>
      <w:marRight w:val="0"/>
      <w:marTop w:val="0"/>
      <w:marBottom w:val="0"/>
      <w:divBdr>
        <w:top w:val="none" w:sz="0" w:space="0" w:color="auto"/>
        <w:left w:val="none" w:sz="0" w:space="0" w:color="auto"/>
        <w:bottom w:val="none" w:sz="0" w:space="0" w:color="auto"/>
        <w:right w:val="none" w:sz="0" w:space="0" w:color="auto"/>
      </w:divBdr>
    </w:div>
    <w:div w:id="632713564">
      <w:bodyDiv w:val="1"/>
      <w:marLeft w:val="0"/>
      <w:marRight w:val="0"/>
      <w:marTop w:val="0"/>
      <w:marBottom w:val="0"/>
      <w:divBdr>
        <w:top w:val="none" w:sz="0" w:space="0" w:color="auto"/>
        <w:left w:val="none" w:sz="0" w:space="0" w:color="auto"/>
        <w:bottom w:val="none" w:sz="0" w:space="0" w:color="auto"/>
        <w:right w:val="none" w:sz="0" w:space="0" w:color="auto"/>
      </w:divBdr>
    </w:div>
    <w:div w:id="636374218">
      <w:bodyDiv w:val="1"/>
      <w:marLeft w:val="0"/>
      <w:marRight w:val="0"/>
      <w:marTop w:val="0"/>
      <w:marBottom w:val="0"/>
      <w:divBdr>
        <w:top w:val="none" w:sz="0" w:space="0" w:color="auto"/>
        <w:left w:val="none" w:sz="0" w:space="0" w:color="auto"/>
        <w:bottom w:val="none" w:sz="0" w:space="0" w:color="auto"/>
        <w:right w:val="none" w:sz="0" w:space="0" w:color="auto"/>
      </w:divBdr>
    </w:div>
    <w:div w:id="650014325">
      <w:bodyDiv w:val="1"/>
      <w:marLeft w:val="0"/>
      <w:marRight w:val="0"/>
      <w:marTop w:val="0"/>
      <w:marBottom w:val="0"/>
      <w:divBdr>
        <w:top w:val="none" w:sz="0" w:space="0" w:color="auto"/>
        <w:left w:val="none" w:sz="0" w:space="0" w:color="auto"/>
        <w:bottom w:val="none" w:sz="0" w:space="0" w:color="auto"/>
        <w:right w:val="none" w:sz="0" w:space="0" w:color="auto"/>
      </w:divBdr>
    </w:div>
    <w:div w:id="662857165">
      <w:bodyDiv w:val="1"/>
      <w:marLeft w:val="0"/>
      <w:marRight w:val="0"/>
      <w:marTop w:val="0"/>
      <w:marBottom w:val="0"/>
      <w:divBdr>
        <w:top w:val="none" w:sz="0" w:space="0" w:color="auto"/>
        <w:left w:val="none" w:sz="0" w:space="0" w:color="auto"/>
        <w:bottom w:val="none" w:sz="0" w:space="0" w:color="auto"/>
        <w:right w:val="none" w:sz="0" w:space="0" w:color="auto"/>
      </w:divBdr>
    </w:div>
    <w:div w:id="664091290">
      <w:bodyDiv w:val="1"/>
      <w:marLeft w:val="0"/>
      <w:marRight w:val="0"/>
      <w:marTop w:val="0"/>
      <w:marBottom w:val="0"/>
      <w:divBdr>
        <w:top w:val="none" w:sz="0" w:space="0" w:color="auto"/>
        <w:left w:val="none" w:sz="0" w:space="0" w:color="auto"/>
        <w:bottom w:val="none" w:sz="0" w:space="0" w:color="auto"/>
        <w:right w:val="none" w:sz="0" w:space="0" w:color="auto"/>
      </w:divBdr>
    </w:div>
    <w:div w:id="670723544">
      <w:bodyDiv w:val="1"/>
      <w:marLeft w:val="0"/>
      <w:marRight w:val="0"/>
      <w:marTop w:val="0"/>
      <w:marBottom w:val="0"/>
      <w:divBdr>
        <w:top w:val="none" w:sz="0" w:space="0" w:color="auto"/>
        <w:left w:val="none" w:sz="0" w:space="0" w:color="auto"/>
        <w:bottom w:val="none" w:sz="0" w:space="0" w:color="auto"/>
        <w:right w:val="none" w:sz="0" w:space="0" w:color="auto"/>
      </w:divBdr>
    </w:div>
    <w:div w:id="684015071">
      <w:bodyDiv w:val="1"/>
      <w:marLeft w:val="0"/>
      <w:marRight w:val="0"/>
      <w:marTop w:val="0"/>
      <w:marBottom w:val="0"/>
      <w:divBdr>
        <w:top w:val="none" w:sz="0" w:space="0" w:color="auto"/>
        <w:left w:val="none" w:sz="0" w:space="0" w:color="auto"/>
        <w:bottom w:val="none" w:sz="0" w:space="0" w:color="auto"/>
        <w:right w:val="none" w:sz="0" w:space="0" w:color="auto"/>
      </w:divBdr>
    </w:div>
    <w:div w:id="688025599">
      <w:bodyDiv w:val="1"/>
      <w:marLeft w:val="0"/>
      <w:marRight w:val="0"/>
      <w:marTop w:val="0"/>
      <w:marBottom w:val="0"/>
      <w:divBdr>
        <w:top w:val="none" w:sz="0" w:space="0" w:color="auto"/>
        <w:left w:val="none" w:sz="0" w:space="0" w:color="auto"/>
        <w:bottom w:val="none" w:sz="0" w:space="0" w:color="auto"/>
        <w:right w:val="none" w:sz="0" w:space="0" w:color="auto"/>
      </w:divBdr>
    </w:div>
    <w:div w:id="690491594">
      <w:bodyDiv w:val="1"/>
      <w:marLeft w:val="0"/>
      <w:marRight w:val="0"/>
      <w:marTop w:val="0"/>
      <w:marBottom w:val="0"/>
      <w:divBdr>
        <w:top w:val="none" w:sz="0" w:space="0" w:color="auto"/>
        <w:left w:val="none" w:sz="0" w:space="0" w:color="auto"/>
        <w:bottom w:val="none" w:sz="0" w:space="0" w:color="auto"/>
        <w:right w:val="none" w:sz="0" w:space="0" w:color="auto"/>
      </w:divBdr>
    </w:div>
    <w:div w:id="694767407">
      <w:bodyDiv w:val="1"/>
      <w:marLeft w:val="0"/>
      <w:marRight w:val="0"/>
      <w:marTop w:val="0"/>
      <w:marBottom w:val="0"/>
      <w:divBdr>
        <w:top w:val="none" w:sz="0" w:space="0" w:color="auto"/>
        <w:left w:val="none" w:sz="0" w:space="0" w:color="auto"/>
        <w:bottom w:val="none" w:sz="0" w:space="0" w:color="auto"/>
        <w:right w:val="none" w:sz="0" w:space="0" w:color="auto"/>
      </w:divBdr>
    </w:div>
    <w:div w:id="698549368">
      <w:bodyDiv w:val="1"/>
      <w:marLeft w:val="0"/>
      <w:marRight w:val="0"/>
      <w:marTop w:val="0"/>
      <w:marBottom w:val="0"/>
      <w:divBdr>
        <w:top w:val="none" w:sz="0" w:space="0" w:color="auto"/>
        <w:left w:val="none" w:sz="0" w:space="0" w:color="auto"/>
        <w:bottom w:val="none" w:sz="0" w:space="0" w:color="auto"/>
        <w:right w:val="none" w:sz="0" w:space="0" w:color="auto"/>
      </w:divBdr>
    </w:div>
    <w:div w:id="699361692">
      <w:bodyDiv w:val="1"/>
      <w:marLeft w:val="0"/>
      <w:marRight w:val="0"/>
      <w:marTop w:val="0"/>
      <w:marBottom w:val="0"/>
      <w:divBdr>
        <w:top w:val="none" w:sz="0" w:space="0" w:color="auto"/>
        <w:left w:val="none" w:sz="0" w:space="0" w:color="auto"/>
        <w:bottom w:val="none" w:sz="0" w:space="0" w:color="auto"/>
        <w:right w:val="none" w:sz="0" w:space="0" w:color="auto"/>
      </w:divBdr>
    </w:div>
    <w:div w:id="700086598">
      <w:bodyDiv w:val="1"/>
      <w:marLeft w:val="0"/>
      <w:marRight w:val="0"/>
      <w:marTop w:val="0"/>
      <w:marBottom w:val="0"/>
      <w:divBdr>
        <w:top w:val="none" w:sz="0" w:space="0" w:color="auto"/>
        <w:left w:val="none" w:sz="0" w:space="0" w:color="auto"/>
        <w:bottom w:val="none" w:sz="0" w:space="0" w:color="auto"/>
        <w:right w:val="none" w:sz="0" w:space="0" w:color="auto"/>
      </w:divBdr>
    </w:div>
    <w:div w:id="705452743">
      <w:bodyDiv w:val="1"/>
      <w:marLeft w:val="0"/>
      <w:marRight w:val="0"/>
      <w:marTop w:val="0"/>
      <w:marBottom w:val="0"/>
      <w:divBdr>
        <w:top w:val="none" w:sz="0" w:space="0" w:color="auto"/>
        <w:left w:val="none" w:sz="0" w:space="0" w:color="auto"/>
        <w:bottom w:val="none" w:sz="0" w:space="0" w:color="auto"/>
        <w:right w:val="none" w:sz="0" w:space="0" w:color="auto"/>
      </w:divBdr>
    </w:div>
    <w:div w:id="705640865">
      <w:bodyDiv w:val="1"/>
      <w:marLeft w:val="0"/>
      <w:marRight w:val="0"/>
      <w:marTop w:val="0"/>
      <w:marBottom w:val="0"/>
      <w:divBdr>
        <w:top w:val="none" w:sz="0" w:space="0" w:color="auto"/>
        <w:left w:val="none" w:sz="0" w:space="0" w:color="auto"/>
        <w:bottom w:val="none" w:sz="0" w:space="0" w:color="auto"/>
        <w:right w:val="none" w:sz="0" w:space="0" w:color="auto"/>
      </w:divBdr>
    </w:div>
    <w:div w:id="709840906">
      <w:bodyDiv w:val="1"/>
      <w:marLeft w:val="0"/>
      <w:marRight w:val="0"/>
      <w:marTop w:val="0"/>
      <w:marBottom w:val="0"/>
      <w:divBdr>
        <w:top w:val="none" w:sz="0" w:space="0" w:color="auto"/>
        <w:left w:val="none" w:sz="0" w:space="0" w:color="auto"/>
        <w:bottom w:val="none" w:sz="0" w:space="0" w:color="auto"/>
        <w:right w:val="none" w:sz="0" w:space="0" w:color="auto"/>
      </w:divBdr>
    </w:div>
    <w:div w:id="712578717">
      <w:bodyDiv w:val="1"/>
      <w:marLeft w:val="0"/>
      <w:marRight w:val="0"/>
      <w:marTop w:val="0"/>
      <w:marBottom w:val="0"/>
      <w:divBdr>
        <w:top w:val="none" w:sz="0" w:space="0" w:color="auto"/>
        <w:left w:val="none" w:sz="0" w:space="0" w:color="auto"/>
        <w:bottom w:val="none" w:sz="0" w:space="0" w:color="auto"/>
        <w:right w:val="none" w:sz="0" w:space="0" w:color="auto"/>
      </w:divBdr>
    </w:div>
    <w:div w:id="720594542">
      <w:bodyDiv w:val="1"/>
      <w:marLeft w:val="0"/>
      <w:marRight w:val="0"/>
      <w:marTop w:val="0"/>
      <w:marBottom w:val="0"/>
      <w:divBdr>
        <w:top w:val="none" w:sz="0" w:space="0" w:color="auto"/>
        <w:left w:val="none" w:sz="0" w:space="0" w:color="auto"/>
        <w:bottom w:val="none" w:sz="0" w:space="0" w:color="auto"/>
        <w:right w:val="none" w:sz="0" w:space="0" w:color="auto"/>
      </w:divBdr>
    </w:div>
    <w:div w:id="725448546">
      <w:bodyDiv w:val="1"/>
      <w:marLeft w:val="0"/>
      <w:marRight w:val="0"/>
      <w:marTop w:val="0"/>
      <w:marBottom w:val="0"/>
      <w:divBdr>
        <w:top w:val="none" w:sz="0" w:space="0" w:color="auto"/>
        <w:left w:val="none" w:sz="0" w:space="0" w:color="auto"/>
        <w:bottom w:val="none" w:sz="0" w:space="0" w:color="auto"/>
        <w:right w:val="none" w:sz="0" w:space="0" w:color="auto"/>
      </w:divBdr>
    </w:div>
    <w:div w:id="739670292">
      <w:bodyDiv w:val="1"/>
      <w:marLeft w:val="0"/>
      <w:marRight w:val="0"/>
      <w:marTop w:val="0"/>
      <w:marBottom w:val="0"/>
      <w:divBdr>
        <w:top w:val="none" w:sz="0" w:space="0" w:color="auto"/>
        <w:left w:val="none" w:sz="0" w:space="0" w:color="auto"/>
        <w:bottom w:val="none" w:sz="0" w:space="0" w:color="auto"/>
        <w:right w:val="none" w:sz="0" w:space="0" w:color="auto"/>
      </w:divBdr>
    </w:div>
    <w:div w:id="747191623">
      <w:bodyDiv w:val="1"/>
      <w:marLeft w:val="0"/>
      <w:marRight w:val="0"/>
      <w:marTop w:val="0"/>
      <w:marBottom w:val="0"/>
      <w:divBdr>
        <w:top w:val="none" w:sz="0" w:space="0" w:color="auto"/>
        <w:left w:val="none" w:sz="0" w:space="0" w:color="auto"/>
        <w:bottom w:val="none" w:sz="0" w:space="0" w:color="auto"/>
        <w:right w:val="none" w:sz="0" w:space="0" w:color="auto"/>
      </w:divBdr>
    </w:div>
    <w:div w:id="757866522">
      <w:bodyDiv w:val="1"/>
      <w:marLeft w:val="0"/>
      <w:marRight w:val="0"/>
      <w:marTop w:val="0"/>
      <w:marBottom w:val="0"/>
      <w:divBdr>
        <w:top w:val="none" w:sz="0" w:space="0" w:color="auto"/>
        <w:left w:val="none" w:sz="0" w:space="0" w:color="auto"/>
        <w:bottom w:val="none" w:sz="0" w:space="0" w:color="auto"/>
        <w:right w:val="none" w:sz="0" w:space="0" w:color="auto"/>
      </w:divBdr>
    </w:div>
    <w:div w:id="769815904">
      <w:bodyDiv w:val="1"/>
      <w:marLeft w:val="0"/>
      <w:marRight w:val="0"/>
      <w:marTop w:val="0"/>
      <w:marBottom w:val="0"/>
      <w:divBdr>
        <w:top w:val="none" w:sz="0" w:space="0" w:color="auto"/>
        <w:left w:val="none" w:sz="0" w:space="0" w:color="auto"/>
        <w:bottom w:val="none" w:sz="0" w:space="0" w:color="auto"/>
        <w:right w:val="none" w:sz="0" w:space="0" w:color="auto"/>
      </w:divBdr>
    </w:div>
    <w:div w:id="784925842">
      <w:bodyDiv w:val="1"/>
      <w:marLeft w:val="0"/>
      <w:marRight w:val="0"/>
      <w:marTop w:val="0"/>
      <w:marBottom w:val="0"/>
      <w:divBdr>
        <w:top w:val="none" w:sz="0" w:space="0" w:color="auto"/>
        <w:left w:val="none" w:sz="0" w:space="0" w:color="auto"/>
        <w:bottom w:val="none" w:sz="0" w:space="0" w:color="auto"/>
        <w:right w:val="none" w:sz="0" w:space="0" w:color="auto"/>
      </w:divBdr>
    </w:div>
    <w:div w:id="786779747">
      <w:bodyDiv w:val="1"/>
      <w:marLeft w:val="0"/>
      <w:marRight w:val="0"/>
      <w:marTop w:val="0"/>
      <w:marBottom w:val="0"/>
      <w:divBdr>
        <w:top w:val="none" w:sz="0" w:space="0" w:color="auto"/>
        <w:left w:val="none" w:sz="0" w:space="0" w:color="auto"/>
        <w:bottom w:val="none" w:sz="0" w:space="0" w:color="auto"/>
        <w:right w:val="none" w:sz="0" w:space="0" w:color="auto"/>
      </w:divBdr>
    </w:div>
    <w:div w:id="797727110">
      <w:bodyDiv w:val="1"/>
      <w:marLeft w:val="0"/>
      <w:marRight w:val="0"/>
      <w:marTop w:val="0"/>
      <w:marBottom w:val="0"/>
      <w:divBdr>
        <w:top w:val="none" w:sz="0" w:space="0" w:color="auto"/>
        <w:left w:val="none" w:sz="0" w:space="0" w:color="auto"/>
        <w:bottom w:val="none" w:sz="0" w:space="0" w:color="auto"/>
        <w:right w:val="none" w:sz="0" w:space="0" w:color="auto"/>
      </w:divBdr>
    </w:div>
    <w:div w:id="806051029">
      <w:bodyDiv w:val="1"/>
      <w:marLeft w:val="0"/>
      <w:marRight w:val="0"/>
      <w:marTop w:val="0"/>
      <w:marBottom w:val="0"/>
      <w:divBdr>
        <w:top w:val="none" w:sz="0" w:space="0" w:color="auto"/>
        <w:left w:val="none" w:sz="0" w:space="0" w:color="auto"/>
        <w:bottom w:val="none" w:sz="0" w:space="0" w:color="auto"/>
        <w:right w:val="none" w:sz="0" w:space="0" w:color="auto"/>
      </w:divBdr>
    </w:div>
    <w:div w:id="816461248">
      <w:bodyDiv w:val="1"/>
      <w:marLeft w:val="0"/>
      <w:marRight w:val="0"/>
      <w:marTop w:val="0"/>
      <w:marBottom w:val="0"/>
      <w:divBdr>
        <w:top w:val="none" w:sz="0" w:space="0" w:color="auto"/>
        <w:left w:val="none" w:sz="0" w:space="0" w:color="auto"/>
        <w:bottom w:val="none" w:sz="0" w:space="0" w:color="auto"/>
        <w:right w:val="none" w:sz="0" w:space="0" w:color="auto"/>
      </w:divBdr>
    </w:div>
    <w:div w:id="818573358">
      <w:bodyDiv w:val="1"/>
      <w:marLeft w:val="0"/>
      <w:marRight w:val="0"/>
      <w:marTop w:val="0"/>
      <w:marBottom w:val="0"/>
      <w:divBdr>
        <w:top w:val="none" w:sz="0" w:space="0" w:color="auto"/>
        <w:left w:val="none" w:sz="0" w:space="0" w:color="auto"/>
        <w:bottom w:val="none" w:sz="0" w:space="0" w:color="auto"/>
        <w:right w:val="none" w:sz="0" w:space="0" w:color="auto"/>
      </w:divBdr>
    </w:div>
    <w:div w:id="829296802">
      <w:bodyDiv w:val="1"/>
      <w:marLeft w:val="0"/>
      <w:marRight w:val="0"/>
      <w:marTop w:val="0"/>
      <w:marBottom w:val="0"/>
      <w:divBdr>
        <w:top w:val="none" w:sz="0" w:space="0" w:color="auto"/>
        <w:left w:val="none" w:sz="0" w:space="0" w:color="auto"/>
        <w:bottom w:val="none" w:sz="0" w:space="0" w:color="auto"/>
        <w:right w:val="none" w:sz="0" w:space="0" w:color="auto"/>
      </w:divBdr>
    </w:div>
    <w:div w:id="830870949">
      <w:bodyDiv w:val="1"/>
      <w:marLeft w:val="0"/>
      <w:marRight w:val="0"/>
      <w:marTop w:val="0"/>
      <w:marBottom w:val="0"/>
      <w:divBdr>
        <w:top w:val="none" w:sz="0" w:space="0" w:color="auto"/>
        <w:left w:val="none" w:sz="0" w:space="0" w:color="auto"/>
        <w:bottom w:val="none" w:sz="0" w:space="0" w:color="auto"/>
        <w:right w:val="none" w:sz="0" w:space="0" w:color="auto"/>
      </w:divBdr>
    </w:div>
    <w:div w:id="837884484">
      <w:bodyDiv w:val="1"/>
      <w:marLeft w:val="0"/>
      <w:marRight w:val="0"/>
      <w:marTop w:val="0"/>
      <w:marBottom w:val="0"/>
      <w:divBdr>
        <w:top w:val="none" w:sz="0" w:space="0" w:color="auto"/>
        <w:left w:val="none" w:sz="0" w:space="0" w:color="auto"/>
        <w:bottom w:val="none" w:sz="0" w:space="0" w:color="auto"/>
        <w:right w:val="none" w:sz="0" w:space="0" w:color="auto"/>
      </w:divBdr>
    </w:div>
    <w:div w:id="838693331">
      <w:bodyDiv w:val="1"/>
      <w:marLeft w:val="0"/>
      <w:marRight w:val="0"/>
      <w:marTop w:val="0"/>
      <w:marBottom w:val="0"/>
      <w:divBdr>
        <w:top w:val="none" w:sz="0" w:space="0" w:color="auto"/>
        <w:left w:val="none" w:sz="0" w:space="0" w:color="auto"/>
        <w:bottom w:val="none" w:sz="0" w:space="0" w:color="auto"/>
        <w:right w:val="none" w:sz="0" w:space="0" w:color="auto"/>
      </w:divBdr>
    </w:div>
    <w:div w:id="848912577">
      <w:bodyDiv w:val="1"/>
      <w:marLeft w:val="0"/>
      <w:marRight w:val="0"/>
      <w:marTop w:val="0"/>
      <w:marBottom w:val="0"/>
      <w:divBdr>
        <w:top w:val="none" w:sz="0" w:space="0" w:color="auto"/>
        <w:left w:val="none" w:sz="0" w:space="0" w:color="auto"/>
        <w:bottom w:val="none" w:sz="0" w:space="0" w:color="auto"/>
        <w:right w:val="none" w:sz="0" w:space="0" w:color="auto"/>
      </w:divBdr>
    </w:div>
    <w:div w:id="861240017">
      <w:bodyDiv w:val="1"/>
      <w:marLeft w:val="0"/>
      <w:marRight w:val="0"/>
      <w:marTop w:val="0"/>
      <w:marBottom w:val="0"/>
      <w:divBdr>
        <w:top w:val="none" w:sz="0" w:space="0" w:color="auto"/>
        <w:left w:val="none" w:sz="0" w:space="0" w:color="auto"/>
        <w:bottom w:val="none" w:sz="0" w:space="0" w:color="auto"/>
        <w:right w:val="none" w:sz="0" w:space="0" w:color="auto"/>
      </w:divBdr>
    </w:div>
    <w:div w:id="871725663">
      <w:bodyDiv w:val="1"/>
      <w:marLeft w:val="0"/>
      <w:marRight w:val="0"/>
      <w:marTop w:val="0"/>
      <w:marBottom w:val="0"/>
      <w:divBdr>
        <w:top w:val="none" w:sz="0" w:space="0" w:color="auto"/>
        <w:left w:val="none" w:sz="0" w:space="0" w:color="auto"/>
        <w:bottom w:val="none" w:sz="0" w:space="0" w:color="auto"/>
        <w:right w:val="none" w:sz="0" w:space="0" w:color="auto"/>
      </w:divBdr>
    </w:div>
    <w:div w:id="876699938">
      <w:bodyDiv w:val="1"/>
      <w:marLeft w:val="0"/>
      <w:marRight w:val="0"/>
      <w:marTop w:val="0"/>
      <w:marBottom w:val="0"/>
      <w:divBdr>
        <w:top w:val="none" w:sz="0" w:space="0" w:color="auto"/>
        <w:left w:val="none" w:sz="0" w:space="0" w:color="auto"/>
        <w:bottom w:val="none" w:sz="0" w:space="0" w:color="auto"/>
        <w:right w:val="none" w:sz="0" w:space="0" w:color="auto"/>
      </w:divBdr>
    </w:div>
    <w:div w:id="876821396">
      <w:bodyDiv w:val="1"/>
      <w:marLeft w:val="0"/>
      <w:marRight w:val="0"/>
      <w:marTop w:val="0"/>
      <w:marBottom w:val="0"/>
      <w:divBdr>
        <w:top w:val="none" w:sz="0" w:space="0" w:color="auto"/>
        <w:left w:val="none" w:sz="0" w:space="0" w:color="auto"/>
        <w:bottom w:val="none" w:sz="0" w:space="0" w:color="auto"/>
        <w:right w:val="none" w:sz="0" w:space="0" w:color="auto"/>
      </w:divBdr>
    </w:div>
    <w:div w:id="880820589">
      <w:bodyDiv w:val="1"/>
      <w:marLeft w:val="0"/>
      <w:marRight w:val="0"/>
      <w:marTop w:val="0"/>
      <w:marBottom w:val="0"/>
      <w:divBdr>
        <w:top w:val="none" w:sz="0" w:space="0" w:color="auto"/>
        <w:left w:val="none" w:sz="0" w:space="0" w:color="auto"/>
        <w:bottom w:val="none" w:sz="0" w:space="0" w:color="auto"/>
        <w:right w:val="none" w:sz="0" w:space="0" w:color="auto"/>
      </w:divBdr>
    </w:div>
    <w:div w:id="884172792">
      <w:bodyDiv w:val="1"/>
      <w:marLeft w:val="0"/>
      <w:marRight w:val="0"/>
      <w:marTop w:val="0"/>
      <w:marBottom w:val="0"/>
      <w:divBdr>
        <w:top w:val="none" w:sz="0" w:space="0" w:color="auto"/>
        <w:left w:val="none" w:sz="0" w:space="0" w:color="auto"/>
        <w:bottom w:val="none" w:sz="0" w:space="0" w:color="auto"/>
        <w:right w:val="none" w:sz="0" w:space="0" w:color="auto"/>
      </w:divBdr>
    </w:div>
    <w:div w:id="886525756">
      <w:bodyDiv w:val="1"/>
      <w:marLeft w:val="0"/>
      <w:marRight w:val="0"/>
      <w:marTop w:val="0"/>
      <w:marBottom w:val="0"/>
      <w:divBdr>
        <w:top w:val="none" w:sz="0" w:space="0" w:color="auto"/>
        <w:left w:val="none" w:sz="0" w:space="0" w:color="auto"/>
        <w:bottom w:val="none" w:sz="0" w:space="0" w:color="auto"/>
        <w:right w:val="none" w:sz="0" w:space="0" w:color="auto"/>
      </w:divBdr>
    </w:div>
    <w:div w:id="887762506">
      <w:bodyDiv w:val="1"/>
      <w:marLeft w:val="0"/>
      <w:marRight w:val="0"/>
      <w:marTop w:val="0"/>
      <w:marBottom w:val="0"/>
      <w:divBdr>
        <w:top w:val="none" w:sz="0" w:space="0" w:color="auto"/>
        <w:left w:val="none" w:sz="0" w:space="0" w:color="auto"/>
        <w:bottom w:val="none" w:sz="0" w:space="0" w:color="auto"/>
        <w:right w:val="none" w:sz="0" w:space="0" w:color="auto"/>
      </w:divBdr>
    </w:div>
    <w:div w:id="894774363">
      <w:bodyDiv w:val="1"/>
      <w:marLeft w:val="0"/>
      <w:marRight w:val="0"/>
      <w:marTop w:val="0"/>
      <w:marBottom w:val="0"/>
      <w:divBdr>
        <w:top w:val="none" w:sz="0" w:space="0" w:color="auto"/>
        <w:left w:val="none" w:sz="0" w:space="0" w:color="auto"/>
        <w:bottom w:val="none" w:sz="0" w:space="0" w:color="auto"/>
        <w:right w:val="none" w:sz="0" w:space="0" w:color="auto"/>
      </w:divBdr>
    </w:div>
    <w:div w:id="899900470">
      <w:bodyDiv w:val="1"/>
      <w:marLeft w:val="0"/>
      <w:marRight w:val="0"/>
      <w:marTop w:val="0"/>
      <w:marBottom w:val="0"/>
      <w:divBdr>
        <w:top w:val="none" w:sz="0" w:space="0" w:color="auto"/>
        <w:left w:val="none" w:sz="0" w:space="0" w:color="auto"/>
        <w:bottom w:val="none" w:sz="0" w:space="0" w:color="auto"/>
        <w:right w:val="none" w:sz="0" w:space="0" w:color="auto"/>
      </w:divBdr>
    </w:div>
    <w:div w:id="900945162">
      <w:bodyDiv w:val="1"/>
      <w:marLeft w:val="0"/>
      <w:marRight w:val="0"/>
      <w:marTop w:val="0"/>
      <w:marBottom w:val="0"/>
      <w:divBdr>
        <w:top w:val="none" w:sz="0" w:space="0" w:color="auto"/>
        <w:left w:val="none" w:sz="0" w:space="0" w:color="auto"/>
        <w:bottom w:val="none" w:sz="0" w:space="0" w:color="auto"/>
        <w:right w:val="none" w:sz="0" w:space="0" w:color="auto"/>
      </w:divBdr>
    </w:div>
    <w:div w:id="916327268">
      <w:bodyDiv w:val="1"/>
      <w:marLeft w:val="0"/>
      <w:marRight w:val="0"/>
      <w:marTop w:val="0"/>
      <w:marBottom w:val="0"/>
      <w:divBdr>
        <w:top w:val="none" w:sz="0" w:space="0" w:color="auto"/>
        <w:left w:val="none" w:sz="0" w:space="0" w:color="auto"/>
        <w:bottom w:val="none" w:sz="0" w:space="0" w:color="auto"/>
        <w:right w:val="none" w:sz="0" w:space="0" w:color="auto"/>
      </w:divBdr>
    </w:div>
    <w:div w:id="920723548">
      <w:bodyDiv w:val="1"/>
      <w:marLeft w:val="0"/>
      <w:marRight w:val="0"/>
      <w:marTop w:val="0"/>
      <w:marBottom w:val="0"/>
      <w:divBdr>
        <w:top w:val="none" w:sz="0" w:space="0" w:color="auto"/>
        <w:left w:val="none" w:sz="0" w:space="0" w:color="auto"/>
        <w:bottom w:val="none" w:sz="0" w:space="0" w:color="auto"/>
        <w:right w:val="none" w:sz="0" w:space="0" w:color="auto"/>
      </w:divBdr>
    </w:div>
    <w:div w:id="920915905">
      <w:bodyDiv w:val="1"/>
      <w:marLeft w:val="0"/>
      <w:marRight w:val="0"/>
      <w:marTop w:val="0"/>
      <w:marBottom w:val="0"/>
      <w:divBdr>
        <w:top w:val="none" w:sz="0" w:space="0" w:color="auto"/>
        <w:left w:val="none" w:sz="0" w:space="0" w:color="auto"/>
        <w:bottom w:val="none" w:sz="0" w:space="0" w:color="auto"/>
        <w:right w:val="none" w:sz="0" w:space="0" w:color="auto"/>
      </w:divBdr>
    </w:div>
    <w:div w:id="926882181">
      <w:bodyDiv w:val="1"/>
      <w:marLeft w:val="0"/>
      <w:marRight w:val="0"/>
      <w:marTop w:val="0"/>
      <w:marBottom w:val="0"/>
      <w:divBdr>
        <w:top w:val="none" w:sz="0" w:space="0" w:color="auto"/>
        <w:left w:val="none" w:sz="0" w:space="0" w:color="auto"/>
        <w:bottom w:val="none" w:sz="0" w:space="0" w:color="auto"/>
        <w:right w:val="none" w:sz="0" w:space="0" w:color="auto"/>
      </w:divBdr>
    </w:div>
    <w:div w:id="937562820">
      <w:bodyDiv w:val="1"/>
      <w:marLeft w:val="0"/>
      <w:marRight w:val="0"/>
      <w:marTop w:val="0"/>
      <w:marBottom w:val="0"/>
      <w:divBdr>
        <w:top w:val="none" w:sz="0" w:space="0" w:color="auto"/>
        <w:left w:val="none" w:sz="0" w:space="0" w:color="auto"/>
        <w:bottom w:val="none" w:sz="0" w:space="0" w:color="auto"/>
        <w:right w:val="none" w:sz="0" w:space="0" w:color="auto"/>
      </w:divBdr>
    </w:div>
    <w:div w:id="938374104">
      <w:bodyDiv w:val="1"/>
      <w:marLeft w:val="0"/>
      <w:marRight w:val="0"/>
      <w:marTop w:val="0"/>
      <w:marBottom w:val="0"/>
      <w:divBdr>
        <w:top w:val="none" w:sz="0" w:space="0" w:color="auto"/>
        <w:left w:val="none" w:sz="0" w:space="0" w:color="auto"/>
        <w:bottom w:val="none" w:sz="0" w:space="0" w:color="auto"/>
        <w:right w:val="none" w:sz="0" w:space="0" w:color="auto"/>
      </w:divBdr>
    </w:div>
    <w:div w:id="941109397">
      <w:bodyDiv w:val="1"/>
      <w:marLeft w:val="0"/>
      <w:marRight w:val="0"/>
      <w:marTop w:val="0"/>
      <w:marBottom w:val="0"/>
      <w:divBdr>
        <w:top w:val="none" w:sz="0" w:space="0" w:color="auto"/>
        <w:left w:val="none" w:sz="0" w:space="0" w:color="auto"/>
        <w:bottom w:val="none" w:sz="0" w:space="0" w:color="auto"/>
        <w:right w:val="none" w:sz="0" w:space="0" w:color="auto"/>
      </w:divBdr>
    </w:div>
    <w:div w:id="943850899">
      <w:bodyDiv w:val="1"/>
      <w:marLeft w:val="0"/>
      <w:marRight w:val="0"/>
      <w:marTop w:val="0"/>
      <w:marBottom w:val="0"/>
      <w:divBdr>
        <w:top w:val="none" w:sz="0" w:space="0" w:color="auto"/>
        <w:left w:val="none" w:sz="0" w:space="0" w:color="auto"/>
        <w:bottom w:val="none" w:sz="0" w:space="0" w:color="auto"/>
        <w:right w:val="none" w:sz="0" w:space="0" w:color="auto"/>
      </w:divBdr>
    </w:div>
    <w:div w:id="951324136">
      <w:bodyDiv w:val="1"/>
      <w:marLeft w:val="0"/>
      <w:marRight w:val="0"/>
      <w:marTop w:val="0"/>
      <w:marBottom w:val="0"/>
      <w:divBdr>
        <w:top w:val="none" w:sz="0" w:space="0" w:color="auto"/>
        <w:left w:val="none" w:sz="0" w:space="0" w:color="auto"/>
        <w:bottom w:val="none" w:sz="0" w:space="0" w:color="auto"/>
        <w:right w:val="none" w:sz="0" w:space="0" w:color="auto"/>
      </w:divBdr>
    </w:div>
    <w:div w:id="964389576">
      <w:bodyDiv w:val="1"/>
      <w:marLeft w:val="0"/>
      <w:marRight w:val="0"/>
      <w:marTop w:val="0"/>
      <w:marBottom w:val="0"/>
      <w:divBdr>
        <w:top w:val="none" w:sz="0" w:space="0" w:color="auto"/>
        <w:left w:val="none" w:sz="0" w:space="0" w:color="auto"/>
        <w:bottom w:val="none" w:sz="0" w:space="0" w:color="auto"/>
        <w:right w:val="none" w:sz="0" w:space="0" w:color="auto"/>
      </w:divBdr>
    </w:div>
    <w:div w:id="967051611">
      <w:bodyDiv w:val="1"/>
      <w:marLeft w:val="0"/>
      <w:marRight w:val="0"/>
      <w:marTop w:val="0"/>
      <w:marBottom w:val="0"/>
      <w:divBdr>
        <w:top w:val="none" w:sz="0" w:space="0" w:color="auto"/>
        <w:left w:val="none" w:sz="0" w:space="0" w:color="auto"/>
        <w:bottom w:val="none" w:sz="0" w:space="0" w:color="auto"/>
        <w:right w:val="none" w:sz="0" w:space="0" w:color="auto"/>
      </w:divBdr>
    </w:div>
    <w:div w:id="968514839">
      <w:bodyDiv w:val="1"/>
      <w:marLeft w:val="0"/>
      <w:marRight w:val="0"/>
      <w:marTop w:val="0"/>
      <w:marBottom w:val="0"/>
      <w:divBdr>
        <w:top w:val="none" w:sz="0" w:space="0" w:color="auto"/>
        <w:left w:val="none" w:sz="0" w:space="0" w:color="auto"/>
        <w:bottom w:val="none" w:sz="0" w:space="0" w:color="auto"/>
        <w:right w:val="none" w:sz="0" w:space="0" w:color="auto"/>
      </w:divBdr>
    </w:div>
    <w:div w:id="974333721">
      <w:bodyDiv w:val="1"/>
      <w:marLeft w:val="0"/>
      <w:marRight w:val="0"/>
      <w:marTop w:val="0"/>
      <w:marBottom w:val="0"/>
      <w:divBdr>
        <w:top w:val="none" w:sz="0" w:space="0" w:color="auto"/>
        <w:left w:val="none" w:sz="0" w:space="0" w:color="auto"/>
        <w:bottom w:val="none" w:sz="0" w:space="0" w:color="auto"/>
        <w:right w:val="none" w:sz="0" w:space="0" w:color="auto"/>
      </w:divBdr>
    </w:div>
    <w:div w:id="974869718">
      <w:bodyDiv w:val="1"/>
      <w:marLeft w:val="0"/>
      <w:marRight w:val="0"/>
      <w:marTop w:val="0"/>
      <w:marBottom w:val="0"/>
      <w:divBdr>
        <w:top w:val="none" w:sz="0" w:space="0" w:color="auto"/>
        <w:left w:val="none" w:sz="0" w:space="0" w:color="auto"/>
        <w:bottom w:val="none" w:sz="0" w:space="0" w:color="auto"/>
        <w:right w:val="none" w:sz="0" w:space="0" w:color="auto"/>
      </w:divBdr>
    </w:div>
    <w:div w:id="975528215">
      <w:bodyDiv w:val="1"/>
      <w:marLeft w:val="0"/>
      <w:marRight w:val="0"/>
      <w:marTop w:val="0"/>
      <w:marBottom w:val="0"/>
      <w:divBdr>
        <w:top w:val="none" w:sz="0" w:space="0" w:color="auto"/>
        <w:left w:val="none" w:sz="0" w:space="0" w:color="auto"/>
        <w:bottom w:val="none" w:sz="0" w:space="0" w:color="auto"/>
        <w:right w:val="none" w:sz="0" w:space="0" w:color="auto"/>
      </w:divBdr>
    </w:div>
    <w:div w:id="976646896">
      <w:bodyDiv w:val="1"/>
      <w:marLeft w:val="0"/>
      <w:marRight w:val="0"/>
      <w:marTop w:val="0"/>
      <w:marBottom w:val="0"/>
      <w:divBdr>
        <w:top w:val="none" w:sz="0" w:space="0" w:color="auto"/>
        <w:left w:val="none" w:sz="0" w:space="0" w:color="auto"/>
        <w:bottom w:val="none" w:sz="0" w:space="0" w:color="auto"/>
        <w:right w:val="none" w:sz="0" w:space="0" w:color="auto"/>
      </w:divBdr>
    </w:div>
    <w:div w:id="981345322">
      <w:bodyDiv w:val="1"/>
      <w:marLeft w:val="0"/>
      <w:marRight w:val="0"/>
      <w:marTop w:val="0"/>
      <w:marBottom w:val="0"/>
      <w:divBdr>
        <w:top w:val="none" w:sz="0" w:space="0" w:color="auto"/>
        <w:left w:val="none" w:sz="0" w:space="0" w:color="auto"/>
        <w:bottom w:val="none" w:sz="0" w:space="0" w:color="auto"/>
        <w:right w:val="none" w:sz="0" w:space="0" w:color="auto"/>
      </w:divBdr>
    </w:div>
    <w:div w:id="982001893">
      <w:bodyDiv w:val="1"/>
      <w:marLeft w:val="0"/>
      <w:marRight w:val="0"/>
      <w:marTop w:val="0"/>
      <w:marBottom w:val="0"/>
      <w:divBdr>
        <w:top w:val="none" w:sz="0" w:space="0" w:color="auto"/>
        <w:left w:val="none" w:sz="0" w:space="0" w:color="auto"/>
        <w:bottom w:val="none" w:sz="0" w:space="0" w:color="auto"/>
        <w:right w:val="none" w:sz="0" w:space="0" w:color="auto"/>
      </w:divBdr>
    </w:div>
    <w:div w:id="985549801">
      <w:bodyDiv w:val="1"/>
      <w:marLeft w:val="0"/>
      <w:marRight w:val="0"/>
      <w:marTop w:val="0"/>
      <w:marBottom w:val="0"/>
      <w:divBdr>
        <w:top w:val="none" w:sz="0" w:space="0" w:color="auto"/>
        <w:left w:val="none" w:sz="0" w:space="0" w:color="auto"/>
        <w:bottom w:val="none" w:sz="0" w:space="0" w:color="auto"/>
        <w:right w:val="none" w:sz="0" w:space="0" w:color="auto"/>
      </w:divBdr>
    </w:div>
    <w:div w:id="989404185">
      <w:bodyDiv w:val="1"/>
      <w:marLeft w:val="0"/>
      <w:marRight w:val="0"/>
      <w:marTop w:val="0"/>
      <w:marBottom w:val="0"/>
      <w:divBdr>
        <w:top w:val="none" w:sz="0" w:space="0" w:color="auto"/>
        <w:left w:val="none" w:sz="0" w:space="0" w:color="auto"/>
        <w:bottom w:val="none" w:sz="0" w:space="0" w:color="auto"/>
        <w:right w:val="none" w:sz="0" w:space="0" w:color="auto"/>
      </w:divBdr>
    </w:div>
    <w:div w:id="1003245055">
      <w:bodyDiv w:val="1"/>
      <w:marLeft w:val="0"/>
      <w:marRight w:val="0"/>
      <w:marTop w:val="0"/>
      <w:marBottom w:val="0"/>
      <w:divBdr>
        <w:top w:val="none" w:sz="0" w:space="0" w:color="auto"/>
        <w:left w:val="none" w:sz="0" w:space="0" w:color="auto"/>
        <w:bottom w:val="none" w:sz="0" w:space="0" w:color="auto"/>
        <w:right w:val="none" w:sz="0" w:space="0" w:color="auto"/>
      </w:divBdr>
    </w:div>
    <w:div w:id="1023743898">
      <w:bodyDiv w:val="1"/>
      <w:marLeft w:val="0"/>
      <w:marRight w:val="0"/>
      <w:marTop w:val="0"/>
      <w:marBottom w:val="0"/>
      <w:divBdr>
        <w:top w:val="none" w:sz="0" w:space="0" w:color="auto"/>
        <w:left w:val="none" w:sz="0" w:space="0" w:color="auto"/>
        <w:bottom w:val="none" w:sz="0" w:space="0" w:color="auto"/>
        <w:right w:val="none" w:sz="0" w:space="0" w:color="auto"/>
      </w:divBdr>
    </w:div>
    <w:div w:id="1024743438">
      <w:bodyDiv w:val="1"/>
      <w:marLeft w:val="0"/>
      <w:marRight w:val="0"/>
      <w:marTop w:val="0"/>
      <w:marBottom w:val="0"/>
      <w:divBdr>
        <w:top w:val="none" w:sz="0" w:space="0" w:color="auto"/>
        <w:left w:val="none" w:sz="0" w:space="0" w:color="auto"/>
        <w:bottom w:val="none" w:sz="0" w:space="0" w:color="auto"/>
        <w:right w:val="none" w:sz="0" w:space="0" w:color="auto"/>
      </w:divBdr>
    </w:div>
    <w:div w:id="1030642550">
      <w:bodyDiv w:val="1"/>
      <w:marLeft w:val="0"/>
      <w:marRight w:val="0"/>
      <w:marTop w:val="0"/>
      <w:marBottom w:val="0"/>
      <w:divBdr>
        <w:top w:val="none" w:sz="0" w:space="0" w:color="auto"/>
        <w:left w:val="none" w:sz="0" w:space="0" w:color="auto"/>
        <w:bottom w:val="none" w:sz="0" w:space="0" w:color="auto"/>
        <w:right w:val="none" w:sz="0" w:space="0" w:color="auto"/>
      </w:divBdr>
    </w:div>
    <w:div w:id="1031033181">
      <w:bodyDiv w:val="1"/>
      <w:marLeft w:val="0"/>
      <w:marRight w:val="0"/>
      <w:marTop w:val="0"/>
      <w:marBottom w:val="0"/>
      <w:divBdr>
        <w:top w:val="none" w:sz="0" w:space="0" w:color="auto"/>
        <w:left w:val="none" w:sz="0" w:space="0" w:color="auto"/>
        <w:bottom w:val="none" w:sz="0" w:space="0" w:color="auto"/>
        <w:right w:val="none" w:sz="0" w:space="0" w:color="auto"/>
      </w:divBdr>
    </w:div>
    <w:div w:id="1035010551">
      <w:bodyDiv w:val="1"/>
      <w:marLeft w:val="0"/>
      <w:marRight w:val="0"/>
      <w:marTop w:val="0"/>
      <w:marBottom w:val="0"/>
      <w:divBdr>
        <w:top w:val="none" w:sz="0" w:space="0" w:color="auto"/>
        <w:left w:val="none" w:sz="0" w:space="0" w:color="auto"/>
        <w:bottom w:val="none" w:sz="0" w:space="0" w:color="auto"/>
        <w:right w:val="none" w:sz="0" w:space="0" w:color="auto"/>
      </w:divBdr>
    </w:div>
    <w:div w:id="1039740262">
      <w:bodyDiv w:val="1"/>
      <w:marLeft w:val="0"/>
      <w:marRight w:val="0"/>
      <w:marTop w:val="0"/>
      <w:marBottom w:val="0"/>
      <w:divBdr>
        <w:top w:val="none" w:sz="0" w:space="0" w:color="auto"/>
        <w:left w:val="none" w:sz="0" w:space="0" w:color="auto"/>
        <w:bottom w:val="none" w:sz="0" w:space="0" w:color="auto"/>
        <w:right w:val="none" w:sz="0" w:space="0" w:color="auto"/>
      </w:divBdr>
    </w:div>
    <w:div w:id="1040403585">
      <w:bodyDiv w:val="1"/>
      <w:marLeft w:val="0"/>
      <w:marRight w:val="0"/>
      <w:marTop w:val="0"/>
      <w:marBottom w:val="0"/>
      <w:divBdr>
        <w:top w:val="none" w:sz="0" w:space="0" w:color="auto"/>
        <w:left w:val="none" w:sz="0" w:space="0" w:color="auto"/>
        <w:bottom w:val="none" w:sz="0" w:space="0" w:color="auto"/>
        <w:right w:val="none" w:sz="0" w:space="0" w:color="auto"/>
      </w:divBdr>
    </w:div>
    <w:div w:id="1044402332">
      <w:bodyDiv w:val="1"/>
      <w:marLeft w:val="0"/>
      <w:marRight w:val="0"/>
      <w:marTop w:val="0"/>
      <w:marBottom w:val="0"/>
      <w:divBdr>
        <w:top w:val="none" w:sz="0" w:space="0" w:color="auto"/>
        <w:left w:val="none" w:sz="0" w:space="0" w:color="auto"/>
        <w:bottom w:val="none" w:sz="0" w:space="0" w:color="auto"/>
        <w:right w:val="none" w:sz="0" w:space="0" w:color="auto"/>
      </w:divBdr>
    </w:div>
    <w:div w:id="1046757121">
      <w:bodyDiv w:val="1"/>
      <w:marLeft w:val="0"/>
      <w:marRight w:val="0"/>
      <w:marTop w:val="0"/>
      <w:marBottom w:val="0"/>
      <w:divBdr>
        <w:top w:val="none" w:sz="0" w:space="0" w:color="auto"/>
        <w:left w:val="none" w:sz="0" w:space="0" w:color="auto"/>
        <w:bottom w:val="none" w:sz="0" w:space="0" w:color="auto"/>
        <w:right w:val="none" w:sz="0" w:space="0" w:color="auto"/>
      </w:divBdr>
    </w:div>
    <w:div w:id="1051613796">
      <w:bodyDiv w:val="1"/>
      <w:marLeft w:val="0"/>
      <w:marRight w:val="0"/>
      <w:marTop w:val="0"/>
      <w:marBottom w:val="0"/>
      <w:divBdr>
        <w:top w:val="none" w:sz="0" w:space="0" w:color="auto"/>
        <w:left w:val="none" w:sz="0" w:space="0" w:color="auto"/>
        <w:bottom w:val="none" w:sz="0" w:space="0" w:color="auto"/>
        <w:right w:val="none" w:sz="0" w:space="0" w:color="auto"/>
      </w:divBdr>
    </w:div>
    <w:div w:id="1067731549">
      <w:bodyDiv w:val="1"/>
      <w:marLeft w:val="0"/>
      <w:marRight w:val="0"/>
      <w:marTop w:val="0"/>
      <w:marBottom w:val="0"/>
      <w:divBdr>
        <w:top w:val="none" w:sz="0" w:space="0" w:color="auto"/>
        <w:left w:val="none" w:sz="0" w:space="0" w:color="auto"/>
        <w:bottom w:val="none" w:sz="0" w:space="0" w:color="auto"/>
        <w:right w:val="none" w:sz="0" w:space="0" w:color="auto"/>
      </w:divBdr>
    </w:div>
    <w:div w:id="1076198348">
      <w:bodyDiv w:val="1"/>
      <w:marLeft w:val="0"/>
      <w:marRight w:val="0"/>
      <w:marTop w:val="0"/>
      <w:marBottom w:val="0"/>
      <w:divBdr>
        <w:top w:val="none" w:sz="0" w:space="0" w:color="auto"/>
        <w:left w:val="none" w:sz="0" w:space="0" w:color="auto"/>
        <w:bottom w:val="none" w:sz="0" w:space="0" w:color="auto"/>
        <w:right w:val="none" w:sz="0" w:space="0" w:color="auto"/>
      </w:divBdr>
    </w:div>
    <w:div w:id="1091969285">
      <w:bodyDiv w:val="1"/>
      <w:marLeft w:val="0"/>
      <w:marRight w:val="0"/>
      <w:marTop w:val="0"/>
      <w:marBottom w:val="0"/>
      <w:divBdr>
        <w:top w:val="none" w:sz="0" w:space="0" w:color="auto"/>
        <w:left w:val="none" w:sz="0" w:space="0" w:color="auto"/>
        <w:bottom w:val="none" w:sz="0" w:space="0" w:color="auto"/>
        <w:right w:val="none" w:sz="0" w:space="0" w:color="auto"/>
      </w:divBdr>
    </w:div>
    <w:div w:id="1093475881">
      <w:bodyDiv w:val="1"/>
      <w:marLeft w:val="0"/>
      <w:marRight w:val="0"/>
      <w:marTop w:val="0"/>
      <w:marBottom w:val="0"/>
      <w:divBdr>
        <w:top w:val="none" w:sz="0" w:space="0" w:color="auto"/>
        <w:left w:val="none" w:sz="0" w:space="0" w:color="auto"/>
        <w:bottom w:val="none" w:sz="0" w:space="0" w:color="auto"/>
        <w:right w:val="none" w:sz="0" w:space="0" w:color="auto"/>
      </w:divBdr>
    </w:div>
    <w:div w:id="1095784495">
      <w:bodyDiv w:val="1"/>
      <w:marLeft w:val="0"/>
      <w:marRight w:val="0"/>
      <w:marTop w:val="0"/>
      <w:marBottom w:val="0"/>
      <w:divBdr>
        <w:top w:val="none" w:sz="0" w:space="0" w:color="auto"/>
        <w:left w:val="none" w:sz="0" w:space="0" w:color="auto"/>
        <w:bottom w:val="none" w:sz="0" w:space="0" w:color="auto"/>
        <w:right w:val="none" w:sz="0" w:space="0" w:color="auto"/>
      </w:divBdr>
    </w:div>
    <w:div w:id="1101410168">
      <w:bodyDiv w:val="1"/>
      <w:marLeft w:val="0"/>
      <w:marRight w:val="0"/>
      <w:marTop w:val="0"/>
      <w:marBottom w:val="0"/>
      <w:divBdr>
        <w:top w:val="none" w:sz="0" w:space="0" w:color="auto"/>
        <w:left w:val="none" w:sz="0" w:space="0" w:color="auto"/>
        <w:bottom w:val="none" w:sz="0" w:space="0" w:color="auto"/>
        <w:right w:val="none" w:sz="0" w:space="0" w:color="auto"/>
      </w:divBdr>
    </w:div>
    <w:div w:id="1109399177">
      <w:bodyDiv w:val="1"/>
      <w:marLeft w:val="0"/>
      <w:marRight w:val="0"/>
      <w:marTop w:val="0"/>
      <w:marBottom w:val="0"/>
      <w:divBdr>
        <w:top w:val="none" w:sz="0" w:space="0" w:color="auto"/>
        <w:left w:val="none" w:sz="0" w:space="0" w:color="auto"/>
        <w:bottom w:val="none" w:sz="0" w:space="0" w:color="auto"/>
        <w:right w:val="none" w:sz="0" w:space="0" w:color="auto"/>
      </w:divBdr>
    </w:div>
    <w:div w:id="1110323109">
      <w:bodyDiv w:val="1"/>
      <w:marLeft w:val="0"/>
      <w:marRight w:val="0"/>
      <w:marTop w:val="0"/>
      <w:marBottom w:val="0"/>
      <w:divBdr>
        <w:top w:val="none" w:sz="0" w:space="0" w:color="auto"/>
        <w:left w:val="none" w:sz="0" w:space="0" w:color="auto"/>
        <w:bottom w:val="none" w:sz="0" w:space="0" w:color="auto"/>
        <w:right w:val="none" w:sz="0" w:space="0" w:color="auto"/>
      </w:divBdr>
    </w:div>
    <w:div w:id="1113088608">
      <w:bodyDiv w:val="1"/>
      <w:marLeft w:val="0"/>
      <w:marRight w:val="0"/>
      <w:marTop w:val="0"/>
      <w:marBottom w:val="0"/>
      <w:divBdr>
        <w:top w:val="none" w:sz="0" w:space="0" w:color="auto"/>
        <w:left w:val="none" w:sz="0" w:space="0" w:color="auto"/>
        <w:bottom w:val="none" w:sz="0" w:space="0" w:color="auto"/>
        <w:right w:val="none" w:sz="0" w:space="0" w:color="auto"/>
      </w:divBdr>
    </w:div>
    <w:div w:id="1114984367">
      <w:bodyDiv w:val="1"/>
      <w:marLeft w:val="0"/>
      <w:marRight w:val="0"/>
      <w:marTop w:val="0"/>
      <w:marBottom w:val="0"/>
      <w:divBdr>
        <w:top w:val="none" w:sz="0" w:space="0" w:color="auto"/>
        <w:left w:val="none" w:sz="0" w:space="0" w:color="auto"/>
        <w:bottom w:val="none" w:sz="0" w:space="0" w:color="auto"/>
        <w:right w:val="none" w:sz="0" w:space="0" w:color="auto"/>
      </w:divBdr>
    </w:div>
    <w:div w:id="1122721948">
      <w:bodyDiv w:val="1"/>
      <w:marLeft w:val="0"/>
      <w:marRight w:val="0"/>
      <w:marTop w:val="0"/>
      <w:marBottom w:val="0"/>
      <w:divBdr>
        <w:top w:val="none" w:sz="0" w:space="0" w:color="auto"/>
        <w:left w:val="none" w:sz="0" w:space="0" w:color="auto"/>
        <w:bottom w:val="none" w:sz="0" w:space="0" w:color="auto"/>
        <w:right w:val="none" w:sz="0" w:space="0" w:color="auto"/>
      </w:divBdr>
    </w:div>
    <w:div w:id="1139031152">
      <w:bodyDiv w:val="1"/>
      <w:marLeft w:val="0"/>
      <w:marRight w:val="0"/>
      <w:marTop w:val="0"/>
      <w:marBottom w:val="0"/>
      <w:divBdr>
        <w:top w:val="none" w:sz="0" w:space="0" w:color="auto"/>
        <w:left w:val="none" w:sz="0" w:space="0" w:color="auto"/>
        <w:bottom w:val="none" w:sz="0" w:space="0" w:color="auto"/>
        <w:right w:val="none" w:sz="0" w:space="0" w:color="auto"/>
      </w:divBdr>
    </w:div>
    <w:div w:id="1143619783">
      <w:bodyDiv w:val="1"/>
      <w:marLeft w:val="0"/>
      <w:marRight w:val="0"/>
      <w:marTop w:val="0"/>
      <w:marBottom w:val="0"/>
      <w:divBdr>
        <w:top w:val="none" w:sz="0" w:space="0" w:color="auto"/>
        <w:left w:val="none" w:sz="0" w:space="0" w:color="auto"/>
        <w:bottom w:val="none" w:sz="0" w:space="0" w:color="auto"/>
        <w:right w:val="none" w:sz="0" w:space="0" w:color="auto"/>
      </w:divBdr>
    </w:div>
    <w:div w:id="1144586390">
      <w:bodyDiv w:val="1"/>
      <w:marLeft w:val="0"/>
      <w:marRight w:val="0"/>
      <w:marTop w:val="0"/>
      <w:marBottom w:val="0"/>
      <w:divBdr>
        <w:top w:val="none" w:sz="0" w:space="0" w:color="auto"/>
        <w:left w:val="none" w:sz="0" w:space="0" w:color="auto"/>
        <w:bottom w:val="none" w:sz="0" w:space="0" w:color="auto"/>
        <w:right w:val="none" w:sz="0" w:space="0" w:color="auto"/>
      </w:divBdr>
    </w:div>
    <w:div w:id="1158307983">
      <w:bodyDiv w:val="1"/>
      <w:marLeft w:val="0"/>
      <w:marRight w:val="0"/>
      <w:marTop w:val="0"/>
      <w:marBottom w:val="0"/>
      <w:divBdr>
        <w:top w:val="none" w:sz="0" w:space="0" w:color="auto"/>
        <w:left w:val="none" w:sz="0" w:space="0" w:color="auto"/>
        <w:bottom w:val="none" w:sz="0" w:space="0" w:color="auto"/>
        <w:right w:val="none" w:sz="0" w:space="0" w:color="auto"/>
      </w:divBdr>
    </w:div>
    <w:div w:id="1162698111">
      <w:bodyDiv w:val="1"/>
      <w:marLeft w:val="0"/>
      <w:marRight w:val="0"/>
      <w:marTop w:val="0"/>
      <w:marBottom w:val="0"/>
      <w:divBdr>
        <w:top w:val="none" w:sz="0" w:space="0" w:color="auto"/>
        <w:left w:val="none" w:sz="0" w:space="0" w:color="auto"/>
        <w:bottom w:val="none" w:sz="0" w:space="0" w:color="auto"/>
        <w:right w:val="none" w:sz="0" w:space="0" w:color="auto"/>
      </w:divBdr>
    </w:div>
    <w:div w:id="1175656947">
      <w:bodyDiv w:val="1"/>
      <w:marLeft w:val="0"/>
      <w:marRight w:val="0"/>
      <w:marTop w:val="0"/>
      <w:marBottom w:val="0"/>
      <w:divBdr>
        <w:top w:val="none" w:sz="0" w:space="0" w:color="auto"/>
        <w:left w:val="none" w:sz="0" w:space="0" w:color="auto"/>
        <w:bottom w:val="none" w:sz="0" w:space="0" w:color="auto"/>
        <w:right w:val="none" w:sz="0" w:space="0" w:color="auto"/>
      </w:divBdr>
    </w:div>
    <w:div w:id="1179999480">
      <w:bodyDiv w:val="1"/>
      <w:marLeft w:val="0"/>
      <w:marRight w:val="0"/>
      <w:marTop w:val="0"/>
      <w:marBottom w:val="0"/>
      <w:divBdr>
        <w:top w:val="none" w:sz="0" w:space="0" w:color="auto"/>
        <w:left w:val="none" w:sz="0" w:space="0" w:color="auto"/>
        <w:bottom w:val="none" w:sz="0" w:space="0" w:color="auto"/>
        <w:right w:val="none" w:sz="0" w:space="0" w:color="auto"/>
      </w:divBdr>
    </w:div>
    <w:div w:id="1180195302">
      <w:bodyDiv w:val="1"/>
      <w:marLeft w:val="0"/>
      <w:marRight w:val="0"/>
      <w:marTop w:val="0"/>
      <w:marBottom w:val="0"/>
      <w:divBdr>
        <w:top w:val="none" w:sz="0" w:space="0" w:color="auto"/>
        <w:left w:val="none" w:sz="0" w:space="0" w:color="auto"/>
        <w:bottom w:val="none" w:sz="0" w:space="0" w:color="auto"/>
        <w:right w:val="none" w:sz="0" w:space="0" w:color="auto"/>
      </w:divBdr>
    </w:div>
    <w:div w:id="1220366539">
      <w:bodyDiv w:val="1"/>
      <w:marLeft w:val="0"/>
      <w:marRight w:val="0"/>
      <w:marTop w:val="0"/>
      <w:marBottom w:val="0"/>
      <w:divBdr>
        <w:top w:val="none" w:sz="0" w:space="0" w:color="auto"/>
        <w:left w:val="none" w:sz="0" w:space="0" w:color="auto"/>
        <w:bottom w:val="none" w:sz="0" w:space="0" w:color="auto"/>
        <w:right w:val="none" w:sz="0" w:space="0" w:color="auto"/>
      </w:divBdr>
    </w:div>
    <w:div w:id="1221552799">
      <w:bodyDiv w:val="1"/>
      <w:marLeft w:val="0"/>
      <w:marRight w:val="0"/>
      <w:marTop w:val="0"/>
      <w:marBottom w:val="0"/>
      <w:divBdr>
        <w:top w:val="none" w:sz="0" w:space="0" w:color="auto"/>
        <w:left w:val="none" w:sz="0" w:space="0" w:color="auto"/>
        <w:bottom w:val="none" w:sz="0" w:space="0" w:color="auto"/>
        <w:right w:val="none" w:sz="0" w:space="0" w:color="auto"/>
      </w:divBdr>
    </w:div>
    <w:div w:id="1236207058">
      <w:bodyDiv w:val="1"/>
      <w:marLeft w:val="0"/>
      <w:marRight w:val="0"/>
      <w:marTop w:val="0"/>
      <w:marBottom w:val="0"/>
      <w:divBdr>
        <w:top w:val="none" w:sz="0" w:space="0" w:color="auto"/>
        <w:left w:val="none" w:sz="0" w:space="0" w:color="auto"/>
        <w:bottom w:val="none" w:sz="0" w:space="0" w:color="auto"/>
        <w:right w:val="none" w:sz="0" w:space="0" w:color="auto"/>
      </w:divBdr>
    </w:div>
    <w:div w:id="1236474460">
      <w:bodyDiv w:val="1"/>
      <w:marLeft w:val="0"/>
      <w:marRight w:val="0"/>
      <w:marTop w:val="0"/>
      <w:marBottom w:val="0"/>
      <w:divBdr>
        <w:top w:val="none" w:sz="0" w:space="0" w:color="auto"/>
        <w:left w:val="none" w:sz="0" w:space="0" w:color="auto"/>
        <w:bottom w:val="none" w:sz="0" w:space="0" w:color="auto"/>
        <w:right w:val="none" w:sz="0" w:space="0" w:color="auto"/>
      </w:divBdr>
    </w:div>
    <w:div w:id="1244608890">
      <w:bodyDiv w:val="1"/>
      <w:marLeft w:val="0"/>
      <w:marRight w:val="0"/>
      <w:marTop w:val="0"/>
      <w:marBottom w:val="0"/>
      <w:divBdr>
        <w:top w:val="none" w:sz="0" w:space="0" w:color="auto"/>
        <w:left w:val="none" w:sz="0" w:space="0" w:color="auto"/>
        <w:bottom w:val="none" w:sz="0" w:space="0" w:color="auto"/>
        <w:right w:val="none" w:sz="0" w:space="0" w:color="auto"/>
      </w:divBdr>
    </w:div>
    <w:div w:id="1244609616">
      <w:bodyDiv w:val="1"/>
      <w:marLeft w:val="0"/>
      <w:marRight w:val="0"/>
      <w:marTop w:val="0"/>
      <w:marBottom w:val="0"/>
      <w:divBdr>
        <w:top w:val="none" w:sz="0" w:space="0" w:color="auto"/>
        <w:left w:val="none" w:sz="0" w:space="0" w:color="auto"/>
        <w:bottom w:val="none" w:sz="0" w:space="0" w:color="auto"/>
        <w:right w:val="none" w:sz="0" w:space="0" w:color="auto"/>
      </w:divBdr>
    </w:div>
    <w:div w:id="1250119762">
      <w:bodyDiv w:val="1"/>
      <w:marLeft w:val="0"/>
      <w:marRight w:val="0"/>
      <w:marTop w:val="0"/>
      <w:marBottom w:val="0"/>
      <w:divBdr>
        <w:top w:val="none" w:sz="0" w:space="0" w:color="auto"/>
        <w:left w:val="none" w:sz="0" w:space="0" w:color="auto"/>
        <w:bottom w:val="none" w:sz="0" w:space="0" w:color="auto"/>
        <w:right w:val="none" w:sz="0" w:space="0" w:color="auto"/>
      </w:divBdr>
    </w:div>
    <w:div w:id="1258367950">
      <w:bodyDiv w:val="1"/>
      <w:marLeft w:val="0"/>
      <w:marRight w:val="0"/>
      <w:marTop w:val="0"/>
      <w:marBottom w:val="0"/>
      <w:divBdr>
        <w:top w:val="none" w:sz="0" w:space="0" w:color="auto"/>
        <w:left w:val="none" w:sz="0" w:space="0" w:color="auto"/>
        <w:bottom w:val="none" w:sz="0" w:space="0" w:color="auto"/>
        <w:right w:val="none" w:sz="0" w:space="0" w:color="auto"/>
      </w:divBdr>
    </w:div>
    <w:div w:id="1264529508">
      <w:bodyDiv w:val="1"/>
      <w:marLeft w:val="0"/>
      <w:marRight w:val="0"/>
      <w:marTop w:val="0"/>
      <w:marBottom w:val="0"/>
      <w:divBdr>
        <w:top w:val="none" w:sz="0" w:space="0" w:color="auto"/>
        <w:left w:val="none" w:sz="0" w:space="0" w:color="auto"/>
        <w:bottom w:val="none" w:sz="0" w:space="0" w:color="auto"/>
        <w:right w:val="none" w:sz="0" w:space="0" w:color="auto"/>
      </w:divBdr>
    </w:div>
    <w:div w:id="1276980299">
      <w:bodyDiv w:val="1"/>
      <w:marLeft w:val="0"/>
      <w:marRight w:val="0"/>
      <w:marTop w:val="0"/>
      <w:marBottom w:val="0"/>
      <w:divBdr>
        <w:top w:val="none" w:sz="0" w:space="0" w:color="auto"/>
        <w:left w:val="none" w:sz="0" w:space="0" w:color="auto"/>
        <w:bottom w:val="none" w:sz="0" w:space="0" w:color="auto"/>
        <w:right w:val="none" w:sz="0" w:space="0" w:color="auto"/>
      </w:divBdr>
    </w:div>
    <w:div w:id="1278179825">
      <w:bodyDiv w:val="1"/>
      <w:marLeft w:val="0"/>
      <w:marRight w:val="0"/>
      <w:marTop w:val="0"/>
      <w:marBottom w:val="0"/>
      <w:divBdr>
        <w:top w:val="none" w:sz="0" w:space="0" w:color="auto"/>
        <w:left w:val="none" w:sz="0" w:space="0" w:color="auto"/>
        <w:bottom w:val="none" w:sz="0" w:space="0" w:color="auto"/>
        <w:right w:val="none" w:sz="0" w:space="0" w:color="auto"/>
      </w:divBdr>
    </w:div>
    <w:div w:id="1312104440">
      <w:bodyDiv w:val="1"/>
      <w:marLeft w:val="0"/>
      <w:marRight w:val="0"/>
      <w:marTop w:val="0"/>
      <w:marBottom w:val="0"/>
      <w:divBdr>
        <w:top w:val="none" w:sz="0" w:space="0" w:color="auto"/>
        <w:left w:val="none" w:sz="0" w:space="0" w:color="auto"/>
        <w:bottom w:val="none" w:sz="0" w:space="0" w:color="auto"/>
        <w:right w:val="none" w:sz="0" w:space="0" w:color="auto"/>
      </w:divBdr>
    </w:div>
    <w:div w:id="1314455959">
      <w:bodyDiv w:val="1"/>
      <w:marLeft w:val="0"/>
      <w:marRight w:val="0"/>
      <w:marTop w:val="0"/>
      <w:marBottom w:val="0"/>
      <w:divBdr>
        <w:top w:val="none" w:sz="0" w:space="0" w:color="auto"/>
        <w:left w:val="none" w:sz="0" w:space="0" w:color="auto"/>
        <w:bottom w:val="none" w:sz="0" w:space="0" w:color="auto"/>
        <w:right w:val="none" w:sz="0" w:space="0" w:color="auto"/>
      </w:divBdr>
    </w:div>
    <w:div w:id="1315795935">
      <w:bodyDiv w:val="1"/>
      <w:marLeft w:val="0"/>
      <w:marRight w:val="0"/>
      <w:marTop w:val="0"/>
      <w:marBottom w:val="0"/>
      <w:divBdr>
        <w:top w:val="none" w:sz="0" w:space="0" w:color="auto"/>
        <w:left w:val="none" w:sz="0" w:space="0" w:color="auto"/>
        <w:bottom w:val="none" w:sz="0" w:space="0" w:color="auto"/>
        <w:right w:val="none" w:sz="0" w:space="0" w:color="auto"/>
      </w:divBdr>
    </w:div>
    <w:div w:id="1324552363">
      <w:bodyDiv w:val="1"/>
      <w:marLeft w:val="0"/>
      <w:marRight w:val="0"/>
      <w:marTop w:val="0"/>
      <w:marBottom w:val="0"/>
      <w:divBdr>
        <w:top w:val="none" w:sz="0" w:space="0" w:color="auto"/>
        <w:left w:val="none" w:sz="0" w:space="0" w:color="auto"/>
        <w:bottom w:val="none" w:sz="0" w:space="0" w:color="auto"/>
        <w:right w:val="none" w:sz="0" w:space="0" w:color="auto"/>
      </w:divBdr>
    </w:div>
    <w:div w:id="1326130086">
      <w:bodyDiv w:val="1"/>
      <w:marLeft w:val="0"/>
      <w:marRight w:val="0"/>
      <w:marTop w:val="0"/>
      <w:marBottom w:val="0"/>
      <w:divBdr>
        <w:top w:val="none" w:sz="0" w:space="0" w:color="auto"/>
        <w:left w:val="none" w:sz="0" w:space="0" w:color="auto"/>
        <w:bottom w:val="none" w:sz="0" w:space="0" w:color="auto"/>
        <w:right w:val="none" w:sz="0" w:space="0" w:color="auto"/>
      </w:divBdr>
    </w:div>
    <w:div w:id="1327054888">
      <w:bodyDiv w:val="1"/>
      <w:marLeft w:val="0"/>
      <w:marRight w:val="0"/>
      <w:marTop w:val="0"/>
      <w:marBottom w:val="0"/>
      <w:divBdr>
        <w:top w:val="none" w:sz="0" w:space="0" w:color="auto"/>
        <w:left w:val="none" w:sz="0" w:space="0" w:color="auto"/>
        <w:bottom w:val="none" w:sz="0" w:space="0" w:color="auto"/>
        <w:right w:val="none" w:sz="0" w:space="0" w:color="auto"/>
      </w:divBdr>
    </w:div>
    <w:div w:id="1338313419">
      <w:bodyDiv w:val="1"/>
      <w:marLeft w:val="0"/>
      <w:marRight w:val="0"/>
      <w:marTop w:val="0"/>
      <w:marBottom w:val="0"/>
      <w:divBdr>
        <w:top w:val="none" w:sz="0" w:space="0" w:color="auto"/>
        <w:left w:val="none" w:sz="0" w:space="0" w:color="auto"/>
        <w:bottom w:val="none" w:sz="0" w:space="0" w:color="auto"/>
        <w:right w:val="none" w:sz="0" w:space="0" w:color="auto"/>
      </w:divBdr>
    </w:div>
    <w:div w:id="1347706781">
      <w:bodyDiv w:val="1"/>
      <w:marLeft w:val="0"/>
      <w:marRight w:val="0"/>
      <w:marTop w:val="0"/>
      <w:marBottom w:val="0"/>
      <w:divBdr>
        <w:top w:val="none" w:sz="0" w:space="0" w:color="auto"/>
        <w:left w:val="none" w:sz="0" w:space="0" w:color="auto"/>
        <w:bottom w:val="none" w:sz="0" w:space="0" w:color="auto"/>
        <w:right w:val="none" w:sz="0" w:space="0" w:color="auto"/>
      </w:divBdr>
    </w:div>
    <w:div w:id="1350255521">
      <w:bodyDiv w:val="1"/>
      <w:marLeft w:val="0"/>
      <w:marRight w:val="0"/>
      <w:marTop w:val="0"/>
      <w:marBottom w:val="0"/>
      <w:divBdr>
        <w:top w:val="none" w:sz="0" w:space="0" w:color="auto"/>
        <w:left w:val="none" w:sz="0" w:space="0" w:color="auto"/>
        <w:bottom w:val="none" w:sz="0" w:space="0" w:color="auto"/>
        <w:right w:val="none" w:sz="0" w:space="0" w:color="auto"/>
      </w:divBdr>
    </w:div>
    <w:div w:id="1352413756">
      <w:bodyDiv w:val="1"/>
      <w:marLeft w:val="0"/>
      <w:marRight w:val="0"/>
      <w:marTop w:val="0"/>
      <w:marBottom w:val="0"/>
      <w:divBdr>
        <w:top w:val="none" w:sz="0" w:space="0" w:color="auto"/>
        <w:left w:val="none" w:sz="0" w:space="0" w:color="auto"/>
        <w:bottom w:val="none" w:sz="0" w:space="0" w:color="auto"/>
        <w:right w:val="none" w:sz="0" w:space="0" w:color="auto"/>
      </w:divBdr>
    </w:div>
    <w:div w:id="1358392104">
      <w:bodyDiv w:val="1"/>
      <w:marLeft w:val="0"/>
      <w:marRight w:val="0"/>
      <w:marTop w:val="0"/>
      <w:marBottom w:val="0"/>
      <w:divBdr>
        <w:top w:val="none" w:sz="0" w:space="0" w:color="auto"/>
        <w:left w:val="none" w:sz="0" w:space="0" w:color="auto"/>
        <w:bottom w:val="none" w:sz="0" w:space="0" w:color="auto"/>
        <w:right w:val="none" w:sz="0" w:space="0" w:color="auto"/>
      </w:divBdr>
    </w:div>
    <w:div w:id="1379092557">
      <w:bodyDiv w:val="1"/>
      <w:marLeft w:val="0"/>
      <w:marRight w:val="0"/>
      <w:marTop w:val="0"/>
      <w:marBottom w:val="0"/>
      <w:divBdr>
        <w:top w:val="none" w:sz="0" w:space="0" w:color="auto"/>
        <w:left w:val="none" w:sz="0" w:space="0" w:color="auto"/>
        <w:bottom w:val="none" w:sz="0" w:space="0" w:color="auto"/>
        <w:right w:val="none" w:sz="0" w:space="0" w:color="auto"/>
      </w:divBdr>
    </w:div>
    <w:div w:id="1380517541">
      <w:bodyDiv w:val="1"/>
      <w:marLeft w:val="0"/>
      <w:marRight w:val="0"/>
      <w:marTop w:val="0"/>
      <w:marBottom w:val="0"/>
      <w:divBdr>
        <w:top w:val="none" w:sz="0" w:space="0" w:color="auto"/>
        <w:left w:val="none" w:sz="0" w:space="0" w:color="auto"/>
        <w:bottom w:val="none" w:sz="0" w:space="0" w:color="auto"/>
        <w:right w:val="none" w:sz="0" w:space="0" w:color="auto"/>
      </w:divBdr>
    </w:div>
    <w:div w:id="1395005841">
      <w:bodyDiv w:val="1"/>
      <w:marLeft w:val="0"/>
      <w:marRight w:val="0"/>
      <w:marTop w:val="0"/>
      <w:marBottom w:val="0"/>
      <w:divBdr>
        <w:top w:val="none" w:sz="0" w:space="0" w:color="auto"/>
        <w:left w:val="none" w:sz="0" w:space="0" w:color="auto"/>
        <w:bottom w:val="none" w:sz="0" w:space="0" w:color="auto"/>
        <w:right w:val="none" w:sz="0" w:space="0" w:color="auto"/>
      </w:divBdr>
    </w:div>
    <w:div w:id="1399012440">
      <w:bodyDiv w:val="1"/>
      <w:marLeft w:val="0"/>
      <w:marRight w:val="0"/>
      <w:marTop w:val="0"/>
      <w:marBottom w:val="0"/>
      <w:divBdr>
        <w:top w:val="none" w:sz="0" w:space="0" w:color="auto"/>
        <w:left w:val="none" w:sz="0" w:space="0" w:color="auto"/>
        <w:bottom w:val="none" w:sz="0" w:space="0" w:color="auto"/>
        <w:right w:val="none" w:sz="0" w:space="0" w:color="auto"/>
      </w:divBdr>
    </w:div>
    <w:div w:id="1408500294">
      <w:bodyDiv w:val="1"/>
      <w:marLeft w:val="0"/>
      <w:marRight w:val="0"/>
      <w:marTop w:val="0"/>
      <w:marBottom w:val="0"/>
      <w:divBdr>
        <w:top w:val="none" w:sz="0" w:space="0" w:color="auto"/>
        <w:left w:val="none" w:sz="0" w:space="0" w:color="auto"/>
        <w:bottom w:val="none" w:sz="0" w:space="0" w:color="auto"/>
        <w:right w:val="none" w:sz="0" w:space="0" w:color="auto"/>
      </w:divBdr>
    </w:div>
    <w:div w:id="1420635372">
      <w:bodyDiv w:val="1"/>
      <w:marLeft w:val="0"/>
      <w:marRight w:val="0"/>
      <w:marTop w:val="0"/>
      <w:marBottom w:val="0"/>
      <w:divBdr>
        <w:top w:val="none" w:sz="0" w:space="0" w:color="auto"/>
        <w:left w:val="none" w:sz="0" w:space="0" w:color="auto"/>
        <w:bottom w:val="none" w:sz="0" w:space="0" w:color="auto"/>
        <w:right w:val="none" w:sz="0" w:space="0" w:color="auto"/>
      </w:divBdr>
    </w:div>
    <w:div w:id="1428188650">
      <w:bodyDiv w:val="1"/>
      <w:marLeft w:val="0"/>
      <w:marRight w:val="0"/>
      <w:marTop w:val="0"/>
      <w:marBottom w:val="0"/>
      <w:divBdr>
        <w:top w:val="none" w:sz="0" w:space="0" w:color="auto"/>
        <w:left w:val="none" w:sz="0" w:space="0" w:color="auto"/>
        <w:bottom w:val="none" w:sz="0" w:space="0" w:color="auto"/>
        <w:right w:val="none" w:sz="0" w:space="0" w:color="auto"/>
      </w:divBdr>
    </w:div>
    <w:div w:id="1432168057">
      <w:bodyDiv w:val="1"/>
      <w:marLeft w:val="0"/>
      <w:marRight w:val="0"/>
      <w:marTop w:val="0"/>
      <w:marBottom w:val="0"/>
      <w:divBdr>
        <w:top w:val="none" w:sz="0" w:space="0" w:color="auto"/>
        <w:left w:val="none" w:sz="0" w:space="0" w:color="auto"/>
        <w:bottom w:val="none" w:sz="0" w:space="0" w:color="auto"/>
        <w:right w:val="none" w:sz="0" w:space="0" w:color="auto"/>
      </w:divBdr>
    </w:div>
    <w:div w:id="1437169738">
      <w:bodyDiv w:val="1"/>
      <w:marLeft w:val="0"/>
      <w:marRight w:val="0"/>
      <w:marTop w:val="0"/>
      <w:marBottom w:val="0"/>
      <w:divBdr>
        <w:top w:val="none" w:sz="0" w:space="0" w:color="auto"/>
        <w:left w:val="none" w:sz="0" w:space="0" w:color="auto"/>
        <w:bottom w:val="none" w:sz="0" w:space="0" w:color="auto"/>
        <w:right w:val="none" w:sz="0" w:space="0" w:color="auto"/>
      </w:divBdr>
    </w:div>
    <w:div w:id="1439982754">
      <w:bodyDiv w:val="1"/>
      <w:marLeft w:val="0"/>
      <w:marRight w:val="0"/>
      <w:marTop w:val="0"/>
      <w:marBottom w:val="0"/>
      <w:divBdr>
        <w:top w:val="none" w:sz="0" w:space="0" w:color="auto"/>
        <w:left w:val="none" w:sz="0" w:space="0" w:color="auto"/>
        <w:bottom w:val="none" w:sz="0" w:space="0" w:color="auto"/>
        <w:right w:val="none" w:sz="0" w:space="0" w:color="auto"/>
      </w:divBdr>
    </w:div>
    <w:div w:id="1448550818">
      <w:bodyDiv w:val="1"/>
      <w:marLeft w:val="0"/>
      <w:marRight w:val="0"/>
      <w:marTop w:val="0"/>
      <w:marBottom w:val="0"/>
      <w:divBdr>
        <w:top w:val="none" w:sz="0" w:space="0" w:color="auto"/>
        <w:left w:val="none" w:sz="0" w:space="0" w:color="auto"/>
        <w:bottom w:val="none" w:sz="0" w:space="0" w:color="auto"/>
        <w:right w:val="none" w:sz="0" w:space="0" w:color="auto"/>
      </w:divBdr>
    </w:div>
    <w:div w:id="1453135657">
      <w:bodyDiv w:val="1"/>
      <w:marLeft w:val="0"/>
      <w:marRight w:val="0"/>
      <w:marTop w:val="0"/>
      <w:marBottom w:val="0"/>
      <w:divBdr>
        <w:top w:val="none" w:sz="0" w:space="0" w:color="auto"/>
        <w:left w:val="none" w:sz="0" w:space="0" w:color="auto"/>
        <w:bottom w:val="none" w:sz="0" w:space="0" w:color="auto"/>
        <w:right w:val="none" w:sz="0" w:space="0" w:color="auto"/>
      </w:divBdr>
    </w:div>
    <w:div w:id="1453211134">
      <w:bodyDiv w:val="1"/>
      <w:marLeft w:val="0"/>
      <w:marRight w:val="0"/>
      <w:marTop w:val="0"/>
      <w:marBottom w:val="0"/>
      <w:divBdr>
        <w:top w:val="none" w:sz="0" w:space="0" w:color="auto"/>
        <w:left w:val="none" w:sz="0" w:space="0" w:color="auto"/>
        <w:bottom w:val="none" w:sz="0" w:space="0" w:color="auto"/>
        <w:right w:val="none" w:sz="0" w:space="0" w:color="auto"/>
      </w:divBdr>
    </w:div>
    <w:div w:id="1454321584">
      <w:bodyDiv w:val="1"/>
      <w:marLeft w:val="0"/>
      <w:marRight w:val="0"/>
      <w:marTop w:val="0"/>
      <w:marBottom w:val="0"/>
      <w:divBdr>
        <w:top w:val="none" w:sz="0" w:space="0" w:color="auto"/>
        <w:left w:val="none" w:sz="0" w:space="0" w:color="auto"/>
        <w:bottom w:val="none" w:sz="0" w:space="0" w:color="auto"/>
        <w:right w:val="none" w:sz="0" w:space="0" w:color="auto"/>
      </w:divBdr>
    </w:div>
    <w:div w:id="1471246703">
      <w:bodyDiv w:val="1"/>
      <w:marLeft w:val="0"/>
      <w:marRight w:val="0"/>
      <w:marTop w:val="0"/>
      <w:marBottom w:val="0"/>
      <w:divBdr>
        <w:top w:val="none" w:sz="0" w:space="0" w:color="auto"/>
        <w:left w:val="none" w:sz="0" w:space="0" w:color="auto"/>
        <w:bottom w:val="none" w:sz="0" w:space="0" w:color="auto"/>
        <w:right w:val="none" w:sz="0" w:space="0" w:color="auto"/>
      </w:divBdr>
    </w:div>
    <w:div w:id="1477407114">
      <w:bodyDiv w:val="1"/>
      <w:marLeft w:val="0"/>
      <w:marRight w:val="0"/>
      <w:marTop w:val="0"/>
      <w:marBottom w:val="0"/>
      <w:divBdr>
        <w:top w:val="none" w:sz="0" w:space="0" w:color="auto"/>
        <w:left w:val="none" w:sz="0" w:space="0" w:color="auto"/>
        <w:bottom w:val="none" w:sz="0" w:space="0" w:color="auto"/>
        <w:right w:val="none" w:sz="0" w:space="0" w:color="auto"/>
      </w:divBdr>
    </w:div>
    <w:div w:id="1478691241">
      <w:bodyDiv w:val="1"/>
      <w:marLeft w:val="0"/>
      <w:marRight w:val="0"/>
      <w:marTop w:val="0"/>
      <w:marBottom w:val="0"/>
      <w:divBdr>
        <w:top w:val="none" w:sz="0" w:space="0" w:color="auto"/>
        <w:left w:val="none" w:sz="0" w:space="0" w:color="auto"/>
        <w:bottom w:val="none" w:sz="0" w:space="0" w:color="auto"/>
        <w:right w:val="none" w:sz="0" w:space="0" w:color="auto"/>
      </w:divBdr>
    </w:div>
    <w:div w:id="1478959494">
      <w:bodyDiv w:val="1"/>
      <w:marLeft w:val="0"/>
      <w:marRight w:val="0"/>
      <w:marTop w:val="0"/>
      <w:marBottom w:val="0"/>
      <w:divBdr>
        <w:top w:val="none" w:sz="0" w:space="0" w:color="auto"/>
        <w:left w:val="none" w:sz="0" w:space="0" w:color="auto"/>
        <w:bottom w:val="none" w:sz="0" w:space="0" w:color="auto"/>
        <w:right w:val="none" w:sz="0" w:space="0" w:color="auto"/>
      </w:divBdr>
    </w:div>
    <w:div w:id="1481728007">
      <w:bodyDiv w:val="1"/>
      <w:marLeft w:val="0"/>
      <w:marRight w:val="0"/>
      <w:marTop w:val="0"/>
      <w:marBottom w:val="0"/>
      <w:divBdr>
        <w:top w:val="none" w:sz="0" w:space="0" w:color="auto"/>
        <w:left w:val="none" w:sz="0" w:space="0" w:color="auto"/>
        <w:bottom w:val="none" w:sz="0" w:space="0" w:color="auto"/>
        <w:right w:val="none" w:sz="0" w:space="0" w:color="auto"/>
      </w:divBdr>
    </w:div>
    <w:div w:id="1491603570">
      <w:bodyDiv w:val="1"/>
      <w:marLeft w:val="0"/>
      <w:marRight w:val="0"/>
      <w:marTop w:val="0"/>
      <w:marBottom w:val="0"/>
      <w:divBdr>
        <w:top w:val="none" w:sz="0" w:space="0" w:color="auto"/>
        <w:left w:val="none" w:sz="0" w:space="0" w:color="auto"/>
        <w:bottom w:val="none" w:sz="0" w:space="0" w:color="auto"/>
        <w:right w:val="none" w:sz="0" w:space="0" w:color="auto"/>
      </w:divBdr>
    </w:div>
    <w:div w:id="1506704155">
      <w:bodyDiv w:val="1"/>
      <w:marLeft w:val="0"/>
      <w:marRight w:val="0"/>
      <w:marTop w:val="0"/>
      <w:marBottom w:val="0"/>
      <w:divBdr>
        <w:top w:val="none" w:sz="0" w:space="0" w:color="auto"/>
        <w:left w:val="none" w:sz="0" w:space="0" w:color="auto"/>
        <w:bottom w:val="none" w:sz="0" w:space="0" w:color="auto"/>
        <w:right w:val="none" w:sz="0" w:space="0" w:color="auto"/>
      </w:divBdr>
    </w:div>
    <w:div w:id="1507556784">
      <w:bodyDiv w:val="1"/>
      <w:marLeft w:val="0"/>
      <w:marRight w:val="0"/>
      <w:marTop w:val="0"/>
      <w:marBottom w:val="0"/>
      <w:divBdr>
        <w:top w:val="none" w:sz="0" w:space="0" w:color="auto"/>
        <w:left w:val="none" w:sz="0" w:space="0" w:color="auto"/>
        <w:bottom w:val="none" w:sz="0" w:space="0" w:color="auto"/>
        <w:right w:val="none" w:sz="0" w:space="0" w:color="auto"/>
      </w:divBdr>
    </w:div>
    <w:div w:id="1507859567">
      <w:bodyDiv w:val="1"/>
      <w:marLeft w:val="0"/>
      <w:marRight w:val="0"/>
      <w:marTop w:val="0"/>
      <w:marBottom w:val="0"/>
      <w:divBdr>
        <w:top w:val="none" w:sz="0" w:space="0" w:color="auto"/>
        <w:left w:val="none" w:sz="0" w:space="0" w:color="auto"/>
        <w:bottom w:val="none" w:sz="0" w:space="0" w:color="auto"/>
        <w:right w:val="none" w:sz="0" w:space="0" w:color="auto"/>
      </w:divBdr>
    </w:div>
    <w:div w:id="1507941270">
      <w:bodyDiv w:val="1"/>
      <w:marLeft w:val="0"/>
      <w:marRight w:val="0"/>
      <w:marTop w:val="0"/>
      <w:marBottom w:val="0"/>
      <w:divBdr>
        <w:top w:val="none" w:sz="0" w:space="0" w:color="auto"/>
        <w:left w:val="none" w:sz="0" w:space="0" w:color="auto"/>
        <w:bottom w:val="none" w:sz="0" w:space="0" w:color="auto"/>
        <w:right w:val="none" w:sz="0" w:space="0" w:color="auto"/>
      </w:divBdr>
    </w:div>
    <w:div w:id="1509561368">
      <w:bodyDiv w:val="1"/>
      <w:marLeft w:val="0"/>
      <w:marRight w:val="0"/>
      <w:marTop w:val="0"/>
      <w:marBottom w:val="0"/>
      <w:divBdr>
        <w:top w:val="none" w:sz="0" w:space="0" w:color="auto"/>
        <w:left w:val="none" w:sz="0" w:space="0" w:color="auto"/>
        <w:bottom w:val="none" w:sz="0" w:space="0" w:color="auto"/>
        <w:right w:val="none" w:sz="0" w:space="0" w:color="auto"/>
      </w:divBdr>
    </w:div>
    <w:div w:id="1520970117">
      <w:bodyDiv w:val="1"/>
      <w:marLeft w:val="0"/>
      <w:marRight w:val="0"/>
      <w:marTop w:val="0"/>
      <w:marBottom w:val="0"/>
      <w:divBdr>
        <w:top w:val="none" w:sz="0" w:space="0" w:color="auto"/>
        <w:left w:val="none" w:sz="0" w:space="0" w:color="auto"/>
        <w:bottom w:val="none" w:sz="0" w:space="0" w:color="auto"/>
        <w:right w:val="none" w:sz="0" w:space="0" w:color="auto"/>
      </w:divBdr>
    </w:div>
    <w:div w:id="1527480133">
      <w:bodyDiv w:val="1"/>
      <w:marLeft w:val="0"/>
      <w:marRight w:val="0"/>
      <w:marTop w:val="0"/>
      <w:marBottom w:val="0"/>
      <w:divBdr>
        <w:top w:val="none" w:sz="0" w:space="0" w:color="auto"/>
        <w:left w:val="none" w:sz="0" w:space="0" w:color="auto"/>
        <w:bottom w:val="none" w:sz="0" w:space="0" w:color="auto"/>
        <w:right w:val="none" w:sz="0" w:space="0" w:color="auto"/>
      </w:divBdr>
    </w:div>
    <w:div w:id="1536892299">
      <w:bodyDiv w:val="1"/>
      <w:marLeft w:val="0"/>
      <w:marRight w:val="0"/>
      <w:marTop w:val="0"/>
      <w:marBottom w:val="0"/>
      <w:divBdr>
        <w:top w:val="none" w:sz="0" w:space="0" w:color="auto"/>
        <w:left w:val="none" w:sz="0" w:space="0" w:color="auto"/>
        <w:bottom w:val="none" w:sz="0" w:space="0" w:color="auto"/>
        <w:right w:val="none" w:sz="0" w:space="0" w:color="auto"/>
      </w:divBdr>
    </w:div>
    <w:div w:id="1537816181">
      <w:bodyDiv w:val="1"/>
      <w:marLeft w:val="0"/>
      <w:marRight w:val="0"/>
      <w:marTop w:val="0"/>
      <w:marBottom w:val="0"/>
      <w:divBdr>
        <w:top w:val="none" w:sz="0" w:space="0" w:color="auto"/>
        <w:left w:val="none" w:sz="0" w:space="0" w:color="auto"/>
        <w:bottom w:val="none" w:sz="0" w:space="0" w:color="auto"/>
        <w:right w:val="none" w:sz="0" w:space="0" w:color="auto"/>
      </w:divBdr>
    </w:div>
    <w:div w:id="1553497463">
      <w:bodyDiv w:val="1"/>
      <w:marLeft w:val="0"/>
      <w:marRight w:val="0"/>
      <w:marTop w:val="0"/>
      <w:marBottom w:val="0"/>
      <w:divBdr>
        <w:top w:val="none" w:sz="0" w:space="0" w:color="auto"/>
        <w:left w:val="none" w:sz="0" w:space="0" w:color="auto"/>
        <w:bottom w:val="none" w:sz="0" w:space="0" w:color="auto"/>
        <w:right w:val="none" w:sz="0" w:space="0" w:color="auto"/>
      </w:divBdr>
    </w:div>
    <w:div w:id="1553544076">
      <w:bodyDiv w:val="1"/>
      <w:marLeft w:val="0"/>
      <w:marRight w:val="0"/>
      <w:marTop w:val="0"/>
      <w:marBottom w:val="0"/>
      <w:divBdr>
        <w:top w:val="none" w:sz="0" w:space="0" w:color="auto"/>
        <w:left w:val="none" w:sz="0" w:space="0" w:color="auto"/>
        <w:bottom w:val="none" w:sz="0" w:space="0" w:color="auto"/>
        <w:right w:val="none" w:sz="0" w:space="0" w:color="auto"/>
      </w:divBdr>
    </w:div>
    <w:div w:id="1560818528">
      <w:bodyDiv w:val="1"/>
      <w:marLeft w:val="0"/>
      <w:marRight w:val="0"/>
      <w:marTop w:val="0"/>
      <w:marBottom w:val="0"/>
      <w:divBdr>
        <w:top w:val="none" w:sz="0" w:space="0" w:color="auto"/>
        <w:left w:val="none" w:sz="0" w:space="0" w:color="auto"/>
        <w:bottom w:val="none" w:sz="0" w:space="0" w:color="auto"/>
        <w:right w:val="none" w:sz="0" w:space="0" w:color="auto"/>
      </w:divBdr>
    </w:div>
    <w:div w:id="1574583189">
      <w:bodyDiv w:val="1"/>
      <w:marLeft w:val="0"/>
      <w:marRight w:val="0"/>
      <w:marTop w:val="0"/>
      <w:marBottom w:val="0"/>
      <w:divBdr>
        <w:top w:val="none" w:sz="0" w:space="0" w:color="auto"/>
        <w:left w:val="none" w:sz="0" w:space="0" w:color="auto"/>
        <w:bottom w:val="none" w:sz="0" w:space="0" w:color="auto"/>
        <w:right w:val="none" w:sz="0" w:space="0" w:color="auto"/>
      </w:divBdr>
    </w:div>
    <w:div w:id="1588154660">
      <w:bodyDiv w:val="1"/>
      <w:marLeft w:val="0"/>
      <w:marRight w:val="0"/>
      <w:marTop w:val="0"/>
      <w:marBottom w:val="0"/>
      <w:divBdr>
        <w:top w:val="none" w:sz="0" w:space="0" w:color="auto"/>
        <w:left w:val="none" w:sz="0" w:space="0" w:color="auto"/>
        <w:bottom w:val="none" w:sz="0" w:space="0" w:color="auto"/>
        <w:right w:val="none" w:sz="0" w:space="0" w:color="auto"/>
      </w:divBdr>
    </w:div>
    <w:div w:id="1588542091">
      <w:bodyDiv w:val="1"/>
      <w:marLeft w:val="0"/>
      <w:marRight w:val="0"/>
      <w:marTop w:val="0"/>
      <w:marBottom w:val="0"/>
      <w:divBdr>
        <w:top w:val="none" w:sz="0" w:space="0" w:color="auto"/>
        <w:left w:val="none" w:sz="0" w:space="0" w:color="auto"/>
        <w:bottom w:val="none" w:sz="0" w:space="0" w:color="auto"/>
        <w:right w:val="none" w:sz="0" w:space="0" w:color="auto"/>
      </w:divBdr>
    </w:div>
    <w:div w:id="1594122650">
      <w:bodyDiv w:val="1"/>
      <w:marLeft w:val="0"/>
      <w:marRight w:val="0"/>
      <w:marTop w:val="0"/>
      <w:marBottom w:val="0"/>
      <w:divBdr>
        <w:top w:val="none" w:sz="0" w:space="0" w:color="auto"/>
        <w:left w:val="none" w:sz="0" w:space="0" w:color="auto"/>
        <w:bottom w:val="none" w:sz="0" w:space="0" w:color="auto"/>
        <w:right w:val="none" w:sz="0" w:space="0" w:color="auto"/>
      </w:divBdr>
    </w:div>
    <w:div w:id="1602294052">
      <w:bodyDiv w:val="1"/>
      <w:marLeft w:val="0"/>
      <w:marRight w:val="0"/>
      <w:marTop w:val="0"/>
      <w:marBottom w:val="0"/>
      <w:divBdr>
        <w:top w:val="none" w:sz="0" w:space="0" w:color="auto"/>
        <w:left w:val="none" w:sz="0" w:space="0" w:color="auto"/>
        <w:bottom w:val="none" w:sz="0" w:space="0" w:color="auto"/>
        <w:right w:val="none" w:sz="0" w:space="0" w:color="auto"/>
      </w:divBdr>
    </w:div>
    <w:div w:id="1604726269">
      <w:bodyDiv w:val="1"/>
      <w:marLeft w:val="0"/>
      <w:marRight w:val="0"/>
      <w:marTop w:val="0"/>
      <w:marBottom w:val="0"/>
      <w:divBdr>
        <w:top w:val="none" w:sz="0" w:space="0" w:color="auto"/>
        <w:left w:val="none" w:sz="0" w:space="0" w:color="auto"/>
        <w:bottom w:val="none" w:sz="0" w:space="0" w:color="auto"/>
        <w:right w:val="none" w:sz="0" w:space="0" w:color="auto"/>
      </w:divBdr>
    </w:div>
    <w:div w:id="1607687096">
      <w:bodyDiv w:val="1"/>
      <w:marLeft w:val="0"/>
      <w:marRight w:val="0"/>
      <w:marTop w:val="0"/>
      <w:marBottom w:val="0"/>
      <w:divBdr>
        <w:top w:val="none" w:sz="0" w:space="0" w:color="auto"/>
        <w:left w:val="none" w:sz="0" w:space="0" w:color="auto"/>
        <w:bottom w:val="none" w:sz="0" w:space="0" w:color="auto"/>
        <w:right w:val="none" w:sz="0" w:space="0" w:color="auto"/>
      </w:divBdr>
    </w:div>
    <w:div w:id="1608150222">
      <w:bodyDiv w:val="1"/>
      <w:marLeft w:val="0"/>
      <w:marRight w:val="0"/>
      <w:marTop w:val="0"/>
      <w:marBottom w:val="0"/>
      <w:divBdr>
        <w:top w:val="none" w:sz="0" w:space="0" w:color="auto"/>
        <w:left w:val="none" w:sz="0" w:space="0" w:color="auto"/>
        <w:bottom w:val="none" w:sz="0" w:space="0" w:color="auto"/>
        <w:right w:val="none" w:sz="0" w:space="0" w:color="auto"/>
      </w:divBdr>
    </w:div>
    <w:div w:id="1617370238">
      <w:bodyDiv w:val="1"/>
      <w:marLeft w:val="0"/>
      <w:marRight w:val="0"/>
      <w:marTop w:val="0"/>
      <w:marBottom w:val="0"/>
      <w:divBdr>
        <w:top w:val="none" w:sz="0" w:space="0" w:color="auto"/>
        <w:left w:val="none" w:sz="0" w:space="0" w:color="auto"/>
        <w:bottom w:val="none" w:sz="0" w:space="0" w:color="auto"/>
        <w:right w:val="none" w:sz="0" w:space="0" w:color="auto"/>
      </w:divBdr>
    </w:div>
    <w:div w:id="1619413443">
      <w:bodyDiv w:val="1"/>
      <w:marLeft w:val="0"/>
      <w:marRight w:val="0"/>
      <w:marTop w:val="0"/>
      <w:marBottom w:val="0"/>
      <w:divBdr>
        <w:top w:val="none" w:sz="0" w:space="0" w:color="auto"/>
        <w:left w:val="none" w:sz="0" w:space="0" w:color="auto"/>
        <w:bottom w:val="none" w:sz="0" w:space="0" w:color="auto"/>
        <w:right w:val="none" w:sz="0" w:space="0" w:color="auto"/>
      </w:divBdr>
    </w:div>
    <w:div w:id="1632126388">
      <w:bodyDiv w:val="1"/>
      <w:marLeft w:val="0"/>
      <w:marRight w:val="0"/>
      <w:marTop w:val="0"/>
      <w:marBottom w:val="0"/>
      <w:divBdr>
        <w:top w:val="none" w:sz="0" w:space="0" w:color="auto"/>
        <w:left w:val="none" w:sz="0" w:space="0" w:color="auto"/>
        <w:bottom w:val="none" w:sz="0" w:space="0" w:color="auto"/>
        <w:right w:val="none" w:sz="0" w:space="0" w:color="auto"/>
      </w:divBdr>
    </w:div>
    <w:div w:id="1638535894">
      <w:bodyDiv w:val="1"/>
      <w:marLeft w:val="0"/>
      <w:marRight w:val="0"/>
      <w:marTop w:val="0"/>
      <w:marBottom w:val="0"/>
      <w:divBdr>
        <w:top w:val="none" w:sz="0" w:space="0" w:color="auto"/>
        <w:left w:val="none" w:sz="0" w:space="0" w:color="auto"/>
        <w:bottom w:val="none" w:sz="0" w:space="0" w:color="auto"/>
        <w:right w:val="none" w:sz="0" w:space="0" w:color="auto"/>
      </w:divBdr>
    </w:div>
    <w:div w:id="1638610030">
      <w:bodyDiv w:val="1"/>
      <w:marLeft w:val="0"/>
      <w:marRight w:val="0"/>
      <w:marTop w:val="0"/>
      <w:marBottom w:val="0"/>
      <w:divBdr>
        <w:top w:val="none" w:sz="0" w:space="0" w:color="auto"/>
        <w:left w:val="none" w:sz="0" w:space="0" w:color="auto"/>
        <w:bottom w:val="none" w:sz="0" w:space="0" w:color="auto"/>
        <w:right w:val="none" w:sz="0" w:space="0" w:color="auto"/>
      </w:divBdr>
    </w:div>
    <w:div w:id="1639995036">
      <w:bodyDiv w:val="1"/>
      <w:marLeft w:val="0"/>
      <w:marRight w:val="0"/>
      <w:marTop w:val="0"/>
      <w:marBottom w:val="0"/>
      <w:divBdr>
        <w:top w:val="none" w:sz="0" w:space="0" w:color="auto"/>
        <w:left w:val="none" w:sz="0" w:space="0" w:color="auto"/>
        <w:bottom w:val="none" w:sz="0" w:space="0" w:color="auto"/>
        <w:right w:val="none" w:sz="0" w:space="0" w:color="auto"/>
      </w:divBdr>
    </w:div>
    <w:div w:id="1642416408">
      <w:bodyDiv w:val="1"/>
      <w:marLeft w:val="0"/>
      <w:marRight w:val="0"/>
      <w:marTop w:val="0"/>
      <w:marBottom w:val="0"/>
      <w:divBdr>
        <w:top w:val="none" w:sz="0" w:space="0" w:color="auto"/>
        <w:left w:val="none" w:sz="0" w:space="0" w:color="auto"/>
        <w:bottom w:val="none" w:sz="0" w:space="0" w:color="auto"/>
        <w:right w:val="none" w:sz="0" w:space="0" w:color="auto"/>
      </w:divBdr>
    </w:div>
    <w:div w:id="1643849411">
      <w:bodyDiv w:val="1"/>
      <w:marLeft w:val="0"/>
      <w:marRight w:val="0"/>
      <w:marTop w:val="0"/>
      <w:marBottom w:val="0"/>
      <w:divBdr>
        <w:top w:val="none" w:sz="0" w:space="0" w:color="auto"/>
        <w:left w:val="none" w:sz="0" w:space="0" w:color="auto"/>
        <w:bottom w:val="none" w:sz="0" w:space="0" w:color="auto"/>
        <w:right w:val="none" w:sz="0" w:space="0" w:color="auto"/>
      </w:divBdr>
    </w:div>
    <w:div w:id="1645617197">
      <w:bodyDiv w:val="1"/>
      <w:marLeft w:val="0"/>
      <w:marRight w:val="0"/>
      <w:marTop w:val="0"/>
      <w:marBottom w:val="0"/>
      <w:divBdr>
        <w:top w:val="none" w:sz="0" w:space="0" w:color="auto"/>
        <w:left w:val="none" w:sz="0" w:space="0" w:color="auto"/>
        <w:bottom w:val="none" w:sz="0" w:space="0" w:color="auto"/>
        <w:right w:val="none" w:sz="0" w:space="0" w:color="auto"/>
      </w:divBdr>
    </w:div>
    <w:div w:id="1651901852">
      <w:bodyDiv w:val="1"/>
      <w:marLeft w:val="0"/>
      <w:marRight w:val="0"/>
      <w:marTop w:val="0"/>
      <w:marBottom w:val="0"/>
      <w:divBdr>
        <w:top w:val="none" w:sz="0" w:space="0" w:color="auto"/>
        <w:left w:val="none" w:sz="0" w:space="0" w:color="auto"/>
        <w:bottom w:val="none" w:sz="0" w:space="0" w:color="auto"/>
        <w:right w:val="none" w:sz="0" w:space="0" w:color="auto"/>
      </w:divBdr>
    </w:div>
    <w:div w:id="1655143178">
      <w:bodyDiv w:val="1"/>
      <w:marLeft w:val="0"/>
      <w:marRight w:val="0"/>
      <w:marTop w:val="0"/>
      <w:marBottom w:val="0"/>
      <w:divBdr>
        <w:top w:val="none" w:sz="0" w:space="0" w:color="auto"/>
        <w:left w:val="none" w:sz="0" w:space="0" w:color="auto"/>
        <w:bottom w:val="none" w:sz="0" w:space="0" w:color="auto"/>
        <w:right w:val="none" w:sz="0" w:space="0" w:color="auto"/>
      </w:divBdr>
    </w:div>
    <w:div w:id="1660965675">
      <w:bodyDiv w:val="1"/>
      <w:marLeft w:val="0"/>
      <w:marRight w:val="0"/>
      <w:marTop w:val="0"/>
      <w:marBottom w:val="0"/>
      <w:divBdr>
        <w:top w:val="none" w:sz="0" w:space="0" w:color="auto"/>
        <w:left w:val="none" w:sz="0" w:space="0" w:color="auto"/>
        <w:bottom w:val="none" w:sz="0" w:space="0" w:color="auto"/>
        <w:right w:val="none" w:sz="0" w:space="0" w:color="auto"/>
      </w:divBdr>
    </w:div>
    <w:div w:id="1661036728">
      <w:bodyDiv w:val="1"/>
      <w:marLeft w:val="0"/>
      <w:marRight w:val="0"/>
      <w:marTop w:val="0"/>
      <w:marBottom w:val="0"/>
      <w:divBdr>
        <w:top w:val="none" w:sz="0" w:space="0" w:color="auto"/>
        <w:left w:val="none" w:sz="0" w:space="0" w:color="auto"/>
        <w:bottom w:val="none" w:sz="0" w:space="0" w:color="auto"/>
        <w:right w:val="none" w:sz="0" w:space="0" w:color="auto"/>
      </w:divBdr>
    </w:div>
    <w:div w:id="1673029000">
      <w:bodyDiv w:val="1"/>
      <w:marLeft w:val="0"/>
      <w:marRight w:val="0"/>
      <w:marTop w:val="0"/>
      <w:marBottom w:val="0"/>
      <w:divBdr>
        <w:top w:val="none" w:sz="0" w:space="0" w:color="auto"/>
        <w:left w:val="none" w:sz="0" w:space="0" w:color="auto"/>
        <w:bottom w:val="none" w:sz="0" w:space="0" w:color="auto"/>
        <w:right w:val="none" w:sz="0" w:space="0" w:color="auto"/>
      </w:divBdr>
    </w:div>
    <w:div w:id="1683432302">
      <w:bodyDiv w:val="1"/>
      <w:marLeft w:val="0"/>
      <w:marRight w:val="0"/>
      <w:marTop w:val="0"/>
      <w:marBottom w:val="0"/>
      <w:divBdr>
        <w:top w:val="none" w:sz="0" w:space="0" w:color="auto"/>
        <w:left w:val="none" w:sz="0" w:space="0" w:color="auto"/>
        <w:bottom w:val="none" w:sz="0" w:space="0" w:color="auto"/>
        <w:right w:val="none" w:sz="0" w:space="0" w:color="auto"/>
      </w:divBdr>
    </w:div>
    <w:div w:id="1690639884">
      <w:bodyDiv w:val="1"/>
      <w:marLeft w:val="0"/>
      <w:marRight w:val="0"/>
      <w:marTop w:val="0"/>
      <w:marBottom w:val="0"/>
      <w:divBdr>
        <w:top w:val="none" w:sz="0" w:space="0" w:color="auto"/>
        <w:left w:val="none" w:sz="0" w:space="0" w:color="auto"/>
        <w:bottom w:val="none" w:sz="0" w:space="0" w:color="auto"/>
        <w:right w:val="none" w:sz="0" w:space="0" w:color="auto"/>
      </w:divBdr>
    </w:div>
    <w:div w:id="1695037478">
      <w:bodyDiv w:val="1"/>
      <w:marLeft w:val="0"/>
      <w:marRight w:val="0"/>
      <w:marTop w:val="0"/>
      <w:marBottom w:val="0"/>
      <w:divBdr>
        <w:top w:val="none" w:sz="0" w:space="0" w:color="auto"/>
        <w:left w:val="none" w:sz="0" w:space="0" w:color="auto"/>
        <w:bottom w:val="none" w:sz="0" w:space="0" w:color="auto"/>
        <w:right w:val="none" w:sz="0" w:space="0" w:color="auto"/>
      </w:divBdr>
    </w:div>
    <w:div w:id="1701004689">
      <w:bodyDiv w:val="1"/>
      <w:marLeft w:val="0"/>
      <w:marRight w:val="0"/>
      <w:marTop w:val="0"/>
      <w:marBottom w:val="0"/>
      <w:divBdr>
        <w:top w:val="none" w:sz="0" w:space="0" w:color="auto"/>
        <w:left w:val="none" w:sz="0" w:space="0" w:color="auto"/>
        <w:bottom w:val="none" w:sz="0" w:space="0" w:color="auto"/>
        <w:right w:val="none" w:sz="0" w:space="0" w:color="auto"/>
      </w:divBdr>
    </w:div>
    <w:div w:id="1703434521">
      <w:bodyDiv w:val="1"/>
      <w:marLeft w:val="0"/>
      <w:marRight w:val="0"/>
      <w:marTop w:val="0"/>
      <w:marBottom w:val="0"/>
      <w:divBdr>
        <w:top w:val="none" w:sz="0" w:space="0" w:color="auto"/>
        <w:left w:val="none" w:sz="0" w:space="0" w:color="auto"/>
        <w:bottom w:val="none" w:sz="0" w:space="0" w:color="auto"/>
        <w:right w:val="none" w:sz="0" w:space="0" w:color="auto"/>
      </w:divBdr>
    </w:div>
    <w:div w:id="1706566431">
      <w:bodyDiv w:val="1"/>
      <w:marLeft w:val="0"/>
      <w:marRight w:val="0"/>
      <w:marTop w:val="0"/>
      <w:marBottom w:val="0"/>
      <w:divBdr>
        <w:top w:val="none" w:sz="0" w:space="0" w:color="auto"/>
        <w:left w:val="none" w:sz="0" w:space="0" w:color="auto"/>
        <w:bottom w:val="none" w:sz="0" w:space="0" w:color="auto"/>
        <w:right w:val="none" w:sz="0" w:space="0" w:color="auto"/>
      </w:divBdr>
    </w:div>
    <w:div w:id="1708334717">
      <w:bodyDiv w:val="1"/>
      <w:marLeft w:val="0"/>
      <w:marRight w:val="0"/>
      <w:marTop w:val="0"/>
      <w:marBottom w:val="0"/>
      <w:divBdr>
        <w:top w:val="none" w:sz="0" w:space="0" w:color="auto"/>
        <w:left w:val="none" w:sz="0" w:space="0" w:color="auto"/>
        <w:bottom w:val="none" w:sz="0" w:space="0" w:color="auto"/>
        <w:right w:val="none" w:sz="0" w:space="0" w:color="auto"/>
      </w:divBdr>
      <w:divsChild>
        <w:div w:id="1719433461">
          <w:marLeft w:val="480"/>
          <w:marRight w:val="0"/>
          <w:marTop w:val="0"/>
          <w:marBottom w:val="0"/>
          <w:divBdr>
            <w:top w:val="none" w:sz="0" w:space="0" w:color="auto"/>
            <w:left w:val="none" w:sz="0" w:space="0" w:color="auto"/>
            <w:bottom w:val="none" w:sz="0" w:space="0" w:color="auto"/>
            <w:right w:val="none" w:sz="0" w:space="0" w:color="auto"/>
          </w:divBdr>
        </w:div>
        <w:div w:id="2073890861">
          <w:marLeft w:val="480"/>
          <w:marRight w:val="0"/>
          <w:marTop w:val="0"/>
          <w:marBottom w:val="0"/>
          <w:divBdr>
            <w:top w:val="none" w:sz="0" w:space="0" w:color="auto"/>
            <w:left w:val="none" w:sz="0" w:space="0" w:color="auto"/>
            <w:bottom w:val="none" w:sz="0" w:space="0" w:color="auto"/>
            <w:right w:val="none" w:sz="0" w:space="0" w:color="auto"/>
          </w:divBdr>
        </w:div>
        <w:div w:id="1320157362">
          <w:marLeft w:val="480"/>
          <w:marRight w:val="0"/>
          <w:marTop w:val="0"/>
          <w:marBottom w:val="0"/>
          <w:divBdr>
            <w:top w:val="none" w:sz="0" w:space="0" w:color="auto"/>
            <w:left w:val="none" w:sz="0" w:space="0" w:color="auto"/>
            <w:bottom w:val="none" w:sz="0" w:space="0" w:color="auto"/>
            <w:right w:val="none" w:sz="0" w:space="0" w:color="auto"/>
          </w:divBdr>
        </w:div>
        <w:div w:id="522132390">
          <w:marLeft w:val="480"/>
          <w:marRight w:val="0"/>
          <w:marTop w:val="0"/>
          <w:marBottom w:val="0"/>
          <w:divBdr>
            <w:top w:val="none" w:sz="0" w:space="0" w:color="auto"/>
            <w:left w:val="none" w:sz="0" w:space="0" w:color="auto"/>
            <w:bottom w:val="none" w:sz="0" w:space="0" w:color="auto"/>
            <w:right w:val="none" w:sz="0" w:space="0" w:color="auto"/>
          </w:divBdr>
        </w:div>
        <w:div w:id="1794782263">
          <w:marLeft w:val="480"/>
          <w:marRight w:val="0"/>
          <w:marTop w:val="0"/>
          <w:marBottom w:val="0"/>
          <w:divBdr>
            <w:top w:val="none" w:sz="0" w:space="0" w:color="auto"/>
            <w:left w:val="none" w:sz="0" w:space="0" w:color="auto"/>
            <w:bottom w:val="none" w:sz="0" w:space="0" w:color="auto"/>
            <w:right w:val="none" w:sz="0" w:space="0" w:color="auto"/>
          </w:divBdr>
        </w:div>
        <w:div w:id="1195074552">
          <w:marLeft w:val="480"/>
          <w:marRight w:val="0"/>
          <w:marTop w:val="0"/>
          <w:marBottom w:val="0"/>
          <w:divBdr>
            <w:top w:val="none" w:sz="0" w:space="0" w:color="auto"/>
            <w:left w:val="none" w:sz="0" w:space="0" w:color="auto"/>
            <w:bottom w:val="none" w:sz="0" w:space="0" w:color="auto"/>
            <w:right w:val="none" w:sz="0" w:space="0" w:color="auto"/>
          </w:divBdr>
        </w:div>
        <w:div w:id="524639450">
          <w:marLeft w:val="480"/>
          <w:marRight w:val="0"/>
          <w:marTop w:val="0"/>
          <w:marBottom w:val="0"/>
          <w:divBdr>
            <w:top w:val="none" w:sz="0" w:space="0" w:color="auto"/>
            <w:left w:val="none" w:sz="0" w:space="0" w:color="auto"/>
            <w:bottom w:val="none" w:sz="0" w:space="0" w:color="auto"/>
            <w:right w:val="none" w:sz="0" w:space="0" w:color="auto"/>
          </w:divBdr>
        </w:div>
        <w:div w:id="2041541940">
          <w:marLeft w:val="480"/>
          <w:marRight w:val="0"/>
          <w:marTop w:val="0"/>
          <w:marBottom w:val="0"/>
          <w:divBdr>
            <w:top w:val="none" w:sz="0" w:space="0" w:color="auto"/>
            <w:left w:val="none" w:sz="0" w:space="0" w:color="auto"/>
            <w:bottom w:val="none" w:sz="0" w:space="0" w:color="auto"/>
            <w:right w:val="none" w:sz="0" w:space="0" w:color="auto"/>
          </w:divBdr>
        </w:div>
        <w:div w:id="1406217968">
          <w:marLeft w:val="480"/>
          <w:marRight w:val="0"/>
          <w:marTop w:val="0"/>
          <w:marBottom w:val="0"/>
          <w:divBdr>
            <w:top w:val="none" w:sz="0" w:space="0" w:color="auto"/>
            <w:left w:val="none" w:sz="0" w:space="0" w:color="auto"/>
            <w:bottom w:val="none" w:sz="0" w:space="0" w:color="auto"/>
            <w:right w:val="none" w:sz="0" w:space="0" w:color="auto"/>
          </w:divBdr>
        </w:div>
        <w:div w:id="181481398">
          <w:marLeft w:val="480"/>
          <w:marRight w:val="0"/>
          <w:marTop w:val="0"/>
          <w:marBottom w:val="0"/>
          <w:divBdr>
            <w:top w:val="none" w:sz="0" w:space="0" w:color="auto"/>
            <w:left w:val="none" w:sz="0" w:space="0" w:color="auto"/>
            <w:bottom w:val="none" w:sz="0" w:space="0" w:color="auto"/>
            <w:right w:val="none" w:sz="0" w:space="0" w:color="auto"/>
          </w:divBdr>
        </w:div>
        <w:div w:id="1658873783">
          <w:marLeft w:val="480"/>
          <w:marRight w:val="0"/>
          <w:marTop w:val="0"/>
          <w:marBottom w:val="0"/>
          <w:divBdr>
            <w:top w:val="none" w:sz="0" w:space="0" w:color="auto"/>
            <w:left w:val="none" w:sz="0" w:space="0" w:color="auto"/>
            <w:bottom w:val="none" w:sz="0" w:space="0" w:color="auto"/>
            <w:right w:val="none" w:sz="0" w:space="0" w:color="auto"/>
          </w:divBdr>
        </w:div>
        <w:div w:id="1316685041">
          <w:marLeft w:val="480"/>
          <w:marRight w:val="0"/>
          <w:marTop w:val="0"/>
          <w:marBottom w:val="0"/>
          <w:divBdr>
            <w:top w:val="none" w:sz="0" w:space="0" w:color="auto"/>
            <w:left w:val="none" w:sz="0" w:space="0" w:color="auto"/>
            <w:bottom w:val="none" w:sz="0" w:space="0" w:color="auto"/>
            <w:right w:val="none" w:sz="0" w:space="0" w:color="auto"/>
          </w:divBdr>
        </w:div>
        <w:div w:id="1607274411">
          <w:marLeft w:val="480"/>
          <w:marRight w:val="0"/>
          <w:marTop w:val="0"/>
          <w:marBottom w:val="0"/>
          <w:divBdr>
            <w:top w:val="none" w:sz="0" w:space="0" w:color="auto"/>
            <w:left w:val="none" w:sz="0" w:space="0" w:color="auto"/>
            <w:bottom w:val="none" w:sz="0" w:space="0" w:color="auto"/>
            <w:right w:val="none" w:sz="0" w:space="0" w:color="auto"/>
          </w:divBdr>
        </w:div>
        <w:div w:id="1528251942">
          <w:marLeft w:val="480"/>
          <w:marRight w:val="0"/>
          <w:marTop w:val="0"/>
          <w:marBottom w:val="0"/>
          <w:divBdr>
            <w:top w:val="none" w:sz="0" w:space="0" w:color="auto"/>
            <w:left w:val="none" w:sz="0" w:space="0" w:color="auto"/>
            <w:bottom w:val="none" w:sz="0" w:space="0" w:color="auto"/>
            <w:right w:val="none" w:sz="0" w:space="0" w:color="auto"/>
          </w:divBdr>
        </w:div>
        <w:div w:id="1858931013">
          <w:marLeft w:val="480"/>
          <w:marRight w:val="0"/>
          <w:marTop w:val="0"/>
          <w:marBottom w:val="0"/>
          <w:divBdr>
            <w:top w:val="none" w:sz="0" w:space="0" w:color="auto"/>
            <w:left w:val="none" w:sz="0" w:space="0" w:color="auto"/>
            <w:bottom w:val="none" w:sz="0" w:space="0" w:color="auto"/>
            <w:right w:val="none" w:sz="0" w:space="0" w:color="auto"/>
          </w:divBdr>
        </w:div>
        <w:div w:id="1658655954">
          <w:marLeft w:val="480"/>
          <w:marRight w:val="0"/>
          <w:marTop w:val="0"/>
          <w:marBottom w:val="0"/>
          <w:divBdr>
            <w:top w:val="none" w:sz="0" w:space="0" w:color="auto"/>
            <w:left w:val="none" w:sz="0" w:space="0" w:color="auto"/>
            <w:bottom w:val="none" w:sz="0" w:space="0" w:color="auto"/>
            <w:right w:val="none" w:sz="0" w:space="0" w:color="auto"/>
          </w:divBdr>
        </w:div>
        <w:div w:id="1847671473">
          <w:marLeft w:val="480"/>
          <w:marRight w:val="0"/>
          <w:marTop w:val="0"/>
          <w:marBottom w:val="0"/>
          <w:divBdr>
            <w:top w:val="none" w:sz="0" w:space="0" w:color="auto"/>
            <w:left w:val="none" w:sz="0" w:space="0" w:color="auto"/>
            <w:bottom w:val="none" w:sz="0" w:space="0" w:color="auto"/>
            <w:right w:val="none" w:sz="0" w:space="0" w:color="auto"/>
          </w:divBdr>
        </w:div>
        <w:div w:id="1214542403">
          <w:marLeft w:val="480"/>
          <w:marRight w:val="0"/>
          <w:marTop w:val="0"/>
          <w:marBottom w:val="0"/>
          <w:divBdr>
            <w:top w:val="none" w:sz="0" w:space="0" w:color="auto"/>
            <w:left w:val="none" w:sz="0" w:space="0" w:color="auto"/>
            <w:bottom w:val="none" w:sz="0" w:space="0" w:color="auto"/>
            <w:right w:val="none" w:sz="0" w:space="0" w:color="auto"/>
          </w:divBdr>
        </w:div>
        <w:div w:id="966810508">
          <w:marLeft w:val="480"/>
          <w:marRight w:val="0"/>
          <w:marTop w:val="0"/>
          <w:marBottom w:val="0"/>
          <w:divBdr>
            <w:top w:val="none" w:sz="0" w:space="0" w:color="auto"/>
            <w:left w:val="none" w:sz="0" w:space="0" w:color="auto"/>
            <w:bottom w:val="none" w:sz="0" w:space="0" w:color="auto"/>
            <w:right w:val="none" w:sz="0" w:space="0" w:color="auto"/>
          </w:divBdr>
        </w:div>
        <w:div w:id="795368619">
          <w:marLeft w:val="480"/>
          <w:marRight w:val="0"/>
          <w:marTop w:val="0"/>
          <w:marBottom w:val="0"/>
          <w:divBdr>
            <w:top w:val="none" w:sz="0" w:space="0" w:color="auto"/>
            <w:left w:val="none" w:sz="0" w:space="0" w:color="auto"/>
            <w:bottom w:val="none" w:sz="0" w:space="0" w:color="auto"/>
            <w:right w:val="none" w:sz="0" w:space="0" w:color="auto"/>
          </w:divBdr>
        </w:div>
        <w:div w:id="69742272">
          <w:marLeft w:val="480"/>
          <w:marRight w:val="0"/>
          <w:marTop w:val="0"/>
          <w:marBottom w:val="0"/>
          <w:divBdr>
            <w:top w:val="none" w:sz="0" w:space="0" w:color="auto"/>
            <w:left w:val="none" w:sz="0" w:space="0" w:color="auto"/>
            <w:bottom w:val="none" w:sz="0" w:space="0" w:color="auto"/>
            <w:right w:val="none" w:sz="0" w:space="0" w:color="auto"/>
          </w:divBdr>
        </w:div>
        <w:div w:id="1278022223">
          <w:marLeft w:val="480"/>
          <w:marRight w:val="0"/>
          <w:marTop w:val="0"/>
          <w:marBottom w:val="0"/>
          <w:divBdr>
            <w:top w:val="none" w:sz="0" w:space="0" w:color="auto"/>
            <w:left w:val="none" w:sz="0" w:space="0" w:color="auto"/>
            <w:bottom w:val="none" w:sz="0" w:space="0" w:color="auto"/>
            <w:right w:val="none" w:sz="0" w:space="0" w:color="auto"/>
          </w:divBdr>
        </w:div>
        <w:div w:id="1064334774">
          <w:marLeft w:val="480"/>
          <w:marRight w:val="0"/>
          <w:marTop w:val="0"/>
          <w:marBottom w:val="0"/>
          <w:divBdr>
            <w:top w:val="none" w:sz="0" w:space="0" w:color="auto"/>
            <w:left w:val="none" w:sz="0" w:space="0" w:color="auto"/>
            <w:bottom w:val="none" w:sz="0" w:space="0" w:color="auto"/>
            <w:right w:val="none" w:sz="0" w:space="0" w:color="auto"/>
          </w:divBdr>
        </w:div>
        <w:div w:id="1135181346">
          <w:marLeft w:val="480"/>
          <w:marRight w:val="0"/>
          <w:marTop w:val="0"/>
          <w:marBottom w:val="0"/>
          <w:divBdr>
            <w:top w:val="none" w:sz="0" w:space="0" w:color="auto"/>
            <w:left w:val="none" w:sz="0" w:space="0" w:color="auto"/>
            <w:bottom w:val="none" w:sz="0" w:space="0" w:color="auto"/>
            <w:right w:val="none" w:sz="0" w:space="0" w:color="auto"/>
          </w:divBdr>
        </w:div>
        <w:div w:id="1268126030">
          <w:marLeft w:val="480"/>
          <w:marRight w:val="0"/>
          <w:marTop w:val="0"/>
          <w:marBottom w:val="0"/>
          <w:divBdr>
            <w:top w:val="none" w:sz="0" w:space="0" w:color="auto"/>
            <w:left w:val="none" w:sz="0" w:space="0" w:color="auto"/>
            <w:bottom w:val="none" w:sz="0" w:space="0" w:color="auto"/>
            <w:right w:val="none" w:sz="0" w:space="0" w:color="auto"/>
          </w:divBdr>
        </w:div>
        <w:div w:id="347562633">
          <w:marLeft w:val="480"/>
          <w:marRight w:val="0"/>
          <w:marTop w:val="0"/>
          <w:marBottom w:val="0"/>
          <w:divBdr>
            <w:top w:val="none" w:sz="0" w:space="0" w:color="auto"/>
            <w:left w:val="none" w:sz="0" w:space="0" w:color="auto"/>
            <w:bottom w:val="none" w:sz="0" w:space="0" w:color="auto"/>
            <w:right w:val="none" w:sz="0" w:space="0" w:color="auto"/>
          </w:divBdr>
        </w:div>
        <w:div w:id="959146964">
          <w:marLeft w:val="480"/>
          <w:marRight w:val="0"/>
          <w:marTop w:val="0"/>
          <w:marBottom w:val="0"/>
          <w:divBdr>
            <w:top w:val="none" w:sz="0" w:space="0" w:color="auto"/>
            <w:left w:val="none" w:sz="0" w:space="0" w:color="auto"/>
            <w:bottom w:val="none" w:sz="0" w:space="0" w:color="auto"/>
            <w:right w:val="none" w:sz="0" w:space="0" w:color="auto"/>
          </w:divBdr>
        </w:div>
        <w:div w:id="1497763797">
          <w:marLeft w:val="480"/>
          <w:marRight w:val="0"/>
          <w:marTop w:val="0"/>
          <w:marBottom w:val="0"/>
          <w:divBdr>
            <w:top w:val="none" w:sz="0" w:space="0" w:color="auto"/>
            <w:left w:val="none" w:sz="0" w:space="0" w:color="auto"/>
            <w:bottom w:val="none" w:sz="0" w:space="0" w:color="auto"/>
            <w:right w:val="none" w:sz="0" w:space="0" w:color="auto"/>
          </w:divBdr>
        </w:div>
        <w:div w:id="1907062780">
          <w:marLeft w:val="480"/>
          <w:marRight w:val="0"/>
          <w:marTop w:val="0"/>
          <w:marBottom w:val="0"/>
          <w:divBdr>
            <w:top w:val="none" w:sz="0" w:space="0" w:color="auto"/>
            <w:left w:val="none" w:sz="0" w:space="0" w:color="auto"/>
            <w:bottom w:val="none" w:sz="0" w:space="0" w:color="auto"/>
            <w:right w:val="none" w:sz="0" w:space="0" w:color="auto"/>
          </w:divBdr>
        </w:div>
        <w:div w:id="187305024">
          <w:marLeft w:val="480"/>
          <w:marRight w:val="0"/>
          <w:marTop w:val="0"/>
          <w:marBottom w:val="0"/>
          <w:divBdr>
            <w:top w:val="none" w:sz="0" w:space="0" w:color="auto"/>
            <w:left w:val="none" w:sz="0" w:space="0" w:color="auto"/>
            <w:bottom w:val="none" w:sz="0" w:space="0" w:color="auto"/>
            <w:right w:val="none" w:sz="0" w:space="0" w:color="auto"/>
          </w:divBdr>
        </w:div>
        <w:div w:id="1287348073">
          <w:marLeft w:val="480"/>
          <w:marRight w:val="0"/>
          <w:marTop w:val="0"/>
          <w:marBottom w:val="0"/>
          <w:divBdr>
            <w:top w:val="none" w:sz="0" w:space="0" w:color="auto"/>
            <w:left w:val="none" w:sz="0" w:space="0" w:color="auto"/>
            <w:bottom w:val="none" w:sz="0" w:space="0" w:color="auto"/>
            <w:right w:val="none" w:sz="0" w:space="0" w:color="auto"/>
          </w:divBdr>
        </w:div>
        <w:div w:id="1273897223">
          <w:marLeft w:val="480"/>
          <w:marRight w:val="0"/>
          <w:marTop w:val="0"/>
          <w:marBottom w:val="0"/>
          <w:divBdr>
            <w:top w:val="none" w:sz="0" w:space="0" w:color="auto"/>
            <w:left w:val="none" w:sz="0" w:space="0" w:color="auto"/>
            <w:bottom w:val="none" w:sz="0" w:space="0" w:color="auto"/>
            <w:right w:val="none" w:sz="0" w:space="0" w:color="auto"/>
          </w:divBdr>
        </w:div>
        <w:div w:id="2127658188">
          <w:marLeft w:val="480"/>
          <w:marRight w:val="0"/>
          <w:marTop w:val="0"/>
          <w:marBottom w:val="0"/>
          <w:divBdr>
            <w:top w:val="none" w:sz="0" w:space="0" w:color="auto"/>
            <w:left w:val="none" w:sz="0" w:space="0" w:color="auto"/>
            <w:bottom w:val="none" w:sz="0" w:space="0" w:color="auto"/>
            <w:right w:val="none" w:sz="0" w:space="0" w:color="auto"/>
          </w:divBdr>
        </w:div>
        <w:div w:id="1836341342">
          <w:marLeft w:val="480"/>
          <w:marRight w:val="0"/>
          <w:marTop w:val="0"/>
          <w:marBottom w:val="0"/>
          <w:divBdr>
            <w:top w:val="none" w:sz="0" w:space="0" w:color="auto"/>
            <w:left w:val="none" w:sz="0" w:space="0" w:color="auto"/>
            <w:bottom w:val="none" w:sz="0" w:space="0" w:color="auto"/>
            <w:right w:val="none" w:sz="0" w:space="0" w:color="auto"/>
          </w:divBdr>
        </w:div>
        <w:div w:id="1615553157">
          <w:marLeft w:val="480"/>
          <w:marRight w:val="0"/>
          <w:marTop w:val="0"/>
          <w:marBottom w:val="0"/>
          <w:divBdr>
            <w:top w:val="none" w:sz="0" w:space="0" w:color="auto"/>
            <w:left w:val="none" w:sz="0" w:space="0" w:color="auto"/>
            <w:bottom w:val="none" w:sz="0" w:space="0" w:color="auto"/>
            <w:right w:val="none" w:sz="0" w:space="0" w:color="auto"/>
          </w:divBdr>
        </w:div>
        <w:div w:id="258490779">
          <w:marLeft w:val="480"/>
          <w:marRight w:val="0"/>
          <w:marTop w:val="0"/>
          <w:marBottom w:val="0"/>
          <w:divBdr>
            <w:top w:val="none" w:sz="0" w:space="0" w:color="auto"/>
            <w:left w:val="none" w:sz="0" w:space="0" w:color="auto"/>
            <w:bottom w:val="none" w:sz="0" w:space="0" w:color="auto"/>
            <w:right w:val="none" w:sz="0" w:space="0" w:color="auto"/>
          </w:divBdr>
        </w:div>
        <w:div w:id="250621254">
          <w:marLeft w:val="480"/>
          <w:marRight w:val="0"/>
          <w:marTop w:val="0"/>
          <w:marBottom w:val="0"/>
          <w:divBdr>
            <w:top w:val="none" w:sz="0" w:space="0" w:color="auto"/>
            <w:left w:val="none" w:sz="0" w:space="0" w:color="auto"/>
            <w:bottom w:val="none" w:sz="0" w:space="0" w:color="auto"/>
            <w:right w:val="none" w:sz="0" w:space="0" w:color="auto"/>
          </w:divBdr>
        </w:div>
        <w:div w:id="573859021">
          <w:marLeft w:val="480"/>
          <w:marRight w:val="0"/>
          <w:marTop w:val="0"/>
          <w:marBottom w:val="0"/>
          <w:divBdr>
            <w:top w:val="none" w:sz="0" w:space="0" w:color="auto"/>
            <w:left w:val="none" w:sz="0" w:space="0" w:color="auto"/>
            <w:bottom w:val="none" w:sz="0" w:space="0" w:color="auto"/>
            <w:right w:val="none" w:sz="0" w:space="0" w:color="auto"/>
          </w:divBdr>
        </w:div>
        <w:div w:id="1841700683">
          <w:marLeft w:val="480"/>
          <w:marRight w:val="0"/>
          <w:marTop w:val="0"/>
          <w:marBottom w:val="0"/>
          <w:divBdr>
            <w:top w:val="none" w:sz="0" w:space="0" w:color="auto"/>
            <w:left w:val="none" w:sz="0" w:space="0" w:color="auto"/>
            <w:bottom w:val="none" w:sz="0" w:space="0" w:color="auto"/>
            <w:right w:val="none" w:sz="0" w:space="0" w:color="auto"/>
          </w:divBdr>
        </w:div>
        <w:div w:id="1438718207">
          <w:marLeft w:val="480"/>
          <w:marRight w:val="0"/>
          <w:marTop w:val="0"/>
          <w:marBottom w:val="0"/>
          <w:divBdr>
            <w:top w:val="none" w:sz="0" w:space="0" w:color="auto"/>
            <w:left w:val="none" w:sz="0" w:space="0" w:color="auto"/>
            <w:bottom w:val="none" w:sz="0" w:space="0" w:color="auto"/>
            <w:right w:val="none" w:sz="0" w:space="0" w:color="auto"/>
          </w:divBdr>
        </w:div>
        <w:div w:id="1869637129">
          <w:marLeft w:val="480"/>
          <w:marRight w:val="0"/>
          <w:marTop w:val="0"/>
          <w:marBottom w:val="0"/>
          <w:divBdr>
            <w:top w:val="none" w:sz="0" w:space="0" w:color="auto"/>
            <w:left w:val="none" w:sz="0" w:space="0" w:color="auto"/>
            <w:bottom w:val="none" w:sz="0" w:space="0" w:color="auto"/>
            <w:right w:val="none" w:sz="0" w:space="0" w:color="auto"/>
          </w:divBdr>
        </w:div>
        <w:div w:id="1140457705">
          <w:marLeft w:val="480"/>
          <w:marRight w:val="0"/>
          <w:marTop w:val="0"/>
          <w:marBottom w:val="0"/>
          <w:divBdr>
            <w:top w:val="none" w:sz="0" w:space="0" w:color="auto"/>
            <w:left w:val="none" w:sz="0" w:space="0" w:color="auto"/>
            <w:bottom w:val="none" w:sz="0" w:space="0" w:color="auto"/>
            <w:right w:val="none" w:sz="0" w:space="0" w:color="auto"/>
          </w:divBdr>
        </w:div>
        <w:div w:id="666053459">
          <w:marLeft w:val="480"/>
          <w:marRight w:val="0"/>
          <w:marTop w:val="0"/>
          <w:marBottom w:val="0"/>
          <w:divBdr>
            <w:top w:val="none" w:sz="0" w:space="0" w:color="auto"/>
            <w:left w:val="none" w:sz="0" w:space="0" w:color="auto"/>
            <w:bottom w:val="none" w:sz="0" w:space="0" w:color="auto"/>
            <w:right w:val="none" w:sz="0" w:space="0" w:color="auto"/>
          </w:divBdr>
        </w:div>
        <w:div w:id="980966626">
          <w:marLeft w:val="480"/>
          <w:marRight w:val="0"/>
          <w:marTop w:val="0"/>
          <w:marBottom w:val="0"/>
          <w:divBdr>
            <w:top w:val="none" w:sz="0" w:space="0" w:color="auto"/>
            <w:left w:val="none" w:sz="0" w:space="0" w:color="auto"/>
            <w:bottom w:val="none" w:sz="0" w:space="0" w:color="auto"/>
            <w:right w:val="none" w:sz="0" w:space="0" w:color="auto"/>
          </w:divBdr>
        </w:div>
        <w:div w:id="213007851">
          <w:marLeft w:val="480"/>
          <w:marRight w:val="0"/>
          <w:marTop w:val="0"/>
          <w:marBottom w:val="0"/>
          <w:divBdr>
            <w:top w:val="none" w:sz="0" w:space="0" w:color="auto"/>
            <w:left w:val="none" w:sz="0" w:space="0" w:color="auto"/>
            <w:bottom w:val="none" w:sz="0" w:space="0" w:color="auto"/>
            <w:right w:val="none" w:sz="0" w:space="0" w:color="auto"/>
          </w:divBdr>
        </w:div>
        <w:div w:id="1792553126">
          <w:marLeft w:val="480"/>
          <w:marRight w:val="0"/>
          <w:marTop w:val="0"/>
          <w:marBottom w:val="0"/>
          <w:divBdr>
            <w:top w:val="none" w:sz="0" w:space="0" w:color="auto"/>
            <w:left w:val="none" w:sz="0" w:space="0" w:color="auto"/>
            <w:bottom w:val="none" w:sz="0" w:space="0" w:color="auto"/>
            <w:right w:val="none" w:sz="0" w:space="0" w:color="auto"/>
          </w:divBdr>
        </w:div>
        <w:div w:id="1343892295">
          <w:marLeft w:val="480"/>
          <w:marRight w:val="0"/>
          <w:marTop w:val="0"/>
          <w:marBottom w:val="0"/>
          <w:divBdr>
            <w:top w:val="none" w:sz="0" w:space="0" w:color="auto"/>
            <w:left w:val="none" w:sz="0" w:space="0" w:color="auto"/>
            <w:bottom w:val="none" w:sz="0" w:space="0" w:color="auto"/>
            <w:right w:val="none" w:sz="0" w:space="0" w:color="auto"/>
          </w:divBdr>
        </w:div>
        <w:div w:id="58721819">
          <w:marLeft w:val="480"/>
          <w:marRight w:val="0"/>
          <w:marTop w:val="0"/>
          <w:marBottom w:val="0"/>
          <w:divBdr>
            <w:top w:val="none" w:sz="0" w:space="0" w:color="auto"/>
            <w:left w:val="none" w:sz="0" w:space="0" w:color="auto"/>
            <w:bottom w:val="none" w:sz="0" w:space="0" w:color="auto"/>
            <w:right w:val="none" w:sz="0" w:space="0" w:color="auto"/>
          </w:divBdr>
        </w:div>
        <w:div w:id="331758650">
          <w:marLeft w:val="480"/>
          <w:marRight w:val="0"/>
          <w:marTop w:val="0"/>
          <w:marBottom w:val="0"/>
          <w:divBdr>
            <w:top w:val="none" w:sz="0" w:space="0" w:color="auto"/>
            <w:left w:val="none" w:sz="0" w:space="0" w:color="auto"/>
            <w:bottom w:val="none" w:sz="0" w:space="0" w:color="auto"/>
            <w:right w:val="none" w:sz="0" w:space="0" w:color="auto"/>
          </w:divBdr>
        </w:div>
        <w:div w:id="1901554093">
          <w:marLeft w:val="480"/>
          <w:marRight w:val="0"/>
          <w:marTop w:val="0"/>
          <w:marBottom w:val="0"/>
          <w:divBdr>
            <w:top w:val="none" w:sz="0" w:space="0" w:color="auto"/>
            <w:left w:val="none" w:sz="0" w:space="0" w:color="auto"/>
            <w:bottom w:val="none" w:sz="0" w:space="0" w:color="auto"/>
            <w:right w:val="none" w:sz="0" w:space="0" w:color="auto"/>
          </w:divBdr>
        </w:div>
        <w:div w:id="500898247">
          <w:marLeft w:val="480"/>
          <w:marRight w:val="0"/>
          <w:marTop w:val="0"/>
          <w:marBottom w:val="0"/>
          <w:divBdr>
            <w:top w:val="none" w:sz="0" w:space="0" w:color="auto"/>
            <w:left w:val="none" w:sz="0" w:space="0" w:color="auto"/>
            <w:bottom w:val="none" w:sz="0" w:space="0" w:color="auto"/>
            <w:right w:val="none" w:sz="0" w:space="0" w:color="auto"/>
          </w:divBdr>
        </w:div>
        <w:div w:id="959149398">
          <w:marLeft w:val="480"/>
          <w:marRight w:val="0"/>
          <w:marTop w:val="0"/>
          <w:marBottom w:val="0"/>
          <w:divBdr>
            <w:top w:val="none" w:sz="0" w:space="0" w:color="auto"/>
            <w:left w:val="none" w:sz="0" w:space="0" w:color="auto"/>
            <w:bottom w:val="none" w:sz="0" w:space="0" w:color="auto"/>
            <w:right w:val="none" w:sz="0" w:space="0" w:color="auto"/>
          </w:divBdr>
        </w:div>
        <w:div w:id="1369182749">
          <w:marLeft w:val="480"/>
          <w:marRight w:val="0"/>
          <w:marTop w:val="0"/>
          <w:marBottom w:val="0"/>
          <w:divBdr>
            <w:top w:val="none" w:sz="0" w:space="0" w:color="auto"/>
            <w:left w:val="none" w:sz="0" w:space="0" w:color="auto"/>
            <w:bottom w:val="none" w:sz="0" w:space="0" w:color="auto"/>
            <w:right w:val="none" w:sz="0" w:space="0" w:color="auto"/>
          </w:divBdr>
        </w:div>
        <w:div w:id="1389837625">
          <w:marLeft w:val="480"/>
          <w:marRight w:val="0"/>
          <w:marTop w:val="0"/>
          <w:marBottom w:val="0"/>
          <w:divBdr>
            <w:top w:val="none" w:sz="0" w:space="0" w:color="auto"/>
            <w:left w:val="none" w:sz="0" w:space="0" w:color="auto"/>
            <w:bottom w:val="none" w:sz="0" w:space="0" w:color="auto"/>
            <w:right w:val="none" w:sz="0" w:space="0" w:color="auto"/>
          </w:divBdr>
        </w:div>
        <w:div w:id="477769148">
          <w:marLeft w:val="480"/>
          <w:marRight w:val="0"/>
          <w:marTop w:val="0"/>
          <w:marBottom w:val="0"/>
          <w:divBdr>
            <w:top w:val="none" w:sz="0" w:space="0" w:color="auto"/>
            <w:left w:val="none" w:sz="0" w:space="0" w:color="auto"/>
            <w:bottom w:val="none" w:sz="0" w:space="0" w:color="auto"/>
            <w:right w:val="none" w:sz="0" w:space="0" w:color="auto"/>
          </w:divBdr>
        </w:div>
        <w:div w:id="1286962515">
          <w:marLeft w:val="480"/>
          <w:marRight w:val="0"/>
          <w:marTop w:val="0"/>
          <w:marBottom w:val="0"/>
          <w:divBdr>
            <w:top w:val="none" w:sz="0" w:space="0" w:color="auto"/>
            <w:left w:val="none" w:sz="0" w:space="0" w:color="auto"/>
            <w:bottom w:val="none" w:sz="0" w:space="0" w:color="auto"/>
            <w:right w:val="none" w:sz="0" w:space="0" w:color="auto"/>
          </w:divBdr>
        </w:div>
        <w:div w:id="1233000419">
          <w:marLeft w:val="480"/>
          <w:marRight w:val="0"/>
          <w:marTop w:val="0"/>
          <w:marBottom w:val="0"/>
          <w:divBdr>
            <w:top w:val="none" w:sz="0" w:space="0" w:color="auto"/>
            <w:left w:val="none" w:sz="0" w:space="0" w:color="auto"/>
            <w:bottom w:val="none" w:sz="0" w:space="0" w:color="auto"/>
            <w:right w:val="none" w:sz="0" w:space="0" w:color="auto"/>
          </w:divBdr>
        </w:div>
        <w:div w:id="1893737486">
          <w:marLeft w:val="480"/>
          <w:marRight w:val="0"/>
          <w:marTop w:val="0"/>
          <w:marBottom w:val="0"/>
          <w:divBdr>
            <w:top w:val="none" w:sz="0" w:space="0" w:color="auto"/>
            <w:left w:val="none" w:sz="0" w:space="0" w:color="auto"/>
            <w:bottom w:val="none" w:sz="0" w:space="0" w:color="auto"/>
            <w:right w:val="none" w:sz="0" w:space="0" w:color="auto"/>
          </w:divBdr>
        </w:div>
      </w:divsChild>
    </w:div>
    <w:div w:id="1708532377">
      <w:bodyDiv w:val="1"/>
      <w:marLeft w:val="0"/>
      <w:marRight w:val="0"/>
      <w:marTop w:val="0"/>
      <w:marBottom w:val="0"/>
      <w:divBdr>
        <w:top w:val="none" w:sz="0" w:space="0" w:color="auto"/>
        <w:left w:val="none" w:sz="0" w:space="0" w:color="auto"/>
        <w:bottom w:val="none" w:sz="0" w:space="0" w:color="auto"/>
        <w:right w:val="none" w:sz="0" w:space="0" w:color="auto"/>
      </w:divBdr>
    </w:div>
    <w:div w:id="1726641745">
      <w:bodyDiv w:val="1"/>
      <w:marLeft w:val="0"/>
      <w:marRight w:val="0"/>
      <w:marTop w:val="0"/>
      <w:marBottom w:val="0"/>
      <w:divBdr>
        <w:top w:val="none" w:sz="0" w:space="0" w:color="auto"/>
        <w:left w:val="none" w:sz="0" w:space="0" w:color="auto"/>
        <w:bottom w:val="none" w:sz="0" w:space="0" w:color="auto"/>
        <w:right w:val="none" w:sz="0" w:space="0" w:color="auto"/>
      </w:divBdr>
    </w:div>
    <w:div w:id="1727532443">
      <w:bodyDiv w:val="1"/>
      <w:marLeft w:val="0"/>
      <w:marRight w:val="0"/>
      <w:marTop w:val="0"/>
      <w:marBottom w:val="0"/>
      <w:divBdr>
        <w:top w:val="none" w:sz="0" w:space="0" w:color="auto"/>
        <w:left w:val="none" w:sz="0" w:space="0" w:color="auto"/>
        <w:bottom w:val="none" w:sz="0" w:space="0" w:color="auto"/>
        <w:right w:val="none" w:sz="0" w:space="0" w:color="auto"/>
      </w:divBdr>
    </w:div>
    <w:div w:id="1730109407">
      <w:bodyDiv w:val="1"/>
      <w:marLeft w:val="0"/>
      <w:marRight w:val="0"/>
      <w:marTop w:val="0"/>
      <w:marBottom w:val="0"/>
      <w:divBdr>
        <w:top w:val="none" w:sz="0" w:space="0" w:color="auto"/>
        <w:left w:val="none" w:sz="0" w:space="0" w:color="auto"/>
        <w:bottom w:val="none" w:sz="0" w:space="0" w:color="auto"/>
        <w:right w:val="none" w:sz="0" w:space="0" w:color="auto"/>
      </w:divBdr>
    </w:div>
    <w:div w:id="1731344745">
      <w:bodyDiv w:val="1"/>
      <w:marLeft w:val="0"/>
      <w:marRight w:val="0"/>
      <w:marTop w:val="0"/>
      <w:marBottom w:val="0"/>
      <w:divBdr>
        <w:top w:val="none" w:sz="0" w:space="0" w:color="auto"/>
        <w:left w:val="none" w:sz="0" w:space="0" w:color="auto"/>
        <w:bottom w:val="none" w:sz="0" w:space="0" w:color="auto"/>
        <w:right w:val="none" w:sz="0" w:space="0" w:color="auto"/>
      </w:divBdr>
    </w:div>
    <w:div w:id="1734624528">
      <w:bodyDiv w:val="1"/>
      <w:marLeft w:val="0"/>
      <w:marRight w:val="0"/>
      <w:marTop w:val="0"/>
      <w:marBottom w:val="0"/>
      <w:divBdr>
        <w:top w:val="none" w:sz="0" w:space="0" w:color="auto"/>
        <w:left w:val="none" w:sz="0" w:space="0" w:color="auto"/>
        <w:bottom w:val="none" w:sz="0" w:space="0" w:color="auto"/>
        <w:right w:val="none" w:sz="0" w:space="0" w:color="auto"/>
      </w:divBdr>
    </w:div>
    <w:div w:id="1739088529">
      <w:bodyDiv w:val="1"/>
      <w:marLeft w:val="0"/>
      <w:marRight w:val="0"/>
      <w:marTop w:val="0"/>
      <w:marBottom w:val="0"/>
      <w:divBdr>
        <w:top w:val="none" w:sz="0" w:space="0" w:color="auto"/>
        <w:left w:val="none" w:sz="0" w:space="0" w:color="auto"/>
        <w:bottom w:val="none" w:sz="0" w:space="0" w:color="auto"/>
        <w:right w:val="none" w:sz="0" w:space="0" w:color="auto"/>
      </w:divBdr>
    </w:div>
    <w:div w:id="1741057138">
      <w:bodyDiv w:val="1"/>
      <w:marLeft w:val="0"/>
      <w:marRight w:val="0"/>
      <w:marTop w:val="0"/>
      <w:marBottom w:val="0"/>
      <w:divBdr>
        <w:top w:val="none" w:sz="0" w:space="0" w:color="auto"/>
        <w:left w:val="none" w:sz="0" w:space="0" w:color="auto"/>
        <w:bottom w:val="none" w:sz="0" w:space="0" w:color="auto"/>
        <w:right w:val="none" w:sz="0" w:space="0" w:color="auto"/>
      </w:divBdr>
    </w:div>
    <w:div w:id="1745688484">
      <w:bodyDiv w:val="1"/>
      <w:marLeft w:val="0"/>
      <w:marRight w:val="0"/>
      <w:marTop w:val="0"/>
      <w:marBottom w:val="0"/>
      <w:divBdr>
        <w:top w:val="none" w:sz="0" w:space="0" w:color="auto"/>
        <w:left w:val="none" w:sz="0" w:space="0" w:color="auto"/>
        <w:bottom w:val="none" w:sz="0" w:space="0" w:color="auto"/>
        <w:right w:val="none" w:sz="0" w:space="0" w:color="auto"/>
      </w:divBdr>
      <w:divsChild>
        <w:div w:id="1542471520">
          <w:marLeft w:val="480"/>
          <w:marRight w:val="0"/>
          <w:marTop w:val="0"/>
          <w:marBottom w:val="0"/>
          <w:divBdr>
            <w:top w:val="none" w:sz="0" w:space="0" w:color="auto"/>
            <w:left w:val="none" w:sz="0" w:space="0" w:color="auto"/>
            <w:bottom w:val="none" w:sz="0" w:space="0" w:color="auto"/>
            <w:right w:val="none" w:sz="0" w:space="0" w:color="auto"/>
          </w:divBdr>
        </w:div>
        <w:div w:id="720246635">
          <w:marLeft w:val="480"/>
          <w:marRight w:val="0"/>
          <w:marTop w:val="0"/>
          <w:marBottom w:val="0"/>
          <w:divBdr>
            <w:top w:val="none" w:sz="0" w:space="0" w:color="auto"/>
            <w:left w:val="none" w:sz="0" w:space="0" w:color="auto"/>
            <w:bottom w:val="none" w:sz="0" w:space="0" w:color="auto"/>
            <w:right w:val="none" w:sz="0" w:space="0" w:color="auto"/>
          </w:divBdr>
        </w:div>
        <w:div w:id="1240825624">
          <w:marLeft w:val="480"/>
          <w:marRight w:val="0"/>
          <w:marTop w:val="0"/>
          <w:marBottom w:val="0"/>
          <w:divBdr>
            <w:top w:val="none" w:sz="0" w:space="0" w:color="auto"/>
            <w:left w:val="none" w:sz="0" w:space="0" w:color="auto"/>
            <w:bottom w:val="none" w:sz="0" w:space="0" w:color="auto"/>
            <w:right w:val="none" w:sz="0" w:space="0" w:color="auto"/>
          </w:divBdr>
        </w:div>
        <w:div w:id="111436074">
          <w:marLeft w:val="480"/>
          <w:marRight w:val="0"/>
          <w:marTop w:val="0"/>
          <w:marBottom w:val="0"/>
          <w:divBdr>
            <w:top w:val="none" w:sz="0" w:space="0" w:color="auto"/>
            <w:left w:val="none" w:sz="0" w:space="0" w:color="auto"/>
            <w:bottom w:val="none" w:sz="0" w:space="0" w:color="auto"/>
            <w:right w:val="none" w:sz="0" w:space="0" w:color="auto"/>
          </w:divBdr>
        </w:div>
        <w:div w:id="349114454">
          <w:marLeft w:val="480"/>
          <w:marRight w:val="0"/>
          <w:marTop w:val="0"/>
          <w:marBottom w:val="0"/>
          <w:divBdr>
            <w:top w:val="none" w:sz="0" w:space="0" w:color="auto"/>
            <w:left w:val="none" w:sz="0" w:space="0" w:color="auto"/>
            <w:bottom w:val="none" w:sz="0" w:space="0" w:color="auto"/>
            <w:right w:val="none" w:sz="0" w:space="0" w:color="auto"/>
          </w:divBdr>
        </w:div>
        <w:div w:id="986740751">
          <w:marLeft w:val="480"/>
          <w:marRight w:val="0"/>
          <w:marTop w:val="0"/>
          <w:marBottom w:val="0"/>
          <w:divBdr>
            <w:top w:val="none" w:sz="0" w:space="0" w:color="auto"/>
            <w:left w:val="none" w:sz="0" w:space="0" w:color="auto"/>
            <w:bottom w:val="none" w:sz="0" w:space="0" w:color="auto"/>
            <w:right w:val="none" w:sz="0" w:space="0" w:color="auto"/>
          </w:divBdr>
        </w:div>
        <w:div w:id="297222114">
          <w:marLeft w:val="480"/>
          <w:marRight w:val="0"/>
          <w:marTop w:val="0"/>
          <w:marBottom w:val="0"/>
          <w:divBdr>
            <w:top w:val="none" w:sz="0" w:space="0" w:color="auto"/>
            <w:left w:val="none" w:sz="0" w:space="0" w:color="auto"/>
            <w:bottom w:val="none" w:sz="0" w:space="0" w:color="auto"/>
            <w:right w:val="none" w:sz="0" w:space="0" w:color="auto"/>
          </w:divBdr>
        </w:div>
        <w:div w:id="1163818109">
          <w:marLeft w:val="480"/>
          <w:marRight w:val="0"/>
          <w:marTop w:val="0"/>
          <w:marBottom w:val="0"/>
          <w:divBdr>
            <w:top w:val="none" w:sz="0" w:space="0" w:color="auto"/>
            <w:left w:val="none" w:sz="0" w:space="0" w:color="auto"/>
            <w:bottom w:val="none" w:sz="0" w:space="0" w:color="auto"/>
            <w:right w:val="none" w:sz="0" w:space="0" w:color="auto"/>
          </w:divBdr>
        </w:div>
        <w:div w:id="1568959571">
          <w:marLeft w:val="480"/>
          <w:marRight w:val="0"/>
          <w:marTop w:val="0"/>
          <w:marBottom w:val="0"/>
          <w:divBdr>
            <w:top w:val="none" w:sz="0" w:space="0" w:color="auto"/>
            <w:left w:val="none" w:sz="0" w:space="0" w:color="auto"/>
            <w:bottom w:val="none" w:sz="0" w:space="0" w:color="auto"/>
            <w:right w:val="none" w:sz="0" w:space="0" w:color="auto"/>
          </w:divBdr>
        </w:div>
        <w:div w:id="316307113">
          <w:marLeft w:val="480"/>
          <w:marRight w:val="0"/>
          <w:marTop w:val="0"/>
          <w:marBottom w:val="0"/>
          <w:divBdr>
            <w:top w:val="none" w:sz="0" w:space="0" w:color="auto"/>
            <w:left w:val="none" w:sz="0" w:space="0" w:color="auto"/>
            <w:bottom w:val="none" w:sz="0" w:space="0" w:color="auto"/>
            <w:right w:val="none" w:sz="0" w:space="0" w:color="auto"/>
          </w:divBdr>
        </w:div>
        <w:div w:id="1147822248">
          <w:marLeft w:val="480"/>
          <w:marRight w:val="0"/>
          <w:marTop w:val="0"/>
          <w:marBottom w:val="0"/>
          <w:divBdr>
            <w:top w:val="none" w:sz="0" w:space="0" w:color="auto"/>
            <w:left w:val="none" w:sz="0" w:space="0" w:color="auto"/>
            <w:bottom w:val="none" w:sz="0" w:space="0" w:color="auto"/>
            <w:right w:val="none" w:sz="0" w:space="0" w:color="auto"/>
          </w:divBdr>
        </w:div>
        <w:div w:id="445344818">
          <w:marLeft w:val="480"/>
          <w:marRight w:val="0"/>
          <w:marTop w:val="0"/>
          <w:marBottom w:val="0"/>
          <w:divBdr>
            <w:top w:val="none" w:sz="0" w:space="0" w:color="auto"/>
            <w:left w:val="none" w:sz="0" w:space="0" w:color="auto"/>
            <w:bottom w:val="none" w:sz="0" w:space="0" w:color="auto"/>
            <w:right w:val="none" w:sz="0" w:space="0" w:color="auto"/>
          </w:divBdr>
        </w:div>
        <w:div w:id="507525732">
          <w:marLeft w:val="480"/>
          <w:marRight w:val="0"/>
          <w:marTop w:val="0"/>
          <w:marBottom w:val="0"/>
          <w:divBdr>
            <w:top w:val="none" w:sz="0" w:space="0" w:color="auto"/>
            <w:left w:val="none" w:sz="0" w:space="0" w:color="auto"/>
            <w:bottom w:val="none" w:sz="0" w:space="0" w:color="auto"/>
            <w:right w:val="none" w:sz="0" w:space="0" w:color="auto"/>
          </w:divBdr>
        </w:div>
        <w:div w:id="1377123600">
          <w:marLeft w:val="480"/>
          <w:marRight w:val="0"/>
          <w:marTop w:val="0"/>
          <w:marBottom w:val="0"/>
          <w:divBdr>
            <w:top w:val="none" w:sz="0" w:space="0" w:color="auto"/>
            <w:left w:val="none" w:sz="0" w:space="0" w:color="auto"/>
            <w:bottom w:val="none" w:sz="0" w:space="0" w:color="auto"/>
            <w:right w:val="none" w:sz="0" w:space="0" w:color="auto"/>
          </w:divBdr>
        </w:div>
        <w:div w:id="2061398674">
          <w:marLeft w:val="480"/>
          <w:marRight w:val="0"/>
          <w:marTop w:val="0"/>
          <w:marBottom w:val="0"/>
          <w:divBdr>
            <w:top w:val="none" w:sz="0" w:space="0" w:color="auto"/>
            <w:left w:val="none" w:sz="0" w:space="0" w:color="auto"/>
            <w:bottom w:val="none" w:sz="0" w:space="0" w:color="auto"/>
            <w:right w:val="none" w:sz="0" w:space="0" w:color="auto"/>
          </w:divBdr>
        </w:div>
        <w:div w:id="329259196">
          <w:marLeft w:val="480"/>
          <w:marRight w:val="0"/>
          <w:marTop w:val="0"/>
          <w:marBottom w:val="0"/>
          <w:divBdr>
            <w:top w:val="none" w:sz="0" w:space="0" w:color="auto"/>
            <w:left w:val="none" w:sz="0" w:space="0" w:color="auto"/>
            <w:bottom w:val="none" w:sz="0" w:space="0" w:color="auto"/>
            <w:right w:val="none" w:sz="0" w:space="0" w:color="auto"/>
          </w:divBdr>
        </w:div>
        <w:div w:id="1524051460">
          <w:marLeft w:val="480"/>
          <w:marRight w:val="0"/>
          <w:marTop w:val="0"/>
          <w:marBottom w:val="0"/>
          <w:divBdr>
            <w:top w:val="none" w:sz="0" w:space="0" w:color="auto"/>
            <w:left w:val="none" w:sz="0" w:space="0" w:color="auto"/>
            <w:bottom w:val="none" w:sz="0" w:space="0" w:color="auto"/>
            <w:right w:val="none" w:sz="0" w:space="0" w:color="auto"/>
          </w:divBdr>
        </w:div>
        <w:div w:id="1602756879">
          <w:marLeft w:val="480"/>
          <w:marRight w:val="0"/>
          <w:marTop w:val="0"/>
          <w:marBottom w:val="0"/>
          <w:divBdr>
            <w:top w:val="none" w:sz="0" w:space="0" w:color="auto"/>
            <w:left w:val="none" w:sz="0" w:space="0" w:color="auto"/>
            <w:bottom w:val="none" w:sz="0" w:space="0" w:color="auto"/>
            <w:right w:val="none" w:sz="0" w:space="0" w:color="auto"/>
          </w:divBdr>
        </w:div>
        <w:div w:id="1188761346">
          <w:marLeft w:val="480"/>
          <w:marRight w:val="0"/>
          <w:marTop w:val="0"/>
          <w:marBottom w:val="0"/>
          <w:divBdr>
            <w:top w:val="none" w:sz="0" w:space="0" w:color="auto"/>
            <w:left w:val="none" w:sz="0" w:space="0" w:color="auto"/>
            <w:bottom w:val="none" w:sz="0" w:space="0" w:color="auto"/>
            <w:right w:val="none" w:sz="0" w:space="0" w:color="auto"/>
          </w:divBdr>
        </w:div>
        <w:div w:id="208079572">
          <w:marLeft w:val="480"/>
          <w:marRight w:val="0"/>
          <w:marTop w:val="0"/>
          <w:marBottom w:val="0"/>
          <w:divBdr>
            <w:top w:val="none" w:sz="0" w:space="0" w:color="auto"/>
            <w:left w:val="none" w:sz="0" w:space="0" w:color="auto"/>
            <w:bottom w:val="none" w:sz="0" w:space="0" w:color="auto"/>
            <w:right w:val="none" w:sz="0" w:space="0" w:color="auto"/>
          </w:divBdr>
        </w:div>
        <w:div w:id="1476026423">
          <w:marLeft w:val="480"/>
          <w:marRight w:val="0"/>
          <w:marTop w:val="0"/>
          <w:marBottom w:val="0"/>
          <w:divBdr>
            <w:top w:val="none" w:sz="0" w:space="0" w:color="auto"/>
            <w:left w:val="none" w:sz="0" w:space="0" w:color="auto"/>
            <w:bottom w:val="none" w:sz="0" w:space="0" w:color="auto"/>
            <w:right w:val="none" w:sz="0" w:space="0" w:color="auto"/>
          </w:divBdr>
        </w:div>
        <w:div w:id="1976593262">
          <w:marLeft w:val="480"/>
          <w:marRight w:val="0"/>
          <w:marTop w:val="0"/>
          <w:marBottom w:val="0"/>
          <w:divBdr>
            <w:top w:val="none" w:sz="0" w:space="0" w:color="auto"/>
            <w:left w:val="none" w:sz="0" w:space="0" w:color="auto"/>
            <w:bottom w:val="none" w:sz="0" w:space="0" w:color="auto"/>
            <w:right w:val="none" w:sz="0" w:space="0" w:color="auto"/>
          </w:divBdr>
        </w:div>
        <w:div w:id="648248037">
          <w:marLeft w:val="480"/>
          <w:marRight w:val="0"/>
          <w:marTop w:val="0"/>
          <w:marBottom w:val="0"/>
          <w:divBdr>
            <w:top w:val="none" w:sz="0" w:space="0" w:color="auto"/>
            <w:left w:val="none" w:sz="0" w:space="0" w:color="auto"/>
            <w:bottom w:val="none" w:sz="0" w:space="0" w:color="auto"/>
            <w:right w:val="none" w:sz="0" w:space="0" w:color="auto"/>
          </w:divBdr>
        </w:div>
        <w:div w:id="1631472487">
          <w:marLeft w:val="480"/>
          <w:marRight w:val="0"/>
          <w:marTop w:val="0"/>
          <w:marBottom w:val="0"/>
          <w:divBdr>
            <w:top w:val="none" w:sz="0" w:space="0" w:color="auto"/>
            <w:left w:val="none" w:sz="0" w:space="0" w:color="auto"/>
            <w:bottom w:val="none" w:sz="0" w:space="0" w:color="auto"/>
            <w:right w:val="none" w:sz="0" w:space="0" w:color="auto"/>
          </w:divBdr>
        </w:div>
        <w:div w:id="929854928">
          <w:marLeft w:val="480"/>
          <w:marRight w:val="0"/>
          <w:marTop w:val="0"/>
          <w:marBottom w:val="0"/>
          <w:divBdr>
            <w:top w:val="none" w:sz="0" w:space="0" w:color="auto"/>
            <w:left w:val="none" w:sz="0" w:space="0" w:color="auto"/>
            <w:bottom w:val="none" w:sz="0" w:space="0" w:color="auto"/>
            <w:right w:val="none" w:sz="0" w:space="0" w:color="auto"/>
          </w:divBdr>
        </w:div>
        <w:div w:id="1300920050">
          <w:marLeft w:val="480"/>
          <w:marRight w:val="0"/>
          <w:marTop w:val="0"/>
          <w:marBottom w:val="0"/>
          <w:divBdr>
            <w:top w:val="none" w:sz="0" w:space="0" w:color="auto"/>
            <w:left w:val="none" w:sz="0" w:space="0" w:color="auto"/>
            <w:bottom w:val="none" w:sz="0" w:space="0" w:color="auto"/>
            <w:right w:val="none" w:sz="0" w:space="0" w:color="auto"/>
          </w:divBdr>
        </w:div>
        <w:div w:id="2109154545">
          <w:marLeft w:val="480"/>
          <w:marRight w:val="0"/>
          <w:marTop w:val="0"/>
          <w:marBottom w:val="0"/>
          <w:divBdr>
            <w:top w:val="none" w:sz="0" w:space="0" w:color="auto"/>
            <w:left w:val="none" w:sz="0" w:space="0" w:color="auto"/>
            <w:bottom w:val="none" w:sz="0" w:space="0" w:color="auto"/>
            <w:right w:val="none" w:sz="0" w:space="0" w:color="auto"/>
          </w:divBdr>
        </w:div>
        <w:div w:id="324555122">
          <w:marLeft w:val="480"/>
          <w:marRight w:val="0"/>
          <w:marTop w:val="0"/>
          <w:marBottom w:val="0"/>
          <w:divBdr>
            <w:top w:val="none" w:sz="0" w:space="0" w:color="auto"/>
            <w:left w:val="none" w:sz="0" w:space="0" w:color="auto"/>
            <w:bottom w:val="none" w:sz="0" w:space="0" w:color="auto"/>
            <w:right w:val="none" w:sz="0" w:space="0" w:color="auto"/>
          </w:divBdr>
        </w:div>
        <w:div w:id="2136557747">
          <w:marLeft w:val="480"/>
          <w:marRight w:val="0"/>
          <w:marTop w:val="0"/>
          <w:marBottom w:val="0"/>
          <w:divBdr>
            <w:top w:val="none" w:sz="0" w:space="0" w:color="auto"/>
            <w:left w:val="none" w:sz="0" w:space="0" w:color="auto"/>
            <w:bottom w:val="none" w:sz="0" w:space="0" w:color="auto"/>
            <w:right w:val="none" w:sz="0" w:space="0" w:color="auto"/>
          </w:divBdr>
        </w:div>
        <w:div w:id="1271428592">
          <w:marLeft w:val="480"/>
          <w:marRight w:val="0"/>
          <w:marTop w:val="0"/>
          <w:marBottom w:val="0"/>
          <w:divBdr>
            <w:top w:val="none" w:sz="0" w:space="0" w:color="auto"/>
            <w:left w:val="none" w:sz="0" w:space="0" w:color="auto"/>
            <w:bottom w:val="none" w:sz="0" w:space="0" w:color="auto"/>
            <w:right w:val="none" w:sz="0" w:space="0" w:color="auto"/>
          </w:divBdr>
        </w:div>
        <w:div w:id="347684583">
          <w:marLeft w:val="480"/>
          <w:marRight w:val="0"/>
          <w:marTop w:val="0"/>
          <w:marBottom w:val="0"/>
          <w:divBdr>
            <w:top w:val="none" w:sz="0" w:space="0" w:color="auto"/>
            <w:left w:val="none" w:sz="0" w:space="0" w:color="auto"/>
            <w:bottom w:val="none" w:sz="0" w:space="0" w:color="auto"/>
            <w:right w:val="none" w:sz="0" w:space="0" w:color="auto"/>
          </w:divBdr>
        </w:div>
        <w:div w:id="675035004">
          <w:marLeft w:val="480"/>
          <w:marRight w:val="0"/>
          <w:marTop w:val="0"/>
          <w:marBottom w:val="0"/>
          <w:divBdr>
            <w:top w:val="none" w:sz="0" w:space="0" w:color="auto"/>
            <w:left w:val="none" w:sz="0" w:space="0" w:color="auto"/>
            <w:bottom w:val="none" w:sz="0" w:space="0" w:color="auto"/>
            <w:right w:val="none" w:sz="0" w:space="0" w:color="auto"/>
          </w:divBdr>
        </w:div>
        <w:div w:id="1055930289">
          <w:marLeft w:val="480"/>
          <w:marRight w:val="0"/>
          <w:marTop w:val="0"/>
          <w:marBottom w:val="0"/>
          <w:divBdr>
            <w:top w:val="none" w:sz="0" w:space="0" w:color="auto"/>
            <w:left w:val="none" w:sz="0" w:space="0" w:color="auto"/>
            <w:bottom w:val="none" w:sz="0" w:space="0" w:color="auto"/>
            <w:right w:val="none" w:sz="0" w:space="0" w:color="auto"/>
          </w:divBdr>
        </w:div>
        <w:div w:id="61753074">
          <w:marLeft w:val="480"/>
          <w:marRight w:val="0"/>
          <w:marTop w:val="0"/>
          <w:marBottom w:val="0"/>
          <w:divBdr>
            <w:top w:val="none" w:sz="0" w:space="0" w:color="auto"/>
            <w:left w:val="none" w:sz="0" w:space="0" w:color="auto"/>
            <w:bottom w:val="none" w:sz="0" w:space="0" w:color="auto"/>
            <w:right w:val="none" w:sz="0" w:space="0" w:color="auto"/>
          </w:divBdr>
        </w:div>
        <w:div w:id="1039477371">
          <w:marLeft w:val="480"/>
          <w:marRight w:val="0"/>
          <w:marTop w:val="0"/>
          <w:marBottom w:val="0"/>
          <w:divBdr>
            <w:top w:val="none" w:sz="0" w:space="0" w:color="auto"/>
            <w:left w:val="none" w:sz="0" w:space="0" w:color="auto"/>
            <w:bottom w:val="none" w:sz="0" w:space="0" w:color="auto"/>
            <w:right w:val="none" w:sz="0" w:space="0" w:color="auto"/>
          </w:divBdr>
        </w:div>
        <w:div w:id="1596748130">
          <w:marLeft w:val="480"/>
          <w:marRight w:val="0"/>
          <w:marTop w:val="0"/>
          <w:marBottom w:val="0"/>
          <w:divBdr>
            <w:top w:val="none" w:sz="0" w:space="0" w:color="auto"/>
            <w:left w:val="none" w:sz="0" w:space="0" w:color="auto"/>
            <w:bottom w:val="none" w:sz="0" w:space="0" w:color="auto"/>
            <w:right w:val="none" w:sz="0" w:space="0" w:color="auto"/>
          </w:divBdr>
        </w:div>
        <w:div w:id="2115904278">
          <w:marLeft w:val="480"/>
          <w:marRight w:val="0"/>
          <w:marTop w:val="0"/>
          <w:marBottom w:val="0"/>
          <w:divBdr>
            <w:top w:val="none" w:sz="0" w:space="0" w:color="auto"/>
            <w:left w:val="none" w:sz="0" w:space="0" w:color="auto"/>
            <w:bottom w:val="none" w:sz="0" w:space="0" w:color="auto"/>
            <w:right w:val="none" w:sz="0" w:space="0" w:color="auto"/>
          </w:divBdr>
        </w:div>
        <w:div w:id="1906604223">
          <w:marLeft w:val="480"/>
          <w:marRight w:val="0"/>
          <w:marTop w:val="0"/>
          <w:marBottom w:val="0"/>
          <w:divBdr>
            <w:top w:val="none" w:sz="0" w:space="0" w:color="auto"/>
            <w:left w:val="none" w:sz="0" w:space="0" w:color="auto"/>
            <w:bottom w:val="none" w:sz="0" w:space="0" w:color="auto"/>
            <w:right w:val="none" w:sz="0" w:space="0" w:color="auto"/>
          </w:divBdr>
        </w:div>
        <w:div w:id="723799171">
          <w:marLeft w:val="480"/>
          <w:marRight w:val="0"/>
          <w:marTop w:val="0"/>
          <w:marBottom w:val="0"/>
          <w:divBdr>
            <w:top w:val="none" w:sz="0" w:space="0" w:color="auto"/>
            <w:left w:val="none" w:sz="0" w:space="0" w:color="auto"/>
            <w:bottom w:val="none" w:sz="0" w:space="0" w:color="auto"/>
            <w:right w:val="none" w:sz="0" w:space="0" w:color="auto"/>
          </w:divBdr>
        </w:div>
        <w:div w:id="1361710322">
          <w:marLeft w:val="480"/>
          <w:marRight w:val="0"/>
          <w:marTop w:val="0"/>
          <w:marBottom w:val="0"/>
          <w:divBdr>
            <w:top w:val="none" w:sz="0" w:space="0" w:color="auto"/>
            <w:left w:val="none" w:sz="0" w:space="0" w:color="auto"/>
            <w:bottom w:val="none" w:sz="0" w:space="0" w:color="auto"/>
            <w:right w:val="none" w:sz="0" w:space="0" w:color="auto"/>
          </w:divBdr>
        </w:div>
        <w:div w:id="1194001333">
          <w:marLeft w:val="480"/>
          <w:marRight w:val="0"/>
          <w:marTop w:val="0"/>
          <w:marBottom w:val="0"/>
          <w:divBdr>
            <w:top w:val="none" w:sz="0" w:space="0" w:color="auto"/>
            <w:left w:val="none" w:sz="0" w:space="0" w:color="auto"/>
            <w:bottom w:val="none" w:sz="0" w:space="0" w:color="auto"/>
            <w:right w:val="none" w:sz="0" w:space="0" w:color="auto"/>
          </w:divBdr>
        </w:div>
        <w:div w:id="1767653231">
          <w:marLeft w:val="480"/>
          <w:marRight w:val="0"/>
          <w:marTop w:val="0"/>
          <w:marBottom w:val="0"/>
          <w:divBdr>
            <w:top w:val="none" w:sz="0" w:space="0" w:color="auto"/>
            <w:left w:val="none" w:sz="0" w:space="0" w:color="auto"/>
            <w:bottom w:val="none" w:sz="0" w:space="0" w:color="auto"/>
            <w:right w:val="none" w:sz="0" w:space="0" w:color="auto"/>
          </w:divBdr>
        </w:div>
        <w:div w:id="2134326310">
          <w:marLeft w:val="480"/>
          <w:marRight w:val="0"/>
          <w:marTop w:val="0"/>
          <w:marBottom w:val="0"/>
          <w:divBdr>
            <w:top w:val="none" w:sz="0" w:space="0" w:color="auto"/>
            <w:left w:val="none" w:sz="0" w:space="0" w:color="auto"/>
            <w:bottom w:val="none" w:sz="0" w:space="0" w:color="auto"/>
            <w:right w:val="none" w:sz="0" w:space="0" w:color="auto"/>
          </w:divBdr>
        </w:div>
        <w:div w:id="2085225227">
          <w:marLeft w:val="480"/>
          <w:marRight w:val="0"/>
          <w:marTop w:val="0"/>
          <w:marBottom w:val="0"/>
          <w:divBdr>
            <w:top w:val="none" w:sz="0" w:space="0" w:color="auto"/>
            <w:left w:val="none" w:sz="0" w:space="0" w:color="auto"/>
            <w:bottom w:val="none" w:sz="0" w:space="0" w:color="auto"/>
            <w:right w:val="none" w:sz="0" w:space="0" w:color="auto"/>
          </w:divBdr>
        </w:div>
        <w:div w:id="1534921859">
          <w:marLeft w:val="480"/>
          <w:marRight w:val="0"/>
          <w:marTop w:val="0"/>
          <w:marBottom w:val="0"/>
          <w:divBdr>
            <w:top w:val="none" w:sz="0" w:space="0" w:color="auto"/>
            <w:left w:val="none" w:sz="0" w:space="0" w:color="auto"/>
            <w:bottom w:val="none" w:sz="0" w:space="0" w:color="auto"/>
            <w:right w:val="none" w:sz="0" w:space="0" w:color="auto"/>
          </w:divBdr>
        </w:div>
        <w:div w:id="788206363">
          <w:marLeft w:val="480"/>
          <w:marRight w:val="0"/>
          <w:marTop w:val="0"/>
          <w:marBottom w:val="0"/>
          <w:divBdr>
            <w:top w:val="none" w:sz="0" w:space="0" w:color="auto"/>
            <w:left w:val="none" w:sz="0" w:space="0" w:color="auto"/>
            <w:bottom w:val="none" w:sz="0" w:space="0" w:color="auto"/>
            <w:right w:val="none" w:sz="0" w:space="0" w:color="auto"/>
          </w:divBdr>
        </w:div>
        <w:div w:id="1743332990">
          <w:marLeft w:val="480"/>
          <w:marRight w:val="0"/>
          <w:marTop w:val="0"/>
          <w:marBottom w:val="0"/>
          <w:divBdr>
            <w:top w:val="none" w:sz="0" w:space="0" w:color="auto"/>
            <w:left w:val="none" w:sz="0" w:space="0" w:color="auto"/>
            <w:bottom w:val="none" w:sz="0" w:space="0" w:color="auto"/>
            <w:right w:val="none" w:sz="0" w:space="0" w:color="auto"/>
          </w:divBdr>
        </w:div>
        <w:div w:id="451241824">
          <w:marLeft w:val="480"/>
          <w:marRight w:val="0"/>
          <w:marTop w:val="0"/>
          <w:marBottom w:val="0"/>
          <w:divBdr>
            <w:top w:val="none" w:sz="0" w:space="0" w:color="auto"/>
            <w:left w:val="none" w:sz="0" w:space="0" w:color="auto"/>
            <w:bottom w:val="none" w:sz="0" w:space="0" w:color="auto"/>
            <w:right w:val="none" w:sz="0" w:space="0" w:color="auto"/>
          </w:divBdr>
        </w:div>
        <w:div w:id="1609893420">
          <w:marLeft w:val="480"/>
          <w:marRight w:val="0"/>
          <w:marTop w:val="0"/>
          <w:marBottom w:val="0"/>
          <w:divBdr>
            <w:top w:val="none" w:sz="0" w:space="0" w:color="auto"/>
            <w:left w:val="none" w:sz="0" w:space="0" w:color="auto"/>
            <w:bottom w:val="none" w:sz="0" w:space="0" w:color="auto"/>
            <w:right w:val="none" w:sz="0" w:space="0" w:color="auto"/>
          </w:divBdr>
        </w:div>
        <w:div w:id="2085250173">
          <w:marLeft w:val="480"/>
          <w:marRight w:val="0"/>
          <w:marTop w:val="0"/>
          <w:marBottom w:val="0"/>
          <w:divBdr>
            <w:top w:val="none" w:sz="0" w:space="0" w:color="auto"/>
            <w:left w:val="none" w:sz="0" w:space="0" w:color="auto"/>
            <w:bottom w:val="none" w:sz="0" w:space="0" w:color="auto"/>
            <w:right w:val="none" w:sz="0" w:space="0" w:color="auto"/>
          </w:divBdr>
        </w:div>
        <w:div w:id="928390749">
          <w:marLeft w:val="480"/>
          <w:marRight w:val="0"/>
          <w:marTop w:val="0"/>
          <w:marBottom w:val="0"/>
          <w:divBdr>
            <w:top w:val="none" w:sz="0" w:space="0" w:color="auto"/>
            <w:left w:val="none" w:sz="0" w:space="0" w:color="auto"/>
            <w:bottom w:val="none" w:sz="0" w:space="0" w:color="auto"/>
            <w:right w:val="none" w:sz="0" w:space="0" w:color="auto"/>
          </w:divBdr>
        </w:div>
        <w:div w:id="930359590">
          <w:marLeft w:val="480"/>
          <w:marRight w:val="0"/>
          <w:marTop w:val="0"/>
          <w:marBottom w:val="0"/>
          <w:divBdr>
            <w:top w:val="none" w:sz="0" w:space="0" w:color="auto"/>
            <w:left w:val="none" w:sz="0" w:space="0" w:color="auto"/>
            <w:bottom w:val="none" w:sz="0" w:space="0" w:color="auto"/>
            <w:right w:val="none" w:sz="0" w:space="0" w:color="auto"/>
          </w:divBdr>
        </w:div>
        <w:div w:id="479079866">
          <w:marLeft w:val="480"/>
          <w:marRight w:val="0"/>
          <w:marTop w:val="0"/>
          <w:marBottom w:val="0"/>
          <w:divBdr>
            <w:top w:val="none" w:sz="0" w:space="0" w:color="auto"/>
            <w:left w:val="none" w:sz="0" w:space="0" w:color="auto"/>
            <w:bottom w:val="none" w:sz="0" w:space="0" w:color="auto"/>
            <w:right w:val="none" w:sz="0" w:space="0" w:color="auto"/>
          </w:divBdr>
        </w:div>
        <w:div w:id="843982334">
          <w:marLeft w:val="480"/>
          <w:marRight w:val="0"/>
          <w:marTop w:val="0"/>
          <w:marBottom w:val="0"/>
          <w:divBdr>
            <w:top w:val="none" w:sz="0" w:space="0" w:color="auto"/>
            <w:left w:val="none" w:sz="0" w:space="0" w:color="auto"/>
            <w:bottom w:val="none" w:sz="0" w:space="0" w:color="auto"/>
            <w:right w:val="none" w:sz="0" w:space="0" w:color="auto"/>
          </w:divBdr>
        </w:div>
        <w:div w:id="639506025">
          <w:marLeft w:val="480"/>
          <w:marRight w:val="0"/>
          <w:marTop w:val="0"/>
          <w:marBottom w:val="0"/>
          <w:divBdr>
            <w:top w:val="none" w:sz="0" w:space="0" w:color="auto"/>
            <w:left w:val="none" w:sz="0" w:space="0" w:color="auto"/>
            <w:bottom w:val="none" w:sz="0" w:space="0" w:color="auto"/>
            <w:right w:val="none" w:sz="0" w:space="0" w:color="auto"/>
          </w:divBdr>
        </w:div>
        <w:div w:id="742140288">
          <w:marLeft w:val="480"/>
          <w:marRight w:val="0"/>
          <w:marTop w:val="0"/>
          <w:marBottom w:val="0"/>
          <w:divBdr>
            <w:top w:val="none" w:sz="0" w:space="0" w:color="auto"/>
            <w:left w:val="none" w:sz="0" w:space="0" w:color="auto"/>
            <w:bottom w:val="none" w:sz="0" w:space="0" w:color="auto"/>
            <w:right w:val="none" w:sz="0" w:space="0" w:color="auto"/>
          </w:divBdr>
        </w:div>
        <w:div w:id="543062788">
          <w:marLeft w:val="480"/>
          <w:marRight w:val="0"/>
          <w:marTop w:val="0"/>
          <w:marBottom w:val="0"/>
          <w:divBdr>
            <w:top w:val="none" w:sz="0" w:space="0" w:color="auto"/>
            <w:left w:val="none" w:sz="0" w:space="0" w:color="auto"/>
            <w:bottom w:val="none" w:sz="0" w:space="0" w:color="auto"/>
            <w:right w:val="none" w:sz="0" w:space="0" w:color="auto"/>
          </w:divBdr>
        </w:div>
        <w:div w:id="1891107176">
          <w:marLeft w:val="480"/>
          <w:marRight w:val="0"/>
          <w:marTop w:val="0"/>
          <w:marBottom w:val="0"/>
          <w:divBdr>
            <w:top w:val="none" w:sz="0" w:space="0" w:color="auto"/>
            <w:left w:val="none" w:sz="0" w:space="0" w:color="auto"/>
            <w:bottom w:val="none" w:sz="0" w:space="0" w:color="auto"/>
            <w:right w:val="none" w:sz="0" w:space="0" w:color="auto"/>
          </w:divBdr>
        </w:div>
      </w:divsChild>
    </w:div>
    <w:div w:id="1747727924">
      <w:bodyDiv w:val="1"/>
      <w:marLeft w:val="0"/>
      <w:marRight w:val="0"/>
      <w:marTop w:val="0"/>
      <w:marBottom w:val="0"/>
      <w:divBdr>
        <w:top w:val="none" w:sz="0" w:space="0" w:color="auto"/>
        <w:left w:val="none" w:sz="0" w:space="0" w:color="auto"/>
        <w:bottom w:val="none" w:sz="0" w:space="0" w:color="auto"/>
        <w:right w:val="none" w:sz="0" w:space="0" w:color="auto"/>
      </w:divBdr>
    </w:div>
    <w:div w:id="1748846467">
      <w:bodyDiv w:val="1"/>
      <w:marLeft w:val="0"/>
      <w:marRight w:val="0"/>
      <w:marTop w:val="0"/>
      <w:marBottom w:val="0"/>
      <w:divBdr>
        <w:top w:val="none" w:sz="0" w:space="0" w:color="auto"/>
        <w:left w:val="none" w:sz="0" w:space="0" w:color="auto"/>
        <w:bottom w:val="none" w:sz="0" w:space="0" w:color="auto"/>
        <w:right w:val="none" w:sz="0" w:space="0" w:color="auto"/>
      </w:divBdr>
    </w:div>
    <w:div w:id="1765955901">
      <w:bodyDiv w:val="1"/>
      <w:marLeft w:val="0"/>
      <w:marRight w:val="0"/>
      <w:marTop w:val="0"/>
      <w:marBottom w:val="0"/>
      <w:divBdr>
        <w:top w:val="none" w:sz="0" w:space="0" w:color="auto"/>
        <w:left w:val="none" w:sz="0" w:space="0" w:color="auto"/>
        <w:bottom w:val="none" w:sz="0" w:space="0" w:color="auto"/>
        <w:right w:val="none" w:sz="0" w:space="0" w:color="auto"/>
      </w:divBdr>
    </w:div>
    <w:div w:id="1772048286">
      <w:bodyDiv w:val="1"/>
      <w:marLeft w:val="0"/>
      <w:marRight w:val="0"/>
      <w:marTop w:val="0"/>
      <w:marBottom w:val="0"/>
      <w:divBdr>
        <w:top w:val="none" w:sz="0" w:space="0" w:color="auto"/>
        <w:left w:val="none" w:sz="0" w:space="0" w:color="auto"/>
        <w:bottom w:val="none" w:sz="0" w:space="0" w:color="auto"/>
        <w:right w:val="none" w:sz="0" w:space="0" w:color="auto"/>
      </w:divBdr>
    </w:div>
    <w:div w:id="1787309019">
      <w:bodyDiv w:val="1"/>
      <w:marLeft w:val="0"/>
      <w:marRight w:val="0"/>
      <w:marTop w:val="0"/>
      <w:marBottom w:val="0"/>
      <w:divBdr>
        <w:top w:val="none" w:sz="0" w:space="0" w:color="auto"/>
        <w:left w:val="none" w:sz="0" w:space="0" w:color="auto"/>
        <w:bottom w:val="none" w:sz="0" w:space="0" w:color="auto"/>
        <w:right w:val="none" w:sz="0" w:space="0" w:color="auto"/>
      </w:divBdr>
    </w:div>
    <w:div w:id="1792285904">
      <w:bodyDiv w:val="1"/>
      <w:marLeft w:val="0"/>
      <w:marRight w:val="0"/>
      <w:marTop w:val="0"/>
      <w:marBottom w:val="0"/>
      <w:divBdr>
        <w:top w:val="none" w:sz="0" w:space="0" w:color="auto"/>
        <w:left w:val="none" w:sz="0" w:space="0" w:color="auto"/>
        <w:bottom w:val="none" w:sz="0" w:space="0" w:color="auto"/>
        <w:right w:val="none" w:sz="0" w:space="0" w:color="auto"/>
      </w:divBdr>
    </w:div>
    <w:div w:id="1796092775">
      <w:bodyDiv w:val="1"/>
      <w:marLeft w:val="0"/>
      <w:marRight w:val="0"/>
      <w:marTop w:val="0"/>
      <w:marBottom w:val="0"/>
      <w:divBdr>
        <w:top w:val="none" w:sz="0" w:space="0" w:color="auto"/>
        <w:left w:val="none" w:sz="0" w:space="0" w:color="auto"/>
        <w:bottom w:val="none" w:sz="0" w:space="0" w:color="auto"/>
        <w:right w:val="none" w:sz="0" w:space="0" w:color="auto"/>
      </w:divBdr>
    </w:div>
    <w:div w:id="1805998083">
      <w:bodyDiv w:val="1"/>
      <w:marLeft w:val="0"/>
      <w:marRight w:val="0"/>
      <w:marTop w:val="0"/>
      <w:marBottom w:val="0"/>
      <w:divBdr>
        <w:top w:val="none" w:sz="0" w:space="0" w:color="auto"/>
        <w:left w:val="none" w:sz="0" w:space="0" w:color="auto"/>
        <w:bottom w:val="none" w:sz="0" w:space="0" w:color="auto"/>
        <w:right w:val="none" w:sz="0" w:space="0" w:color="auto"/>
      </w:divBdr>
    </w:div>
    <w:div w:id="1809862820">
      <w:bodyDiv w:val="1"/>
      <w:marLeft w:val="0"/>
      <w:marRight w:val="0"/>
      <w:marTop w:val="0"/>
      <w:marBottom w:val="0"/>
      <w:divBdr>
        <w:top w:val="none" w:sz="0" w:space="0" w:color="auto"/>
        <w:left w:val="none" w:sz="0" w:space="0" w:color="auto"/>
        <w:bottom w:val="none" w:sz="0" w:space="0" w:color="auto"/>
        <w:right w:val="none" w:sz="0" w:space="0" w:color="auto"/>
      </w:divBdr>
    </w:div>
    <w:div w:id="1813400830">
      <w:bodyDiv w:val="1"/>
      <w:marLeft w:val="0"/>
      <w:marRight w:val="0"/>
      <w:marTop w:val="0"/>
      <w:marBottom w:val="0"/>
      <w:divBdr>
        <w:top w:val="none" w:sz="0" w:space="0" w:color="auto"/>
        <w:left w:val="none" w:sz="0" w:space="0" w:color="auto"/>
        <w:bottom w:val="none" w:sz="0" w:space="0" w:color="auto"/>
        <w:right w:val="none" w:sz="0" w:space="0" w:color="auto"/>
      </w:divBdr>
    </w:div>
    <w:div w:id="1817144371">
      <w:bodyDiv w:val="1"/>
      <w:marLeft w:val="0"/>
      <w:marRight w:val="0"/>
      <w:marTop w:val="0"/>
      <w:marBottom w:val="0"/>
      <w:divBdr>
        <w:top w:val="none" w:sz="0" w:space="0" w:color="auto"/>
        <w:left w:val="none" w:sz="0" w:space="0" w:color="auto"/>
        <w:bottom w:val="none" w:sz="0" w:space="0" w:color="auto"/>
        <w:right w:val="none" w:sz="0" w:space="0" w:color="auto"/>
      </w:divBdr>
    </w:div>
    <w:div w:id="1819958378">
      <w:bodyDiv w:val="1"/>
      <w:marLeft w:val="0"/>
      <w:marRight w:val="0"/>
      <w:marTop w:val="0"/>
      <w:marBottom w:val="0"/>
      <w:divBdr>
        <w:top w:val="none" w:sz="0" w:space="0" w:color="auto"/>
        <w:left w:val="none" w:sz="0" w:space="0" w:color="auto"/>
        <w:bottom w:val="none" w:sz="0" w:space="0" w:color="auto"/>
        <w:right w:val="none" w:sz="0" w:space="0" w:color="auto"/>
      </w:divBdr>
    </w:div>
    <w:div w:id="1829440605">
      <w:bodyDiv w:val="1"/>
      <w:marLeft w:val="0"/>
      <w:marRight w:val="0"/>
      <w:marTop w:val="0"/>
      <w:marBottom w:val="0"/>
      <w:divBdr>
        <w:top w:val="none" w:sz="0" w:space="0" w:color="auto"/>
        <w:left w:val="none" w:sz="0" w:space="0" w:color="auto"/>
        <w:bottom w:val="none" w:sz="0" w:space="0" w:color="auto"/>
        <w:right w:val="none" w:sz="0" w:space="0" w:color="auto"/>
      </w:divBdr>
    </w:div>
    <w:div w:id="1834098787">
      <w:bodyDiv w:val="1"/>
      <w:marLeft w:val="0"/>
      <w:marRight w:val="0"/>
      <w:marTop w:val="0"/>
      <w:marBottom w:val="0"/>
      <w:divBdr>
        <w:top w:val="none" w:sz="0" w:space="0" w:color="auto"/>
        <w:left w:val="none" w:sz="0" w:space="0" w:color="auto"/>
        <w:bottom w:val="none" w:sz="0" w:space="0" w:color="auto"/>
        <w:right w:val="none" w:sz="0" w:space="0" w:color="auto"/>
      </w:divBdr>
    </w:div>
    <w:div w:id="1856840521">
      <w:bodyDiv w:val="1"/>
      <w:marLeft w:val="0"/>
      <w:marRight w:val="0"/>
      <w:marTop w:val="0"/>
      <w:marBottom w:val="0"/>
      <w:divBdr>
        <w:top w:val="none" w:sz="0" w:space="0" w:color="auto"/>
        <w:left w:val="none" w:sz="0" w:space="0" w:color="auto"/>
        <w:bottom w:val="none" w:sz="0" w:space="0" w:color="auto"/>
        <w:right w:val="none" w:sz="0" w:space="0" w:color="auto"/>
      </w:divBdr>
    </w:div>
    <w:div w:id="1862427423">
      <w:bodyDiv w:val="1"/>
      <w:marLeft w:val="0"/>
      <w:marRight w:val="0"/>
      <w:marTop w:val="0"/>
      <w:marBottom w:val="0"/>
      <w:divBdr>
        <w:top w:val="none" w:sz="0" w:space="0" w:color="auto"/>
        <w:left w:val="none" w:sz="0" w:space="0" w:color="auto"/>
        <w:bottom w:val="none" w:sz="0" w:space="0" w:color="auto"/>
        <w:right w:val="none" w:sz="0" w:space="0" w:color="auto"/>
      </w:divBdr>
    </w:div>
    <w:div w:id="1875998092">
      <w:bodyDiv w:val="1"/>
      <w:marLeft w:val="0"/>
      <w:marRight w:val="0"/>
      <w:marTop w:val="0"/>
      <w:marBottom w:val="0"/>
      <w:divBdr>
        <w:top w:val="none" w:sz="0" w:space="0" w:color="auto"/>
        <w:left w:val="none" w:sz="0" w:space="0" w:color="auto"/>
        <w:bottom w:val="none" w:sz="0" w:space="0" w:color="auto"/>
        <w:right w:val="none" w:sz="0" w:space="0" w:color="auto"/>
      </w:divBdr>
      <w:divsChild>
        <w:div w:id="485051944">
          <w:marLeft w:val="0"/>
          <w:marRight w:val="0"/>
          <w:marTop w:val="0"/>
          <w:marBottom w:val="0"/>
          <w:divBdr>
            <w:top w:val="none" w:sz="0" w:space="0" w:color="auto"/>
            <w:left w:val="none" w:sz="0" w:space="0" w:color="auto"/>
            <w:bottom w:val="none" w:sz="0" w:space="0" w:color="auto"/>
            <w:right w:val="none" w:sz="0" w:space="0" w:color="auto"/>
          </w:divBdr>
          <w:divsChild>
            <w:div w:id="30809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31398">
      <w:bodyDiv w:val="1"/>
      <w:marLeft w:val="0"/>
      <w:marRight w:val="0"/>
      <w:marTop w:val="0"/>
      <w:marBottom w:val="0"/>
      <w:divBdr>
        <w:top w:val="none" w:sz="0" w:space="0" w:color="auto"/>
        <w:left w:val="none" w:sz="0" w:space="0" w:color="auto"/>
        <w:bottom w:val="none" w:sz="0" w:space="0" w:color="auto"/>
        <w:right w:val="none" w:sz="0" w:space="0" w:color="auto"/>
      </w:divBdr>
    </w:div>
    <w:div w:id="1885211121">
      <w:bodyDiv w:val="1"/>
      <w:marLeft w:val="0"/>
      <w:marRight w:val="0"/>
      <w:marTop w:val="0"/>
      <w:marBottom w:val="0"/>
      <w:divBdr>
        <w:top w:val="none" w:sz="0" w:space="0" w:color="auto"/>
        <w:left w:val="none" w:sz="0" w:space="0" w:color="auto"/>
        <w:bottom w:val="none" w:sz="0" w:space="0" w:color="auto"/>
        <w:right w:val="none" w:sz="0" w:space="0" w:color="auto"/>
      </w:divBdr>
    </w:div>
    <w:div w:id="1909728308">
      <w:bodyDiv w:val="1"/>
      <w:marLeft w:val="0"/>
      <w:marRight w:val="0"/>
      <w:marTop w:val="0"/>
      <w:marBottom w:val="0"/>
      <w:divBdr>
        <w:top w:val="none" w:sz="0" w:space="0" w:color="auto"/>
        <w:left w:val="none" w:sz="0" w:space="0" w:color="auto"/>
        <w:bottom w:val="none" w:sz="0" w:space="0" w:color="auto"/>
        <w:right w:val="none" w:sz="0" w:space="0" w:color="auto"/>
      </w:divBdr>
    </w:div>
    <w:div w:id="1922055908">
      <w:bodyDiv w:val="1"/>
      <w:marLeft w:val="0"/>
      <w:marRight w:val="0"/>
      <w:marTop w:val="0"/>
      <w:marBottom w:val="0"/>
      <w:divBdr>
        <w:top w:val="none" w:sz="0" w:space="0" w:color="auto"/>
        <w:left w:val="none" w:sz="0" w:space="0" w:color="auto"/>
        <w:bottom w:val="none" w:sz="0" w:space="0" w:color="auto"/>
        <w:right w:val="none" w:sz="0" w:space="0" w:color="auto"/>
      </w:divBdr>
    </w:div>
    <w:div w:id="1923685209">
      <w:bodyDiv w:val="1"/>
      <w:marLeft w:val="0"/>
      <w:marRight w:val="0"/>
      <w:marTop w:val="0"/>
      <w:marBottom w:val="0"/>
      <w:divBdr>
        <w:top w:val="none" w:sz="0" w:space="0" w:color="auto"/>
        <w:left w:val="none" w:sz="0" w:space="0" w:color="auto"/>
        <w:bottom w:val="none" w:sz="0" w:space="0" w:color="auto"/>
        <w:right w:val="none" w:sz="0" w:space="0" w:color="auto"/>
      </w:divBdr>
    </w:div>
    <w:div w:id="1931354096">
      <w:bodyDiv w:val="1"/>
      <w:marLeft w:val="0"/>
      <w:marRight w:val="0"/>
      <w:marTop w:val="0"/>
      <w:marBottom w:val="0"/>
      <w:divBdr>
        <w:top w:val="none" w:sz="0" w:space="0" w:color="auto"/>
        <w:left w:val="none" w:sz="0" w:space="0" w:color="auto"/>
        <w:bottom w:val="none" w:sz="0" w:space="0" w:color="auto"/>
        <w:right w:val="none" w:sz="0" w:space="0" w:color="auto"/>
      </w:divBdr>
    </w:div>
    <w:div w:id="1937668502">
      <w:bodyDiv w:val="1"/>
      <w:marLeft w:val="0"/>
      <w:marRight w:val="0"/>
      <w:marTop w:val="0"/>
      <w:marBottom w:val="0"/>
      <w:divBdr>
        <w:top w:val="none" w:sz="0" w:space="0" w:color="auto"/>
        <w:left w:val="none" w:sz="0" w:space="0" w:color="auto"/>
        <w:bottom w:val="none" w:sz="0" w:space="0" w:color="auto"/>
        <w:right w:val="none" w:sz="0" w:space="0" w:color="auto"/>
      </w:divBdr>
    </w:div>
    <w:div w:id="1952862043">
      <w:bodyDiv w:val="1"/>
      <w:marLeft w:val="0"/>
      <w:marRight w:val="0"/>
      <w:marTop w:val="0"/>
      <w:marBottom w:val="0"/>
      <w:divBdr>
        <w:top w:val="none" w:sz="0" w:space="0" w:color="auto"/>
        <w:left w:val="none" w:sz="0" w:space="0" w:color="auto"/>
        <w:bottom w:val="none" w:sz="0" w:space="0" w:color="auto"/>
        <w:right w:val="none" w:sz="0" w:space="0" w:color="auto"/>
      </w:divBdr>
    </w:div>
    <w:div w:id="1955549589">
      <w:bodyDiv w:val="1"/>
      <w:marLeft w:val="0"/>
      <w:marRight w:val="0"/>
      <w:marTop w:val="0"/>
      <w:marBottom w:val="0"/>
      <w:divBdr>
        <w:top w:val="none" w:sz="0" w:space="0" w:color="auto"/>
        <w:left w:val="none" w:sz="0" w:space="0" w:color="auto"/>
        <w:bottom w:val="none" w:sz="0" w:space="0" w:color="auto"/>
        <w:right w:val="none" w:sz="0" w:space="0" w:color="auto"/>
      </w:divBdr>
    </w:div>
    <w:div w:id="1959676598">
      <w:bodyDiv w:val="1"/>
      <w:marLeft w:val="0"/>
      <w:marRight w:val="0"/>
      <w:marTop w:val="0"/>
      <w:marBottom w:val="0"/>
      <w:divBdr>
        <w:top w:val="none" w:sz="0" w:space="0" w:color="auto"/>
        <w:left w:val="none" w:sz="0" w:space="0" w:color="auto"/>
        <w:bottom w:val="none" w:sz="0" w:space="0" w:color="auto"/>
        <w:right w:val="none" w:sz="0" w:space="0" w:color="auto"/>
      </w:divBdr>
    </w:div>
    <w:div w:id="1965690219">
      <w:bodyDiv w:val="1"/>
      <w:marLeft w:val="0"/>
      <w:marRight w:val="0"/>
      <w:marTop w:val="0"/>
      <w:marBottom w:val="0"/>
      <w:divBdr>
        <w:top w:val="none" w:sz="0" w:space="0" w:color="auto"/>
        <w:left w:val="none" w:sz="0" w:space="0" w:color="auto"/>
        <w:bottom w:val="none" w:sz="0" w:space="0" w:color="auto"/>
        <w:right w:val="none" w:sz="0" w:space="0" w:color="auto"/>
      </w:divBdr>
    </w:div>
    <w:div w:id="1970085001">
      <w:bodyDiv w:val="1"/>
      <w:marLeft w:val="0"/>
      <w:marRight w:val="0"/>
      <w:marTop w:val="0"/>
      <w:marBottom w:val="0"/>
      <w:divBdr>
        <w:top w:val="none" w:sz="0" w:space="0" w:color="auto"/>
        <w:left w:val="none" w:sz="0" w:space="0" w:color="auto"/>
        <w:bottom w:val="none" w:sz="0" w:space="0" w:color="auto"/>
        <w:right w:val="none" w:sz="0" w:space="0" w:color="auto"/>
      </w:divBdr>
    </w:div>
    <w:div w:id="1972010439">
      <w:bodyDiv w:val="1"/>
      <w:marLeft w:val="0"/>
      <w:marRight w:val="0"/>
      <w:marTop w:val="0"/>
      <w:marBottom w:val="0"/>
      <w:divBdr>
        <w:top w:val="none" w:sz="0" w:space="0" w:color="auto"/>
        <w:left w:val="none" w:sz="0" w:space="0" w:color="auto"/>
        <w:bottom w:val="none" w:sz="0" w:space="0" w:color="auto"/>
        <w:right w:val="none" w:sz="0" w:space="0" w:color="auto"/>
      </w:divBdr>
    </w:div>
    <w:div w:id="1976057342">
      <w:bodyDiv w:val="1"/>
      <w:marLeft w:val="0"/>
      <w:marRight w:val="0"/>
      <w:marTop w:val="0"/>
      <w:marBottom w:val="0"/>
      <w:divBdr>
        <w:top w:val="none" w:sz="0" w:space="0" w:color="auto"/>
        <w:left w:val="none" w:sz="0" w:space="0" w:color="auto"/>
        <w:bottom w:val="none" w:sz="0" w:space="0" w:color="auto"/>
        <w:right w:val="none" w:sz="0" w:space="0" w:color="auto"/>
      </w:divBdr>
    </w:div>
    <w:div w:id="1976134407">
      <w:bodyDiv w:val="1"/>
      <w:marLeft w:val="0"/>
      <w:marRight w:val="0"/>
      <w:marTop w:val="0"/>
      <w:marBottom w:val="0"/>
      <w:divBdr>
        <w:top w:val="none" w:sz="0" w:space="0" w:color="auto"/>
        <w:left w:val="none" w:sz="0" w:space="0" w:color="auto"/>
        <w:bottom w:val="none" w:sz="0" w:space="0" w:color="auto"/>
        <w:right w:val="none" w:sz="0" w:space="0" w:color="auto"/>
      </w:divBdr>
    </w:div>
    <w:div w:id="1984038428">
      <w:bodyDiv w:val="1"/>
      <w:marLeft w:val="0"/>
      <w:marRight w:val="0"/>
      <w:marTop w:val="0"/>
      <w:marBottom w:val="0"/>
      <w:divBdr>
        <w:top w:val="none" w:sz="0" w:space="0" w:color="auto"/>
        <w:left w:val="none" w:sz="0" w:space="0" w:color="auto"/>
        <w:bottom w:val="none" w:sz="0" w:space="0" w:color="auto"/>
        <w:right w:val="none" w:sz="0" w:space="0" w:color="auto"/>
      </w:divBdr>
    </w:div>
    <w:div w:id="1985353926">
      <w:bodyDiv w:val="1"/>
      <w:marLeft w:val="0"/>
      <w:marRight w:val="0"/>
      <w:marTop w:val="0"/>
      <w:marBottom w:val="0"/>
      <w:divBdr>
        <w:top w:val="none" w:sz="0" w:space="0" w:color="auto"/>
        <w:left w:val="none" w:sz="0" w:space="0" w:color="auto"/>
        <w:bottom w:val="none" w:sz="0" w:space="0" w:color="auto"/>
        <w:right w:val="none" w:sz="0" w:space="0" w:color="auto"/>
      </w:divBdr>
    </w:div>
    <w:div w:id="1989935260">
      <w:bodyDiv w:val="1"/>
      <w:marLeft w:val="0"/>
      <w:marRight w:val="0"/>
      <w:marTop w:val="0"/>
      <w:marBottom w:val="0"/>
      <w:divBdr>
        <w:top w:val="none" w:sz="0" w:space="0" w:color="auto"/>
        <w:left w:val="none" w:sz="0" w:space="0" w:color="auto"/>
        <w:bottom w:val="none" w:sz="0" w:space="0" w:color="auto"/>
        <w:right w:val="none" w:sz="0" w:space="0" w:color="auto"/>
      </w:divBdr>
    </w:div>
    <w:div w:id="1992981504">
      <w:bodyDiv w:val="1"/>
      <w:marLeft w:val="0"/>
      <w:marRight w:val="0"/>
      <w:marTop w:val="0"/>
      <w:marBottom w:val="0"/>
      <w:divBdr>
        <w:top w:val="none" w:sz="0" w:space="0" w:color="auto"/>
        <w:left w:val="none" w:sz="0" w:space="0" w:color="auto"/>
        <w:bottom w:val="none" w:sz="0" w:space="0" w:color="auto"/>
        <w:right w:val="none" w:sz="0" w:space="0" w:color="auto"/>
      </w:divBdr>
    </w:div>
    <w:div w:id="2026326627">
      <w:bodyDiv w:val="1"/>
      <w:marLeft w:val="0"/>
      <w:marRight w:val="0"/>
      <w:marTop w:val="0"/>
      <w:marBottom w:val="0"/>
      <w:divBdr>
        <w:top w:val="none" w:sz="0" w:space="0" w:color="auto"/>
        <w:left w:val="none" w:sz="0" w:space="0" w:color="auto"/>
        <w:bottom w:val="none" w:sz="0" w:space="0" w:color="auto"/>
        <w:right w:val="none" w:sz="0" w:space="0" w:color="auto"/>
      </w:divBdr>
    </w:div>
    <w:div w:id="2029519551">
      <w:bodyDiv w:val="1"/>
      <w:marLeft w:val="0"/>
      <w:marRight w:val="0"/>
      <w:marTop w:val="0"/>
      <w:marBottom w:val="0"/>
      <w:divBdr>
        <w:top w:val="none" w:sz="0" w:space="0" w:color="auto"/>
        <w:left w:val="none" w:sz="0" w:space="0" w:color="auto"/>
        <w:bottom w:val="none" w:sz="0" w:space="0" w:color="auto"/>
        <w:right w:val="none" w:sz="0" w:space="0" w:color="auto"/>
      </w:divBdr>
    </w:div>
    <w:div w:id="2030443185">
      <w:bodyDiv w:val="1"/>
      <w:marLeft w:val="0"/>
      <w:marRight w:val="0"/>
      <w:marTop w:val="0"/>
      <w:marBottom w:val="0"/>
      <w:divBdr>
        <w:top w:val="none" w:sz="0" w:space="0" w:color="auto"/>
        <w:left w:val="none" w:sz="0" w:space="0" w:color="auto"/>
        <w:bottom w:val="none" w:sz="0" w:space="0" w:color="auto"/>
        <w:right w:val="none" w:sz="0" w:space="0" w:color="auto"/>
      </w:divBdr>
    </w:div>
    <w:div w:id="2034064261">
      <w:bodyDiv w:val="1"/>
      <w:marLeft w:val="0"/>
      <w:marRight w:val="0"/>
      <w:marTop w:val="0"/>
      <w:marBottom w:val="0"/>
      <w:divBdr>
        <w:top w:val="none" w:sz="0" w:space="0" w:color="auto"/>
        <w:left w:val="none" w:sz="0" w:space="0" w:color="auto"/>
        <w:bottom w:val="none" w:sz="0" w:space="0" w:color="auto"/>
        <w:right w:val="none" w:sz="0" w:space="0" w:color="auto"/>
      </w:divBdr>
    </w:div>
    <w:div w:id="2034724335">
      <w:bodyDiv w:val="1"/>
      <w:marLeft w:val="0"/>
      <w:marRight w:val="0"/>
      <w:marTop w:val="0"/>
      <w:marBottom w:val="0"/>
      <w:divBdr>
        <w:top w:val="none" w:sz="0" w:space="0" w:color="auto"/>
        <w:left w:val="none" w:sz="0" w:space="0" w:color="auto"/>
        <w:bottom w:val="none" w:sz="0" w:space="0" w:color="auto"/>
        <w:right w:val="none" w:sz="0" w:space="0" w:color="auto"/>
      </w:divBdr>
    </w:div>
    <w:div w:id="2037002600">
      <w:bodyDiv w:val="1"/>
      <w:marLeft w:val="0"/>
      <w:marRight w:val="0"/>
      <w:marTop w:val="0"/>
      <w:marBottom w:val="0"/>
      <w:divBdr>
        <w:top w:val="none" w:sz="0" w:space="0" w:color="auto"/>
        <w:left w:val="none" w:sz="0" w:space="0" w:color="auto"/>
        <w:bottom w:val="none" w:sz="0" w:space="0" w:color="auto"/>
        <w:right w:val="none" w:sz="0" w:space="0" w:color="auto"/>
      </w:divBdr>
    </w:div>
    <w:div w:id="2039890964">
      <w:bodyDiv w:val="1"/>
      <w:marLeft w:val="0"/>
      <w:marRight w:val="0"/>
      <w:marTop w:val="0"/>
      <w:marBottom w:val="0"/>
      <w:divBdr>
        <w:top w:val="none" w:sz="0" w:space="0" w:color="auto"/>
        <w:left w:val="none" w:sz="0" w:space="0" w:color="auto"/>
        <w:bottom w:val="none" w:sz="0" w:space="0" w:color="auto"/>
        <w:right w:val="none" w:sz="0" w:space="0" w:color="auto"/>
      </w:divBdr>
    </w:div>
    <w:div w:id="2048794362">
      <w:bodyDiv w:val="1"/>
      <w:marLeft w:val="0"/>
      <w:marRight w:val="0"/>
      <w:marTop w:val="0"/>
      <w:marBottom w:val="0"/>
      <w:divBdr>
        <w:top w:val="none" w:sz="0" w:space="0" w:color="auto"/>
        <w:left w:val="none" w:sz="0" w:space="0" w:color="auto"/>
        <w:bottom w:val="none" w:sz="0" w:space="0" w:color="auto"/>
        <w:right w:val="none" w:sz="0" w:space="0" w:color="auto"/>
      </w:divBdr>
    </w:div>
    <w:div w:id="2049066516">
      <w:bodyDiv w:val="1"/>
      <w:marLeft w:val="0"/>
      <w:marRight w:val="0"/>
      <w:marTop w:val="0"/>
      <w:marBottom w:val="0"/>
      <w:divBdr>
        <w:top w:val="none" w:sz="0" w:space="0" w:color="auto"/>
        <w:left w:val="none" w:sz="0" w:space="0" w:color="auto"/>
        <w:bottom w:val="none" w:sz="0" w:space="0" w:color="auto"/>
        <w:right w:val="none" w:sz="0" w:space="0" w:color="auto"/>
      </w:divBdr>
    </w:div>
    <w:div w:id="2053799482">
      <w:bodyDiv w:val="1"/>
      <w:marLeft w:val="0"/>
      <w:marRight w:val="0"/>
      <w:marTop w:val="0"/>
      <w:marBottom w:val="0"/>
      <w:divBdr>
        <w:top w:val="none" w:sz="0" w:space="0" w:color="auto"/>
        <w:left w:val="none" w:sz="0" w:space="0" w:color="auto"/>
        <w:bottom w:val="none" w:sz="0" w:space="0" w:color="auto"/>
        <w:right w:val="none" w:sz="0" w:space="0" w:color="auto"/>
      </w:divBdr>
    </w:div>
    <w:div w:id="2054688165">
      <w:bodyDiv w:val="1"/>
      <w:marLeft w:val="0"/>
      <w:marRight w:val="0"/>
      <w:marTop w:val="0"/>
      <w:marBottom w:val="0"/>
      <w:divBdr>
        <w:top w:val="none" w:sz="0" w:space="0" w:color="auto"/>
        <w:left w:val="none" w:sz="0" w:space="0" w:color="auto"/>
        <w:bottom w:val="none" w:sz="0" w:space="0" w:color="auto"/>
        <w:right w:val="none" w:sz="0" w:space="0" w:color="auto"/>
      </w:divBdr>
    </w:div>
    <w:div w:id="2059015729">
      <w:bodyDiv w:val="1"/>
      <w:marLeft w:val="0"/>
      <w:marRight w:val="0"/>
      <w:marTop w:val="0"/>
      <w:marBottom w:val="0"/>
      <w:divBdr>
        <w:top w:val="none" w:sz="0" w:space="0" w:color="auto"/>
        <w:left w:val="none" w:sz="0" w:space="0" w:color="auto"/>
        <w:bottom w:val="none" w:sz="0" w:space="0" w:color="auto"/>
        <w:right w:val="none" w:sz="0" w:space="0" w:color="auto"/>
      </w:divBdr>
    </w:div>
    <w:div w:id="2065711754">
      <w:bodyDiv w:val="1"/>
      <w:marLeft w:val="0"/>
      <w:marRight w:val="0"/>
      <w:marTop w:val="0"/>
      <w:marBottom w:val="0"/>
      <w:divBdr>
        <w:top w:val="none" w:sz="0" w:space="0" w:color="auto"/>
        <w:left w:val="none" w:sz="0" w:space="0" w:color="auto"/>
        <w:bottom w:val="none" w:sz="0" w:space="0" w:color="auto"/>
        <w:right w:val="none" w:sz="0" w:space="0" w:color="auto"/>
      </w:divBdr>
    </w:div>
    <w:div w:id="2066447931">
      <w:bodyDiv w:val="1"/>
      <w:marLeft w:val="0"/>
      <w:marRight w:val="0"/>
      <w:marTop w:val="0"/>
      <w:marBottom w:val="0"/>
      <w:divBdr>
        <w:top w:val="none" w:sz="0" w:space="0" w:color="auto"/>
        <w:left w:val="none" w:sz="0" w:space="0" w:color="auto"/>
        <w:bottom w:val="none" w:sz="0" w:space="0" w:color="auto"/>
        <w:right w:val="none" w:sz="0" w:space="0" w:color="auto"/>
      </w:divBdr>
    </w:div>
    <w:div w:id="2068988893">
      <w:bodyDiv w:val="1"/>
      <w:marLeft w:val="0"/>
      <w:marRight w:val="0"/>
      <w:marTop w:val="0"/>
      <w:marBottom w:val="0"/>
      <w:divBdr>
        <w:top w:val="none" w:sz="0" w:space="0" w:color="auto"/>
        <w:left w:val="none" w:sz="0" w:space="0" w:color="auto"/>
        <w:bottom w:val="none" w:sz="0" w:space="0" w:color="auto"/>
        <w:right w:val="none" w:sz="0" w:space="0" w:color="auto"/>
      </w:divBdr>
    </w:div>
    <w:div w:id="2069187700">
      <w:bodyDiv w:val="1"/>
      <w:marLeft w:val="0"/>
      <w:marRight w:val="0"/>
      <w:marTop w:val="0"/>
      <w:marBottom w:val="0"/>
      <w:divBdr>
        <w:top w:val="none" w:sz="0" w:space="0" w:color="auto"/>
        <w:left w:val="none" w:sz="0" w:space="0" w:color="auto"/>
        <w:bottom w:val="none" w:sz="0" w:space="0" w:color="auto"/>
        <w:right w:val="none" w:sz="0" w:space="0" w:color="auto"/>
      </w:divBdr>
    </w:div>
    <w:div w:id="2075590718">
      <w:bodyDiv w:val="1"/>
      <w:marLeft w:val="0"/>
      <w:marRight w:val="0"/>
      <w:marTop w:val="0"/>
      <w:marBottom w:val="0"/>
      <w:divBdr>
        <w:top w:val="none" w:sz="0" w:space="0" w:color="auto"/>
        <w:left w:val="none" w:sz="0" w:space="0" w:color="auto"/>
        <w:bottom w:val="none" w:sz="0" w:space="0" w:color="auto"/>
        <w:right w:val="none" w:sz="0" w:space="0" w:color="auto"/>
      </w:divBdr>
    </w:div>
    <w:div w:id="2110008722">
      <w:bodyDiv w:val="1"/>
      <w:marLeft w:val="0"/>
      <w:marRight w:val="0"/>
      <w:marTop w:val="0"/>
      <w:marBottom w:val="0"/>
      <w:divBdr>
        <w:top w:val="none" w:sz="0" w:space="0" w:color="auto"/>
        <w:left w:val="none" w:sz="0" w:space="0" w:color="auto"/>
        <w:bottom w:val="none" w:sz="0" w:space="0" w:color="auto"/>
        <w:right w:val="none" w:sz="0" w:space="0" w:color="auto"/>
      </w:divBdr>
    </w:div>
    <w:div w:id="2112847817">
      <w:bodyDiv w:val="1"/>
      <w:marLeft w:val="0"/>
      <w:marRight w:val="0"/>
      <w:marTop w:val="0"/>
      <w:marBottom w:val="0"/>
      <w:divBdr>
        <w:top w:val="none" w:sz="0" w:space="0" w:color="auto"/>
        <w:left w:val="none" w:sz="0" w:space="0" w:color="auto"/>
        <w:bottom w:val="none" w:sz="0" w:space="0" w:color="auto"/>
        <w:right w:val="none" w:sz="0" w:space="0" w:color="auto"/>
      </w:divBdr>
    </w:div>
    <w:div w:id="2117166681">
      <w:bodyDiv w:val="1"/>
      <w:marLeft w:val="0"/>
      <w:marRight w:val="0"/>
      <w:marTop w:val="0"/>
      <w:marBottom w:val="0"/>
      <w:divBdr>
        <w:top w:val="none" w:sz="0" w:space="0" w:color="auto"/>
        <w:left w:val="none" w:sz="0" w:space="0" w:color="auto"/>
        <w:bottom w:val="none" w:sz="0" w:space="0" w:color="auto"/>
        <w:right w:val="none" w:sz="0" w:space="0" w:color="auto"/>
      </w:divBdr>
    </w:div>
    <w:div w:id="2127962736">
      <w:bodyDiv w:val="1"/>
      <w:marLeft w:val="0"/>
      <w:marRight w:val="0"/>
      <w:marTop w:val="0"/>
      <w:marBottom w:val="0"/>
      <w:divBdr>
        <w:top w:val="none" w:sz="0" w:space="0" w:color="auto"/>
        <w:left w:val="none" w:sz="0" w:space="0" w:color="auto"/>
        <w:bottom w:val="none" w:sz="0" w:space="0" w:color="auto"/>
        <w:right w:val="none" w:sz="0" w:space="0" w:color="auto"/>
      </w:divBdr>
    </w:div>
    <w:div w:id="2132433888">
      <w:bodyDiv w:val="1"/>
      <w:marLeft w:val="0"/>
      <w:marRight w:val="0"/>
      <w:marTop w:val="0"/>
      <w:marBottom w:val="0"/>
      <w:divBdr>
        <w:top w:val="none" w:sz="0" w:space="0" w:color="auto"/>
        <w:left w:val="none" w:sz="0" w:space="0" w:color="auto"/>
        <w:bottom w:val="none" w:sz="0" w:space="0" w:color="auto"/>
        <w:right w:val="none" w:sz="0" w:space="0" w:color="auto"/>
      </w:divBdr>
    </w:div>
    <w:div w:id="2135248663">
      <w:bodyDiv w:val="1"/>
      <w:marLeft w:val="0"/>
      <w:marRight w:val="0"/>
      <w:marTop w:val="0"/>
      <w:marBottom w:val="0"/>
      <w:divBdr>
        <w:top w:val="none" w:sz="0" w:space="0" w:color="auto"/>
        <w:left w:val="none" w:sz="0" w:space="0" w:color="auto"/>
        <w:bottom w:val="none" w:sz="0" w:space="0" w:color="auto"/>
        <w:right w:val="none" w:sz="0" w:space="0" w:color="auto"/>
      </w:divBdr>
    </w:div>
    <w:div w:id="2141536078">
      <w:bodyDiv w:val="1"/>
      <w:marLeft w:val="0"/>
      <w:marRight w:val="0"/>
      <w:marTop w:val="0"/>
      <w:marBottom w:val="0"/>
      <w:divBdr>
        <w:top w:val="none" w:sz="0" w:space="0" w:color="auto"/>
        <w:left w:val="none" w:sz="0" w:space="0" w:color="auto"/>
        <w:bottom w:val="none" w:sz="0" w:space="0" w:color="auto"/>
        <w:right w:val="none" w:sz="0" w:space="0" w:color="auto"/>
      </w:divBdr>
    </w:div>
    <w:div w:id="2143814073">
      <w:bodyDiv w:val="1"/>
      <w:marLeft w:val="0"/>
      <w:marRight w:val="0"/>
      <w:marTop w:val="0"/>
      <w:marBottom w:val="0"/>
      <w:divBdr>
        <w:top w:val="none" w:sz="0" w:space="0" w:color="auto"/>
        <w:left w:val="none" w:sz="0" w:space="0" w:color="auto"/>
        <w:bottom w:val="none" w:sz="0" w:space="0" w:color="auto"/>
        <w:right w:val="none" w:sz="0" w:space="0" w:color="auto"/>
      </w:divBdr>
    </w:div>
    <w:div w:id="2145075554">
      <w:bodyDiv w:val="1"/>
      <w:marLeft w:val="0"/>
      <w:marRight w:val="0"/>
      <w:marTop w:val="0"/>
      <w:marBottom w:val="0"/>
      <w:divBdr>
        <w:top w:val="none" w:sz="0" w:space="0" w:color="auto"/>
        <w:left w:val="none" w:sz="0" w:space="0" w:color="auto"/>
        <w:bottom w:val="none" w:sz="0" w:space="0" w:color="auto"/>
        <w:right w:val="none" w:sz="0" w:space="0" w:color="auto"/>
      </w:divBdr>
    </w:div>
    <w:div w:id="2147044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1.xml"/><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chart" Target="charts/chart7.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3.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6.xm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8.jpeg"/><Relationship Id="rId28" Type="http://schemas.openxmlformats.org/officeDocument/2006/relationships/image" Target="media/image9.png"/><Relationship Id="rId10" Type="http://schemas.openxmlformats.org/officeDocument/2006/relationships/footer" Target="footer1.xml"/><Relationship Id="rId19" Type="http://schemas.openxmlformats.org/officeDocument/2006/relationships/chart" Target="charts/chart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chart" Target="charts/chart5.xml"/><Relationship Id="rId27" Type="http://schemas.openxmlformats.org/officeDocument/2006/relationships/chart" Target="charts/chart9.xml"/><Relationship Id="rId30" Type="http://schemas.openxmlformats.org/officeDocument/2006/relationships/image" Target="media/image11.pn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Libro2"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2"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2"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2"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educacionrionegro-my.sharepoint.com/personal/lfalzate_ser_edu_co/Documents/2.%20Maestr&#237;a%20y%20Doctorado%202023/1.%20Maestria%20en%20pedagog&#237;a%20ambiental/1%20Proyecto/Respuestas%20de%20los%20cuestionari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educacionrionegro-my.sharepoint.com/personal/lfalzate_ser_edu_co/Documents/2.%20Maestr&#237;a%20y%20Doctorado%202023/1.%20Maestria%20en%20pedagog&#237;a%20ambiental/1%20Proyecto/Respuestas%20de%20los%20cuestionari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educacionrionegro-my.sharepoint.com/personal/lfalzate_ser_edu_co/Documents/2.%20Maestr&#237;a%20y%20Doctorado%202023/1.%20Maestria%20en%20pedagog&#237;a%20ambiental/1%20Proyecto/Respuestas%20de%20los%20cuestionari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educacionrionegro-my.sharepoint.com/personal/lfalzate_ser_edu_co/Documents/2.%20Maestr&#237;a%20y%20Doctorado%202023/1.%20Maestria%20en%20pedagog&#237;a%20ambiental/1%20Proyecto/Respuestas%20de%20los%20cuestionari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Libro2"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s-CO" sz="1050"/>
              <a:t>Porcentaje</a:t>
            </a:r>
            <a:r>
              <a:rPr lang="es-CO" sz="1050" baseline="0"/>
              <a:t> de experiencia previa de los estudiantes</a:t>
            </a:r>
            <a:endParaRPr lang="es-CO" sz="1050"/>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DE2-447F-8D1E-2EACAC951C08}"/>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5DE2-447F-8D1E-2EACAC951C08}"/>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5DE2-447F-8D1E-2EACAC951C0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Hoja1!$B$2:$B$4</c:f>
              <c:strCache>
                <c:ptCount val="3"/>
                <c:pt idx="0">
                  <c:v>¿Has tenido alguna experiencia previa (formal o informal) en el cuidado de huertas o jardines?</c:v>
                </c:pt>
                <c:pt idx="1">
                  <c:v>Si</c:v>
                </c:pt>
                <c:pt idx="2">
                  <c:v>No</c:v>
                </c:pt>
              </c:strCache>
            </c:strRef>
          </c:cat>
          <c:val>
            <c:numRef>
              <c:f>Hoja1!$C$2:$C$4</c:f>
              <c:numCache>
                <c:formatCode>0.00%</c:formatCode>
                <c:ptCount val="3"/>
                <c:pt idx="1">
                  <c:v>0.33300000000000002</c:v>
                </c:pt>
                <c:pt idx="2">
                  <c:v>0.66700000000000004</c:v>
                </c:pt>
              </c:numCache>
            </c:numRef>
          </c:val>
          <c:extLst>
            <c:ext xmlns:c16="http://schemas.microsoft.com/office/drawing/2014/chart" uri="{C3380CC4-5D6E-409C-BE32-E72D297353CC}">
              <c16:uniqueId val="{00000006-5DE2-447F-8D1E-2EACAC951C08}"/>
            </c:ext>
          </c:extLst>
        </c:ser>
        <c:dLbls>
          <c:showLegendKey val="0"/>
          <c:showVal val="0"/>
          <c:showCatName val="0"/>
          <c:showSerName val="0"/>
          <c:showPercent val="1"/>
          <c:showBubbleSize val="0"/>
          <c:showLeaderLines val="1"/>
        </c:dLbls>
        <c:firstSliceAng val="0"/>
      </c:pieChart>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622003499562555"/>
          <c:y val="0.17592592592592593"/>
          <c:w val="0.75109295713035873"/>
          <c:h val="0.61887357830271217"/>
        </c:manualLayout>
      </c:layout>
      <c:barChart>
        <c:barDir val="col"/>
        <c:grouping val="clustered"/>
        <c:varyColors val="0"/>
        <c:ser>
          <c:idx val="1"/>
          <c:order val="0"/>
          <c:tx>
            <c:strRef>
              <c:f>Hoja2!$B$2</c:f>
              <c:strCache>
                <c:ptCount val="1"/>
                <c:pt idx="0">
                  <c:v>Distribución del nivel de conocimiento sobre agricultura orgánica entre los estudiantes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Hoja2!$C$4:$C$8</c:f>
              <c:numCache>
                <c:formatCode>0.00%</c:formatCode>
                <c:ptCount val="5"/>
                <c:pt idx="0">
                  <c:v>5.6000000000000001E-2</c:v>
                </c:pt>
                <c:pt idx="1">
                  <c:v>0.222</c:v>
                </c:pt>
                <c:pt idx="2" formatCode="0%">
                  <c:v>0.5</c:v>
                </c:pt>
                <c:pt idx="3">
                  <c:v>0.16700000000000001</c:v>
                </c:pt>
                <c:pt idx="4">
                  <c:v>5.6000000000000001E-2</c:v>
                </c:pt>
              </c:numCache>
            </c:numRef>
          </c:val>
          <c:extLst>
            <c:ext xmlns:c16="http://schemas.microsoft.com/office/drawing/2014/chart" uri="{C3380CC4-5D6E-409C-BE32-E72D297353CC}">
              <c16:uniqueId val="{00000000-50B0-490B-8A00-527BB2950CEB}"/>
            </c:ext>
          </c:extLst>
        </c:ser>
        <c:dLbls>
          <c:showLegendKey val="0"/>
          <c:showVal val="0"/>
          <c:showCatName val="0"/>
          <c:showSerName val="0"/>
          <c:showPercent val="0"/>
          <c:showBubbleSize val="0"/>
        </c:dLbls>
        <c:gapWidth val="300"/>
        <c:axId val="1448398592"/>
        <c:axId val="1448397632"/>
      </c:barChart>
      <c:catAx>
        <c:axId val="1448398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1000" b="0" i="0" u="none" strike="noStrike" baseline="0">
                    <a:effectLst/>
                  </a:rPr>
                  <a:t>Nivel de conocimiento (en una escala del 1 al 5)</a:t>
                </a:r>
                <a:r>
                  <a:rPr lang="es-CO" sz="1000" b="0" i="0" u="none" strike="noStrike" baseline="0"/>
                  <a:t> </a:t>
                </a: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48397632"/>
        <c:crosses val="autoZero"/>
        <c:auto val="1"/>
        <c:lblAlgn val="ctr"/>
        <c:lblOffset val="100"/>
        <c:noMultiLvlLbl val="0"/>
      </c:catAx>
      <c:valAx>
        <c:axId val="14483976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1000" b="0" i="0" u="none" strike="noStrike" baseline="0">
                    <a:effectLst/>
                  </a:rPr>
                  <a:t>Porcentaje de estudiantes</a:t>
                </a:r>
                <a:r>
                  <a:rPr lang="es-CO" sz="1000" b="0" i="0" u="none" strike="noStrike" baseline="0"/>
                  <a:t> </a:t>
                </a:r>
                <a:endParaRPr lang="es-CO"/>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48398592"/>
        <c:crosses val="autoZero"/>
        <c:crossBetween val="between"/>
      </c:valAx>
      <c:spPr>
        <a:noFill/>
        <a:ln>
          <a:noFill/>
        </a:ln>
        <a:effectLst/>
      </c:spPr>
    </c:plotArea>
    <c:legend>
      <c:legendPos val="r"/>
      <c:layout>
        <c:manualLayout>
          <c:xMode val="edge"/>
          <c:yMode val="edge"/>
          <c:x val="0.24397965879265096"/>
          <c:y val="2.8934091571886832E-2"/>
          <c:w val="0.69768700787401583"/>
          <c:h val="0.1412058909303003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v>Porcentaje de familiaridad con el proceso de compostaje</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Hoja3!$B$4:$B$8</c:f>
              <c:strCache>
                <c:ptCount val="5"/>
                <c:pt idx="0">
                  <c:v>Ninguno</c:v>
                </c:pt>
                <c:pt idx="1">
                  <c:v>Un poco</c:v>
                </c:pt>
                <c:pt idx="2">
                  <c:v>Moderado</c:v>
                </c:pt>
                <c:pt idx="3">
                  <c:v>Bastante</c:v>
                </c:pt>
                <c:pt idx="4">
                  <c:v>Mucho</c:v>
                </c:pt>
              </c:strCache>
            </c:strRef>
          </c:cat>
          <c:val>
            <c:numRef>
              <c:f>Hoja3!$C$4:$C$8</c:f>
              <c:numCache>
                <c:formatCode>0.00%</c:formatCode>
                <c:ptCount val="5"/>
                <c:pt idx="0">
                  <c:v>0.27800000000000002</c:v>
                </c:pt>
                <c:pt idx="1">
                  <c:v>0.111</c:v>
                </c:pt>
                <c:pt idx="2">
                  <c:v>0.33300000000000002</c:v>
                </c:pt>
                <c:pt idx="3">
                  <c:v>0.16700000000000001</c:v>
                </c:pt>
                <c:pt idx="4">
                  <c:v>0.111</c:v>
                </c:pt>
              </c:numCache>
            </c:numRef>
          </c:val>
          <c:extLst>
            <c:ext xmlns:c16="http://schemas.microsoft.com/office/drawing/2014/chart" uri="{C3380CC4-5D6E-409C-BE32-E72D297353CC}">
              <c16:uniqueId val="{00000000-2573-46E2-AE1A-4BB1CA4B30CD}"/>
            </c:ext>
          </c:extLst>
        </c:ser>
        <c:dLbls>
          <c:showLegendKey val="0"/>
          <c:showVal val="0"/>
          <c:showCatName val="0"/>
          <c:showSerName val="0"/>
          <c:showPercent val="0"/>
          <c:showBubbleSize val="0"/>
        </c:dLbls>
        <c:gapWidth val="219"/>
        <c:overlap val="-27"/>
        <c:axId val="1362985872"/>
        <c:axId val="1362984432"/>
      </c:barChart>
      <c:catAx>
        <c:axId val="136298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2984432"/>
        <c:crosses val="autoZero"/>
        <c:auto val="1"/>
        <c:lblAlgn val="ctr"/>
        <c:lblOffset val="100"/>
        <c:noMultiLvlLbl val="0"/>
      </c:catAx>
      <c:valAx>
        <c:axId val="13629844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29858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v>Interés en aprender sobre agricultura orgánica y huertas</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Hoja4!$F$4:$F$8</c:f>
              <c:strCache>
                <c:ptCount val="5"/>
                <c:pt idx="0">
                  <c:v>Muy interesado</c:v>
                </c:pt>
                <c:pt idx="1">
                  <c:v>Bastante interesado</c:v>
                </c:pt>
                <c:pt idx="2">
                  <c:v>Moderadamente interesado</c:v>
                </c:pt>
                <c:pt idx="3">
                  <c:v>Poco interesado</c:v>
                </c:pt>
                <c:pt idx="4">
                  <c:v>Nada interesado</c:v>
                </c:pt>
              </c:strCache>
            </c:strRef>
          </c:cat>
          <c:val>
            <c:numRef>
              <c:f>Hoja4!$G$4:$G$8</c:f>
              <c:numCache>
                <c:formatCode>0.00%</c:formatCode>
                <c:ptCount val="5"/>
                <c:pt idx="0">
                  <c:v>0.38900000000000001</c:v>
                </c:pt>
                <c:pt idx="1">
                  <c:v>0.33300000000000002</c:v>
                </c:pt>
                <c:pt idx="2">
                  <c:v>0.16700000000000001</c:v>
                </c:pt>
                <c:pt idx="3" formatCode="0%">
                  <c:v>0</c:v>
                </c:pt>
                <c:pt idx="4">
                  <c:v>0.111</c:v>
                </c:pt>
              </c:numCache>
            </c:numRef>
          </c:val>
          <c:extLst>
            <c:ext xmlns:c16="http://schemas.microsoft.com/office/drawing/2014/chart" uri="{C3380CC4-5D6E-409C-BE32-E72D297353CC}">
              <c16:uniqueId val="{00000000-D710-44CC-B55F-722A29E15035}"/>
            </c:ext>
          </c:extLst>
        </c:ser>
        <c:dLbls>
          <c:showLegendKey val="0"/>
          <c:showVal val="0"/>
          <c:showCatName val="0"/>
          <c:showSerName val="0"/>
          <c:showPercent val="0"/>
          <c:showBubbleSize val="0"/>
        </c:dLbls>
        <c:gapWidth val="219"/>
        <c:overlap val="-27"/>
        <c:axId val="409488463"/>
        <c:axId val="409486063"/>
      </c:barChart>
      <c:catAx>
        <c:axId val="409488463"/>
        <c:scaling>
          <c:orientation val="minMax"/>
        </c:scaling>
        <c:delete val="0"/>
        <c:axPos val="b"/>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09486063"/>
        <c:crosses val="autoZero"/>
        <c:auto val="1"/>
        <c:lblAlgn val="ctr"/>
        <c:lblOffset val="100"/>
        <c:noMultiLvlLbl val="0"/>
      </c:catAx>
      <c:valAx>
        <c:axId val="40948606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094884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sz="1100" b="0" i="1" u="none" strike="noStrike" baseline="0">
                <a:effectLst/>
              </a:rPr>
              <a:t>Distribución de los objetivos de aprendizaje o logros esperados por los participantes al unirse al proyecto de huerta orgánica</a:t>
            </a:r>
            <a:endParaRPr lang="es-CO" sz="11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los cuestionarios.xlsx]Hoja5'!$G$4:$G$9</c:f>
              <c:strCache>
                <c:ptCount val="5"/>
                <c:pt idx="0">
                  <c:v>Aprender a cultivar alimentos orgánicos</c:v>
                </c:pt>
                <c:pt idx="1">
                  <c:v>Comprender los principios de la agricultura sostenible</c:v>
                </c:pt>
                <c:pt idx="2">
                  <c:v>Conectar más con la naturaleza</c:v>
                </c:pt>
                <c:pt idx="3">
                  <c:v>Desarrollar habilidades prácticas en jardinería</c:v>
                </c:pt>
                <c:pt idx="4">
                  <c:v>Contribuir al cuidado del medio ambiente</c:v>
                </c:pt>
              </c:strCache>
              <c:extLst/>
            </c:strRef>
          </c:cat>
          <c:val>
            <c:numRef>
              <c:f>'[Respuestas de los cuestionarios.xlsx]Hoja5'!$H$4:$H$9</c:f>
              <c:numCache>
                <c:formatCode>0.00%</c:formatCode>
                <c:ptCount val="5"/>
                <c:pt idx="0">
                  <c:v>0.25</c:v>
                </c:pt>
                <c:pt idx="1">
                  <c:v>0.17499999999999999</c:v>
                </c:pt>
                <c:pt idx="2">
                  <c:v>0.15</c:v>
                </c:pt>
                <c:pt idx="3">
                  <c:v>0.17499999999999999</c:v>
                </c:pt>
                <c:pt idx="4">
                  <c:v>0.25</c:v>
                </c:pt>
              </c:numCache>
              <c:extLst/>
            </c:numRef>
          </c:val>
          <c:extLst>
            <c:ext xmlns:c16="http://schemas.microsoft.com/office/drawing/2014/chart" uri="{C3380CC4-5D6E-409C-BE32-E72D297353CC}">
              <c16:uniqueId val="{00000000-92AB-4C3E-A4E0-9D6CA5CCCBF6}"/>
            </c:ext>
          </c:extLst>
        </c:ser>
        <c:dLbls>
          <c:showLegendKey val="0"/>
          <c:showVal val="0"/>
          <c:showCatName val="0"/>
          <c:showSerName val="0"/>
          <c:showPercent val="0"/>
          <c:showBubbleSize val="0"/>
        </c:dLbls>
        <c:gapWidth val="182"/>
        <c:axId val="1525638688"/>
        <c:axId val="1525640608"/>
      </c:barChart>
      <c:catAx>
        <c:axId val="15256386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25640608"/>
        <c:crosses val="autoZero"/>
        <c:auto val="1"/>
        <c:lblAlgn val="ctr"/>
        <c:lblOffset val="100"/>
        <c:noMultiLvlLbl val="0"/>
      </c:catAx>
      <c:valAx>
        <c:axId val="152564060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25638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tx>
            <c:v>Actividades realizadas por los participantes en la huerta.</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los cuestionarios.xlsx]encuesta final'!$E$4:$E$11</c:f>
              <c:strCache>
                <c:ptCount val="8"/>
                <c:pt idx="0">
                  <c:v>Preparación del suelo</c:v>
                </c:pt>
                <c:pt idx="1">
                  <c:v>Siembra de semillas</c:v>
                </c:pt>
                <c:pt idx="2">
                  <c:v>Cuidado de plántulas</c:v>
                </c:pt>
                <c:pt idx="3">
                  <c:v>Riego</c:v>
                </c:pt>
                <c:pt idx="4">
                  <c:v>Cosecha</c:v>
                </c:pt>
                <c:pt idx="5">
                  <c:v>Mantenimiento (podas, control de plagas)</c:v>
                </c:pt>
                <c:pt idx="6">
                  <c:v>Otros (por favor especifica)</c:v>
                </c:pt>
                <c:pt idx="7">
                  <c:v>No he realizado actividades en la huerta</c:v>
                </c:pt>
              </c:strCache>
            </c:strRef>
          </c:cat>
          <c:val>
            <c:numRef>
              <c:f>'[Respuestas de los cuestionarios.xlsx]encuesta final'!$G$4:$G$11</c:f>
              <c:numCache>
                <c:formatCode>0%</c:formatCode>
                <c:ptCount val="8"/>
                <c:pt idx="0">
                  <c:v>0.1875</c:v>
                </c:pt>
                <c:pt idx="1">
                  <c:v>0.1875</c:v>
                </c:pt>
                <c:pt idx="2">
                  <c:v>0.125</c:v>
                </c:pt>
                <c:pt idx="3">
                  <c:v>0.1875</c:v>
                </c:pt>
                <c:pt idx="4">
                  <c:v>0.125</c:v>
                </c:pt>
                <c:pt idx="5">
                  <c:v>0.125</c:v>
                </c:pt>
                <c:pt idx="6" formatCode="0.00%">
                  <c:v>3.125E-2</c:v>
                </c:pt>
                <c:pt idx="7" formatCode="0.00%">
                  <c:v>3.125E-2</c:v>
                </c:pt>
              </c:numCache>
            </c:numRef>
          </c:val>
          <c:extLst>
            <c:ext xmlns:c16="http://schemas.microsoft.com/office/drawing/2014/chart" uri="{C3380CC4-5D6E-409C-BE32-E72D297353CC}">
              <c16:uniqueId val="{00000000-A80D-4749-8D57-F258E0B84D28}"/>
            </c:ext>
          </c:extLst>
        </c:ser>
        <c:dLbls>
          <c:showLegendKey val="0"/>
          <c:showVal val="0"/>
          <c:showCatName val="0"/>
          <c:showSerName val="0"/>
          <c:showPercent val="0"/>
          <c:showBubbleSize val="0"/>
        </c:dLbls>
        <c:gapWidth val="182"/>
        <c:axId val="1445142144"/>
        <c:axId val="1445140704"/>
      </c:barChart>
      <c:catAx>
        <c:axId val="14451421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45140704"/>
        <c:crosses val="autoZero"/>
        <c:auto val="1"/>
        <c:lblAlgn val="ctr"/>
        <c:lblOffset val="100"/>
        <c:noMultiLvlLbl val="0"/>
      </c:catAx>
      <c:valAx>
        <c:axId val="144514070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451421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sz="1200" i="1">
                <a:effectLst/>
              </a:rPr>
              <a:t>Análisis de Aspectos Aprendidos sobre el Cuidado de las Plantas y Gestión de Residuos Sólidos</a:t>
            </a:r>
            <a:endParaRPr lang="es-CO"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los cuestionarios.xlsx]Hoja7'!$E$5:$E$14</c:f>
              <c:strCache>
                <c:ptCount val="10"/>
                <c:pt idx="0">
                  <c:v>Preparación del suelo</c:v>
                </c:pt>
                <c:pt idx="1">
                  <c:v>Siembra de semillas</c:v>
                </c:pt>
                <c:pt idx="2">
                  <c:v>Cuidado de plántulas</c:v>
                </c:pt>
                <c:pt idx="3">
                  <c:v>Riego adecuado</c:v>
                </c:pt>
                <c:pt idx="5">
                  <c:v>Métodos de control orgánico de plagas</c:v>
                </c:pt>
                <c:pt idx="6">
                  <c:v>Podas y mantenimiento de plantas</c:v>
                </c:pt>
                <c:pt idx="7">
                  <c:v>Técnicas de compostaje</c:v>
                </c:pt>
                <c:pt idx="8">
                  <c:v>Otros (por favor especifica)</c:v>
                </c:pt>
                <c:pt idx="9">
                  <c:v>No he aprendido sobre algunos de estos aspectos</c:v>
                </c:pt>
              </c:strCache>
            </c:strRef>
          </c:cat>
          <c:val>
            <c:numRef>
              <c:f>'[Respuestas de los cuestionarios.xlsx]Hoja7'!$F$5:$F$14</c:f>
              <c:numCache>
                <c:formatCode>0.0%</c:formatCode>
                <c:ptCount val="10"/>
                <c:pt idx="0">
                  <c:v>0.15909090909090909</c:v>
                </c:pt>
                <c:pt idx="1">
                  <c:v>0.18181818181818182</c:v>
                </c:pt>
                <c:pt idx="2">
                  <c:v>0.11363636363636363</c:v>
                </c:pt>
                <c:pt idx="3">
                  <c:v>0.18181818181818182</c:v>
                </c:pt>
                <c:pt idx="4">
                  <c:v>6.8181818181818177E-2</c:v>
                </c:pt>
                <c:pt idx="5">
                  <c:v>4.5454545454545456E-2</c:v>
                </c:pt>
                <c:pt idx="6">
                  <c:v>9.0909090909090912E-2</c:v>
                </c:pt>
                <c:pt idx="7">
                  <c:v>0.15909090909090909</c:v>
                </c:pt>
                <c:pt idx="8">
                  <c:v>0</c:v>
                </c:pt>
                <c:pt idx="9">
                  <c:v>0</c:v>
                </c:pt>
              </c:numCache>
            </c:numRef>
          </c:val>
          <c:extLst>
            <c:ext xmlns:c16="http://schemas.microsoft.com/office/drawing/2014/chart" uri="{C3380CC4-5D6E-409C-BE32-E72D297353CC}">
              <c16:uniqueId val="{00000000-4B6A-4146-AD19-E574A5329E41}"/>
            </c:ext>
          </c:extLst>
        </c:ser>
        <c:dLbls>
          <c:showLegendKey val="0"/>
          <c:showVal val="0"/>
          <c:showCatName val="0"/>
          <c:showSerName val="0"/>
          <c:showPercent val="0"/>
          <c:showBubbleSize val="0"/>
        </c:dLbls>
        <c:gapWidth val="75"/>
        <c:overlap val="-25"/>
        <c:axId val="1447669968"/>
        <c:axId val="1447671408"/>
      </c:barChart>
      <c:catAx>
        <c:axId val="14476699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CO"/>
          </a:p>
        </c:txPr>
        <c:crossAx val="1447671408"/>
        <c:crosses val="autoZero"/>
        <c:auto val="1"/>
        <c:lblAlgn val="ctr"/>
        <c:lblOffset val="100"/>
        <c:noMultiLvlLbl val="0"/>
      </c:catAx>
      <c:valAx>
        <c:axId val="1447671408"/>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447669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s-CO" sz="1100"/>
              <a:t>Actividades deseadas por el grupo ambiental Green Force para realizar en el futuro</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tx>
            <c:strRef>
              <c:f>'[Respuestas de los cuestionarios.xlsx]Hoja8'!$C$15</c:f>
              <c:strCache>
                <c:ptCount val="1"/>
              </c:strCache>
            </c:strRef>
          </c:tx>
          <c:spPr>
            <a:solidFill>
              <a:schemeClr val="accent1"/>
            </a:solidFill>
            <a:ln>
              <a:noFill/>
            </a:ln>
            <a:effectLst/>
          </c:spPr>
          <c:invertIfNegative val="0"/>
          <c:dLbls>
            <c:dLbl>
              <c:idx val="4"/>
              <c:showLegendKey val="0"/>
              <c:showVal val="1"/>
              <c:showCatName val="0"/>
              <c:showSerName val="0"/>
              <c:showPercent val="0"/>
              <c:showBubbleSize val="0"/>
              <c:extLst>
                <c:ext xmlns:c15="http://schemas.microsoft.com/office/drawing/2012/chart" uri="{CE6537A1-D6FC-4f65-9D91-7224C49458BB}">
                  <c15:layout>
                    <c:manualLayout>
                      <c:w val="0.11934711286089239"/>
                      <c:h val="6.4745552639253412E-2"/>
                    </c:manualLayout>
                  </c15:layout>
                </c:ext>
                <c:ext xmlns:c16="http://schemas.microsoft.com/office/drawing/2014/chart" uri="{C3380CC4-5D6E-409C-BE32-E72D297353CC}">
                  <c16:uniqueId val="{00000000-3481-4128-994E-58B3E9A62DDB}"/>
                </c:ext>
              </c:extLst>
            </c:dLbl>
            <c:dLbl>
              <c:idx val="5"/>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15:layout>
                    <c:manualLayout>
                      <c:w val="0.11379155730533683"/>
                      <c:h val="4.1597404491105279E-2"/>
                    </c:manualLayout>
                  </c15:layout>
                </c:ext>
                <c:ext xmlns:c16="http://schemas.microsoft.com/office/drawing/2014/chart" uri="{C3380CC4-5D6E-409C-BE32-E72D297353CC}">
                  <c16:uniqueId val="{00000001-3481-4128-994E-58B3E9A62DD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los cuestionarios.xlsx]Hoja8'!$E$4:$E$12</c:f>
              <c:strCache>
                <c:ptCount val="9"/>
                <c:pt idx="0">
                  <c:v>Talleres sobre técnicas agrícolas</c:v>
                </c:pt>
                <c:pt idx="1">
                  <c:v>Actividades de sensibilización ambiental</c:v>
                </c:pt>
                <c:pt idx="2">
                  <c:v>Eventos comunitarios</c:v>
                </c:pt>
                <c:pt idx="3">
                  <c:v>Ampliar la huerta</c:v>
                </c:pt>
                <c:pt idx="4">
                  <c:v>Riego automatizado</c:v>
                </c:pt>
                <c:pt idx="5">
                  <c:v>Más siembra de árboles</c:v>
                </c:pt>
                <c:pt idx="6">
                  <c:v>Más salidas pedagógicas</c:v>
                </c:pt>
                <c:pt idx="7">
                  <c:v>Una compostera más grande</c:v>
                </c:pt>
                <c:pt idx="8">
                  <c:v>Otros (especificar)</c:v>
                </c:pt>
              </c:strCache>
            </c:strRef>
          </c:cat>
          <c:val>
            <c:numRef>
              <c:f>'[Respuestas de los cuestionarios.xlsx]Hoja8'!$G$4:$G$12</c:f>
              <c:numCache>
                <c:formatCode>0.0%</c:formatCode>
                <c:ptCount val="9"/>
                <c:pt idx="0">
                  <c:v>0.14634146341463414</c:v>
                </c:pt>
                <c:pt idx="1">
                  <c:v>0.12195121951219512</c:v>
                </c:pt>
                <c:pt idx="2">
                  <c:v>0.14634146341463414</c:v>
                </c:pt>
                <c:pt idx="3">
                  <c:v>0.12195121951219512</c:v>
                </c:pt>
                <c:pt idx="4">
                  <c:v>0.14634146341463414</c:v>
                </c:pt>
                <c:pt idx="5">
                  <c:v>0.14634146341463414</c:v>
                </c:pt>
                <c:pt idx="6">
                  <c:v>0.12195121951219512</c:v>
                </c:pt>
                <c:pt idx="7">
                  <c:v>4.878048780487805E-2</c:v>
                </c:pt>
                <c:pt idx="8">
                  <c:v>0</c:v>
                </c:pt>
              </c:numCache>
            </c:numRef>
          </c:val>
          <c:extLst>
            <c:ext xmlns:c16="http://schemas.microsoft.com/office/drawing/2014/chart" uri="{C3380CC4-5D6E-409C-BE32-E72D297353CC}">
              <c16:uniqueId val="{00000002-3481-4128-994E-58B3E9A62DDB}"/>
            </c:ext>
          </c:extLst>
        </c:ser>
        <c:dLbls>
          <c:showLegendKey val="0"/>
          <c:showVal val="0"/>
          <c:showCatName val="0"/>
          <c:showSerName val="0"/>
          <c:showPercent val="0"/>
          <c:showBubbleSize val="0"/>
        </c:dLbls>
        <c:gapWidth val="300"/>
        <c:axId val="413578415"/>
        <c:axId val="413578895"/>
      </c:barChart>
      <c:catAx>
        <c:axId val="41357841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13578895"/>
        <c:crosses val="autoZero"/>
        <c:auto val="1"/>
        <c:lblAlgn val="ctr"/>
        <c:lblOffset val="100"/>
        <c:noMultiLvlLbl val="0"/>
      </c:catAx>
      <c:valAx>
        <c:axId val="413578895"/>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1357841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CO"/>
              <a:t>Influencia de la participación en la huerta orgánica en los hábitos ambientales.</a:t>
            </a:r>
          </a:p>
        </c:rich>
      </c:tx>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s-CO"/>
        </a:p>
      </c:tx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5E2A-44AC-976B-E82CEA3D4417}"/>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5E2A-44AC-976B-E82CEA3D4417}"/>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5E2A-44AC-976B-E82CEA3D4417}"/>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5E2A-44AC-976B-E82CEA3D44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Hoja9!$A$4:$A$7</c:f>
              <c:strCache>
                <c:ptCount val="4"/>
                <c:pt idx="0">
                  <c:v>Ha mejorado significativamente mishábitos ambientales</c:v>
                </c:pt>
                <c:pt idx="1">
                  <c:v>Ha mejorado mis hábitos ambientalesen cierta medida</c:v>
                </c:pt>
                <c:pt idx="2">
                  <c:v>No ha tenido un impacto significativo enmis hábitos</c:v>
                </c:pt>
                <c:pt idx="3">
                  <c:v>No estoy seguro/a</c:v>
                </c:pt>
              </c:strCache>
            </c:strRef>
          </c:cat>
          <c:val>
            <c:numRef>
              <c:f>Hoja9!$C$4:$C$7</c:f>
              <c:numCache>
                <c:formatCode>0%</c:formatCode>
                <c:ptCount val="4"/>
                <c:pt idx="0">
                  <c:v>0.5</c:v>
                </c:pt>
                <c:pt idx="1">
                  <c:v>0.5</c:v>
                </c:pt>
                <c:pt idx="2">
                  <c:v>0</c:v>
                </c:pt>
                <c:pt idx="3">
                  <c:v>0</c:v>
                </c:pt>
              </c:numCache>
            </c:numRef>
          </c:val>
          <c:extLst>
            <c:ext xmlns:c16="http://schemas.microsoft.com/office/drawing/2014/chart" uri="{C3380CC4-5D6E-409C-BE32-E72D297353CC}">
              <c16:uniqueId val="{00000008-5E2A-44AC-976B-E82CEA3D4417}"/>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73E44496046415FA7350D2812EFB160"/>
        <w:category>
          <w:name w:val="General"/>
          <w:gallery w:val="placeholder"/>
        </w:category>
        <w:types>
          <w:type w:val="bbPlcHdr"/>
        </w:types>
        <w:behaviors>
          <w:behavior w:val="content"/>
        </w:behaviors>
        <w:guid w:val="{E9B5C247-F170-4128-A8CF-AF25192F821B}"/>
      </w:docPartPr>
      <w:docPartBody>
        <w:p w:rsidR="00B31EA7" w:rsidRDefault="00B31EA7" w:rsidP="00B31EA7">
          <w:pPr>
            <w:pStyle w:val="073E44496046415FA7350D2812EFB160"/>
          </w:pPr>
          <w:r w:rsidRPr="00FC2147">
            <w:rPr>
              <w:rStyle w:val="Textodelmarcadordeposicin"/>
            </w:rPr>
            <w:t>Haga clic o pulse aquí para escribir texto.</w:t>
          </w:r>
        </w:p>
      </w:docPartBody>
    </w:docPart>
    <w:docPart>
      <w:docPartPr>
        <w:name w:val="4542BDA999A14A03A6F065C50BF8DB36"/>
        <w:category>
          <w:name w:val="General"/>
          <w:gallery w:val="placeholder"/>
        </w:category>
        <w:types>
          <w:type w:val="bbPlcHdr"/>
        </w:types>
        <w:behaviors>
          <w:behavior w:val="content"/>
        </w:behaviors>
        <w:guid w:val="{D84674CC-2904-4155-B948-0E1C954EF0AD}"/>
      </w:docPartPr>
      <w:docPartBody>
        <w:p w:rsidR="00B31EA7" w:rsidRDefault="00B31EA7" w:rsidP="00B31EA7">
          <w:pPr>
            <w:pStyle w:val="4542BDA999A14A03A6F065C50BF8DB36"/>
          </w:pPr>
          <w:r w:rsidRPr="00FC2147">
            <w:rPr>
              <w:rStyle w:val="Textodelmarcadordeposicin"/>
            </w:rPr>
            <w:t>Haga clic o pulse aquí para escribir texto.</w:t>
          </w:r>
        </w:p>
      </w:docPartBody>
    </w:docPart>
    <w:docPart>
      <w:docPartPr>
        <w:name w:val="EF84BF0D8139400C89BC5B21908FC6F7"/>
        <w:category>
          <w:name w:val="General"/>
          <w:gallery w:val="placeholder"/>
        </w:category>
        <w:types>
          <w:type w:val="bbPlcHdr"/>
        </w:types>
        <w:behaviors>
          <w:behavior w:val="content"/>
        </w:behaviors>
        <w:guid w:val="{ECDEB07C-83EE-4FA4-926F-F1314B8A6286}"/>
      </w:docPartPr>
      <w:docPartBody>
        <w:p w:rsidR="00B31EA7" w:rsidRDefault="00B31EA7" w:rsidP="00B31EA7">
          <w:pPr>
            <w:pStyle w:val="EF84BF0D8139400C89BC5B21908FC6F7"/>
          </w:pPr>
          <w:r w:rsidRPr="00FC2147">
            <w:rPr>
              <w:rStyle w:val="Textodelmarcadordeposicin"/>
            </w:rPr>
            <w:t>Haga clic o pulse aquí para escribir texto.</w:t>
          </w:r>
        </w:p>
      </w:docPartBody>
    </w:docPart>
    <w:docPart>
      <w:docPartPr>
        <w:name w:val="CFD659624F494A2FAE9B299D9C2C8105"/>
        <w:category>
          <w:name w:val="General"/>
          <w:gallery w:val="placeholder"/>
        </w:category>
        <w:types>
          <w:type w:val="bbPlcHdr"/>
        </w:types>
        <w:behaviors>
          <w:behavior w:val="content"/>
        </w:behaviors>
        <w:guid w:val="{B8BAA152-8356-4A48-9165-A63E1E9930AE}"/>
      </w:docPartPr>
      <w:docPartBody>
        <w:p w:rsidR="00B31EA7" w:rsidRDefault="00B31EA7" w:rsidP="00B31EA7">
          <w:pPr>
            <w:pStyle w:val="CFD659624F494A2FAE9B299D9C2C8105"/>
          </w:pPr>
          <w:r w:rsidRPr="00FC2147">
            <w:rPr>
              <w:rStyle w:val="Textodelmarcadordeposicin"/>
            </w:rPr>
            <w:t>Haga clic o pulse aquí para escribir texto.</w:t>
          </w:r>
        </w:p>
      </w:docPartBody>
    </w:docPart>
    <w:docPart>
      <w:docPartPr>
        <w:name w:val="DF8335EBC9FA44A2BF88AD82115BB1A2"/>
        <w:category>
          <w:name w:val="General"/>
          <w:gallery w:val="placeholder"/>
        </w:category>
        <w:types>
          <w:type w:val="bbPlcHdr"/>
        </w:types>
        <w:behaviors>
          <w:behavior w:val="content"/>
        </w:behaviors>
        <w:guid w:val="{07B1D16C-FDDF-4A95-895C-D8A77B1FD48F}"/>
      </w:docPartPr>
      <w:docPartBody>
        <w:p w:rsidR="00B31EA7" w:rsidRDefault="00B31EA7" w:rsidP="00B31EA7">
          <w:pPr>
            <w:pStyle w:val="DF8335EBC9FA44A2BF88AD82115BB1A2"/>
          </w:pPr>
          <w:r w:rsidRPr="00FC2147">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98A764F0-B55C-4C0C-BD92-AC3113A4DB06}"/>
      </w:docPartPr>
      <w:docPartBody>
        <w:p w:rsidR="00B31EA7" w:rsidRDefault="00B31EA7">
          <w:r w:rsidRPr="007A45F6">
            <w:rPr>
              <w:rStyle w:val="Textodelmarcadordeposicin"/>
            </w:rPr>
            <w:t>Haga clic o pulse aquí para escribir texto.</w:t>
          </w:r>
        </w:p>
      </w:docPartBody>
    </w:docPart>
    <w:docPart>
      <w:docPartPr>
        <w:name w:val="58BA36122FEA4035A9EED1B362F3BD3D"/>
        <w:category>
          <w:name w:val="General"/>
          <w:gallery w:val="placeholder"/>
        </w:category>
        <w:types>
          <w:type w:val="bbPlcHdr"/>
        </w:types>
        <w:behaviors>
          <w:behavior w:val="content"/>
        </w:behaviors>
        <w:guid w:val="{6966488B-7D5A-447F-9AE6-A322B0206FA5}"/>
      </w:docPartPr>
      <w:docPartBody>
        <w:p w:rsidR="00F24CC6" w:rsidRDefault="00B05000" w:rsidP="00B05000">
          <w:pPr>
            <w:pStyle w:val="58BA36122FEA4035A9EED1B362F3BD3D"/>
          </w:pPr>
          <w:r w:rsidRPr="00FC2147">
            <w:rPr>
              <w:rStyle w:val="Textodelmarcadordeposicin"/>
            </w:rPr>
            <w:t>Haga clic o pulse aquí para escribir texto.</w:t>
          </w:r>
        </w:p>
      </w:docPartBody>
    </w:docPart>
    <w:docPart>
      <w:docPartPr>
        <w:name w:val="D034806B4B3E4DEB98AE292B4BA3C56A"/>
        <w:category>
          <w:name w:val="General"/>
          <w:gallery w:val="placeholder"/>
        </w:category>
        <w:types>
          <w:type w:val="bbPlcHdr"/>
        </w:types>
        <w:behaviors>
          <w:behavior w:val="content"/>
        </w:behaviors>
        <w:guid w:val="{A68BD16E-18CE-43C8-9021-C9A334D6D77D}"/>
      </w:docPartPr>
      <w:docPartBody>
        <w:p w:rsidR="00F24CC6" w:rsidRDefault="00B05000" w:rsidP="00B05000">
          <w:pPr>
            <w:pStyle w:val="D034806B4B3E4DEB98AE292B4BA3C56A"/>
          </w:pPr>
          <w:r w:rsidRPr="00FC2147">
            <w:rPr>
              <w:rStyle w:val="Textodelmarcadordeposicin"/>
            </w:rPr>
            <w:t>Haga clic o pulse aquí para escribir texto.</w:t>
          </w:r>
        </w:p>
      </w:docPartBody>
    </w:docPart>
    <w:docPart>
      <w:docPartPr>
        <w:name w:val="BC617D13649D4B1AA027DA7D0A64AFAD"/>
        <w:category>
          <w:name w:val="General"/>
          <w:gallery w:val="placeholder"/>
        </w:category>
        <w:types>
          <w:type w:val="bbPlcHdr"/>
        </w:types>
        <w:behaviors>
          <w:behavior w:val="content"/>
        </w:behaviors>
        <w:guid w:val="{AA6756BD-39AD-40C1-AE0A-61CE1AECCE65}"/>
      </w:docPartPr>
      <w:docPartBody>
        <w:p w:rsidR="00F24CC6" w:rsidRDefault="00B05000" w:rsidP="00B05000">
          <w:pPr>
            <w:pStyle w:val="BC617D13649D4B1AA027DA7D0A64AFAD"/>
          </w:pPr>
          <w:r w:rsidRPr="00FC2147">
            <w:rPr>
              <w:rStyle w:val="Textodelmarcadordeposicin"/>
            </w:rPr>
            <w:t>Haga clic o pulse aquí para escribir texto.</w:t>
          </w:r>
        </w:p>
      </w:docPartBody>
    </w:docPart>
    <w:docPart>
      <w:docPartPr>
        <w:name w:val="6CAED668026D456AA211B64FC8B320F4"/>
        <w:category>
          <w:name w:val="General"/>
          <w:gallery w:val="placeholder"/>
        </w:category>
        <w:types>
          <w:type w:val="bbPlcHdr"/>
        </w:types>
        <w:behaviors>
          <w:behavior w:val="content"/>
        </w:behaviors>
        <w:guid w:val="{B184AABF-8ABE-4372-8DE6-96731583D3E1}"/>
      </w:docPartPr>
      <w:docPartBody>
        <w:p w:rsidR="00F24CC6" w:rsidRDefault="00B05000" w:rsidP="00B05000">
          <w:pPr>
            <w:pStyle w:val="6CAED668026D456AA211B64FC8B320F4"/>
          </w:pPr>
          <w:r w:rsidRPr="00FC2147">
            <w:rPr>
              <w:rStyle w:val="Textodelmarcadordeposicin"/>
            </w:rPr>
            <w:t>Haga clic o pulse aquí para escribir texto.</w:t>
          </w:r>
        </w:p>
      </w:docPartBody>
    </w:docPart>
    <w:docPart>
      <w:docPartPr>
        <w:name w:val="8A46B0299ECC4B7C81FE688BD6D14497"/>
        <w:category>
          <w:name w:val="General"/>
          <w:gallery w:val="placeholder"/>
        </w:category>
        <w:types>
          <w:type w:val="bbPlcHdr"/>
        </w:types>
        <w:behaviors>
          <w:behavior w:val="content"/>
        </w:behaviors>
        <w:guid w:val="{C4747F87-FC0E-487B-AE2F-D468AF2C51A4}"/>
      </w:docPartPr>
      <w:docPartBody>
        <w:p w:rsidR="00000000" w:rsidRDefault="007C1345" w:rsidP="007C1345">
          <w:pPr>
            <w:pStyle w:val="8A46B0299ECC4B7C81FE688BD6D14497"/>
          </w:pPr>
          <w:r w:rsidRPr="00FC2147">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EA7"/>
    <w:rsid w:val="00334952"/>
    <w:rsid w:val="005B7699"/>
    <w:rsid w:val="006F4962"/>
    <w:rsid w:val="007C1345"/>
    <w:rsid w:val="00AD28DD"/>
    <w:rsid w:val="00B05000"/>
    <w:rsid w:val="00B31EA7"/>
    <w:rsid w:val="00B50271"/>
    <w:rsid w:val="00C0525E"/>
    <w:rsid w:val="00C45EA6"/>
    <w:rsid w:val="00F24CC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C1345"/>
    <w:rPr>
      <w:color w:val="666666"/>
    </w:rPr>
  </w:style>
  <w:style w:type="paragraph" w:customStyle="1" w:styleId="58BA36122FEA4035A9EED1B362F3BD3D">
    <w:name w:val="58BA36122FEA4035A9EED1B362F3BD3D"/>
    <w:rsid w:val="00B05000"/>
  </w:style>
  <w:style w:type="paragraph" w:customStyle="1" w:styleId="073E44496046415FA7350D2812EFB160">
    <w:name w:val="073E44496046415FA7350D2812EFB160"/>
    <w:rsid w:val="00B31EA7"/>
  </w:style>
  <w:style w:type="paragraph" w:customStyle="1" w:styleId="D034806B4B3E4DEB98AE292B4BA3C56A">
    <w:name w:val="D034806B4B3E4DEB98AE292B4BA3C56A"/>
    <w:rsid w:val="00B05000"/>
  </w:style>
  <w:style w:type="paragraph" w:customStyle="1" w:styleId="4542BDA999A14A03A6F065C50BF8DB36">
    <w:name w:val="4542BDA999A14A03A6F065C50BF8DB36"/>
    <w:rsid w:val="00B31EA7"/>
  </w:style>
  <w:style w:type="paragraph" w:customStyle="1" w:styleId="BC617D13649D4B1AA027DA7D0A64AFAD">
    <w:name w:val="BC617D13649D4B1AA027DA7D0A64AFAD"/>
    <w:rsid w:val="00B05000"/>
  </w:style>
  <w:style w:type="paragraph" w:customStyle="1" w:styleId="EF84BF0D8139400C89BC5B21908FC6F7">
    <w:name w:val="EF84BF0D8139400C89BC5B21908FC6F7"/>
    <w:rsid w:val="00B31EA7"/>
  </w:style>
  <w:style w:type="paragraph" w:customStyle="1" w:styleId="6CAED668026D456AA211B64FC8B320F4">
    <w:name w:val="6CAED668026D456AA211B64FC8B320F4"/>
    <w:rsid w:val="00B05000"/>
  </w:style>
  <w:style w:type="paragraph" w:customStyle="1" w:styleId="CFD659624F494A2FAE9B299D9C2C8105">
    <w:name w:val="CFD659624F494A2FAE9B299D9C2C8105"/>
    <w:rsid w:val="00B31EA7"/>
  </w:style>
  <w:style w:type="paragraph" w:customStyle="1" w:styleId="DF8335EBC9FA44A2BF88AD82115BB1A2">
    <w:name w:val="DF8335EBC9FA44A2BF88AD82115BB1A2"/>
    <w:rsid w:val="00B31EA7"/>
  </w:style>
  <w:style w:type="paragraph" w:customStyle="1" w:styleId="8A46B0299ECC4B7C81FE688BD6D14497">
    <w:name w:val="8A46B0299ECC4B7C81FE688BD6D14497"/>
    <w:rsid w:val="007C134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270B50C-C3B8-4BB3-B40E-2F2C54136659}">
  <we:reference id="wa104382081" version="1.55.1.0" store="es-ES" storeType="OMEX"/>
  <we:alternateReferences>
    <we:reference id="WA104382081" version="1.55.1.0" store="" storeType="OMEX"/>
  </we:alternateReferences>
  <we:properties>
    <we:property name="MENDELEY_CITATIONS" value="[{&quot;citationID&quot;:&quot;MENDELEY_CITATION_cb620c3e-67e2-446e-975f-cfc8592b12e2&quot;,&quot;properties&quot;:{&quot;noteIndex&quot;:0},&quot;isEdited&quot;:false,&quot;manualOverride&quot;:{&quot;isManuallyOverridden&quot;:true,&quot;citeprocText&quot;:&quot;(Burbano Delgado, 2020)&quot;,&quot;manualOverrideText&quot;:&quot;Burbano Delgado, 2020)&quot;},&quot;citationTag&quot;:&quot;MENDELEY_CITATION_v3_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&quot;,&quot;citationItems&quot;:[{&quot;id&quot;:&quot;10c92bed-3767-3232-878e-6784677709e5&quot;,&quot;itemData&quot;:{&quot;type&quot;:&quot;article-journal&quot;,&quot;id&quot;:&quot;10c92bed-3767-3232-878e-6784677709e5&quot;,&quot;title&quot;:&quot;La Huerta Escolar, como estrategia pedagógica para fomentar la cultura ambiental en los estudiantes del grado sexto dos de la Institución Educativa Escuela Normal Superior San Carlos.&quot;,&quot;author&quot;:[{&quot;family&quot;:&quot;Burbano Delgado&quot;,&quot;given&quot;:&quot;A. D., &amp; Gómez Grijalba, F. J.&quot;,&quot;parse-names&quot;:false,&quot;dropping-particle&quot;:&quot;&quot;,&quot;non-dropping-particle&quot;:&quot;&quot;}],&quot;container-title&quot;:&quot;Universidad Santo Tomás, Vicerrectoría de Universidad Abierta y a Distancia, Facultad de Educación, Licenciatura en Biología con énfasis en Educación Ambiental.&quot;,&quot;accessed&quot;:{&quot;date-parts&quot;:[[2024,10,28]]},&quot;URL&quot;:&quot;https://repository.usta.edu.co/bitstream/handle/11634/29352/2020angieburbanofranciscogomez.pdf?sequence=1&quot;,&quot;issued&quot;:{&quot;date-parts&quot;:[[2020]]},&quot;container-title-short&quot;:&quot;&quot;},&quot;isTemporary&quot;:false,&quot;suppress-author&quot;:false,&quot;composite&quot;:false,&quot;author-only&quot;:false}]},{&quot;citationID&quot;:&quot;MENDELEY_CITATION_701440c6-13ef-471c-9919-ed4721536825&quot;,&quot;properties&quot;:{&quot;noteIndex&quot;:0},&quot;isEdited&quot;:false,&quot;manualOverride&quot;:{&quot;isManuallyOverridden&quot;:true,&quot;citeprocText&quot;:&quot;(Eugenio Gozalbo et al., 2018)&quot;,&quot;manualOverrideText&quot;:&quot;Eugenio Gozalbo et al., (2018)&quot;},&quot;citationTag&quot;:&quot;MENDELEY_CITATION_v3_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&quot;,&quot;citationItems&quot;:[{&quot;id&quot;:&quot;edcd5c7d-eb7a-38f7-b041-4742c1714933&quot;,&quot;itemData&quot;:{&quot;type&quot;:&quot;article-journal&quot;,&quot;id&quot;:&quot;edcd5c7d-eb7a-38f7-b041-4742c1714933&quot;,&quot;title&quot;:&quot;Huertos EcoDidácticos y Educación para la Sostenibilidad. Experiencias educativas para el desarrollo de competencias del profesorado en formación inicial&quot;,&quot;author&quot;:[{&quot;family&quot;:&quot;Eugenio Gozalbo&quot;,&quot;given&quot;:&quot;Marcia&quot;,&quot;parse-names&quot;:false,&quot;dropping-particle&quot;:&quot;&quot;,&quot;non-dropping-particle&quot;:&quot;&quot;},{&quot;family&quot;:&quot;Zuazagoitia Baltar&quot;,&quot;given&quot;:&quot;Daniel&quot;,&quot;parse-names&quot;:false,&quot;dropping-particle&quot;:&quot;&quot;,&quot;non-dropping-particle&quot;:&quot;&quot;},{&quot;family&quot;:&quot;Ruiz-González&quot;,&quot;given&quot;:&quot;Aritz&quot;,&quot;parse-names&quot;:false,&quot;dropping-particle&quot;:&quot;&quot;,&quot;non-dropping-particle&quot;:&quot;&quot;}],&quot;container-title&quot;:&quot;Revista Eureka&quot;,&quot;DOI&quot;:&quot;10.25267/Rev_Eureka_ensen_divulg_cienc.2018.v15.i1.1501&quot;,&quot;ISSN&quot;:&quot;1697011X&quot;,&quot;issued&quot;:{&quot;date-parts&quot;:[[2018,1,1]]},&quot;abstract&quot;:&quot;Organic Learning Gardens are foof gardens which are sustainably managed based on the principles of organic agriculture or permaculture, and whose main purpose is educational. They are currently present at some Spanish universities, generally as the result of isolated initiatives of a particular professor or knowledge area, either belonging to the field of experimental sciences or of science teaching. They constitute educational resources and learning environments of a great value for implementing active methodologies directed towards promoting students' competencies for sustainability. We provide with two educational experiences structured around the use of Organic Learning Gardens in the context of initial teacher training, and framed, respectively, in a project for teaching innovation and a project for innovation in sustainability: firstly, the development of a teaching and learning sequence around the use of biocides for the Degree in Early-Childhood Education, at the Faculty of Education in Soria (University of Valladolid, UVa), and secondly, an educational intervention around the use of composting for organic waste' management for the Degree in Primary Education at the Faculty of Education and Sport in Vitoria-Gasteiz (University of the Basque Country, UPV/EHU). Finally, reflections are presented on the use of Organic Learning Gardens as educative contexts in the frame of Higher Education.&quot;,&quot;publisher&quot;:&quot;Asociacion de Profesores Amigos de la Ciencia Eureka&quot;,&quot;issue&quot;:&quot;1&quot;,&quot;volume&quot;:&quot;15&quot;,&quot;container-title-short&quot;:&quot;&quot;},&quot;isTemporary&quot;:false,&quot;suppress-author&quot;:false,&quot;composite&quot;:false,&quot;author-only&quot;:false}]},{&quot;citationID&quot;:&quot;MENDELEY_CITATION_5edc7962-9d67-44cc-ada8-66f04847524f&quot;,&quot;properties&quot;:{&quot;noteIndex&quot;:0},&quot;isEdited&quot;:false,&quot;manualOverride&quot;:{&quot;isManuallyOverridden&quot;:true,&quot;citeprocText&quot;:&quot;(Botella Nicolás et al., 2017)&quot;,&quot;manualOverrideText&quot;:&quot;Botella Nicolás et al., (2017)&quot;},&quot;citationTag&quot;:&quot;MENDELEY_CITATION_v3_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&quot;,&quot;citationItems&quot;:[{&quot;id&quot;:&quot;a55d00d2-6f4e-3521-9d76-1fbacbac3c2a&quot;,&quot;itemData&quot;:{&quot;type&quot;:&quot;article-journal&quot;,&quot;id&quot;:&quot;a55d00d2-6f4e-3521-9d76-1fbacbac3c2a&quot;,&quot;title&quot;:&quot;El huerto escolar como herramienta innovadora que contribuye al desarrollo competencial del estudiante universitario. Una propuesta educativa multidisciplinar/The school garden as an innovative tool that contributes to the skills development of the colleg&quot;,&quot;author&quot;:[{&quot;family&quot;:&quot;Botella Nicolás&quot;,&quot;given&quot;:&quot;Ana Maria&quot;,&quot;parse-names&quot;:false,&quot;dropping-particle&quot;:&quot;&quot;,&quot;non-dropping-particle&quot;:&quot;&quot;},{&quot;family&quot;:&quot;Hurtado Soler&quot;,&quot;given&quot;:&quot;Amparo&quot;,&quot;parse-names&quot;:false,&quot;dropping-particle&quot;:&quot;&quot;,&quot;non-dropping-particle&quot;:&quot;&quot;},{&quot;family&quot;:&quot;Cantó Doménech&quot;,&quot;given&quot;:&quot;José&quot;,&quot;parse-names&quot;:false,&quot;dropping-particle&quot;:&quot;&quot;,&quot;non-dropping-particle&quot;:&quot;&quot;}],&quot;container-title&quot;:&quot;Vivat Academia. Revista de Comunicación&quot;,&quot;DOI&quot;:&quot;10.15178/va.2017.139.19-31&quot;,&quot;issued&quot;:{&quot;date-parts&quot;:[[2017,6,14]]},&quot;page&quot;:&quot;19-31&quot;,&quot;abstract&quot;:&quot;El huerto escolar es un recurso pedagógico que permite aproximar al alumnado al entorno natural diseñando experiencias interdisciplinares que contribuyan al desarrollo de las competencias básicas. En el ámbito universitario facilita el aprendizaje cooperativo y la adquisición de habilidades socioambientales. El proyecto L’Hort 2.0 pretende crear un entorno virtual basado en el huerto escolar para la administración de contenidos TIC que permitan enlazar las actividades fuera del aula con el contenido de las guías docentes. Se trabaja mediante una metodología activa y colaborativa, en tres fases: preparación y diseño del entorno web en seis áreas temáticas; elaboración de materiales educativos y evaluación de su utilidad en el aula y su eficacia en el proceso de aprendizaje del alumnado. Los resultados obtenidos muestran una elevada implicación del alumnado en el proceso formativo y una mejora en los resultados de evaluación que permite integrar todas las capacidades del alumnado reflejando mejor las competencias alcanzadas.&quot;,&quot;publisher&quot;:&quot;Forum XXI&quot;,&quot;container-title-short&quot;:&quot;&quot;},&quot;isTemporary&quot;:false,&quot;suppress-author&quot;:false,&quot;composite&quot;:false,&quot;author-only&quot;:false}]},{&quot;citationID&quot;:&quot;MENDELEY_CITATION_4b4cbd0f-9262-447d-8a21-59852f4fd38f&quot;,&quot;properties&quot;:{&quot;noteIndex&quot;:0},&quot;isEdited&quot;:false,&quot;manualOverride&quot;:{&quot;isManuallyOverridden&quot;:true,&quot;citeprocText&quot;:&quot;(Consejo Nacional de Política Económica y Social, 2018)&quot;,&quot;manualOverrideText&quot;:&quot;Consejo Nacional de Política Económica y Social, (2018)&quot;},&quot;citationTag&quot;:&quot;MENDELEY_CITATION_v3_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&quot;,&quot;citationItems&quot;:[{&quot;id&quot;:&quot;99135a8a-c4fb-3ca6-a7fc-72923c678237&quot;,&quot;itemData&quot;:{&quot;type&quot;:&quot;report&quot;,&quot;id&quot;:&quot;99135a8a-c4fb-3ca6-a7fc-72923c678237&quot;,&quot;title&quot;:&quot;Gestión de residuos sólidos: Estrategias y políticas para la sostenibilidad. Gobierno de Colombia.&quot;,&quot;author&quot;:[{&quot;family&quot;:&quot;Consejo Nacional de Política Económica y Social&quot;,&quot;given&quot;:&quot;&quot;,&quot;parse-names&quot;:false,&quot;dropping-particle&quot;:&quot;&quot;,&quot;non-dropping-particle&quot;:&quot;&quot;}],&quot;issued&quot;:{&quot;date-parts&quot;:[[2018]]},&quot;container-title-short&quot;:&quot;&quot;},&quot;isTemporary&quot;:false,&quot;suppress-author&quot;:false,&quot;composite&quot;:false,&quot;author-only&quot;:false}]},{&quot;citationID&quot;:&quot;MENDELEY_CITATION_e16db8cf-3b5f-48cb-b580-e51921691e50&quot;,&quot;properties&quot;:{&quot;noteIndex&quot;:0},&quot;isEdited&quot;:false,&quot;manualOverride&quot;:{&quot;isManuallyOverridden&quot;:true,&quot;citeprocText&quot;:&quot;(Aguilar Sánchez, 2019)&quot;,&quot;manualOverrideText&quot;:&quot;Aguilar Sánchez, (2019)&quot;},&quot;citationTag&quot;:&quot;MENDELEY_CITATION_v3_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&quot;,&quot;citationItems&quot;:[{&quot;id&quot;:&quot;e87d43c0-41ee-34f8-b869-2b72db5da1ff&quot;,&quot;itemData&quot;:{&quot;type&quot;:&quot;article-journal&quot;,&quot;id&quot;:&quot;e87d43c0-41ee-34f8-b869-2b72db5da1ff&quot;,&quot;title&quot;:&quot;La Huerta Escolar Agroecológica como escenario pedagógico y significativo en la conservación del medio ambiente y promoción de la Seguridad Alimentaria dentro del ciclo de básica primaria de la Institución Educativa San Antonio de Padua – Sede de Palo Blanco. Fundación Universitaria Los Libertadores.&quot;,&quot;author&quot;:[{&quot;family&quot;:&quot;Aguilar Sánchez&quot;,&quot;given&quot;:&quot;E. D., &amp; Sachica Cepeda, L. C.&quot;,&quot;parse-names&quot;:false,&quot;dropping-particle&quot;:&quot;&quot;,&quot;non-dropping-particle&quot;:&quot;&quot;}],&quot;issued&quot;:{&quot;date-parts&quot;:[[2019]]},&quot;container-title-short&quot;:&quot;&quot;},&quot;isTemporary&quot;:false,&quot;suppress-author&quot;:false,&quot;composite&quot;:false,&quot;author-only&quot;:false}]},{&quot;citationID&quot;:&quot;MENDELEY_CITATION_84db3d3e-f779-45a4-bf17-20ae0bca326a&quot;,&quot;properties&quot;:{&quot;noteIndex&quot;:0},&quot;isEdited&quot;:false,&quot;manualOverride&quot;:{&quot;isManuallyOverridden&quot;:true,&quot;citeprocText&quot;:&quot;(Bagur Pons et al., 2021)&quot;,&quot;manualOverrideText&quot;:&quot;Bagur Pons et al., (2021)&quot;},&quot;citationTag&quot;:&quot;MENDELEY_CITATION_v3_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&quot;,&quot;citationItems&quot;:[{&quot;id&quot;:&quot;9af47f35-668d-304c-a76b-8cefbfdb36a3&quot;,&quot;itemData&quot;:{&quot;type&quot;:&quot;article-journal&quot;,&quot;id&quot;:&quot;9af47f35-668d-304c-a76b-8cefbfdb36a3&quot;,&quot;title&quot;:&quot;El Enfoque integrador de la metodología mixta en la investigación educativa&quot;,&quot;author&quot;:[{&quot;family&quot;:&quot;Bagur Pons&quot;,&quot;given&quot;:&quot;Sara&quot;,&quot;parse-names&quot;:false,&quot;dropping-particle&quot;:&quot;&quot;,&quot;non-dropping-particle&quot;:&quot;&quot;},{&quot;family&quot;:&quot;Rosselló Ramon&quot;,&quot;given&quot;:&quot;Maria Rosa&quot;,&quot;parse-names&quot;:false,&quot;dropping-particle&quot;:&quot;&quot;,&quot;non-dropping-particle&quot;:&quot;&quot;},{&quot;family&quot;:&quot;Paz Lourido&quot;,&quot;given&quot;:&quot;Berta&quot;,&quot;parse-names&quot;:false,&quot;dropping-particle&quot;:&quot;&quot;,&quot;non-dropping-particle&quot;:&quot;&quot;},{&quot;family&quot;:&quot;Verger&quot;,&quot;given&quot;:&quot;Sebastià&quot;,&quot;parse-names&quot;:false,&quot;dropping-particle&quot;:&quot;&quot;,&quot;non-dropping-particle&quot;:&quot;&quot;}],&quot;container-title&quot;:&quot;RELIEVE - Revista Electrónica de Investigación y Evaluación Educativa&quot;,&quot;DOI&quot;:&quot;10.30827/relieve.v27i1.21053&quot;,&quot;ISSN&quot;:&quot;1134-4032&quot;,&quot;issued&quot;:{&quot;date-parts&quot;:[[2021,6,27]]},&quot;abstract&quot;:&quot;&lt;p&gt;La investigación en educación estudia fenómenos sociales complejos y dinámicos que deben ser analizados de manera global. El enfoque integrador de la metodología mixta (MM) permite fusionar las perspectivas CUAL y CUAN durante el proceso de investigación. La flexibilidad, la naturaleza del fenómeno o la densidad analítica son aspectos imprescindibles para la integración. Se pretende analizar la integración en MM para incrementar la calidad y la validez de las investigaciones educativas. Se ha realizado una revisión sistemática de la literatura de los últimos diez años siguiendo el protocolo PRISMA analizandose un total de 22 documentos. Los hallazgos muestran que la eficacia de la MM radica en el grado de integración contemplando la igualdad metodológica. Para ello es necesario contemplar la integración en las perspectivas teóricas, la justificación, el diseño, los objetivos, los métodos, el análisis de datos, la transferencia y la organización del equipo de investigación. Sin embargo, existen retos para integrar eficazmente. El debate perteneciente a la rigidez de lo CUAL y lo CUAN, la integración efectiva de la MM, la calidad de la investigación o los criterios de evaluación de corrientes separatistas pueden eclipsar la naturaleza de la integración. El auge de la MM ha contribuido a entender el dinamismo de fenómenos educativos. La integración efectiva es el mayor potencial de la MM, pero, al mismo tiempo, es un reto para los equipos de investigación. Por ello, se requieren bases consolidadas para que la comunidad científica desarrolle prácticas bajo principios de calidad, validez y eficacia en la investigación.&lt;/p&gt;&quot;,&quot;issue&quot;:&quot;1&quot;,&quot;volume&quot;:&quot;27&quot;,&quot;container-title-short&quot;:&quot;&quot;},&quot;isTemporary&quot;:false,&quot;suppress-author&quot;:false,&quot;composite&quot;:false,&quot;author-only&quot;:false}]},{&quot;citationID&quot;:&quot;MENDELEY_CITATION_5f9a51f7-3ebb-41c7-a9a1-6e2f8c92cdfe&quot;,&quot;properties&quot;:{&quot;noteIndex&quot;:0},&quot;isEdited&quot;:false,&quot;manualOverride&quot;:{&quot;isManuallyOverridden&quot;:false,&quot;citeprocText&quot;:&quot;(Busch et al., 2019)&quot;,&quot;manualOverrideText&quot;:&quot;&quot;},&quot;citationTag&quot;:&quot;MENDELEY_CITATION_v3_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&quot;,&quot;citationItems&quot;:[{&quot;id&quot;:&quot;3b41574c-3047-322d-a768-46e4d31ce869&quot;,&quot;itemData&quot;:{&quot;type&quot;:&quot;article-journal&quot;,&quot;id&quot;:&quot;3b41574c-3047-322d-a768-46e4d31ce869&quot;,&quot;title&quot;:&quot;Broadening epistemologies and methodologies in climate change education research&quot;,&quot;author&quot;:[{&quot;family&quot;:&quot;Busch&quot;,&quot;given&quot;:&quot;K. C.&quot;,&quot;parse-names&quot;:false,&quot;dropping-particle&quot;:&quot;&quot;,&quot;non-dropping-particle&quot;:&quot;&quot;},{&quot;family&quot;:&quot;Henderson&quot;,&quot;given&quot;:&quot;Joseph A.&quot;,&quot;parse-names&quot;:false,&quot;dropping-particle&quot;:&quot;&quot;,&quot;non-dropping-particle&quot;:&quot;&quot;},{&quot;family&quot;:&quot;Stevenson&quot;,&quot;given&quot;:&quot;Kathryn T.&quot;,&quot;parse-names&quot;:false,&quot;dropping-particle&quot;:&quot;&quot;,&quot;non-dropping-particle&quot;:&quot;&quot;}],&quot;container-title&quot;:&quot;Environmental Education Research&quot;,&quot;container-title-short&quot;:&quot;Environ Educ Res&quot;,&quot;DOI&quot;:&quot;10.1080/13504622.2018.1514588&quot;,&quot;ISSN&quot;:&quot;1350-4622&quot;,&quot;issued&quot;:{&quot;date-parts&quot;:[[2019,6,3]]},&quot;page&quot;:&quot;955-971&quot;,&quot;issue&quot;:&quot;6&quot;,&quot;volume&quot;:&quot;25&quot;},&quot;isTemporary&quot;:false,&quot;suppress-author&quot;:false,&quot;composite&quot;:false,&quot;author-only&quot;:false}]},{&quot;citationID&quot;:&quot;MENDELEY_CITATION_e8985165-4fb0-4c39-9ea6-1bdc52e94f41&quot;,&quot;properties&quot;:{&quot;noteIndex&quot;:0},&quot;isEdited&quot;:false,&quot;manualOverride&quot;:{&quot;isManuallyOverridden&quot;:false,&quot;citeprocText&quot;:&quot;(Burbano Delgado, 2020)&quot;,&quot;manualOverrideText&quot;:&quot;&quot;},&quot;citationTag&quot;:&quot;MENDELEY_CITATION_v3_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&quot;,&quot;citationItems&quot;:[{&quot;id&quot;:&quot;10c92bed-3767-3232-878e-6784677709e5&quot;,&quot;itemData&quot;:{&quot;type&quot;:&quot;article-journal&quot;,&quot;id&quot;:&quot;10c92bed-3767-3232-878e-6784677709e5&quot;,&quot;title&quot;:&quot;La Huerta Escolar, como estrategia pedagógica para fomentar la cultura ambiental en los estudiantes del grado sexto dos de la Institución Educativa Escuela Normal Superior San Carlos.&quot;,&quot;author&quot;:[{&quot;family&quot;:&quot;Burbano Delgado&quot;,&quot;given&quot;:&quot;A. D., &amp; Gómez Grijalba, F. J.&quot;,&quot;parse-names&quot;:false,&quot;dropping-particle&quot;:&quot;&quot;,&quot;non-dropping-particle&quot;:&quot;&quot;}],&quot;container-title&quot;:&quot;Universidad Santo Tomás, Vicerrectoría de Universidad Abierta y a Distancia, Facultad de Educación, Licenciatura en Biología con énfasis en Educación Ambiental.&quot;,&quot;accessed&quot;:{&quot;date-parts&quot;:[[2024,10,28]]},&quot;URL&quot;:&quot;https://repository.usta.edu.co/bitstream/handle/11634/29352/2020angieburbanofranciscogomez.pdf?sequence=1&quot;,&quot;issued&quot;:{&quot;date-parts&quot;:[[2020]]},&quot;container-title-short&quot;:&quot;&quot;},&quot;isTemporary&quot;:false,&quot;suppress-author&quot;:false,&quot;composite&quot;:false,&quot;author-only&quot;:false}]},{&quot;citationID&quot;:&quot;MENDELEY_CITATION_a59bcb8c-ffa8-44be-b76f-457635081447&quot;,&quot;properties&quot;:{&quot;noteIndex&quot;:0},&quot;isEdited&quot;:false,&quot;manualOverride&quot;:{&quot;isManuallyOverridden&quot;:false,&quot;citeprocText&quot;:&quot;(PNUMA, 2022)&quot;,&quot;manualOverrideText&quot;:&quot;&quot;},&quot;citationTag&quot;:&quot;MENDELEY_CITATION_v3_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&quot;,&quot;citationItems&quot;:[{&quot;id&quot;:&quot;196bc6f5-5222-3369-bdfc-ebda93769acf&quot;,&quot;itemData&quot;:{&quot;type&quot;:&quot;report&quot;,&quot;id&quot;:&quot;196bc6f5-5222-3369-bdfc-ebda93769acf&quot;,&quot;title&quot;:&quot;Informe sobre el estado del medio ambiente mundial. Programa de las Naciones Unidas para el Medio Ambiente.&quot;,&quot;author&quot;:[{&quot;family&quot;:&quot;PNUMA&quot;,&quot;given&quot;:&quot;&quot;,&quot;parse-names&quot;:false,&quot;dropping-particle&quot;:&quot;&quot;,&quot;non-dropping-particle&quot;:&quot;&quot;}],&quot;issued&quot;:{&quot;date-parts&quot;:[[2022]]},&quot;container-title-short&quot;:&quot;&quot;},&quot;isTemporary&quot;:false,&quot;suppress-author&quot;:false,&quot;composite&quot;:false,&quot;author-only&quot;:false}]},{&quot;citationID&quot;:&quot;MENDELEY_CITATION_1374f5ac-c4f5-4224-a4f8-4258315dd478&quot;,&quot;properties&quot;:{&quot;noteIndex&quot;:0},&quot;isEdited&quot;:false,&quot;manualOverride&quot;:{&quot;isManuallyOverridden&quot;:true,&quot;citeprocText&quot;:&quot;(Consejo Nacional de Política Económica y Social, 2018)&quot;,&quot;manualOverrideText&quot;:&quot;Consejo Nacional de Política Económica y Social, 2018)&quot;},&quot;citationTag&quot;:&quot;MENDELEY_CITATION_v3_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&quot;,&quot;citationItems&quot;:[{&quot;id&quot;:&quot;99135a8a-c4fb-3ca6-a7fc-72923c678237&quot;,&quot;itemData&quot;:{&quot;type&quot;:&quot;report&quot;,&quot;id&quot;:&quot;99135a8a-c4fb-3ca6-a7fc-72923c678237&quot;,&quot;title&quot;:&quot;Gestión de residuos sólidos: Estrategias y políticas para la sostenibilidad. Gobierno de Colombia.&quot;,&quot;author&quot;:[{&quot;family&quot;:&quot;Consejo Nacional de Política Económica y Social&quot;,&quot;given&quot;:&quot;&quot;,&quot;parse-names&quot;:false,&quot;dropping-particle&quot;:&quot;&quot;,&quot;non-dropping-particle&quot;:&quot;&quot;}],&quot;issued&quot;:{&quot;date-parts&quot;:[[2018]]},&quot;container-title-short&quot;:&quot;&quot;},&quot;isTemporary&quot;:false,&quot;suppress-author&quot;:false,&quot;composite&quot;:false,&quot;author-only&quot;:false}]},{&quot;citationID&quot;:&quot;MENDELEY_CITATION_299e4eb9-d83e-4d7a-bfb5-3e172d08c9cc&quot;,&quot;properties&quot;:{&quot;noteIndex&quot;:0},&quot;isEdited&quot;:false,&quot;manualOverride&quot;:{&quot;isManuallyOverridden&quot;:false,&quot;citeprocText&quot;:&quot;(FAO, 2021)&quot;,&quot;manualOverrideText&quot;:&quot;&quot;},&quot;citationTag&quot;:&quot;MENDELEY_CITATION_v3_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&quot;,&quot;citationItems&quot;:[{&quot;id&quot;:&quot;9051e114-cffb-3d92-92c0-e0375fa3f2f0&quot;,&quot;itemData&quot;:{&quot;type&quot;:&quot;report&quot;,&quot;id&quot;:&quot;9051e114-cffb-3d92-92c0-e0375fa3f2f0&quot;,&quot;title&quot;:&quot;Educación ambiental y su impacto en la conciencia ambiental de los jóvenes. Organización de las Naciones Unidas para la Alimentación y la Agricultura.&quot;,&quot;author&quot;:[{&quot;family&quot;:&quot;FAO&quot;,&quot;given&quot;:&quot;&quot;,&quot;parse-names&quot;:false,&quot;dropping-particle&quot;:&quot;&quot;,&quot;non-dropping-particle&quot;:&quot;&quot;}],&quot;issued&quot;:{&quot;date-parts&quot;:[[2021]]},&quot;container-title-short&quot;:&quot;&quot;},&quot;isTemporary&quot;:false,&quot;suppress-author&quot;:false,&quot;composite&quot;:false,&quot;author-only&quot;:false}]},{&quot;citationID&quot;:&quot;MENDELEY_CITATION_72c24bbb-50ee-4d89-a3a2-24a38d609eda&quot;,&quot;properties&quot;:{&quot;noteIndex&quot;:0},&quot;isEdited&quot;:false,&quot;manualOverride&quot;:{&quot;isManuallyOverridden&quot;:false,&quot;citeprocText&quot;:&quot;(NAAEE, 2020)&quot;,&quot;manualOverrideText&quot;:&quot;&quot;},&quot;citationTag&quot;:&quot;MENDELEY_CITATION_v3_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&quot;,&quot;citationItems&quot;:[{&quot;id&quot;:&quot;3ac43dcb-6b82-31a6-b88b-890005a0713b&quot;,&quot;itemData&quot;:{&quot;type&quot;:&quot;report&quot;,&quot;id&quot;:&quot;3ac43dcb-6b82-31a6-b88b-890005a0713b&quot;,&quot;title&quot;:&quot;Guía para la educación ambiental efectiva. Asociación Norteamericana de Educación Ambiental.&quot;,&quot;author&quot;:[{&quot;family&quot;:&quot;NAAEE&quot;,&quot;given&quot;:&quot;&quot;,&quot;parse-names&quot;:false,&quot;dropping-particle&quot;:&quot;&quot;,&quot;non-dropping-particle&quot;:&quot;&quot;}],&quot;issued&quot;:{&quot;date-parts&quot;:[[2020]]},&quot;container-title-short&quot;:&quot;&quot;},&quot;isTemporary&quot;:false,&quot;suppress-author&quot;:false,&quot;composite&quot;:false,&quot;author-only&quot;:false}]},{&quot;citationID&quot;:&quot;MENDELEY_CITATION_40bb8e7a-ff60-4d17-a3cf-491f921a3aac&quot;,&quot;properties&quot;:{&quot;noteIndex&quot;:0},&quot;isEdited&quot;:false,&quot;manualOverride&quot;:{&quot;isManuallyOverridden&quot;:true,&quot;citeprocText&quot;:&quot;(UNESCO, 2021)&quot;,&quot;manualOverrideText&quot;:&quot;UNESCO, 2021)&quot;},&quot;citationTag&quot;:&quot;MENDELEY_CITATION_v3_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&quot;,&quot;citationItems&quot;:[{&quot;id&quot;:&quot;b0460274-da2f-3084-a7df-5ab0f52c9609&quot;,&quot;itemData&quot;:{&quot;type&quot;:&quot;report&quot;,&quot;id&quot;:&quot;b0460274-da2f-3084-a7df-5ab0f52c9609&quot;,&quot;title&quot;:&quot;Educación Ambiental: Una Herramienta para la Gestión de los Residuos Sólidos. Nueva York: Organización de las Naciones Unidas para la Educación, la Ciencia y la Cultura.&quot;,&quot;author&quot;:[{&quot;family&quot;:&quot;UNESCO&quot;,&quot;given&quot;:&quot;&quot;,&quot;parse-names&quot;:false,&quot;dropping-particle&quot;:&quot;&quot;,&quot;non-dropping-particle&quot;:&quot;&quot;}],&quot;issued&quot;:{&quot;date-parts&quot;:[[2021]]},&quot;container-title-short&quot;:&quot;&quot;},&quot;isTemporary&quot;:false,&quot;suppress-author&quot;:false,&quot;composite&quot;:false,&quot;author-only&quot;:false}]},{&quot;citationID&quot;:&quot;MENDELEY_CITATION_245b8d7e-8d25-467e-ac52-27814d9fb7d1&quot;,&quot;properties&quot;:{&quot;noteIndex&quot;:0},&quot;isEdited&quot;:false,&quot;manualOverride&quot;:{&quot;isManuallyOverridden&quot;:false,&quot;citeprocText&quot;:&quot;(EPA, 2021)&quot;,&quot;manualOverrideText&quot;:&quot;&quot;},&quot;citationTag&quot;:&quot;MENDELEY_CITATION_v3_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&quot;,&quot;citationItems&quot;:[{&quot;id&quot;:&quot;c2333b63-404c-3d80-abaa-f38d4df1e123&quot;,&quot;itemData&quot;:{&quot;type&quot;:&quot;report&quot;,&quot;id&quot;:&quot;c2333b63-404c-3d80-abaa-f38d4df1e123&quot;,&quot;title&quot;:&quot;Campañas de sensibilización ambiental y su impacto en las comunidades educativas. Agencia de Protección Ambiental de los Estados Unidos (EPA).&quot;,&quot;author&quot;:[{&quot;family&quot;:&quot;EPA&quot;,&quot;given&quot;:&quot;&quot;,&quot;parse-names&quot;:false,&quot;dropping-particle&quot;:&quot;&quot;,&quot;non-dropping-particle&quot;:&quot;&quot;}],&quot;issued&quot;:{&quot;date-parts&quot;:[[2021]]},&quot;container-title-short&quot;:&quot;&quot;},&quot;isTemporary&quot;:false,&quot;suppress-author&quot;:false,&quot;composite&quot;:false,&quot;author-only&quot;:false}]},{&quot;citationID&quot;:&quot;MENDELEY_CITATION_37df7e08-e1b8-4516-b13d-db3274c5be08&quot;,&quot;properties&quot;:{&quot;noteIndex&quot;:0},&quot;isEdited&quot;:false,&quot;manualOverride&quot;:{&quot;isManuallyOverridden&quot;:true,&quot;citeprocText&quot;:&quot;(UNESCO, 2017)&quot;,&quot;manualOverrideText&quot;:&quot;UNESCO, 2017&quot;},&quot;citationTag&quot;:&quot;MENDELEY_CITATION_v3_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&quot;,&quot;citationItems&quot;:[{&quot;id&quot;:&quot;ad9c5cd6-2528-3887-baa9-ee2a4d3536bd&quot;,&quot;itemData&quot;:{&quot;type&quot;:&quot;report&quot;,&quot;id&quot;:&quot;ad9c5cd6-2528-3887-baa9-ee2a4d3536bd&quot;,&quot;title&quot;:&quot;Estrategias para la acción ambiental en la educación primaria y secundaria. Organización de las Naciones Unidas para la Educación, la Ciencia y la Cultura.&quot;,&quot;author&quot;:[{&quot;family&quot;:&quot;UNESCO&quot;,&quot;given&quot;:&quot;&quot;,&quot;parse-names&quot;:false,&quot;dropping-particle&quot;:&quot;&quot;,&quot;non-dropping-particle&quot;:&quot;&quot;}],&quot;issued&quot;:{&quot;date-parts&quot;:[[2017]]},&quot;container-title-short&quot;:&quot;&quot;},&quot;isTemporary&quot;:false,&quot;suppress-author&quot;:false,&quot;composite&quot;:false,&quot;author-only&quot;:false}]},{&quot;citationID&quot;:&quot;MENDELEY_CITATION_a428f583-3d9d-4c05-9fd1-bdc852a5e6ff&quot;,&quot;properties&quot;:{&quot;noteIndex&quot;:0},&quot;isEdited&quot;:false,&quot;manualOverride&quot;:{&quot;isManuallyOverridden&quot;:false,&quot;citeprocText&quot;:&quot;(Botella Nicolás et al., 2017)&quot;,&quot;manualOverrideText&quot;:&quot;&quot;},&quot;citationTag&quot;:&quot;MENDELEY_CITATION_v3_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&quot;,&quot;citationItems&quot;:[{&quot;id&quot;:&quot;a55d00d2-6f4e-3521-9d76-1fbacbac3c2a&quot;,&quot;itemData&quot;:{&quot;type&quot;:&quot;article-journal&quot;,&quot;id&quot;:&quot;a55d00d2-6f4e-3521-9d76-1fbacbac3c2a&quot;,&quot;title&quot;:&quot;El huerto escolar como herramienta innovadora que contribuye al desarrollo competencial del estudiante universitario. Una propuesta educativa multidisciplinar/The school garden as an innovative tool that contributes to the skills development of the colleg&quot;,&quot;author&quot;:[{&quot;family&quot;:&quot;Botella Nicolás&quot;,&quot;given&quot;:&quot;Ana Maria&quot;,&quot;parse-names&quot;:false,&quot;dropping-particle&quot;:&quot;&quot;,&quot;non-dropping-particle&quot;:&quot;&quot;},{&quot;family&quot;:&quot;Hurtado Soler&quot;,&quot;given&quot;:&quot;Amparo&quot;,&quot;parse-names&quot;:false,&quot;dropping-particle&quot;:&quot;&quot;,&quot;non-dropping-particle&quot;:&quot;&quot;},{&quot;family&quot;:&quot;Cantó Doménech&quot;,&quot;given&quot;:&quot;José&quot;,&quot;parse-names&quot;:false,&quot;dropping-particle&quot;:&quot;&quot;,&quot;non-dropping-particle&quot;:&quot;&quot;}],&quot;container-title&quot;:&quot;Vivat Academia. Revista de Comunicación&quot;,&quot;DOI&quot;:&quot;10.15178/va.2017.139.19-31&quot;,&quot;issued&quot;:{&quot;date-parts&quot;:[[2017,6,14]]},&quot;page&quot;:&quot;19-31&quot;,&quot;abstract&quot;:&quot;El huerto escolar es un recurso pedagógico que permite aproximar al alumnado al entorno natural diseñando experiencias interdisciplinares que contribuyan al desarrollo de las competencias básicas. En el ámbito universitario facilita el aprendizaje cooperativo y la adquisición de habilidades socioambientales. El proyecto L’Hort 2.0 pretende crear un entorno virtual basado en el huerto escolar para la administración de contenidos TIC que permitan enlazar las actividades fuera del aula con el contenido de las guías docentes. Se trabaja mediante una metodología activa y colaborativa, en tres fases: preparación y diseño del entorno web en seis áreas temáticas; elaboración de materiales educativos y evaluación de su utilidad en el aula y su eficacia en el proceso de aprendizaje del alumnado. Los resultados obtenidos muestran una elevada implicación del alumnado en el proceso formativo y una mejora en los resultados de evaluación que permite integrar todas las capacidades del alumnado reflejando mejor las competencias alcanzadas.&quot;,&quot;publisher&quot;:&quot;Forum XXI&quot;,&quot;container-title-short&quot;:&quot;&quot;},&quot;isTemporary&quot;:false,&quot;suppress-author&quot;:false,&quot;composite&quot;:false,&quot;author-only&quot;:false}]},{&quot;citationID&quot;:&quot;MENDELEY_CITATION_06ed4948-c048-4cac-82ee-2c963fbac6f8&quot;,&quot;properties&quot;:{&quot;noteIndex&quot;:0},&quot;isEdited&quot;:false,&quot;manualOverride&quot;:{&quot;isManuallyOverridden&quot;:false,&quot;citeprocText&quot;:&quot;(Aguilar Sánchez, 2019)&quot;,&quot;manualOverrideText&quot;:&quot;&quot;},&quot;citationTag&quot;:&quot;MENDELEY_CITATION_v3_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&quot;,&quot;citationItems&quot;:[{&quot;id&quot;:&quot;e87d43c0-41ee-34f8-b869-2b72db5da1ff&quot;,&quot;itemData&quot;:{&quot;type&quot;:&quot;article-journal&quot;,&quot;id&quot;:&quot;e87d43c0-41ee-34f8-b869-2b72db5da1ff&quot;,&quot;title&quot;:&quot;La Huerta Escolar Agroecológica como escenario pedagógico y significativo en la conservación del medio ambiente y promoción de la Seguridad Alimentaria dentro del ciclo de básica primaria de la Institución Educativa San Antonio de Padua – Sede de Palo Blanco. Fundación Universitaria Los Libertadores.&quot;,&quot;author&quot;:[{&quot;family&quot;:&quot;Aguilar Sánchez&quot;,&quot;given&quot;:&quot;E. D., &amp; Sachica Cepeda, L. C.&quot;,&quot;parse-names&quot;:false,&quot;dropping-particle&quot;:&quot;&quot;,&quot;non-dropping-particle&quot;:&quot;&quot;}],&quot;issued&quot;:{&quot;date-parts&quot;:[[2019]]},&quot;container-title-short&quot;:&quot;&quot;},&quot;isTemporary&quot;:false,&quot;suppress-author&quot;:false,&quot;composite&quot;:false,&quot;author-only&quot;:false}]},{&quot;citationID&quot;:&quot;MENDELEY_CITATION_2d47f401-5cce-4a0c-a32f-73a184c0ca70&quot;,&quot;properties&quot;:{&quot;noteIndex&quot;:0},&quot;isEdited&quot;:false,&quot;manualOverride&quot;:{&quot;isManuallyOverridden&quot;:true,&quot;citeprocText&quot;:&quot;(Bagur Pons et al., 2021)&quot;,&quot;manualOverrideText&quot;:&quot;(Abad Peña et al., 2021)&quot;},&quot;citationTag&quot;:&quot;MENDELEY_CITATION_v3_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&quot;,&quot;citationItems&quot;:[{&quot;id&quot;:&quot;9af47f35-668d-304c-a76b-8cefbfdb36a3&quot;,&quot;itemData&quot;:{&quot;type&quot;:&quot;article-journal&quot;,&quot;id&quot;:&quot;9af47f35-668d-304c-a76b-8cefbfdb36a3&quot;,&quot;title&quot;:&quot;El Enfoque integrador de la metodología mixta en la investigación educativa&quot;,&quot;author&quot;:[{&quot;family&quot;:&quot;Bagur Pons&quot;,&quot;given&quot;:&quot;Sara&quot;,&quot;parse-names&quot;:false,&quot;dropping-particle&quot;:&quot;&quot;,&quot;non-dropping-particle&quot;:&quot;&quot;},{&quot;family&quot;:&quot;Rosselló Ramon&quot;,&quot;given&quot;:&quot;Maria Rosa&quot;,&quot;parse-names&quot;:false,&quot;dropping-particle&quot;:&quot;&quot;,&quot;non-dropping-particle&quot;:&quot;&quot;},{&quot;family&quot;:&quot;Paz Lourido&quot;,&quot;given&quot;:&quot;Berta&quot;,&quot;parse-names&quot;:false,&quot;dropping-particle&quot;:&quot;&quot;,&quot;non-dropping-particle&quot;:&quot;&quot;},{&quot;family&quot;:&quot;Verger&quot;,&quot;given&quot;:&quot;Sebastià&quot;,&quot;parse-names&quot;:false,&quot;dropping-particle&quot;:&quot;&quot;,&quot;non-dropping-particle&quot;:&quot;&quot;}],&quot;container-title&quot;:&quot;RELIEVE - Revista Electrónica de Investigación y Evaluación Educativa&quot;,&quot;DOI&quot;:&quot;10.30827/relieve.v27i1.21053&quot;,&quot;ISSN&quot;:&quot;1134-4032&quot;,&quot;issued&quot;:{&quot;date-parts&quot;:[[2021,6,27]]},&quot;abstract&quot;:&quot;&lt;p&gt;La investigación en educación estudia fenómenos sociales complejos y dinámicos que deben ser analizados de manera global. El enfoque integrador de la metodología mixta (MM) permite fusionar las perspectivas CUAL y CUAN durante el proceso de investigación. La flexibilidad, la naturaleza del fenómeno o la densidad analítica son aspectos imprescindibles para la integración. Se pretende analizar la integración en MM para incrementar la calidad y la validez de las investigaciones educativas. Se ha realizado una revisión sistemática de la literatura de los últimos diez años siguiendo el protocolo PRISMA analizandose un total de 22 documentos. Los hallazgos muestran que la eficacia de la MM radica en el grado de integración contemplando la igualdad metodológica. Para ello es necesario contemplar la integración en las perspectivas teóricas, la justificación, el diseño, los objetivos, los métodos, el análisis de datos, la transferencia y la organización del equipo de investigación. Sin embargo, existen retos para integrar eficazmente. El debate perteneciente a la rigidez de lo CUAL y lo CUAN, la integración efectiva de la MM, la calidad de la investigación o los criterios de evaluación de corrientes separatistas pueden eclipsar la naturaleza de la integración. El auge de la MM ha contribuido a entender el dinamismo de fenómenos educativos. La integración efectiva es el mayor potencial de la MM, pero, al mismo tiempo, es un reto para los equipos de investigación. Por ello, se requieren bases consolidadas para que la comunidad científica desarrolle prácticas bajo principios de calidad, validez y eficacia en la investigación.&lt;/p&gt;&quot;,&quot;issue&quot;:&quot;1&quot;,&quot;volume&quot;:&quot;27&quot;,&quot;container-title-short&quot;:&quot;&quot;},&quot;isTemporary&quot;:false,&quot;suppress-author&quot;:false,&quot;composite&quot;:false,&quot;author-only&quot;:false}]},{&quot;citationID&quot;:&quot;MENDELEY_CITATION_2c6d2540-4402-45b6-871c-ac96e602ccbc&quot;,&quot;properties&quot;:{&quot;noteIndex&quot;:0},&quot;isEdited&quot;:false,&quot;manualOverride&quot;:{&quot;isManuallyOverridden&quot;:true,&quot;citeprocText&quot;:&quot;(Schultz &amp;#38; Rosen, 2022)&quot;,&quot;manualOverrideText&quot;:&quot;Schultz &amp; Rosen, (2022)&quot;},&quot;citationTag&quot;:&quot;MENDELEY_CITATION_v3_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&quot;,&quot;citationItems&quot;:[{&quot;id&quot;:&quot;350f7ae9-6fdb-3c6f-ab88-061f76339c70&quot;,&quot;itemData&quot;:{&quot;type&quot;:&quot;article-journal&quot;,&quot;id&quot;:&quot;350f7ae9-6fdb-3c6f-ab88-061f76339c70&quot;,&quot;title&quot;:&quot;School Gardens’ Impact on Students’ Health Outcomes in Low-Income Midwest Schools&quot;,&quot;author&quot;:[{&quot;family&quot;:&quot;Schultz&quot;,&quot;given&quot;:&quot;Celeste&quot;,&quot;parse-names&quot;:false,&quot;dropping-particle&quot;:&quot;&quot;,&quot;non-dropping-particle&quot;:&quot;&quot;},{&quot;family&quot;:&quot;Rosen&quot;,&quot;given&quot;:&quot;Alexander Emil&quot;,&quot;parse-names&quot;:false,&quot;dropping-particle&quot;:&quot;&quot;,&quot;non-dropping-particle&quot;:&quot;&quot;}],&quot;container-title&quot;:&quot;The Journal of School Nursing&quot;,&quot;DOI&quot;:&quot;10.1177/10598405221080970&quot;,&quot;ISSN&quot;:&quot;1059-8405&quot;,&quot;issued&quot;:{&quot;date-parts&quot;:[[2022,10,25]]},&quot;page&quot;:&quot;486-493&quot;,&quot;abstract&quot;:&quot;&lt;p&gt;Childhood obesity in Chicago, particularly in underrepresented communities of color, exceeds that of national rates. Access to healthy foods in these communities is also often limited. A garden-based education program was implemented in Chicago’s South and West Side elementary, middle and high schools. Findings from this work augment the literature and illustrate that implementing gardens in elementary, middle, and high schools has a positive impact on availability, access, and consumption of fresh fruits and vegetables, as well as students’ social emotional well-being. School nurses are in prime positions to advocate for students’ health and well-being by collaborating with community programs, and championing policy development. Rigorous studies are needed to better understand the long-term health and social benefits of having school gardens on the prevention of obesity, positive mental health outcomes, and economic benefits, while controlling for socio-economic status.&lt;/p&gt;&quot;,&quot;issue&quot;:&quot;5&quot;,&quot;volume&quot;:&quot;38&quot;,&quot;container-title-short&quot;:&quot;&quot;},&quot;isTemporary&quot;:false,&quot;suppress-author&quot;:false,&quot;composite&quot;:false,&quot;author-only&quot;:false}]},{&quot;citationID&quot;:&quot;MENDELEY_CITATION_a6c040e8-6746-446d-af12-6e493474e4b3&quot;,&quot;properties&quot;:{&quot;noteIndex&quot;:0},&quot;isEdited&quot;:false,&quot;manualOverride&quot;:{&quot;isManuallyOverridden&quot;:true,&quot;citeprocText&quot;:&quot;(Ozer, 2007)&quot;,&quot;manualOverrideText&quot;:&quot;Ozer, (2007)&quot;},&quot;citationTag&quot;:&quot;MENDELEY_CITATION_v3_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&quot;,&quot;citationItems&quot;:[{&quot;id&quot;:&quot;6c530065-3955-3617-ab58-03d3e42bd921&quot;,&quot;itemData&quot;:{&quot;type&quot;:&quot;article-journal&quot;,&quot;id&quot;:&quot;6c530065-3955-3617-ab58-03d3e42bd921&quot;,&quot;title&quot;:&quot;The effects of school gardens on students and schools: Conceptualization and considerations for maximizing healthy development&quot;,&quot;author&quot;:[{&quot;family&quot;:&quot;Ozer&quot;,&quot;given&quot;:&quot;Emily J.&quot;,&quot;parse-names&quot;:false,&quot;dropping-particle&quot;:&quot;&quot;,&quot;non-dropping-particle&quot;:&quot;&quot;}],&quot;container-title&quot;:&quot;Health Education and Behavior&quot;,&quot;DOI&quot;:&quot;10.1177/1090198106289002&quot;,&quot;ISSN&quot;:&quot;10901981&quot;,&quot;PMID&quot;:&quot;16861584&quot;,&quot;issued&quot;:{&quot;date-parts&quot;:[[2007,12]]},&quot;page&quot;:&quot;846-863&quot;,&quot;abstract&quot;:&quot;There are thousands of school gardens in the United States, and there is anecdotal evidence that school garden programs can enhance students' learning in academic, social, and health-related domains. There has been little rigorous research, however, on the effects of school gardens or on the factors that promote the sustainability of these programs. This review draws on ecological theory to conceptualize school gardens as systemic interventions with the potential for promoting the health and well-being of individual students in multiple interdependent domains and for strengthening the school environment as a setting for positive youth development. This review (a) summarizes the small literature regarding the impact of school garden curricula on student or school functioning, (b) provides a conceptual framework to guide future inquiry, (c) discusses implications of this conceptualization for practice, and (d) suggests further research needed to better inform practice. © 2007 by SOPHE.&quot;,&quot;issue&quot;:&quot;6&quot;,&quot;volume&quot;:&quot;34&quot;,&quot;container-title-short&quot;:&quot;&quot;},&quot;isTemporary&quot;:false,&quot;suppress-author&quot;:false,&quot;composite&quot;:false,&quot;author-only&quot;:false}]},{&quot;citationID&quot;:&quot;MENDELEY_CITATION_9a7f48f5-e21d-4ab4-9fe1-897d37ac15d6&quot;,&quot;properties&quot;:{&quot;noteIndex&quot;:0},&quot;isEdited&quot;:false,&quot;manualOverride&quot;:{&quot;isManuallyOverridden&quot;:false,&quot;citeprocText&quot;:&quot;(Cutter-Mackenzie-Knowles, 2009)&quot;,&quot;manualOverrideText&quot;:&quot;&quot;},&quot;citationTag&quot;:&quot;MENDELEY_CITATION_v3_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&quot;,&quot;citationItems&quot;:[{&quot;id&quot;:&quot;e4ccbc6e-f7e6-33b6-86f8-557a0ff7a735&quot;,&quot;itemData&quot;:{&quot;type&quot;:&quot;report&quot;,&quot;id&quot;:&quot;e4ccbc6e-f7e6-33b6-86f8-557a0ff7a735&quot;,&quot;title&quot;:&quot;Multicultural School Gardens: Creating Engaging Garden Spaces in Learning about Language, Culture, and Environment&quot;,&quot;author&quot;:[{&quot;family&quot;:&quot;Cutter-Mackenzie-Knowles&quot;,&quot;given&quot;:&quot;Amy&quot;,&quot;parse-names&quot;:false,&quot;dropping-particle&quot;:&quot;&quot;,&quot;non-dropping-particle&quot;:&quot;&quot;}],&quot;URL&quot;:&quot;https://www.researchgate.net/publication/292771566&quot;,&quot;issued&quot;:{&quot;date-parts&quot;:[[2009]]},&quot;number-of-pages&quot;:&quot;14. 122-135.&quot;,&quot;container-title-short&quot;:&quot;&quot;},&quot;isTemporary&quot;:false,&quot;suppress-author&quot;:false,&quot;composite&quot;:false,&quot;author-only&quot;:false}]},{&quot;citationID&quot;:&quot;MENDELEY_CITATION_e56762f3-1007-4986-ab35-30076dcf124f&quot;,&quot;properties&quot;:{&quot;noteIndex&quot;:0},&quot;isEdited&quot;:false,&quot;manualOverride&quot;:{&quot;isManuallyOverridden&quot;:true,&quot;citeprocText&quot;:&quot;(Bell &amp;#38; Dyment, 2008)&quot;,&quot;manualOverrideText&quot;:&quot;Bell &amp; Dyment, (2008)&quot;},&quot;citationTag&quot;:&quot;MENDELEY_CITATION_v3_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&quot;,&quot;citationItems&quot;:[{&quot;id&quot;:&quot;71d0dc7f-6c57-3f81-92a3-1d407488bd8c&quot;,&quot;itemData&quot;:{&quot;type&quot;:&quot;article-journal&quot;,&quot;id&quot;:&quot;71d0dc7f-6c57-3f81-92a3-1d407488bd8c&quot;,&quot;title&quot;:&quot;Grounds for health: the intersection of green school grounds and health‐promoting schools&quot;,&quot;author&quot;:[{&quot;family&quot;:&quot;Bell&quot;,&quot;given&quot;:&quot;Anne C.&quot;,&quot;parse-names&quot;:false,&quot;dropping-particle&quot;:&quot;&quot;,&quot;non-dropping-particle&quot;:&quot;&quot;},{&quot;family&quot;:&quot;Dyment&quot;,&quot;given&quot;:&quot;Janet E.&quot;,&quot;parse-names&quot;:false,&quot;dropping-particle&quot;:&quot;&quot;,&quot;non-dropping-particle&quot;:&quot;&quot;}],&quot;container-title&quot;:&quot;Environmental Education Research&quot;,&quot;container-title-short&quot;:&quot;Environ Educ Res&quot;,&quot;DOI&quot;:&quot;10.1080/13504620701843426&quot;,&quot;ISSN&quot;:&quot;1350-4622&quot;,&quot;issued&quot;:{&quot;date-parts&quot;:[[2008,2]]},&quot;page&quot;:&quot;77-90&quot;,&quot;issue&quot;:&quot;1&quot;,&quot;volume&quot;:&quot;14&quot;},&quot;isTemporary&quot;:false,&quot;suppress-author&quot;:false,&quot;composite&quot;:false,&quot;author-only&quot;:false}]},{&quot;citationID&quot;:&quot;MENDELEY_CITATION_90104808-2347-493e-a75e-a3932287fae9&quot;,&quot;properties&quot;:{&quot;noteIndex&quot;:0},&quot;isEdited&quot;:false,&quot;manualOverride&quot;:{&quot;isManuallyOverridden&quot;:false,&quot;citeprocText&quot;:&quot;(Greer et al., 2019)&quot;,&quot;manualOverrideText&quot;:&quot;&quot;},&quot;citationTag&quot;:&quot;MENDELEY_CITATION_v3_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&quot;,&quot;citationItems&quot;:[{&quot;id&quot;:&quot;4e4f4f57-94a5-3814-9256-536b2770dd75&quot;,&quot;itemData&quot;:{&quot;type&quot;:&quot;article-journal&quot;,&quot;id&quot;:&quot;4e4f4f57-94a5-3814-9256-536b2770dd75&quot;,&quot;title&quot;:&quot;Opportunities for School Garden-Based Health Education in a Lower-Income, Diverse, Urban School District&quot;,&quot;author&quot;:[{&quot;family&quot;:&quot;Greer&quot;,&quot;given&quot;:&quot;Anna E.&quot;,&quot;parse-names&quot;:false,&quot;dropping-particle&quot;:&quot;&quot;,&quot;non-dropping-particle&quot;:&quot;&quot;},{&quot;family&quot;:&quot;Rainville&quot;,&quot;given&quot;:&quot;Kristin&quot;,&quot;parse-names&quot;:false,&quot;dropping-particle&quot;:&quot;&quot;,&quot;non-dropping-particle&quot;:&quot;&quot;},{&quot;family&quot;:&quot;Knausenberger&quot;,&quot;given&quot;:&quot;Ann&quot;,&quot;parse-names&quot;:false,&quot;dropping-particle&quot;:&quot;&quot;,&quot;non-dropping-particle&quot;:&quot;&quot;},{&quot;family&quot;:&quot;Sandolo&quot;,&quot;given&quot;:&quot;Cristina&quot;,&quot;parse-names&quot;:false,&quot;dropping-particle&quot;:&quot;&quot;,&quot;non-dropping-particle&quot;:&quot;&quot;}],&quot;container-title&quot;:&quot;American Journal of Health Education&quot;,&quot;container-title-short&quot;:&quot;Am J Health Educ&quot;,&quot;DOI&quot;:&quot;10.1080/19325037.2019.1616010&quot;,&quot;ISSN&quot;:&quot;1932-5037&quot;,&quot;issued&quot;:{&quot;date-parts&quot;:[[2019,7,4]]},&quot;page&quot;:&quot;257-266&quot;,&quot;issue&quot;:&quot;4&quot;,&quot;volume&quot;:&quot;50&quot;},&quot;isTemporary&quot;:false,&quot;suppress-author&quot;:false,&quot;composite&quot;:false,&quot;author-only&quot;:false}]},{&quot;citationID&quot;:&quot;MENDELEY_CITATION_b08f6f1a-26b1-4a3f-ac1f-e370782d2c26&quot;,&quot;properties&quot;:{&quot;noteIndex&quot;:0},&quot;isEdited&quot;:false,&quot;manualOverride&quot;:{&quot;isManuallyOverridden&quot;:true,&quot;citeprocText&quot;:&quot;(D. Williams &amp;#38; Brown, 2012)&quot;,&quot;manualOverrideText&quot;:&quot;Williams &amp; Brown, (2012)&quot;},&quot;citationTag&quot;:&quot;MENDELEY_CITATION_v3_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&quot;,&quot;citationItems&quot;:[{&quot;id&quot;:&quot;319685ca-d83d-3d91-b4f6-25279b573150&quot;,&quot;itemData&quot;:{&quot;type&quot;:&quot;book&quot;,&quot;id&quot;:&quot;319685ca-d83d-3d91-b4f6-25279b573150&quot;,&quot;title&quot;:&quot;Learning Gardens and Sustainability Education: Bringing Life to Schools and Schools to Life&quot;,&quot;author&quot;:[{&quot;family&quot;:&quot;Williams&quot;,&quot;given&quot;:&quot;Dilafruz&quot;,&quot;parse-names&quot;:false,&quot;dropping-particle&quot;:&quot;&quot;,&quot;non-dropping-particle&quot;:&quot;&quot;},{&quot;family&quot;:&quot;Brown&quot;,&quot;given&quot;:&quot;J.D.&quot;,&quot;parse-names&quot;:false,&quot;dropping-particle&quot;:&quot;&quot;,&quot;non-dropping-particle&quot;:&quot;&quot;}],&quot;issued&quot;:{&quot;date-parts&quot;:[[2012]]},&quot;number-of-pages&quot;:&quot;232&quot;,&quot;volume&quot;:&quot;1&quot;,&quot;container-title-short&quot;:&quot;&quot;},&quot;isTemporary&quot;:false,&quot;suppress-author&quot;:false,&quot;composite&quot;:false,&quot;author-only&quot;:false}]},{&quot;citationID&quot;:&quot;MENDELEY_CITATION_db7a238c-bd48-46af-a910-54da76f002cd&quot;,&quot;properties&quot;:{&quot;noteIndex&quot;:0},&quot;isEdited&quot;:false,&quot;manualOverride&quot;:{&quot;isManuallyOverridden&quot;:true,&quot;citeprocText&quot;:&quot;(Tidball &amp;#38; Krasny, 2011)&quot;,&quot;manualOverrideText&quot;:&quot;Tidball &amp; Krasny, (2011)&quot;},&quot;citationTag&quot;:&quot;MENDELEY_CITATION_v3_eyJjaXRhdGlvbklEIjoiTUVOREVMRVlfQ0lUQVRJT05fZGI3YTIzOGMtYmQ0OC00NmFmLWE5MTAtNTRkYTc2ZjAwMmNk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quot;,&quot;citationItems&quot;:[{&quot;id&quot;:&quot;415c4561-cb2a-3743-b139-73b3205d93fc&quot;,&quot;itemData&quot;:{&quot;type&quot;:&quot;article-journal&quot;,&quot;id&quot;:&quot;415c4561-cb2a-3743-b139-73b3205d93fc&quot;,&quot;title&quot;:&quot;Toward an ecology of environmental education and learning&quot;,&quot;author&quot;:[{&quot;family&quot;:&quot;Tidball&quot;,&quot;given&quot;:&quot;Keith G.&quot;,&quot;parse-names&quot;:false,&quot;dropping-particle&quot;:&quot;&quot;,&quot;non-dropping-particle&quot;:&quot;&quot;},{&quot;family&quot;:&quot;Krasny&quot;,&quot;given&quot;:&quot;Marianne E.&quot;,&quot;parse-names&quot;:false,&quot;dropping-particle&quot;:&quot;&quot;,&quot;non-dropping-particle&quot;:&quot;&quot;}],&quot;container-title&quot;:&quot;Ecosphere&quot;,&quot;DOI&quot;:&quot;10.1890/ES10-00153.1&quot;,&quot;ISSN&quot;:&quot;21508925&quot;,&quot;issued&quot;:{&quot;date-parts&quot;:[[2011,2,21]]},&quot;abstract&quot;:&quot;Environmental education traditionally has focused on changing individual knowledge, attitudes, and behavior. Concern about environmental education's lack of effectiveness in instilling an understanding of human's role within ecosystems has led us to an exploration of the relationship of learning and education to the larger social-ecological systems in which they are embedded. We draw from socio-cultural learning theory and from frameworks developed by long-term ecological research, hierarchy theory, and social-ecological systems resilience to suggest an \&quot;ecology of learning\&quot; and an \&quot;ecology of environmental education.\&quot; In so doing, we hope to open up new research and practices that consider possibilities for environmental education to act in consort with other initiatives, such as local stewardship efforts, to foster social capital, ecosystem services, and other attributes of resilient social-ecological systems. © 2011 Tidball and Krasny.&quot;,&quot;publisher&quot;:&quot;Ecological Society of America&quot;,&quot;issue&quot;:&quot;2&quot;,&quot;volume&quot;:&quot;2&quot;,&quot;container-title-short&quot;:&quot;&quot;},&quot;isTemporary&quot;:false,&quot;suppress-author&quot;:false,&quot;composite&quot;:false,&quot;author-only&quot;:false}]},{&quot;citationID&quot;:&quot;MENDELEY_CITATION_7c6d64ef-6882-453b-bb85-e0668cb6c43b&quot;,&quot;properties&quot;:{&quot;noteIndex&quot;:0},&quot;isEdited&quot;:false,&quot;manualOverride&quot;:{&quot;isManuallyOverridden&quot;:true,&quot;citeprocText&quot;:&quot;(Blair, 2009)&quot;,&quot;manualOverrideText&quot;:&quot;Blair, (2009)&quot;},&quot;citationTag&quot;:&quot;MENDELEY_CITATION_v3_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&quot;,&quot;citationItems&quot;:[{&quot;id&quot;:&quot;6f8ecd3c-6984-322d-8bf1-879919152bfc&quot;,&quot;itemData&quot;:{&quot;type&quot;:&quot;report&quot;,&quot;id&quot;:&quot;6f8ecd3c-6984-322d-8bf1-879919152bfc&quot;,&quot;title&quot;:&quot;The Child in the Garden: An Evaluative Review of the Benefits of School Gardening&quot;,&quot;author&quot;:[{&quot;family&quot;:&quot;Blair&quot;,&quot;given&quot;:&quot;Dorothy&quot;,&quot;parse-names&quot;:false,&quot;dropping-particle&quot;:&quot;&quot;,&quot;non-dropping-particle&quot;:&quot;&quot;}],&quot;issued&quot;:{&quot;date-parts&quot;:[[2009]]},&quot;abstract&quot;:&quot;Although educators widely use school gardens for experiential education, researchers have not systematically examined the evaluative literature on school-gardening outcomes. The author reviewed the U.S. literature on children's gardening, taking into account potential effects, school-gardening outcomes, teacher evaluations of gardens as learning tools, and methodological issues. Quantitative studies showed positive outcomes of school-gardening initiatives in the areas of science achievement and food behavior, but they did not demonstrate that children's environmental attitude or social behavior consistently improve with gardening. Validity and reliability issues reduced general confidence in these results. Qualitative studies documented a wider scope of desirable outcomes, including an array of positive social and environmental behaviors. Gardening enthusiasm varies among teachers, depending on support and horticultural confidence.&quot;,&quot;issue&quot;:&quot;2&quot;,&quot;volume&quot;:&quot;40&quot;,&quot;container-title-short&quot;:&quot;&quot;},&quot;isTemporary&quot;:false,&quot;suppress-author&quot;:false,&quot;composite&quot;:false,&quot;author-only&quot;:false}]},{&quot;citationID&quot;:&quot;MENDELEY_CITATION_eae7b34d-9aec-4dc9-81ef-d1fe313b2b53&quot;,&quot;properties&quot;:{&quot;noteIndex&quot;:0},&quot;isEdited&quot;:false,&quot;manualOverride&quot;:{&quot;isManuallyOverridden&quot;:true,&quot;citeprocText&quot;:&quot;(Davis et al., 2023)&quot;,&quot;manualOverrideText&quot;:&quot;Davis et al., (2023)&quot;},&quot;citationTag&quot;:&quot;MENDELEY_CITATION_v3_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&quot;,&quot;citationItems&quot;:[{&quot;id&quot;:&quot;cd1bec3c-45d7-3e4a-b92b-e094d9a593ce&quot;,&quot;itemData&quot;:{&quot;type&quot;:&quot;article-journal&quot;,&quot;id&quot;:&quot;cd1bec3c-45d7-3e4a-b92b-e094d9a593ce&quot;,&quot;title&quot;:&quot;Effects of a School-Based Garden Program on Academic Performance: A Cluster Randomized Controlled Trial&quot;,&quot;author&quot;:[{&quot;family&quot;:&quot;Davis&quot;,&quot;given&quot;:&quot;Jaimie N.&quot;,&quot;parse-names&quot;:false,&quot;dropping-particle&quot;:&quot;&quot;,&quot;non-dropping-particle&quot;:&quot;&quot;},{&quot;family&quot;:&quot;Nikah&quot;,&quot;given&quot;:&quot;Katie&quot;,&quot;parse-names&quot;:false,&quot;dropping-particle&quot;:&quot;&quot;,&quot;non-dropping-particle&quot;:&quot;&quot;},{&quot;family&quot;:&quot;Landry&quot;,&quot;given&quot;:&quot;Matthew J.&quot;,&quot;parse-names&quot;:false,&quot;dropping-particle&quot;:&quot;&quot;,&quot;non-dropping-particle&quot;:&quot;&quot;},{&quot;family&quot;:&quot;Vandyousefi&quot;,&quot;given&quot;:&quot;Sarvenaz&quot;,&quot;parse-names&quot;:false,&quot;dropping-particle&quot;:&quot;&quot;,&quot;non-dropping-particle&quot;:&quot;&quot;},{&quot;family&quot;:&quot;Ghaddar&quot;,&quot;given&quot;:&quot;Reem&quot;,&quot;parse-names&quot;:false,&quot;dropping-particle&quot;:&quot;&quot;,&quot;non-dropping-particle&quot;:&quot;&quot;},{&quot;family&quot;:&quot;Jeans&quot;,&quot;given&quot;:&quot;Matthew&quot;,&quot;parse-names&quot;:false,&quot;dropping-particle&quot;:&quot;&quot;,&quot;non-dropping-particle&quot;:&quot;&quot;},{&quot;family&quot;:&quot;Cooper&quot;,&quot;given&quot;:&quot;Michele Hockett&quot;,&quot;parse-names&quot;:false,&quot;dropping-particle&quot;:&quot;&quot;,&quot;non-dropping-particle&quot;:&quot;&quot;},{&quot;family&quot;:&quot;Martin&quot;,&quot;given&quot;:&quot;Bonnie&quot;,&quot;parse-names&quot;:false,&quot;dropping-particle&quot;:&quot;&quot;,&quot;non-dropping-particle&quot;:&quot;&quot;},{&quot;family&quot;:&quot;Waugh&quot;,&quot;given&quot;:&quot;Lyndsey&quot;,&quot;parse-names&quot;:false,&quot;dropping-particle&quot;:&quot;&quot;,&quot;non-dropping-particle&quot;:&quot;&quot;},{&quot;family&quot;:&quot;Sharma&quot;,&quot;given&quot;:&quot;Shreela&quot;,&quot;parse-names&quot;:false,&quot;dropping-particle&quot;:&quot;V.&quot;,&quot;non-dropping-particle&quot;:&quot;&quot;},{&quot;family&quot;:&quot;Berg&quot;,&quot;given&quot;:&quot;Alexandra E.&quot;,&quot;parse-names&quot;:false,&quot;dropping-particle&quot;:&quot;&quot;,&quot;non-dropping-particle&quot;:&quot;van den&quot;}],&quot;container-title&quot;:&quot;Journal of the Academy of Nutrition and Dietetics&quot;,&quot;container-title-short&quot;:&quot;J Acad Nutr Diet&quot;,&quot;DOI&quot;:&quot;10.1016/j.jand.2022.08.125&quot;,&quot;ISSN&quot;:&quot;22122672&quot;,&quot;issued&quot;:{&quot;date-parts&quot;:[[2023,4]]},&quot;page&quot;:&quot;637-642&quot;,&quot;issue&quot;:&quot;4&quot;,&quot;volume&quot;:&quot;123&quot;},&quot;isTemporary&quot;:false,&quot;suppress-author&quot;:false,&quot;composite&quot;:false,&quot;author-only&quot;:false}]},{&quot;citationID&quot;:&quot;MENDELEY_CITATION_7e629e00-3189-4dc7-84ee-ed983d4f35ab&quot;,&quot;properties&quot;:{&quot;noteIndex&quot;:0},&quot;isEdited&quot;:false,&quot;manualOverride&quot;:{&quot;isManuallyOverridden&quot;:true,&quot;citeprocText&quot;:&quot;(Turner-Hill et al., 2021)&quot;,&quot;manualOverrideText&quot;:&quot;Turner-Hill et al., (2021)&quot;},&quot;citationTag&quot;:&quot;MENDELEY_CITATION_v3_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&quot;,&quot;citationItems&quot;:[{&quot;id&quot;:&quot;6289f5af-c8ee-3333-a3a9-3bb2e8daa0ec&quot;,&quot;itemData&quot;:{&quot;type&quot;:&quot;article-journal&quot;,&quot;id&quot;:&quot;6289f5af-c8ee-3333-a3a9-3bb2e8daa0ec&quot;,&quot;title&quot;:&quot;Teaching in the Garden: School Gardens as a Space for Environmental and English Learning&quot;,&quot;author&quot;:[{&quot;family&quot;:&quot;Turner-Hill&quot;,&quot;given&quot;:&quot;Baerbel&quot;,&quot;parse-names&quot;:false,&quot;dropping-particle&quot;:&quot;&quot;,&quot;non-dropping-particle&quot;:&quot;&quot;},{&quot;family&quot;:&quot;Ludwig&quot;,&quot;given&quot;:&quot;Christian&quot;,&quot;parse-names&quot;:false,&quot;dropping-particle&quot;:&quot;&quot;,&quot;non-dropping-particle&quot;:&quot;&quot;},{&quot;family&quot;:&quot;Böttger&quot;,&quot;given&quot;:&quot;Lena&quot;,&quot;parse-names&quot;:false,&quot;dropping-particle&quot;:&quot;&quot;,&quot;non-dropping-particle&quot;:&quot;&quot;}],&quot;container-title&quot;:&quot;Ecozon@: European Journal of Literature, Culture and Environment&quot;,&quot;DOI&quot;:&quot;10.37536/ECOZONA.2021.12.1.4007&quot;,&quot;ISSN&quot;:&quot;2171-9594&quot;,&quot;issued&quot;:{&quot;date-parts&quot;:[[2021,3,19]]},&quot;page&quot;:&quot;83-106&quot;,&quot;abstract&quot;:&quot;&lt;p&gt;      School gardens as settings for learning outside the classroom are becoming increasingly popular. They allow students to learn in an authentic way as they engage in a variety of activities and materials. More importantly, they also represent a powerful place and tool for environmental education as students are not only exposed to nature but also gain positive environmental experiences. This paper examines school gardens as a place for both enhancing students’ English language competences and fostering critical environmental literacy. The first section of the paper focuses on garden-based education as a type of learning outside the classroom. The ensuing section then provides a brief discussion of school gardens as learning spaces across the curriculum, arguing that school gardens are far more than places for learning about nutrition and healthy living. Following this, the next section then argues for using school gardens also for learning English as a foreign language. Here Gardner’s multiple intelligences model serves to illustrate the potential of school gardens for differentiated instruction regarding content, processes, and products in today’s increasingly diverse learning groups. The main part of the paper then concentrates on garden-based education in the context of EFL teacher training. At the University of Education Karlsruhe (Germany) students have the opportunity to attend a school garden-based seminar which allows them to experience first hand the benefits of learning English as a foreign language in the school garden. The paper concludes by taking a glimpse into the future of school garden learning by reporting on the authors’ experiences with using technology in the context of garden-based education.&lt;/p&gt;&quot;,&quot;issue&quot;:&quot;1&quot;,&quot;volume&quot;:&quot;12&quot;,&quot;container-title-short&quot;:&quot;&quot;},&quot;isTemporary&quot;:false,&quot;suppress-author&quot;:false,&quot;composite&quot;:false,&quot;author-only&quot;:false}]},{&quot;citationID&quot;:&quot;MENDELEY_CITATION_1649a6fd-fe89-4285-8a98-f9f20ffe470c&quot;,&quot;properties&quot;:{&quot;noteIndex&quot;:0},&quot;isEdited&quot;:false,&quot;manualOverride&quot;:{&quot;isManuallyOverridden&quot;:true,&quot;citeprocText&quot;:&quot;(Keatinge et al., 2012)&quot;,&quot;manualOverrideText&quot;:&quot;Keatinge et al., (2012)&quot;},&quot;citationTag&quot;:&quot;MENDELEY_CITATION_v3_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&quot;,&quot;citationItems&quot;:[{&quot;id&quot;:&quot;5c3040e0-0de1-32ae-bf7e-bed7fcd00bb4&quot;,&quot;itemData&quot;:{&quot;type&quot;:&quot;article-journal&quot;,&quot;id&quot;:&quot;5c3040e0-0de1-32ae-bf7e-bed7fcd00bb4&quot;,&quot;title&quot;:&quot;Vegetable gardens and their impact on the attainment of the Millennium Development Goals&quot;,&quot;author&quot;:[{&quot;family&quot;:&quot;Keatinge&quot;,&quot;given&quot;:&quot;J. D.H.&quot;,&quot;parse-names&quot;:false,&quot;dropping-particle&quot;:&quot;&quot;,&quot;non-dropping-particle&quot;:&quot;&quot;},{&quot;family&quot;:&quot;Chadha&quot;,&quot;given&quot;:&quot;M. L.&quot;,&quot;parse-names&quot;:false,&quot;dropping-particle&quot;:&quot;&quot;,&quot;non-dropping-particle&quot;:&quot;&quot;},{&quot;family&quot;:&quot;D'Hughes&quot;,&quot;given&quot;:&quot;J. A.&quot;,&quot;parse-names&quot;:false,&quot;dropping-particle&quot;:&quot;&quot;,&quot;non-dropping-particle&quot;:&quot;&quot;},{&quot;family&quot;:&quot;Easdown&quot;,&quot;given&quot;:&quot;W. J.&quot;,&quot;parse-names&quot;:false,&quot;dropping-particle&quot;:&quot;&quot;,&quot;non-dropping-particle&quot;:&quot;&quot;},{&quot;family&quot;:&quot;Holmer&quot;,&quot;given&quot;:&quot;R. J.&quot;,&quot;parse-names&quot;:false,&quot;dropping-particle&quot;:&quot;&quot;,&quot;non-dropping-particle&quot;:&quot;&quot;},{&quot;family&quot;:&quot;Tenkouano&quot;,&quot;given&quot;:&quot;A.&quot;,&quot;parse-names&quot;:false,&quot;dropping-particle&quot;:&quot;&quot;,&quot;non-dropping-particle&quot;:&quot;&quot;},{&quot;family&quot;:&quot;Yang&quot;,&quot;given&quot;:&quot;R. Y.&quot;,&quot;parse-names&quot;:false,&quot;dropping-particle&quot;:&quot;&quot;,&quot;non-dropping-particle&quot;:&quot;&quot;},{&quot;family&quot;:&quot;Mavlyanova&quot;,&quot;given&quot;:&quot;R.&quot;,&quot;parse-names&quot;:false,&quot;dropping-particle&quot;:&quot;&quot;,&quot;non-dropping-particle&quot;:&quot;&quot;},{&quot;family&quot;:&quot;Neave&quot;,&quot;given&quot;:&quot;S.&quot;,&quot;parse-names&quot;:false,&quot;dropping-particle&quot;:&quot;&quot;,&quot;non-dropping-particle&quot;:&quot;&quot;},{&quot;family&quot;:&quot;Afari-Sefa&quot;,&quot;given&quot;:&quot;V.&quot;,&quot;parse-names&quot;:false,&quot;dropping-particle&quot;:&quot;&quot;,&quot;non-dropping-particle&quot;:&quot;&quot;},{&quot;family&quot;:&quot;Luther&quot;,&quot;given&quot;:&quot;G.&quot;,&quot;parse-names&quot;:false,&quot;dropping-particle&quot;:&quot;&quot;,&quot;non-dropping-particle&quot;:&quot;&quot;},{&quot;family&quot;:&quot;Ravishankar&quot;,&quot;given&quot;:&quot;M.&quot;,&quot;parse-names&quot;:false,&quot;dropping-particle&quot;:&quot;&quot;,&quot;non-dropping-particle&quot;:&quot;&quot;},{&quot;family&quot;:&quot;Ojiewo&quot;,&quot;given&quot;:&quot;C.&quot;,&quot;parse-names&quot;:false,&quot;dropping-particle&quot;:&quot;&quot;,&quot;non-dropping-particle&quot;:&quot;&quot;},{&quot;family&quot;:&quot;Belarmino&quot;,&quot;given&quot;:&quot;M.&quot;,&quot;parse-names&quot;:false,&quot;dropping-particle&quot;:&quot;&quot;,&quot;non-dropping-particle&quot;:&quot;&quot;},{&quot;family&quot;:&quot;Ebert&quot;,&quot;given&quot;:&quot;A.&quot;,&quot;parse-names&quot;:false,&quot;dropping-particle&quot;:&quot;&quot;,&quot;non-dropping-particle&quot;:&quot;&quot;},{&quot;family&quot;:&quot;Wang&quot;,&quot;given&quot;:&quot;J. F.&quot;,&quot;parse-names&quot;:false,&quot;dropping-particle&quot;:&quot;&quot;,&quot;non-dropping-particle&quot;:&quot;&quot;},{&quot;family&quot;:&quot;Lin&quot;,&quot;given&quot;:&quot;L. J.&quot;,&quot;parse-names&quot;:false,&quot;dropping-particle&quot;:&quot;&quot;,&quot;non-dropping-particle&quot;:&quot;&quot;}],&quot;container-title&quot;:&quot;Biological Agriculture and Horticulture&quot;,&quot;DOI&quot;:&quot;10.1080/01448765.2012.681344&quot;,&quot;ISSN&quot;:&quot;01448765&quot;,&quot;issued&quot;:{&quot;date-parts&quot;:[[2012,6]]},&quot;page&quot;:&quot;71-85&quot;,&quot;abstract&quot;:&quot;The attainment of the Millennium Development Goals is at severe risk, owing to rising malnutrition and high child stunting and mortality rates, greater poverty, a large increase in the incidence of noncommunicable diseases, and lack of progress in women's empowerment. Here, the role of vegetable home, school, community, and disaster recovery gardens as a pro-poor and pro-environment intervention in the developing world is reviewed. This includes the contribution of vegetable gardens in improving food and nutritional security, generating additional income, providing employment, contributing to better health, and helping to empower disadvantaged groups in society. The implications of global research in the tropics and subtropics over the last 20-30 years are assessed over a wide geographic and linguistic range. The effectiveness and sustainability of such interventions are considered in the light of their contribution to the attainment of the Millennium Development Goals. Suggestions for potential new directions for research are made, and a call for better integration of effort in research and development between the agriculture, nutrition, and health sectors is presented as a key issue if rapid development progress is to be made and sustained. © 2012 Taylor &amp; Francis.&quot;,&quot;issue&quot;:&quot;2&quot;,&quot;volume&quot;:&quot;28&quot;,&quot;container-title-short&quot;:&quot;&quot;},&quot;isTemporary&quot;:false,&quot;suppress-author&quot;:false,&quot;composite&quot;:false,&quot;author-only&quot;:false}]},{&quot;citationID&quot;:&quot;MENDELEY_CITATION_47037c1b-c158-44be-9fdc-9159be3c0a81&quot;,&quot;properties&quot;:{&quot;noteIndex&quot;:0},&quot;isEdited&quot;:false,&quot;manualOverride&quot;:{&quot;isManuallyOverridden&quot;:true,&quot;citeprocText&quot;:&quot;(Kumar et al., 2024)&quot;,&quot;manualOverrideText&quot;:&quot;Kumar et al., (2024)&quot;},&quot;citationTag&quot;:&quot;MENDELEY_CITATION_v3_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&quot;,&quot;citationItems&quot;:[{&quot;id&quot;:&quot;52facf9d-631b-35d6-8215-14c8b924c331&quot;,&quot;itemData&quot;:{&quot;type&quot;:&quot;article&quot;,&quot;id&quot;:&quot;52facf9d-631b-35d6-8215-14c8b924c331&quot;,&quot;title&quot;:&quot;Environmental socio-scientific issues as contexts in developing scientific literacy in science education: A systematic literature review&quot;,&quot;author&quot;:[{&quot;family&quot;:&quot;Kumar&quot;,&quot;given&quot;:&quot;Vishal&quot;,&quot;parse-names&quot;:false,&quot;dropping-particle&quot;:&quot;&quot;,&quot;non-dropping-particle&quot;:&quot;&quot;},{&quot;family&quot;:&quot;Choudhary&quot;,&quot;given&quot;:&quot;Sanjiv Kumar&quot;,&quot;parse-names&quot;:false,&quot;dropping-particle&quot;:&quot;&quot;,&quot;non-dropping-particle&quot;:&quot;&quot;},{&quot;family&quot;:&quot;Singh&quot;,&quot;given&quot;:&quot;Rajni&quot;,&quot;parse-names&quot;:false,&quot;dropping-particle&quot;:&quot;&quot;,&quot;non-dropping-particle&quot;:&quot;&quot;}],&quot;container-title&quot;:&quot;Social Sciences and Humanities Open&quot;,&quot;DOI&quot;:&quot;10.1016/j.ssaho.2023.100765&quot;,&quot;ISSN&quot;:&quot;25902911&quot;,&quot;issued&quot;:{&quot;date-parts&quot;:[[2024,1,1]]},&quot;abstract&quot;:&quot;This study aims to comprehend the use of Environmental Socio-scientific issues (ESSI) contexts in science education. This qualitative study has used systematic literature review techniques to answer the research questions. The review comprised 61 studies. The research questions focused on the type of methodology used, nature of studies and participants, skills developed through ESSIs, issues taught as ESSI, geographical spread and implication mentioned for student learning, teacher preparation, and suggestions for curriculum. Findings claim that qualitative methods are mainly used; argumentation and decision-making are the most targeted skills. Climate change, followed by nuclear power, is the most reported ESSI. Further, the United States of America and Turkey are the two leading countries where most of the research in this field has occurred, while South Asian countries and the African continent lag. The influence of cultural values in understanding such issues by students, teaching the integration of local socioscientific issues (SSIs) in lesson plans to pre-service and in-service teachers, and evaluation of science textbook curriculum on the frameworks of scientific literacy are some of the unexplored aspects in the domain.&quot;,&quot;publisher&quot;:&quot;Elsevier Ltd&quot;,&quot;volume&quot;:&quot;9&quot;,&quot;container-title-short&quot;:&quot;&quot;},&quot;isTemporary&quot;:false,&quot;suppress-author&quot;:false,&quot;composite&quot;:false,&quot;author-only&quot;:false}]},{&quot;citationID&quot;:&quot;MENDELEY_CITATION_6c293e0f-7557-4d70-8328-873a7509cb4a&quot;,&quot;properties&quot;:{&quot;noteIndex&quot;:0},&quot;isEdited&quot;:false,&quot;manualOverride&quot;:{&quot;isManuallyOverridden&quot;:true,&quot;citeprocText&quot;:&quot;(Campos Castillo et al., 2020)&quot;,&quot;manualOverrideText&quot;:&quot;Campos Castillo et al., (2020)&quot;},&quot;citationTag&quot;:&quot;MENDELEY_CITATION_v3_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&quot;,&quot;citationItems&quot;:[{&quot;id&quot;:&quot;db641815-a913-3d28-92bc-6f4310277445&quot;,&quot;itemData&quot;:{&quot;type&quot;:&quot;article-journal&quot;,&quot;id&quot;:&quot;db641815-a913-3d28-92bc-6f4310277445&quot;,&quot;title&quot;:&quot;Diagnóstico ambiental participativo con jóvenes de una Reserva Ecológica municipal para el diseño de una propuesta de educación ambiental no formal&quot;,&quot;author&quot;:[{&quot;family&quot;:&quot;Campos Castillo&quot;,&quot;given&quot;:&quot;Andrés Antonio&quot;,&quot;parse-names&quot;:false,&quot;dropping-particle&quot;:&quot;&quot;,&quot;non-dropping-particle&quot;:&quot;&quot;},{&quot;family&quot;:&quot;García-Gil&quot;,&quot;given&quot;:&quot;Gerardo&quot;,&quot;parse-names&quot;:false,&quot;dropping-particle&quot;:&quot;&quot;,&quot;non-dropping-particle&quot;:&quot;&quot;},{&quot;family&quot;:&quot;Aguilar Cordero&quot;,&quot;given&quot;:&quot;Wilian de Jesús&quot;,&quot;parse-names&quot;:false,&quot;dropping-particle&quot;:&quot;&quot;,&quot;non-dropping-particle&quot;:&quot;&quot;},{&quot;family&quot;:&quot;Vermont Ricalde&quot;,&quot;given&quot;:&quot;Rita Minelia&quot;,&quot;parse-names&quot;:false,&quot;dropping-particle&quot;:&quot;&quot;,&quot;non-dropping-particle&quot;:&quot;&quot;},{&quot;family&quot;:&quot;Peña&quot;,&quot;given&quot;:&quot;Yolanda Oliva&quot;,&quot;parse-names&quot;:false,&quot;dropping-particle&quot;:&quot;&quot;,&quot;non-dropping-particle&quot;:&quot;&quot;}],&quot;container-title&quot;:&quot;Acta Universitaria&quot;,&quot;container-title-short&quot;:&quot;Acta Univ&quot;,&quot;DOI&quot;:&quot;10.15174/au.2020.2355&quot;,&quot;ISSN&quot;:&quot;0188-6266&quot;,&quot;issued&quot;:{&quot;date-parts&quot;:[[2020,5,27]]},&quot;page&quot;:&quot;1-20&quot;,&quot;abstract&quot;:&quot;La participación social en la gestión de las áreas naturales protegidas (ANP) es un aspecto fundamental para el correcto funcionamiento del suelo destinado a la conservación de los recursos naturales. En el proceso de participación social es trascendente involucrar a las nuevas generaciones, por lo que en este trabajo se realizó un diagnóstico ambiental participativo (DAP) con 16 jóvenes de la localidad Dzoyaxché, Mérida, Yucatán, que viven dentro la Reserva Ecológica Cuxtal (REC). Se trabajaron cuatro fases metodológicas y un eje transversal, que permitieron conocer la problemática socioambiental. Se reconocen 17 problemas principales integrados en ocho ejes. Los resultados se utilizaron para diseñar un Plan Intercultural de Educación Ambiental no formal para jóvenes de la REC, el cual quedó integrado por seis líneas de acción: 1) Formación y capacitación; 2) Producción de material didáctico intercultural; 3) Generación de proyectos; 4) Investigación; 5) Seguimiento y evaluación; 6) Articulación de esfuerzos. El Plan fue aceptado por los participantes y desarrollado bajo principios de la interculturalidad, con una metodología participativa que permitió que los jóvenes se involucraran en todo el proceso de trabajo y se motivaran para desarrollarlo en su comunidad y en la Reserva.&quot;,&quot;publisher&quot;:&quot;University of Guanajuato&quot;,&quot;volume&quot;:&quot;30&quot;},&quot;isTemporary&quot;:false,&quot;suppress-author&quot;:false,&quot;composite&quot;:false,&quot;author-only&quot;:false}]},{&quot;citationID&quot;:&quot;MENDELEY_CITATION_d9a98f4c-8187-4747-b26d-48b70e37131a&quot;,&quot;properties&quot;:{&quot;noteIndex&quot;:0},&quot;isEdited&quot;:false,&quot;manualOverride&quot;:{&quot;isManuallyOverridden&quot;:false,&quot;citeprocText&quot;:&quot;(D. R. Williams &amp;#38; Dixon, 2013)&quot;,&quot;manualOverrideText&quot;:&quot;&quot;},&quot;citationTag&quot;:&quot;MENDELEY_CITATION_v3_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&quot;,&quot;citationItems&quot;:[{&quot;id&quot;:&quot;2084e3bd-e661-3bbc-b5b5-68dd359a4f69&quot;,&quot;itemData&quot;:{&quot;type&quot;:&quot;article-journal&quot;,&quot;id&quot;:&quot;2084e3bd-e661-3bbc-b5b5-68dd359a4f69&quot;,&quot;title&quot;:&quot;Impact of Garden-Based Learning on Academic Outcomes in Schools&quot;,&quot;author&quot;:[{&quot;family&quot;:&quot;Williams&quot;,&quot;given&quot;:&quot;Dilafruz R.&quot;,&quot;parse-names&quot;:false,&quot;dropping-particle&quot;:&quot;&quot;,&quot;non-dropping-particle&quot;:&quot;&quot;},{&quot;family&quot;:&quot;Dixon&quot;,&quot;given&quot;:&quot;P. Scott&quot;,&quot;parse-names&quot;:false,&quot;dropping-particle&quot;:&quot;&quot;,&quot;non-dropping-particle&quot;:&quot;&quot;}],&quot;container-title&quot;:&quot;Review of Educational Research&quot;,&quot;container-title-short&quot;:&quot;Rev Educ Res&quot;,&quot;DOI&quot;:&quot;10.3102/0034654313475824&quot;,&quot;ISSN&quot;:&quot;0034-6543&quot;,&quot;issued&quot;:{&quot;date-parts&quot;:[[2013,6,1]]},&quot;page&quot;:&quot;211-235&quot;,&quot;abstract&quot;:&quot;&lt;p&gt;What is the impact of garden-based learning on academic outcomes in schools? To address this question, findings across 152 articles (1990–2010) were analyzed resulting in 48 studies that met the inclusion criteria for this synthesis. A review template with operational coding framework was developed. The synthesis results showed a preponderance of positive impacts on direct academic outcomes with the highest positive impact for science followed by math and language arts. Indirect academic outcomes were also measured with social development surfacing most frequently and positively. These results were consistent across programs, student samples, and school types and within the disparate research methodologies used. However, a common issue was lack of research rigor as there were troubling issues with incomplete descriptions of methodological procedures in general and sampling techniques and validity in particular. Recommendations for more systematic and rigorous research are provided to parallel the growing garden-based education movement.&lt;/p&gt;&quot;,&quot;issue&quot;:&quot;2&quot;,&quot;volume&quot;:&quot;83&quot;},&quot;isTemporary&quot;:false,&quot;suppress-author&quot;:false,&quot;composite&quot;:false,&quot;author-only&quot;:false}]},{&quot;citationID&quot;:&quot;MENDELEY_CITATION_bed5b9d1-c8ed-480f-a089-2051fe7be8d5&quot;,&quot;properties&quot;:{&quot;noteIndex&quot;:0},&quot;isEdited&quot;:false,&quot;manualOverride&quot;:{&quot;isManuallyOverridden&quot;:true,&quot;citeprocText&quot;:&quot;(Palacios Palacios, 2016)&quot;,&quot;manualOverrideText&quot;:&quot;Palacios Palacios, (2016)&quot;},&quot;citationTag&quot;:&quot;MENDELEY_CITATION_v3_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&quot;,&quot;citationItems&quot;:[{&quot;id&quot;:&quot;83c7f4b5-68e1-3c09-ac19-988093d79f8a&quot;,&quot;itemData&quot;:{&quot;type&quot;:&quot;article-journal&quot;,&quot;id&quot;:&quot;83c7f4b5-68e1-3c09-ac19-988093d79f8a&quot;,&quot;title&quot;:&quot;Implementación de huertas escolares como estrategia de enseñanza-aprendizaje de la biología de grado sexto en la Institución Educativa Agrícola de Urabá del municipio de Chigorodó y de grado séptimo de la Institución Educativa Rural Zapata, de Necoclí, departamento de Antioquia.&quot;,&quot;author&quot;:[{&quot;family&quot;:&quot;Palacios Palacios&quot;,&quot;given&quot;:&quot;J. É., Amud Córdoba, N. M., Mendoza, P., &amp; Leth, D.&quot;,&quot;parse-names&quot;:false,&quot;dropping-particle&quot;:&quot;&quot;,&quot;non-dropping-particle&quot;:&quot;&quot;}],&quot;accessed&quot;:{&quot;date-parts&quot;:[[2024,10,29]]},&quot;URL&quot;:&quot;https://repository.upb.edu.co/bitstream/handle/20.500.11912/2950/T.G.%20JULIO%20%C3%89DINSON%20PALACIOS%20Y%20OTROS.pdf&quot;,&quot;issued&quot;:{&quot;date-parts&quot;:[[2016]]},&quot;container-title-short&quot;:&quot;&quot;},&quot;isTemporary&quot;:false,&quot;suppress-author&quot;:false,&quot;composite&quot;:false,&quot;author-only&quot;:false}]},{&quot;citationID&quot;:&quot;MENDELEY_CITATION_44ae9df3-1c14-47cf-9225-1fa81629ccc3&quot;,&quot;properties&quot;:{&quot;noteIndex&quot;:0},&quot;isEdited&quot;:false,&quot;manualOverride&quot;:{&quot;isManuallyOverridden&quot;:true,&quot;citeprocText&quot;:&quot;(Chawla, 2015)&quot;,&quot;manualOverrideText&quot;:&quot;Chawla, 2015&quot;},&quot;citationTag&quot;:&quot;MENDELEY_CITATION_v3_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&quot;,&quot;citationItems&quot;:[{&quot;id&quot;:&quot;b7a6413a-c128-3aba-968a-1ac7c1f1822a&quot;,&quot;itemData&quot;:{&quot;type&quot;:&quot;article-journal&quot;,&quot;id&quot;:&quot;b7a6413a-c128-3aba-968a-1ac7c1f1822a&quot;,&quot;title&quot;:&quot;Benefits of Nature Contact for Children&quot;,&quot;author&quot;:[{&quot;family&quot;:&quot;Chawla&quot;,&quot;given&quot;:&quot;Louise&quot;,&quot;parse-names&quot;:false,&quot;dropping-particle&quot;:&quot;&quot;,&quot;non-dropping-particle&quot;:&quot;&quot;}],&quot;container-title&quot;:&quot;Journal of Planning Literature&quot;,&quot;container-title-short&quot;:&quot;J Plan Lit&quot;,&quot;DOI&quot;:&quot;10.1177/0885412215595441&quot;,&quot;ISSN&quot;:&quot;0885-4122&quot;,&quot;issued&quot;:{&quot;date-parts&quot;:[[2015,11,22]]},&quot;page&quot;:&quot;433-452&quot;,&quot;abstract&quot;:&quot;&lt;p&gt;This review examines different ways that contact with nature can contribute to the health and well-being of children. Applying the capabilities approach to human development for a broad definition of well-being, it traces research from the 1970s to the present, following shifting research approaches that investigate different dimensions of health. A compelling body of evidence exists that trees and natural areas are essential elements of healthy communities for children. They need to be integrated at multiple scales, from landscaping around homes, schools, and childcare centers, to linked systems of urban trails, greenways, parks, and “rough ground” for children’s creative play.&lt;/p&gt;&quot;,&quot;issue&quot;:&quot;4&quot;,&quot;volume&quot;:&quot;30&quot;},&quot;isTemporary&quot;:false,&quot;suppress-author&quot;:false,&quot;composite&quot;:false,&quot;author-only&quot;:false}]},{&quot;citationID&quot;:&quot;MENDELEY_CITATION_926dad98-27fb-4ef6-9abd-01d8af5c89aa&quot;,&quot;properties&quot;:{&quot;noteIndex&quot;:0},&quot;isEdited&quot;:false,&quot;manualOverride&quot;:{&quot;isManuallyOverridden&quot;:true,&quot;citeprocText&quot;:&quot;(Alejandra et al., 2012)&quot;,&quot;manualOverrideText&quot;:&quot;Alejandra et al., 2012&quot;},&quot;citationTag&quot;:&quot;MENDELEY_CITATION_v3_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&quot;,&quot;citationItems&quot;:[{&quot;id&quot;:&quot;035ba905-cac9-3e91-b26f-8d74a0f0408f&quot;,&quot;itemData&quot;:{&quot;type&quot;:&quot;report&quot;,&quot;id&quot;:&quot;035ba905-cac9-3e91-b26f-8d74a0f0408f&quot;,&quot;title&quot;:&quot;LA HUERTA ESCOLAR UNA ESTRATEGIA PARA MEJORAR LA PERCEPCION NUTRICIONAL Y LOGRAR APRENDIZAJE SIGNIFICATIVO EN LOS ESTUDIANTES DE PRIMARIA&quot;,&quot;author&quot;:[{&quot;family&quot;:&quot;Alejandra&quot;,&quot;given&quot;:&quot;María&quot;,&quot;parse-names&quot;:false,&quot;dropping-particle&quot;:&quot;&quot;,&quot;non-dropping-particle&quot;:&quot;&quot;},{&quot;family&quot;:&quot;Galvis&quot;,&quot;given&quot;:&quot;Yaguara&quot;,&quot;parse-names&quot;:false,&quot;dropping-particle&quot;:&quot;&quot;,&quot;non-dropping-particle&quot;:&quot;&quot;},{&quot;family&quot;:&quot;01186709&quot;,&quot;given&quot;:&quot;Cód&quot;,&quot;parse-names&quot;:false,&quot;dropping-particle&quot;:&quot;&quot;,&quot;non-dropping-particle&quot;:&quot;&quot;}],&quot;issued&quot;:{&quot;date-parts&quot;:[[2012]]},&quot;container-title-short&quot;:&quot;&quot;},&quot;isTemporary&quot;:false,&quot;suppress-author&quot;:false,&quot;composite&quot;:false,&quot;author-only&quot;:false}]},{&quot;citationID&quot;:&quot;MENDELEY_CITATION_a5047ba7-eb2a-4714-9faa-282fd9e6ed4e&quot;,&quot;properties&quot;:{&quot;noteIndex&quot;:0},&quot;isEdited&quot;:false,&quot;manualOverride&quot;:{&quot;isManuallyOverridden&quot;:true,&quot;citeprocText&quot;:&quot;(Nyika &amp;#38; Mwema, 2021)&quot;,&quot;manualOverrideText&quot;:&quot;Nyika &amp; Mwema, 2021&quot;},&quot;citationTag&quot;:&quot;MENDELEY_CITATION_v3_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&quot;,&quot;citationItems&quot;:[{&quot;id&quot;:&quot;644fa5ef-6658-35c7-8fa4-727361891100&quot;,&quot;itemData&quot;:{&quot;type&quot;:&quot;chapter&quot;,&quot;id&quot;:&quot;644fa5ef-6658-35c7-8fa4-727361891100&quot;,&quot;title&quot;:&quot;Environmental Education and Its Effects on Environmental Sustainability&quot;,&quot;author&quot;:[{&quot;family&quot;:&quot;Nyika&quot;,&quot;given&quot;:&quot;Joan Mwihaki&quot;,&quot;parse-names&quot;:false,&quot;dropping-particle&quot;:&quot;&quot;,&quot;non-dropping-particle&quot;:&quot;&quot;},{&quot;family&quot;:&quot;Mwema&quot;,&quot;given&quot;:&quot;Fredrick M.&quot;,&quot;parse-names&quot;:false,&quot;dropping-particle&quot;:&quot;&quot;,&quot;non-dropping-particle&quot;:&quot;&quot;}],&quot;DOI&quot;:&quot;10.4018/978-1-7998-7512-3.ch009&quot;,&quot;issued&quot;:{&quot;date-parts&quot;:[[2021,2,2]]},&quot;page&quot;:&quot;182-199&quot;,&quot;abstract&quot;:&quot;Environmental education (EE) for sustainable development remains a valuable subject of contemporary society, which is characterized with environmental issues such as climate change, pollution, loss of biodiversity, and resource degradation. The delivery of EE is based on the North American Association for environmental education values of knowledge, dispositions, competencies, and responsible behavior towards the environment. EE is a transformative tool to learners since it prepares learners with skills, attitudes, knowledge, and values to resolve environmental problems. It promotes environmental activism and action-oriented resolution of environmental issues. The full benefits of EE are challenged by limited human capacity, questionable professionalism, limited resources, and poor transformation of knowledge to practice. These challenges however can be alleviated through community engagement in formulating EE programs, multidisciplinary engagements, and research on EE delivery and quality.&quot;,&quot;container-title-short&quot;:&quot;&quot;},&quot;isTemporary&quot;:false,&quot;suppress-author&quot;:false,&quot;composite&quot;:false,&quot;author-only&quot;:false}]},{&quot;citationID&quot;:&quot;MENDELEY_CITATION_80a7cdfa-cfa8-46c1-876c-5c6ce7986e76&quot;,&quot;properties&quot;:{&quot;noteIndex&quot;:0},&quot;isEdited&quot;:false,&quot;manualOverride&quot;:{&quot;isManuallyOverridden&quot;:true,&quot;citeprocText&quot;:&quot;(Hungerford &amp;#38; Volk, 1990)&quot;,&quot;manualOverrideText&quot;:&quot;Hungerford &amp; Volk, 1990&quot;},&quot;citationTag&quot;:&quot;MENDELEY_CITATION_v3_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&quot;,&quot;citationItems&quot;:[{&quot;id&quot;:&quot;b07cd40b-bbc8-39f3-a565-4607b3f23994&quot;,&quot;itemData&quot;:{&quot;type&quot;:&quot;article-journal&quot;,&quot;id&quot;:&quot;b07cd40b-bbc8-39f3-a565-4607b3f23994&quot;,&quot;title&quot;:&quot;Changing Learner Behavior Through Environmental Education&quot;,&quot;author&quot;:[{&quot;family&quot;:&quot;Hungerford&quot;,&quot;given&quot;:&quot;Harold R.&quot;,&quot;parse-names&quot;:false,&quot;dropping-particle&quot;:&quot;&quot;,&quot;non-dropping-particle&quot;:&quot;&quot;},{&quot;family&quot;:&quot;Volk&quot;,&quot;given&quot;:&quot;Trudi L.&quot;,&quot;parse-names&quot;:false,&quot;dropping-particle&quot;:&quot;&quot;,&quot;non-dropping-particle&quot;:&quot;&quot;}],&quot;container-title&quot;:&quot;The Journal of Environmental Education&quot;,&quot;container-title-short&quot;:&quot;J Environ Educ&quot;,&quot;DOI&quot;:&quot;10.1080/00958964.1990.10753743&quot;,&quot;ISSN&quot;:&quot;0095-8964&quot;,&quot;issued&quot;:{&quot;date-parts&quot;:[[1990,3]]},&quot;page&quot;:&quot;8-21&quot;,&quot;issue&quot;:&quot;3&quot;,&quot;volume&quot;:&quot;21&quot;},&quot;isTemporary&quot;:false,&quot;suppress-author&quot;:false,&quot;composite&quot;:false,&quot;author-only&quot;:false}]},{&quot;citationID&quot;:&quot;MENDELEY_CITATION_1785883b-5ab4-48ff-9b1f-13f9b6147dd4&quot;,&quot;properties&quot;:{&quot;noteIndex&quot;:0},&quot;isEdited&quot;:false,&quot;manualOverride&quot;:{&quot;isManuallyOverridden&quot;:true,&quot;citeprocText&quot;:&quot;(Ardoin et al., 2020a)&quot;,&quot;manualOverrideText&quot;:&quot;(Ardoin et al., 2020&quot;},&quot;citationTag&quot;:&quot;MENDELEY_CITATION_v3_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&quot;,&quot;citationItems&quot;:[{&quot;id&quot;:&quot;431245cc-2cf2-3326-8b0c-32dd1ba0f532&quot;,&quot;itemData&quot;:{&quot;type&quot;:&quot;article-journal&quot;,&quot;id&quot;:&quot;431245cc-2cf2-3326-8b0c-32dd1ba0f532&quot;,&quot;title&quot;:&quot;Environmental education outcomes for conservation: A systematic review&quot;,&quot;author&quot;:[{&quot;family&quot;:&quot;Ardoin&quot;,&quot;given&quot;:&quot;Nicole M.&quot;,&quot;parse-names&quot;:false,&quot;dropping-particle&quot;:&quot;&quot;,&quot;non-dropping-particle&quot;:&quot;&quot;},{&quot;family&quot;:&quot;Bowers&quot;,&quot;given&quot;:&quot;Alison W.&quot;,&quot;parse-names&quot;:false,&quot;dropping-particle&quot;:&quot;&quot;,&quot;non-dropping-particle&quot;:&quot;&quot;},{&quot;family&quot;:&quot;Gaillard&quot;,&quot;given&quot;:&quot;Estelle&quot;,&quot;parse-names&quot;:false,&quot;dropping-particle&quot;:&quot;&quot;,&quot;non-dropping-particle&quot;:&quot;&quot;}],&quot;container-title&quot;:&quot;Biological Conservation&quot;,&quot;container-title-short&quot;:&quot;Biol Conserv&quot;,&quot;DOI&quot;:&quot;10.1016/j.biocon.2019.108224&quot;,&quot;ISSN&quot;:&quot;00063207&quot;,&quot;issued&quot;:{&quot;date-parts&quot;:[[2020,1]]},&quot;page&quot;:&quot;108224&quot;,&quot;volume&quot;:&quot;241&quot;},&quot;isTemporary&quot;:false,&quot;suppress-author&quot;:false,&quot;composite&quot;:false,&quot;author-only&quot;:false}]},{&quot;citationID&quot;:&quot;MENDELEY_CITATION_7a459e26-3a99-4eab-a7b0-c9e7f7b49d88&quot;,&quot;properties&quot;:{&quot;noteIndex&quot;:0},&quot;isEdited&quot;:false,&quot;manualOverride&quot;:{&quot;isManuallyOverridden&quot;:true,&quot;citeprocText&quot;:&quot;(Wals, 2009)&quot;,&quot;manualOverrideText&quot;:&quot;Wals, 2009&quot;},&quot;citationTag&quot;:&quot;MENDELEY_CITATION_v3_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&quot;,&quot;citationItems&quot;:[{&quot;id&quot;:&quot;b797d0a5-a9ed-33b6-bdf5-0938ad7dff8f&quot;,&quot;itemData&quot;:{&quot;type&quot;:&quot;report&quot;,&quot;id&quot;:&quot;b797d0a5-a9ed-33b6-bdf5-0938ad7dff8f&quot;,&quot;title&quot;:&quot;Review of Contexts and Structures for Education for Sustainable Development Learning for a sustainable world United Nations Decade of Education for Sustainable Development (DESD, 2005-2014)&quot;,&quot;author&quot;:[{&quot;family&quot;:&quot;Wals&quot;,&quot;given&quot;:&quot;Arjen E.J.&quot;,&quot;parse-names&quot;:false,&quot;dropping-particle&quot;:&quot;&quot;,&quot;non-dropping-particle&quot;:&quot;&quot;}],&quot;URL&quot;:&quot;www.unesco.org/education/desd&quot;,&quot;issued&quot;:{&quot;date-parts&quot;:[[2009]]},&quot;container-title-short&quot;:&quot;&quot;},&quot;isTemporary&quot;:false,&quot;suppress-author&quot;:false,&quot;composite&quot;:false,&quot;author-only&quot;:false}]},{&quot;citationID&quot;:&quot;MENDELEY_CITATION_50fb3e69-5eb5-4d43-8fae-ad177a1ff692&quot;,&quot;properties&quot;:{&quot;noteIndex&quot;:0},&quot;isEdited&quot;:false,&quot;manualOverride&quot;:{&quot;isManuallyOverridden&quot;:true,&quot;citeprocText&quot;:&quot;(Latorre, 2005)&quot;,&quot;manualOverrideText&quot;:&quot;Latorre, 2005&quot;},&quot;citationTag&quot;:&quot;MENDELEY_CITATION_v3_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&quot;,&quot;citationItems&quot;:[{&quot;id&quot;:&quot;2eedb0e3-6765-326b-b760-a9f2b3d1ffca&quot;,&quot;itemData&quot;:{&quot;type&quot;:&quot;report&quot;,&quot;id&quot;:&quot;2eedb0e3-6765-326b-b760-a9f2b3d1ffca&quot;,&quot;title&quot;:&quot;La investigación-acción Conocer y cambiar la práctica educativa&quot;,&quot;author&quot;:[{&quot;family&quot;:&quot;Latorre&quot;,&quot;given&quot;:&quot;Antonio&quot;,&quot;parse-names&quot;:false,&quot;dropping-particle&quot;:&quot;&quot;,&quot;non-dropping-particle&quot;:&quot;&quot;}],&quot;issued&quot;:{&quot;date-parts&quot;:[[2005]]},&quot;container-title-short&quot;:&quot;&quot;},&quot;isTemporary&quot;:false,&quot;suppress-author&quot;:false,&quot;composite&quot;:false,&quot;author-only&quot;:false}]},{&quot;citationID&quot;:&quot;MENDELEY_CITATION_88e08d40-93c8-40fc-b989-3e5bd0aee122&quot;,&quot;properties&quot;:{&quot;noteIndex&quot;:0},&quot;isEdited&quot;:false,&quot;manualOverride&quot;:{&quot;isManuallyOverridden&quot;:true,&quot;citeprocText&quot;:&quot;(Legarda, 2014)&quot;,&quot;manualOverrideText&quot;:&quot;Legarda, 2014&quot;},&quot;citationTag&quot;:&quot;MENDELEY_CITATION_v3_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&quot;,&quot;citationItems&quot;:[{&quot;id&quot;:&quot;b5e3dc7a-33f3-38e4-a5d2-0cf4bc547ccf&quot;,&quot;itemData&quot;:{&quot;type&quot;:&quot;thesis&quot;,&quot;id&quot;:&quot;b5e3dc7a-33f3-38e4-a5d2-0cf4bc547ccf&quot;,&quot;title&quot;:&quot;Aplicación de estrategias lúdico-pedagógicas para generar una cultura ambiental en el área de Ciencias Naturales en los estudiantes del grado  tercero de la Institución Educativa Municipal Nuestra Señora de Guadalupe, Sede  Central Botanilla, Corregimiento de Catambuco. &quot;,&quot;author&quot;:[{&quot;family&quot;:&quot;Legarda&quot;,&quot;given&quot;:&quot;J., &amp; Gómez, M.&quot;,&quot;parse-names&quot;:false,&quot;dropping-particle&quot;:&quot;&quot;,&quot;non-dropping-particle&quot;:&quot;&quot;}],&quot;issued&quot;:{&quot;date-parts&quot;:[[2014]]},&quot;container-title-short&quot;:&quot;&quot;},&quot;isTemporary&quot;:false,&quot;suppress-author&quot;:false,&quot;composite&quot;:false,&quot;author-only&quot;:false}]},{&quot;citationID&quot;:&quot;MENDELEY_CITATION_754da304-79bc-4d81-aa4c-bc75e405aff8&quot;,&quot;properties&quot;:{&quot;noteIndex&quot;:0},&quot;isEdited&quot;:false,&quot;manualOverride&quot;:{&quot;isManuallyOverridden&quot;:true,&quot;citeprocText&quot;:&quot;(Chawla, 2015)&quot;,&quot;manualOverrideText&quot;:&quot;Chawla, 2015&quot;},&quot;citationTag&quot;:&quot;MENDELEY_CITATION_v3_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&quot;,&quot;citationItems&quot;:[{&quot;id&quot;:&quot;b7a6413a-c128-3aba-968a-1ac7c1f1822a&quot;,&quot;itemData&quot;:{&quot;type&quot;:&quot;article-journal&quot;,&quot;id&quot;:&quot;b7a6413a-c128-3aba-968a-1ac7c1f1822a&quot;,&quot;title&quot;:&quot;Benefits of Nature Contact for Children&quot;,&quot;author&quot;:[{&quot;family&quot;:&quot;Chawla&quot;,&quot;given&quot;:&quot;Louise&quot;,&quot;parse-names&quot;:false,&quot;dropping-particle&quot;:&quot;&quot;,&quot;non-dropping-particle&quot;:&quot;&quot;}],&quot;container-title&quot;:&quot;Journal of Planning Literature&quot;,&quot;container-title-short&quot;:&quot;J Plan Lit&quot;,&quot;DOI&quot;:&quot;10.1177/0885412215595441&quot;,&quot;ISSN&quot;:&quot;0885-4122&quot;,&quot;issued&quot;:{&quot;date-parts&quot;:[[2015,11,22]]},&quot;page&quot;:&quot;433-452&quot;,&quot;abstract&quot;:&quot;&lt;p&gt;This review examines different ways that contact with nature can contribute to the health and well-being of children. Applying the capabilities approach to human development for a broad definition of well-being, it traces research from the 1970s to the present, following shifting research approaches that investigate different dimensions of health. A compelling body of evidence exists that trees and natural areas are essential elements of healthy communities for children. They need to be integrated at multiple scales, from landscaping around homes, schools, and childcare centers, to linked systems of urban trails, greenways, parks, and “rough ground” for children’s creative play.&lt;/p&gt;&quot;,&quot;issue&quot;:&quot;4&quot;,&quot;volume&quot;:&quot;30&quot;},&quot;isTemporary&quot;:false,&quot;suppress-author&quot;:false,&quot;composite&quot;:false,&quot;author-only&quot;:false}]},{&quot;citationID&quot;:&quot;MENDELEY_CITATION_529b3046-538d-4cff-aec3-67e537debb38&quot;,&quot;properties&quot;:{&quot;noteIndex&quot;:0},&quot;isEdited&quot;:false,&quot;manualOverride&quot;:{&quot;isManuallyOverridden&quot;:true,&quot;citeprocText&quot;:&quot;(Alejandra et al., 2012)&quot;,&quot;manualOverrideText&quot;:&quot;Alejandra et al., 2012&quot;},&quot;citationTag&quot;:&quot;MENDELEY_CITATION_v3_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&quot;,&quot;citationItems&quot;:[{&quot;id&quot;:&quot;035ba905-cac9-3e91-b26f-8d74a0f0408f&quot;,&quot;itemData&quot;:{&quot;type&quot;:&quot;report&quot;,&quot;id&quot;:&quot;035ba905-cac9-3e91-b26f-8d74a0f0408f&quot;,&quot;title&quot;:&quot;LA HUERTA ESCOLAR UNA ESTRATEGIA PARA MEJORAR LA PERCEPCION NUTRICIONAL Y LOGRAR APRENDIZAJE SIGNIFICATIVO EN LOS ESTUDIANTES DE PRIMARIA&quot;,&quot;author&quot;:[{&quot;family&quot;:&quot;Alejandra&quot;,&quot;given&quot;:&quot;María&quot;,&quot;parse-names&quot;:false,&quot;dropping-particle&quot;:&quot;&quot;,&quot;non-dropping-particle&quot;:&quot;&quot;},{&quot;family&quot;:&quot;Galvis&quot;,&quot;given&quot;:&quot;Yaguara&quot;,&quot;parse-names&quot;:false,&quot;dropping-particle&quot;:&quot;&quot;,&quot;non-dropping-particle&quot;:&quot;&quot;},{&quot;family&quot;:&quot;01186709&quot;,&quot;given&quot;:&quot;Cód&quot;,&quot;parse-names&quot;:false,&quot;dropping-particle&quot;:&quot;&quot;,&quot;non-dropping-particle&quot;:&quot;&quot;}],&quot;issued&quot;:{&quot;date-parts&quot;:[[2012]]},&quot;container-title-short&quot;:&quot;&quot;},&quot;isTemporary&quot;:false,&quot;suppress-author&quot;:false,&quot;composite&quot;:false,&quot;author-only&quot;:false}]},{&quot;citationID&quot;:&quot;MENDELEY_CITATION_39959d6c-02f3-4415-86f8-ac6693193749&quot;,&quot;properties&quot;:{&quot;noteIndex&quot;:0},&quot;isEdited&quot;:false,&quot;manualOverride&quot;:{&quot;isManuallyOverridden&quot;:true,&quot;citeprocText&quot;:&quot;(Ardoin et al., 2020a)&quot;,&quot;manualOverrideText&quot;:&quot;(Ardoin et al., 2020&quot;},&quot;citationTag&quot;:&quot;MENDELEY_CITATION_v3_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&quot;,&quot;citationItems&quot;:[{&quot;id&quot;:&quot;431245cc-2cf2-3326-8b0c-32dd1ba0f532&quot;,&quot;itemData&quot;:{&quot;type&quot;:&quot;article-journal&quot;,&quot;id&quot;:&quot;431245cc-2cf2-3326-8b0c-32dd1ba0f532&quot;,&quot;title&quot;:&quot;Environmental education outcomes for conservation: A systematic review&quot;,&quot;author&quot;:[{&quot;family&quot;:&quot;Ardoin&quot;,&quot;given&quot;:&quot;Nicole M.&quot;,&quot;parse-names&quot;:false,&quot;dropping-particle&quot;:&quot;&quot;,&quot;non-dropping-particle&quot;:&quot;&quot;},{&quot;family&quot;:&quot;Bowers&quot;,&quot;given&quot;:&quot;Alison W.&quot;,&quot;parse-names&quot;:false,&quot;dropping-particle&quot;:&quot;&quot;,&quot;non-dropping-particle&quot;:&quot;&quot;},{&quot;family&quot;:&quot;Gaillard&quot;,&quot;given&quot;:&quot;Estelle&quot;,&quot;parse-names&quot;:false,&quot;dropping-particle&quot;:&quot;&quot;,&quot;non-dropping-particle&quot;:&quot;&quot;}],&quot;container-title&quot;:&quot;Biological Conservation&quot;,&quot;container-title-short&quot;:&quot;Biol Conserv&quot;,&quot;DOI&quot;:&quot;10.1016/j.biocon.2019.108224&quot;,&quot;ISSN&quot;:&quot;00063207&quot;,&quot;issued&quot;:{&quot;date-parts&quot;:[[2020,1]]},&quot;page&quot;:&quot;108224&quot;,&quot;volume&quot;:&quot;241&quot;},&quot;isTemporary&quot;:false,&quot;suppress-author&quot;:false,&quot;composite&quot;:false,&quot;author-only&quot;:false}]},{&quot;citationID&quot;:&quot;MENDELEY_CITATION_0889e536-7f2d-4b14-9a7b-2a19017f8cef&quot;,&quot;properties&quot;:{&quot;noteIndex&quot;:0},&quot;isEdited&quot;:false,&quot;manualOverride&quot;:{&quot;isManuallyOverridden&quot;:true,&quot;citeprocText&quot;:&quot;(Wals, 2009)&quot;,&quot;manualOverrideText&quot;:&quot;Wals, 2009&quot;},&quot;citationTag&quot;:&quot;MENDELEY_CITATION_v3_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&quot;,&quot;citationItems&quot;:[{&quot;id&quot;:&quot;b797d0a5-a9ed-33b6-bdf5-0938ad7dff8f&quot;,&quot;itemData&quot;:{&quot;type&quot;:&quot;report&quot;,&quot;id&quot;:&quot;b797d0a5-a9ed-33b6-bdf5-0938ad7dff8f&quot;,&quot;title&quot;:&quot;Review of Contexts and Structures for Education for Sustainable Development Learning for a sustainable world United Nations Decade of Education for Sustainable Development (DESD, 2005-2014)&quot;,&quot;author&quot;:[{&quot;family&quot;:&quot;Wals&quot;,&quot;given&quot;:&quot;Arjen E.J.&quot;,&quot;parse-names&quot;:false,&quot;dropping-particle&quot;:&quot;&quot;,&quot;non-dropping-particle&quot;:&quot;&quot;}],&quot;URL&quot;:&quot;www.unesco.org/education/desd&quot;,&quot;issued&quot;:{&quot;date-parts&quot;:[[2009]]},&quot;container-title-short&quot;:&quot;&quot;},&quot;isTemporary&quot;:false,&quot;suppress-author&quot;:false,&quot;composite&quot;:false,&quot;author-only&quot;:false}]},{&quot;citationID&quot;:&quot;MENDELEY_CITATION_ffdeed42-eea4-4a68-8502-4436383b9ef7&quot;,&quot;properties&quot;:{&quot;noteIndex&quot;:0},&quot;isEdited&quot;:false,&quot;manualOverride&quot;:{&quot;isManuallyOverridden&quot;:true,&quot;citeprocText&quot;:&quot;(Nyika &amp;#38; Mwema, 2021)&quot;,&quot;manualOverrideText&quot;:&quot;Nyika &amp; Mwema, 2021&quot;},&quot;citationTag&quot;:&quot;MENDELEY_CITATION_v3_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&quot;,&quot;citationItems&quot;:[{&quot;id&quot;:&quot;644fa5ef-6658-35c7-8fa4-727361891100&quot;,&quot;itemData&quot;:{&quot;type&quot;:&quot;chapter&quot;,&quot;id&quot;:&quot;644fa5ef-6658-35c7-8fa4-727361891100&quot;,&quot;title&quot;:&quot;Environmental Education and Its Effects on Environmental Sustainability&quot;,&quot;author&quot;:[{&quot;family&quot;:&quot;Nyika&quot;,&quot;given&quot;:&quot;Joan Mwihaki&quot;,&quot;parse-names&quot;:false,&quot;dropping-particle&quot;:&quot;&quot;,&quot;non-dropping-particle&quot;:&quot;&quot;},{&quot;family&quot;:&quot;Mwema&quot;,&quot;given&quot;:&quot;Fredrick M.&quot;,&quot;parse-names&quot;:false,&quot;dropping-particle&quot;:&quot;&quot;,&quot;non-dropping-particle&quot;:&quot;&quot;}],&quot;DOI&quot;:&quot;10.4018/978-1-7998-7512-3.ch009&quot;,&quot;issued&quot;:{&quot;date-parts&quot;:[[2021,2,2]]},&quot;page&quot;:&quot;182-199&quot;,&quot;abstract&quot;:&quot;Environmental education (EE) for sustainable development remains a valuable subject of contemporary society, which is characterized with environmental issues such as climate change, pollution, loss of biodiversity, and resource degradation. The delivery of EE is based on the North American Association for environmental education values of knowledge, dispositions, competencies, and responsible behavior towards the environment. EE is a transformative tool to learners since it prepares learners with skills, attitudes, knowledge, and values to resolve environmental problems. It promotes environmental activism and action-oriented resolution of environmental issues. The full benefits of EE are challenged by limited human capacity, questionable professionalism, limited resources, and poor transformation of knowledge to practice. These challenges however can be alleviated through community engagement in formulating EE programs, multidisciplinary engagements, and research on EE delivery and quality.&quot;,&quot;container-title-short&quot;:&quot;&quot;},&quot;isTemporary&quot;:false,&quot;suppress-author&quot;:false,&quot;composite&quot;:false,&quot;author-only&quot;:false}]},{&quot;citationID&quot;:&quot;MENDELEY_CITATION_220fd1f5-dd4c-4eb5-9834-8ddbd673b756&quot;,&quot;properties&quot;:{&quot;noteIndex&quot;:0},&quot;isEdited&quot;:false,&quot;manualOverride&quot;:{&quot;isManuallyOverridden&quot;:true,&quot;citeprocText&quot;:&quot;(Hungerford &amp;#38; Volk, 1990)&quot;,&quot;manualOverrideText&quot;:&quot;Hungerford &amp; Volk, 1990&quot;},&quot;citationTag&quot;:&quot;MENDELEY_CITATION_v3_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&quot;,&quot;citationItems&quot;:[{&quot;id&quot;:&quot;b07cd40b-bbc8-39f3-a565-4607b3f23994&quot;,&quot;itemData&quot;:{&quot;type&quot;:&quot;article-journal&quot;,&quot;id&quot;:&quot;b07cd40b-bbc8-39f3-a565-4607b3f23994&quot;,&quot;title&quot;:&quot;Changing Learner Behavior Through Environmental Education&quot;,&quot;author&quot;:[{&quot;family&quot;:&quot;Hungerford&quot;,&quot;given&quot;:&quot;Harold R.&quot;,&quot;parse-names&quot;:false,&quot;dropping-particle&quot;:&quot;&quot;,&quot;non-dropping-particle&quot;:&quot;&quot;},{&quot;family&quot;:&quot;Volk&quot;,&quot;given&quot;:&quot;Trudi L.&quot;,&quot;parse-names&quot;:false,&quot;dropping-particle&quot;:&quot;&quot;,&quot;non-dropping-particle&quot;:&quot;&quot;}],&quot;container-title&quot;:&quot;The Journal of Environmental Education&quot;,&quot;container-title-short&quot;:&quot;J Environ Educ&quot;,&quot;DOI&quot;:&quot;10.1080/00958964.1990.10753743&quot;,&quot;ISSN&quot;:&quot;0095-8964&quot;,&quot;issued&quot;:{&quot;date-parts&quot;:[[1990,3]]},&quot;page&quot;:&quot;8-21&quot;,&quot;issue&quot;:&quot;3&quot;,&quot;volume&quot;:&quot;21&quot;},&quot;isTemporary&quot;:false,&quot;suppress-author&quot;:false,&quot;composite&quot;:false,&quot;author-only&quot;:false}]},{&quot;citationID&quot;:&quot;MENDELEY_CITATION_8b07a3f0-949f-4013-8537-65afd8d0bdec&quot;,&quot;properties&quot;:{&quot;noteIndex&quot;:0},&quot;isEdited&quot;:false,&quot;manualOverride&quot;:{&quot;isManuallyOverridden&quot;:true,&quot;citeprocText&quot;:&quot;(Turner-Hill et al., 2021)&quot;,&quot;manualOverrideText&quot;:&quot;Turner-Hill et al., (2021)&quot;},&quot;citationTag&quot;:&quot;MENDELEY_CITATION_v3_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&quot;,&quot;citationItems&quot;:[{&quot;id&quot;:&quot;6289f5af-c8ee-3333-a3a9-3bb2e8daa0ec&quot;,&quot;itemData&quot;:{&quot;type&quot;:&quot;article-journal&quot;,&quot;id&quot;:&quot;6289f5af-c8ee-3333-a3a9-3bb2e8daa0ec&quot;,&quot;title&quot;:&quot;Teaching in the Garden: School Gardens as a Space for Environmental and English Learning&quot;,&quot;author&quot;:[{&quot;family&quot;:&quot;Turner-Hill&quot;,&quot;given&quot;:&quot;Baerbel&quot;,&quot;parse-names&quot;:false,&quot;dropping-particle&quot;:&quot;&quot;,&quot;non-dropping-particle&quot;:&quot;&quot;},{&quot;family&quot;:&quot;Ludwig&quot;,&quot;given&quot;:&quot;Christian&quot;,&quot;parse-names&quot;:false,&quot;dropping-particle&quot;:&quot;&quot;,&quot;non-dropping-particle&quot;:&quot;&quot;},{&quot;family&quot;:&quot;Böttger&quot;,&quot;given&quot;:&quot;Lena&quot;,&quot;parse-names&quot;:false,&quot;dropping-particle&quot;:&quot;&quot;,&quot;non-dropping-particle&quot;:&quot;&quot;}],&quot;container-title&quot;:&quot;Ecozon@: European Journal of Literature, Culture and Environment&quot;,&quot;DOI&quot;:&quot;10.37536/ECOZONA.2021.12.1.4007&quot;,&quot;ISSN&quot;:&quot;2171-9594&quot;,&quot;issued&quot;:{&quot;date-parts&quot;:[[2021,3,19]]},&quot;page&quot;:&quot;83-106&quot;,&quot;abstract&quot;:&quot;&lt;p&gt;      School gardens as settings for learning outside the classroom are becoming increasingly popular. They allow students to learn in an authentic way as they engage in a variety of activities and materials. More importantly, they also represent a powerful place and tool for environmental education as students are not only exposed to nature but also gain positive environmental experiences. This paper examines school gardens as a place for both enhancing students’ English language competences and fostering critical environmental literacy. The first section of the paper focuses on garden-based education as a type of learning outside the classroom. The ensuing section then provides a brief discussion of school gardens as learning spaces across the curriculum, arguing that school gardens are far more than places for learning about nutrition and healthy living. Following this, the next section then argues for using school gardens also for learning English as a foreign language. Here Gardner’s multiple intelligences model serves to illustrate the potential of school gardens for differentiated instruction regarding content, processes, and products in today’s increasingly diverse learning groups. The main part of the paper then concentrates on garden-based education in the context of EFL teacher training. At the University of Education Karlsruhe (Germany) students have the opportunity to attend a school garden-based seminar which allows them to experience first hand the benefits of learning English as a foreign language in the school garden. The paper concludes by taking a glimpse into the future of school garden learning by reporting on the authors’ experiences with using technology in the context of garden-based education.&lt;/p&gt;&quot;,&quot;issue&quot;:&quot;1&quot;,&quot;volume&quot;:&quot;12&quot;,&quot;container-title-short&quot;:&quot;&quot;},&quot;isTemporary&quot;:false,&quot;suppress-author&quot;:false,&quot;composite&quot;:false,&quot;author-only&quot;:false}]},{&quot;citationID&quot;:&quot;MENDELEY_CITATION_b0d13a9f-6a58-43b8-83ec-49f3529a8b13&quot;,&quot;properties&quot;:{&quot;noteIndex&quot;:0},&quot;isEdited&quot;:false,&quot;manualOverride&quot;:{&quot;isManuallyOverridden&quot;:false,&quot;citeprocText&quot;:&quot;(Chawla, 2015)&quot;,&quot;manualOverrideText&quot;:&quot;&quot;},&quot;citationTag&quot;:&quot;MENDELEY_CITATION_v3_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&quot;,&quot;citationItems&quot;:[{&quot;id&quot;:&quot;b7a6413a-c128-3aba-968a-1ac7c1f1822a&quot;,&quot;itemData&quot;:{&quot;type&quot;:&quot;article-journal&quot;,&quot;id&quot;:&quot;b7a6413a-c128-3aba-968a-1ac7c1f1822a&quot;,&quot;title&quot;:&quot;Benefits of Nature Contact for Children&quot;,&quot;author&quot;:[{&quot;family&quot;:&quot;Chawla&quot;,&quot;given&quot;:&quot;Louise&quot;,&quot;parse-names&quot;:false,&quot;dropping-particle&quot;:&quot;&quot;,&quot;non-dropping-particle&quot;:&quot;&quot;}],&quot;container-title&quot;:&quot;Journal of Planning Literature&quot;,&quot;container-title-short&quot;:&quot;J Plan Lit&quot;,&quot;DOI&quot;:&quot;10.1177/0885412215595441&quot;,&quot;ISSN&quot;:&quot;0885-4122&quot;,&quot;issued&quot;:{&quot;date-parts&quot;:[[2015,11,22]]},&quot;page&quot;:&quot;433-452&quot;,&quot;abstract&quot;:&quot;&lt;p&gt;This review examines different ways that contact with nature can contribute to the health and well-being of children. Applying the capabilities approach to human development for a broad definition of well-being, it traces research from the 1970s to the present, following shifting research approaches that investigate different dimensions of health. A compelling body of evidence exists that trees and natural areas are essential elements of healthy communities for children. They need to be integrated at multiple scales, from landscaping around homes, schools, and childcare centers, to linked systems of urban trails, greenways, parks, and “rough ground” for children’s creative play.&lt;/p&gt;&quot;,&quot;issue&quot;:&quot;4&quot;,&quot;volume&quot;:&quot;30&quot;},&quot;isTemporary&quot;:false,&quot;suppress-author&quot;:false,&quot;composite&quot;:false,&quot;author-only&quot;:false}]},{&quot;citationID&quot;:&quot;MENDELEY_CITATION_e086ecfe-fd11-43f4-ac88-488ec33befce&quot;,&quot;properties&quot;:{&quot;noteIndex&quot;:0},&quot;isEdited&quot;:false,&quot;manualOverride&quot;:{&quot;isManuallyOverridden&quot;:true,&quot;citeprocText&quot;:&quot;(Ardoin et al., 2020a)&quot;,&quot;manualOverrideText&quot;:&quot;Ardoin et al., (2020),&quot;},&quot;citationTag&quot;:&quot;MENDELEY_CITATION_v3_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&quot;,&quot;citationItems&quot;:[{&quot;id&quot;:&quot;431245cc-2cf2-3326-8b0c-32dd1ba0f532&quot;,&quot;itemData&quot;:{&quot;type&quot;:&quot;article-journal&quot;,&quot;id&quot;:&quot;431245cc-2cf2-3326-8b0c-32dd1ba0f532&quot;,&quot;title&quot;:&quot;Environmental education outcomes for conservation: A systematic review&quot;,&quot;author&quot;:[{&quot;family&quot;:&quot;Ardoin&quot;,&quot;given&quot;:&quot;Nicole M.&quot;,&quot;parse-names&quot;:false,&quot;dropping-particle&quot;:&quot;&quot;,&quot;non-dropping-particle&quot;:&quot;&quot;},{&quot;family&quot;:&quot;Bowers&quot;,&quot;given&quot;:&quot;Alison W.&quot;,&quot;parse-names&quot;:false,&quot;dropping-particle&quot;:&quot;&quot;,&quot;non-dropping-particle&quot;:&quot;&quot;},{&quot;family&quot;:&quot;Gaillard&quot;,&quot;given&quot;:&quot;Estelle&quot;,&quot;parse-names&quot;:false,&quot;dropping-particle&quot;:&quot;&quot;,&quot;non-dropping-particle&quot;:&quot;&quot;}],&quot;container-title&quot;:&quot;Biological Conservation&quot;,&quot;container-title-short&quot;:&quot;Biol Conserv&quot;,&quot;DOI&quot;:&quot;10.1016/j.biocon.2019.108224&quot;,&quot;ISSN&quot;:&quot;00063207&quot;,&quot;issued&quot;:{&quot;date-parts&quot;:[[2020,1]]},&quot;page&quot;:&quot;108224&quot;,&quot;volume&quot;:&quot;241&quot;},&quot;isTemporary&quot;:false,&quot;suppress-author&quot;:false,&quot;composite&quot;:false,&quot;author-only&quot;:false}]},{&quot;citationID&quot;:&quot;MENDELEY_CITATION_8acf7640-7dc1-4ddb-af38-829347e3148f&quot;,&quot;properties&quot;:{&quot;noteIndex&quot;:0},&quot;isEdited&quot;:false,&quot;manualOverride&quot;:{&quot;isManuallyOverridden&quot;:true,&quot;citeprocText&quot;:&quot;(Keatinge et al., 2012)&quot;,&quot;manualOverrideText&quot;:&quot;Keatinge et al., (2012)&quot;},&quot;citationTag&quot;:&quot;MENDELEY_CITATION_v3_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&quot;,&quot;citationItems&quot;:[{&quot;id&quot;:&quot;5c3040e0-0de1-32ae-bf7e-bed7fcd00bb4&quot;,&quot;itemData&quot;:{&quot;type&quot;:&quot;article-journal&quot;,&quot;id&quot;:&quot;5c3040e0-0de1-32ae-bf7e-bed7fcd00bb4&quot;,&quot;title&quot;:&quot;Vegetable gardens and their impact on the attainment of the Millennium Development Goals&quot;,&quot;author&quot;:[{&quot;family&quot;:&quot;Keatinge&quot;,&quot;given&quot;:&quot;J. D.H.&quot;,&quot;parse-names&quot;:false,&quot;dropping-particle&quot;:&quot;&quot;,&quot;non-dropping-particle&quot;:&quot;&quot;},{&quot;family&quot;:&quot;Chadha&quot;,&quot;given&quot;:&quot;M. L.&quot;,&quot;parse-names&quot;:false,&quot;dropping-particle&quot;:&quot;&quot;,&quot;non-dropping-particle&quot;:&quot;&quot;},{&quot;family&quot;:&quot;D'Hughes&quot;,&quot;given&quot;:&quot;J. A.&quot;,&quot;parse-names&quot;:false,&quot;dropping-particle&quot;:&quot;&quot;,&quot;non-dropping-particle&quot;:&quot;&quot;},{&quot;family&quot;:&quot;Easdown&quot;,&quot;given&quot;:&quot;W. J.&quot;,&quot;parse-names&quot;:false,&quot;dropping-particle&quot;:&quot;&quot;,&quot;non-dropping-particle&quot;:&quot;&quot;},{&quot;family&quot;:&quot;Holmer&quot;,&quot;given&quot;:&quot;R. J.&quot;,&quot;parse-names&quot;:false,&quot;dropping-particle&quot;:&quot;&quot;,&quot;non-dropping-particle&quot;:&quot;&quot;},{&quot;family&quot;:&quot;Tenkouano&quot;,&quot;given&quot;:&quot;A.&quot;,&quot;parse-names&quot;:false,&quot;dropping-particle&quot;:&quot;&quot;,&quot;non-dropping-particle&quot;:&quot;&quot;},{&quot;family&quot;:&quot;Yang&quot;,&quot;given&quot;:&quot;R. Y.&quot;,&quot;parse-names&quot;:false,&quot;dropping-particle&quot;:&quot;&quot;,&quot;non-dropping-particle&quot;:&quot;&quot;},{&quot;family&quot;:&quot;Mavlyanova&quot;,&quot;given&quot;:&quot;R.&quot;,&quot;parse-names&quot;:false,&quot;dropping-particle&quot;:&quot;&quot;,&quot;non-dropping-particle&quot;:&quot;&quot;},{&quot;family&quot;:&quot;Neave&quot;,&quot;given&quot;:&quot;S.&quot;,&quot;parse-names&quot;:false,&quot;dropping-particle&quot;:&quot;&quot;,&quot;non-dropping-particle&quot;:&quot;&quot;},{&quot;family&quot;:&quot;Afari-Sefa&quot;,&quot;given&quot;:&quot;V.&quot;,&quot;parse-names&quot;:false,&quot;dropping-particle&quot;:&quot;&quot;,&quot;non-dropping-particle&quot;:&quot;&quot;},{&quot;family&quot;:&quot;Luther&quot;,&quot;given&quot;:&quot;G.&quot;,&quot;parse-names&quot;:false,&quot;dropping-particle&quot;:&quot;&quot;,&quot;non-dropping-particle&quot;:&quot;&quot;},{&quot;family&quot;:&quot;Ravishankar&quot;,&quot;given&quot;:&quot;M.&quot;,&quot;parse-names&quot;:false,&quot;dropping-particle&quot;:&quot;&quot;,&quot;non-dropping-particle&quot;:&quot;&quot;},{&quot;family&quot;:&quot;Ojiewo&quot;,&quot;given&quot;:&quot;C.&quot;,&quot;parse-names&quot;:false,&quot;dropping-particle&quot;:&quot;&quot;,&quot;non-dropping-particle&quot;:&quot;&quot;},{&quot;family&quot;:&quot;Belarmino&quot;,&quot;given&quot;:&quot;M.&quot;,&quot;parse-names&quot;:false,&quot;dropping-particle&quot;:&quot;&quot;,&quot;non-dropping-particle&quot;:&quot;&quot;},{&quot;family&quot;:&quot;Ebert&quot;,&quot;given&quot;:&quot;A.&quot;,&quot;parse-names&quot;:false,&quot;dropping-particle&quot;:&quot;&quot;,&quot;non-dropping-particle&quot;:&quot;&quot;},{&quot;family&quot;:&quot;Wang&quot;,&quot;given&quot;:&quot;J. F.&quot;,&quot;parse-names&quot;:false,&quot;dropping-particle&quot;:&quot;&quot;,&quot;non-dropping-particle&quot;:&quot;&quot;},{&quot;family&quot;:&quot;Lin&quot;,&quot;given&quot;:&quot;L. J.&quot;,&quot;parse-names&quot;:false,&quot;dropping-particle&quot;:&quot;&quot;,&quot;non-dropping-particle&quot;:&quot;&quot;}],&quot;container-title&quot;:&quot;Biological Agriculture and Horticulture&quot;,&quot;DOI&quot;:&quot;10.1080/01448765.2012.681344&quot;,&quot;ISSN&quot;:&quot;01448765&quot;,&quot;issued&quot;:{&quot;date-parts&quot;:[[2012,6]]},&quot;page&quot;:&quot;71-85&quot;,&quot;abstract&quot;:&quot;The attainment of the Millennium Development Goals is at severe risk, owing to rising malnutrition and high child stunting and mortality rates, greater poverty, a large increase in the incidence of noncommunicable diseases, and lack of progress in women's empowerment. Here, the role of vegetable home, school, community, and disaster recovery gardens as a pro-poor and pro-environment intervention in the developing world is reviewed. This includes the contribution of vegetable gardens in improving food and nutritional security, generating additional income, providing employment, contributing to better health, and helping to empower disadvantaged groups in society. The implications of global research in the tropics and subtropics over the last 20-30 years are assessed over a wide geographic and linguistic range. The effectiveness and sustainability of such interventions are considered in the light of their contribution to the attainment of the Millennium Development Goals. Suggestions for potential new directions for research are made, and a call for better integration of effort in research and development between the agriculture, nutrition, and health sectors is presented as a key issue if rapid development progress is to be made and sustained. © 2012 Taylor &amp; Francis.&quot;,&quot;issue&quot;:&quot;2&quot;,&quot;volume&quot;:&quot;28&quot;,&quot;container-title-short&quot;:&quot;&quot;},&quot;isTemporary&quot;:false,&quot;suppress-author&quot;:false,&quot;composite&quot;:false,&quot;author-only&quot;:false}]},{&quot;citationID&quot;:&quot;MENDELEY_CITATION_58bb24fd-432d-47c1-a296-2c65b963d8e0&quot;,&quot;properties&quot;:{&quot;noteIndex&quot;:0},&quot;isEdited&quot;:false,&quot;manualOverride&quot;:{&quot;isManuallyOverridden&quot;:true,&quot;citeprocText&quot;:&quot;(Wals, 2009)&quot;,&quot;manualOverrideText&quot;:&quot;Wals, (2009)&quot;},&quot;citationTag&quot;:&quot;MENDELEY_CITATION_v3_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&quot;,&quot;citationItems&quot;:[{&quot;id&quot;:&quot;b797d0a5-a9ed-33b6-bdf5-0938ad7dff8f&quot;,&quot;itemData&quot;:{&quot;type&quot;:&quot;report&quot;,&quot;id&quot;:&quot;b797d0a5-a9ed-33b6-bdf5-0938ad7dff8f&quot;,&quot;title&quot;:&quot;Review of Contexts and Structures for Education for Sustainable Development Learning for a sustainable world United Nations Decade of Education for Sustainable Development (DESD, 2005-2014)&quot;,&quot;author&quot;:[{&quot;family&quot;:&quot;Wals&quot;,&quot;given&quot;:&quot;Arjen E.J.&quot;,&quot;parse-names&quot;:false,&quot;dropping-particle&quot;:&quot;&quot;,&quot;non-dropping-particle&quot;:&quot;&quot;}],&quot;URL&quot;:&quot;www.unesco.org/education/desd&quot;,&quot;issued&quot;:{&quot;date-parts&quot;:[[2009]]},&quot;container-title-short&quot;:&quot;&quot;},&quot;isTemporary&quot;:false,&quot;suppress-author&quot;:false,&quot;composite&quot;:false,&quot;author-only&quot;:false}]},{&quot;citationID&quot;:&quot;MENDELEY_CITATION_85d9e91a-5768-4c0b-8db2-67225002f0be&quot;,&quot;properties&quot;:{&quot;noteIndex&quot;:0},&quot;isEdited&quot;:false,&quot;manualOverride&quot;:{&quot;isManuallyOverridden&quot;:false,&quot;citeprocText&quot;:&quot;(Kumar et al., 2024)&quot;,&quot;manualOverrideText&quot;:&quot;&quot;},&quot;citationTag&quot;:&quot;MENDELEY_CITATION_v3_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&quot;,&quot;citationItems&quot;:[{&quot;id&quot;:&quot;52facf9d-631b-35d6-8215-14c8b924c331&quot;,&quot;itemData&quot;:{&quot;type&quot;:&quot;article&quot;,&quot;id&quot;:&quot;52facf9d-631b-35d6-8215-14c8b924c331&quot;,&quot;title&quot;:&quot;Environmental socio-scientific issues as contexts in developing scientific literacy in science education: A systematic literature review&quot;,&quot;author&quot;:[{&quot;family&quot;:&quot;Kumar&quot;,&quot;given&quot;:&quot;Vishal&quot;,&quot;parse-names&quot;:false,&quot;dropping-particle&quot;:&quot;&quot;,&quot;non-dropping-particle&quot;:&quot;&quot;},{&quot;family&quot;:&quot;Choudhary&quot;,&quot;given&quot;:&quot;Sanjiv Kumar&quot;,&quot;parse-names&quot;:false,&quot;dropping-particle&quot;:&quot;&quot;,&quot;non-dropping-particle&quot;:&quot;&quot;},{&quot;family&quot;:&quot;Singh&quot;,&quot;given&quot;:&quot;Rajni&quot;,&quot;parse-names&quot;:false,&quot;dropping-particle&quot;:&quot;&quot;,&quot;non-dropping-particle&quot;:&quot;&quot;}],&quot;container-title&quot;:&quot;Social Sciences and Humanities Open&quot;,&quot;DOI&quot;:&quot;10.1016/j.ssaho.2023.100765&quot;,&quot;ISSN&quot;:&quot;25902911&quot;,&quot;issued&quot;:{&quot;date-parts&quot;:[[2024,1,1]]},&quot;abstract&quot;:&quot;This study aims to comprehend the use of Environmental Socio-scientific issues (ESSI) contexts in science education. This qualitative study has used systematic literature review techniques to answer the research questions. The review comprised 61 studies. The research questions focused on the type of methodology used, nature of studies and participants, skills developed through ESSIs, issues taught as ESSI, geographical spread and implication mentioned for student learning, teacher preparation, and suggestions for curriculum. Findings claim that qualitative methods are mainly used; argumentation and decision-making are the most targeted skills. Climate change, followed by nuclear power, is the most reported ESSI. Further, the United States of America and Turkey are the two leading countries where most of the research in this field has occurred, while South Asian countries and the African continent lag. The influence of cultural values in understanding such issues by students, teaching the integration of local socioscientific issues (SSIs) in lesson plans to pre-service and in-service teachers, and evaluation of science textbook curriculum on the frameworks of scientific literacy are some of the unexplored aspects in the domain.&quot;,&quot;publisher&quot;:&quot;Elsevier Ltd&quot;,&quot;volume&quot;:&quot;9&quot;,&quot;container-title-short&quot;:&quot;&quot;},&quot;isTemporary&quot;:false,&quot;suppress-author&quot;:false,&quot;composite&quot;:false,&quot;author-only&quot;:false}]},{&quot;citationID&quot;:&quot;MENDELEY_CITATION_e2fbc70c-db6c-4a0f-b4d1-c6226adb2c93&quot;,&quot;properties&quot;:{&quot;noteIndex&quot;:0},&quot;isEdited&quot;:false,&quot;manualOverride&quot;:{&quot;isManuallyOverridden&quot;:true,&quot;citeprocText&quot;:&quot;(Campos Castillo et al., 2020)&quot;,&quot;manualOverrideText&quot;:&quot;Campos Castillo et al., (2020)&quot;},&quot;citationTag&quot;:&quot;MENDELEY_CITATION_v3_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&quot;,&quot;citationItems&quot;:[{&quot;id&quot;:&quot;db641815-a913-3d28-92bc-6f4310277445&quot;,&quot;itemData&quot;:{&quot;type&quot;:&quot;article-journal&quot;,&quot;id&quot;:&quot;db641815-a913-3d28-92bc-6f4310277445&quot;,&quot;title&quot;:&quot;Diagnóstico ambiental participativo con jóvenes de una Reserva Ecológica municipal para el diseño de una propuesta de educación ambiental no formal&quot;,&quot;author&quot;:[{&quot;family&quot;:&quot;Campos Castillo&quot;,&quot;given&quot;:&quot;Andrés Antonio&quot;,&quot;parse-names&quot;:false,&quot;dropping-particle&quot;:&quot;&quot;,&quot;non-dropping-particle&quot;:&quot;&quot;},{&quot;family&quot;:&quot;García-Gil&quot;,&quot;given&quot;:&quot;Gerardo&quot;,&quot;parse-names&quot;:false,&quot;dropping-particle&quot;:&quot;&quot;,&quot;non-dropping-particle&quot;:&quot;&quot;},{&quot;family&quot;:&quot;Aguilar Cordero&quot;,&quot;given&quot;:&quot;Wilian de Jesús&quot;,&quot;parse-names&quot;:false,&quot;dropping-particle&quot;:&quot;&quot;,&quot;non-dropping-particle&quot;:&quot;&quot;},{&quot;family&quot;:&quot;Vermont Ricalde&quot;,&quot;given&quot;:&quot;Rita Minelia&quot;,&quot;parse-names&quot;:false,&quot;dropping-particle&quot;:&quot;&quot;,&quot;non-dropping-particle&quot;:&quot;&quot;},{&quot;family&quot;:&quot;Peña&quot;,&quot;given&quot;:&quot;Yolanda Oliva&quot;,&quot;parse-names&quot;:false,&quot;dropping-particle&quot;:&quot;&quot;,&quot;non-dropping-particle&quot;:&quot;&quot;}],&quot;container-title&quot;:&quot;Acta Universitaria&quot;,&quot;container-title-short&quot;:&quot;Acta Univ&quot;,&quot;DOI&quot;:&quot;10.15174/au.2020.2355&quot;,&quot;ISSN&quot;:&quot;0188-6266&quot;,&quot;issued&quot;:{&quot;date-parts&quot;:[[2020,5,27]]},&quot;page&quot;:&quot;1-20&quot;,&quot;abstract&quot;:&quot;La participación social en la gestión de las áreas naturales protegidas (ANP) es un aspecto fundamental para el correcto funcionamiento del suelo destinado a la conservación de los recursos naturales. En el proceso de participación social es trascendente involucrar a las nuevas generaciones, por lo que en este trabajo se realizó un diagnóstico ambiental participativo (DAP) con 16 jóvenes de la localidad Dzoyaxché, Mérida, Yucatán, que viven dentro la Reserva Ecológica Cuxtal (REC). Se trabajaron cuatro fases metodológicas y un eje transversal, que permitieron conocer la problemática socioambiental. Se reconocen 17 problemas principales integrados en ocho ejes. Los resultados se utilizaron para diseñar un Plan Intercultural de Educación Ambiental no formal para jóvenes de la REC, el cual quedó integrado por seis líneas de acción: 1) Formación y capacitación; 2) Producción de material didáctico intercultural; 3) Generación de proyectos; 4) Investigación; 5) Seguimiento y evaluación; 6) Articulación de esfuerzos. El Plan fue aceptado por los participantes y desarrollado bajo principios de la interculturalidad, con una metodología participativa que permitió que los jóvenes se involucraran en todo el proceso de trabajo y se motivaran para desarrollarlo en su comunidad y en la Reserva.&quot;,&quot;publisher&quot;:&quot;University of Guanajuato&quot;,&quot;volume&quot;:&quot;30&quot;},&quot;isTemporary&quot;:false,&quot;suppress-author&quot;:false,&quot;composite&quot;:false,&quot;author-only&quot;:false}]},{&quot;citationID&quot;:&quot;MENDELEY_CITATION_ac209d10-3fc4-483a-a4e8-80f60f266a9d&quot;,&quot;properties&quot;:{&quot;noteIndex&quot;:0},&quot;isEdited&quot;:false,&quot;manualOverride&quot;:{&quot;isManuallyOverridden&quot;:true,&quot;citeprocText&quot;:&quot;(D. R. Williams &amp;#38; Dixon, 2013)&quot;,&quot;manualOverrideText&quot;:&quot;D. R. Williams &amp; Dixon, (2013)&quot;},&quot;citationTag&quot;:&quot;MENDELEY_CITATION_v3_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&quot;,&quot;citationItems&quot;:[{&quot;id&quot;:&quot;2084e3bd-e661-3bbc-b5b5-68dd359a4f69&quot;,&quot;itemData&quot;:{&quot;type&quot;:&quot;article-journal&quot;,&quot;id&quot;:&quot;2084e3bd-e661-3bbc-b5b5-68dd359a4f69&quot;,&quot;title&quot;:&quot;Impact of Garden-Based Learning on Academic Outcomes in Schools&quot;,&quot;author&quot;:[{&quot;family&quot;:&quot;Williams&quot;,&quot;given&quot;:&quot;Dilafruz R.&quot;,&quot;parse-names&quot;:false,&quot;dropping-particle&quot;:&quot;&quot;,&quot;non-dropping-particle&quot;:&quot;&quot;},{&quot;family&quot;:&quot;Dixon&quot;,&quot;given&quot;:&quot;P. Scott&quot;,&quot;parse-names&quot;:false,&quot;dropping-particle&quot;:&quot;&quot;,&quot;non-dropping-particle&quot;:&quot;&quot;}],&quot;container-title&quot;:&quot;Review of Educational Research&quot;,&quot;container-title-short&quot;:&quot;Rev Educ Res&quot;,&quot;DOI&quot;:&quot;10.3102/0034654313475824&quot;,&quot;ISSN&quot;:&quot;0034-6543&quot;,&quot;issued&quot;:{&quot;date-parts&quot;:[[2013,6,1]]},&quot;page&quot;:&quot;211-235&quot;,&quot;abstract&quot;:&quot;&lt;p&gt;What is the impact of garden-based learning on academic outcomes in schools? To address this question, findings across 152 articles (1990–2010) were analyzed resulting in 48 studies that met the inclusion criteria for this synthesis. A review template with operational coding framework was developed. The synthesis results showed a preponderance of positive impacts on direct academic outcomes with the highest positive impact for science followed by math and language arts. Indirect academic outcomes were also measured with social development surfacing most frequently and positively. These results were consistent across programs, student samples, and school types and within the disparate research methodologies used. However, a common issue was lack of research rigor as there were troubling issues with incomplete descriptions of methodological procedures in general and sampling techniques and validity in particular. Recommendations for more systematic and rigorous research are provided to parallel the growing garden-based education movement.&lt;/p&gt;&quot;,&quot;issue&quot;:&quot;2&quot;,&quot;volume&quot;:&quot;83&quot;},&quot;isTemporary&quot;:false,&quot;suppress-author&quot;:false,&quot;composite&quot;:false,&quot;author-only&quot;:false}]},{&quot;citationID&quot;:&quot;MENDELEY_CITATION_9348f55e-4b69-4074-bce2-711d57166564&quot;,&quot;properties&quot;:{&quot;noteIndex&quot;:0},&quot;isEdited&quot;:false,&quot;manualOverride&quot;:{&quot;isManuallyOverridden&quot;:true,&quot;citeprocText&quot;:&quot;(Palacios Palacios, 2016)&quot;,&quot;manualOverrideText&quot;:&quot;Palacios Palacios, (2016)&quot;},&quot;citationTag&quot;:&quot;MENDELEY_CITATION_v3_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&quot;,&quot;citationItems&quot;:[{&quot;id&quot;:&quot;83c7f4b5-68e1-3c09-ac19-988093d79f8a&quot;,&quot;itemData&quot;:{&quot;type&quot;:&quot;article-journal&quot;,&quot;id&quot;:&quot;83c7f4b5-68e1-3c09-ac19-988093d79f8a&quot;,&quot;title&quot;:&quot;Implementación de huertas escolares como estrategia de enseñanza-aprendizaje de la biología de grado sexto en la Institución Educativa Agrícola de Urabá del municipio de Chigorodó y de grado séptimo de la Institución Educativa Rural Zapata, de Necoclí, departamento de Antioquia.&quot;,&quot;author&quot;:[{&quot;family&quot;:&quot;Palacios Palacios&quot;,&quot;given&quot;:&quot;J. É., Amud Córdoba, N. M., Mendoza, P., &amp; Leth, D.&quot;,&quot;parse-names&quot;:false,&quot;dropping-particle&quot;:&quot;&quot;,&quot;non-dropping-particle&quot;:&quot;&quot;}],&quot;accessed&quot;:{&quot;date-parts&quot;:[[2024,10,29]]},&quot;URL&quot;:&quot;https://repository.upb.edu.co/bitstream/handle/20.500.11912/2950/T.G.%20JULIO%20%C3%89DINSON%20PALACIOS%20Y%20OTROS.pdf&quot;,&quot;issued&quot;:{&quot;date-parts&quot;:[[2016]]},&quot;container-title-short&quot;:&quot;&quot;},&quot;isTemporary&quot;:false,&quot;suppress-author&quot;:false,&quot;composite&quot;:false,&quot;author-only&quot;:false}]},{&quot;citationID&quot;:&quot;MENDELEY_CITATION_0ad71082-a095-4fa2-9755-f3e17b1e8d07&quot;,&quot;properties&quot;:{&quot;noteIndex&quot;:0},&quot;isEdited&quot;:false,&quot;manualOverride&quot;:{&quot;isManuallyOverridden&quot;:true,&quot;citeprocText&quot;:&quot;(Schultz &amp;#38; Rosen, 2022)&quot;,&quot;manualOverrideText&quot;:&quot;(Schultz &amp; Rosen, 2022;&quot;},&quot;citationTag&quot;:&quot;MENDELEY_CITATION_v3_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&quot;,&quot;citationItems&quot;:[{&quot;id&quot;:&quot;350f7ae9-6fdb-3c6f-ab88-061f76339c70&quot;,&quot;itemData&quot;:{&quot;type&quot;:&quot;article-journal&quot;,&quot;id&quot;:&quot;350f7ae9-6fdb-3c6f-ab88-061f76339c70&quot;,&quot;title&quot;:&quot;School Gardens’ Impact on Students’ Health Outcomes in Low-Income Midwest Schools&quot;,&quot;author&quot;:[{&quot;family&quot;:&quot;Schultz&quot;,&quot;given&quot;:&quot;Celeste&quot;,&quot;parse-names&quot;:false,&quot;dropping-particle&quot;:&quot;&quot;,&quot;non-dropping-particle&quot;:&quot;&quot;},{&quot;family&quot;:&quot;Rosen&quot;,&quot;given&quot;:&quot;Alexander Emil&quot;,&quot;parse-names&quot;:false,&quot;dropping-particle&quot;:&quot;&quot;,&quot;non-dropping-particle&quot;:&quot;&quot;}],&quot;container-title&quot;:&quot;The Journal of School Nursing&quot;,&quot;DOI&quot;:&quot;10.1177/10598405221080970&quot;,&quot;ISSN&quot;:&quot;1059-8405&quot;,&quot;issued&quot;:{&quot;date-parts&quot;:[[2022,10,25]]},&quot;page&quot;:&quot;486-493&quot;,&quot;abstract&quot;:&quot;&lt;p&gt;Childhood obesity in Chicago, particularly in underrepresented communities of color, exceeds that of national rates. Access to healthy foods in these communities is also often limited. A garden-based education program was implemented in Chicago’s South and West Side elementary, middle and high schools. Findings from this work augment the literature and illustrate that implementing gardens in elementary, middle, and high schools has a positive impact on availability, access, and consumption of fresh fruits and vegetables, as well as students’ social emotional well-being. School nurses are in prime positions to advocate for students’ health and well-being by collaborating with community programs, and championing policy development. Rigorous studies are needed to better understand the long-term health and social benefits of having school gardens on the prevention of obesity, positive mental health outcomes, and economic benefits, while controlling for socio-economic status.&lt;/p&gt;&quot;,&quot;issue&quot;:&quot;5&quot;,&quot;volume&quot;:&quot;38&quot;,&quot;container-title-short&quot;:&quot;&quot;},&quot;isTemporary&quot;:false,&quot;suppress-author&quot;:false,&quot;composite&quot;:false,&quot;author-only&quot;:false}]},{&quot;citationID&quot;:&quot;MENDELEY_CITATION_3df47242-e64f-402a-b232-9a664fc7813e&quot;,&quot;properties&quot;:{&quot;noteIndex&quot;:0},&quot;isEdited&quot;:false,&quot;manualOverride&quot;:{&quot;isManuallyOverridden&quot;:true,&quot;citeprocText&quot;:&quot;(Ozer, 2007)&quot;,&quot;manualOverrideText&quot;:&quot;Ozer, 2007)&quot;},&quot;citationTag&quot;:&quot;MENDELEY_CITATION_v3_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&quot;,&quot;citationItems&quot;:[{&quot;id&quot;:&quot;6c530065-3955-3617-ab58-03d3e42bd921&quot;,&quot;itemData&quot;:{&quot;type&quot;:&quot;article-journal&quot;,&quot;id&quot;:&quot;6c530065-3955-3617-ab58-03d3e42bd921&quot;,&quot;title&quot;:&quot;The effects of school gardens on students and schools: Conceptualization and considerations for maximizing healthy development&quot;,&quot;author&quot;:[{&quot;family&quot;:&quot;Ozer&quot;,&quot;given&quot;:&quot;Emily J.&quot;,&quot;parse-names&quot;:false,&quot;dropping-particle&quot;:&quot;&quot;,&quot;non-dropping-particle&quot;:&quot;&quot;}],&quot;container-title&quot;:&quot;Health Education and Behavior&quot;,&quot;DOI&quot;:&quot;10.1177/1090198106289002&quot;,&quot;ISSN&quot;:&quot;10901981&quot;,&quot;PMID&quot;:&quot;16861584&quot;,&quot;issued&quot;:{&quot;date-parts&quot;:[[2007,12]]},&quot;page&quot;:&quot;846-863&quot;,&quot;abstract&quot;:&quot;There are thousands of school gardens in the United States, and there is anecdotal evidence that school garden programs can enhance students' learning in academic, social, and health-related domains. There has been little rigorous research, however, on the effects of school gardens or on the factors that promote the sustainability of these programs. This review draws on ecological theory to conceptualize school gardens as systemic interventions with the potential for promoting the health and well-being of individual students in multiple interdependent domains and for strengthening the school environment as a setting for positive youth development. This review (a) summarizes the small literature regarding the impact of school garden curricula on student or school functioning, (b) provides a conceptual framework to guide future inquiry, (c) discusses implications of this conceptualization for practice, and (d) suggests further research needed to better inform practice. © 2007 by SOPHE.&quot;,&quot;issue&quot;:&quot;6&quot;,&quot;volume&quot;:&quot;34&quot;,&quot;container-title-short&quot;:&quot;&quot;},&quot;isTemporary&quot;:false,&quot;suppress-author&quot;:false,&quot;composite&quot;:false,&quot;author-only&quot;:false}]},{&quot;citationID&quot;:&quot;MENDELEY_CITATION_37a63f70-64cf-4833-80ef-b305d4d44d0a&quot;,&quot;properties&quot;:{&quot;noteIndex&quot;:0},&quot;isEdited&quot;:false,&quot;manualOverride&quot;:{&quot;isManuallyOverridden&quot;:true,&quot;citeprocText&quot;:&quot;(Cutter-Mackenzie-Knowles, 2009)&quot;,&quot;manualOverrideText&quot;:&quot;Cutter-Mackenzie-Knowles, (2009)&quot;},&quot;citationTag&quot;:&quot;MENDELEY_CITATION_v3_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&quot;,&quot;citationItems&quot;:[{&quot;id&quot;:&quot;e4ccbc6e-f7e6-33b6-86f8-557a0ff7a735&quot;,&quot;itemData&quot;:{&quot;type&quot;:&quot;report&quot;,&quot;id&quot;:&quot;e4ccbc6e-f7e6-33b6-86f8-557a0ff7a735&quot;,&quot;title&quot;:&quot;Multicultural School Gardens: Creating Engaging Garden Spaces in Learning about Language, Culture, and Environment&quot;,&quot;author&quot;:[{&quot;family&quot;:&quot;Cutter-Mackenzie-Knowles&quot;,&quot;given&quot;:&quot;Amy&quot;,&quot;parse-names&quot;:false,&quot;dropping-particle&quot;:&quot;&quot;,&quot;non-dropping-particle&quot;:&quot;&quot;}],&quot;URL&quot;:&quot;https://www.researchgate.net/publication/292771566&quot;,&quot;issued&quot;:{&quot;date-parts&quot;:[[2009]]},&quot;number-of-pages&quot;:&quot;14. 122-135.&quot;,&quot;container-title-short&quot;:&quot;&quot;},&quot;isTemporary&quot;:false,&quot;suppress-author&quot;:false,&quot;composite&quot;:false,&quot;author-only&quot;:false}]},{&quot;citationID&quot;:&quot;MENDELEY_CITATION_4da63a1b-2322-445c-881f-36a456b5515d&quot;,&quot;properties&quot;:{&quot;noteIndex&quot;:0},&quot;isEdited&quot;:false,&quot;manualOverride&quot;:{&quot;isManuallyOverridden&quot;:true,&quot;citeprocText&quot;:&quot;(Alejandra et al., 2012)&quot;,&quot;manualOverrideText&quot;:&quot;Alejandra et al., (2012)&quot;},&quot;citationTag&quot;:&quot;MENDELEY_CITATION_v3_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&quot;,&quot;citationItems&quot;:[{&quot;id&quot;:&quot;035ba905-cac9-3e91-b26f-8d74a0f0408f&quot;,&quot;itemData&quot;:{&quot;type&quot;:&quot;report&quot;,&quot;id&quot;:&quot;035ba905-cac9-3e91-b26f-8d74a0f0408f&quot;,&quot;title&quot;:&quot;LA HUERTA ESCOLAR UNA ESTRATEGIA PARA MEJORAR LA PERCEPCION NUTRICIONAL Y LOGRAR APRENDIZAJE SIGNIFICATIVO EN LOS ESTUDIANTES DE PRIMARIA&quot;,&quot;author&quot;:[{&quot;family&quot;:&quot;Alejandra&quot;,&quot;given&quot;:&quot;María&quot;,&quot;parse-names&quot;:false,&quot;dropping-particle&quot;:&quot;&quot;,&quot;non-dropping-particle&quot;:&quot;&quot;},{&quot;family&quot;:&quot;Galvis&quot;,&quot;given&quot;:&quot;Yaguara&quot;,&quot;parse-names&quot;:false,&quot;dropping-particle&quot;:&quot;&quot;,&quot;non-dropping-particle&quot;:&quot;&quot;},{&quot;family&quot;:&quot;01186709&quot;,&quot;given&quot;:&quot;Cód&quot;,&quot;parse-names&quot;:false,&quot;dropping-particle&quot;:&quot;&quot;,&quot;non-dropping-particle&quot;:&quot;&quot;}],&quot;issued&quot;:{&quot;date-parts&quot;:[[2012]]},&quot;container-title-short&quot;:&quot;&quot;},&quot;isTemporary&quot;:false,&quot;suppress-author&quot;:false,&quot;composite&quot;:false,&quot;author-only&quot;:false}]},{&quot;citationID&quot;:&quot;MENDELEY_CITATION_9f97f95d-c931-4b12-be80-69bfcfafc4d5&quot;,&quot;properties&quot;:{&quot;noteIndex&quot;:0},&quot;isEdited&quot;:false,&quot;manualOverride&quot;:{&quot;isManuallyOverridden&quot;:true,&quot;citeprocText&quot;:&quot;(Latorre, 2005)&quot;,&quot;manualOverrideText&quot;:&quot;Latorre, (2005)&quot;},&quot;citationTag&quot;:&quot;MENDELEY_CITATION_v3_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&quot;,&quot;citationItems&quot;:[{&quot;id&quot;:&quot;2eedb0e3-6765-326b-b760-a9f2b3d1ffca&quot;,&quot;itemData&quot;:{&quot;type&quot;:&quot;report&quot;,&quot;id&quot;:&quot;2eedb0e3-6765-326b-b760-a9f2b3d1ffca&quot;,&quot;title&quot;:&quot;La investigación-acción Conocer y cambiar la práctica educativa&quot;,&quot;author&quot;:[{&quot;family&quot;:&quot;Latorre&quot;,&quot;given&quot;:&quot;Antonio&quot;,&quot;parse-names&quot;:false,&quot;dropping-particle&quot;:&quot;&quot;,&quot;non-dropping-particle&quot;:&quot;&quot;}],&quot;issued&quot;:{&quot;date-parts&quot;:[[2005]]},&quot;container-title-short&quot;:&quot;&quot;},&quot;isTemporary&quot;:false,&quot;suppress-author&quot;:false,&quot;composite&quot;:false,&quot;author-only&quot;:false}]},{&quot;citationID&quot;:&quot;MENDELEY_CITATION_ac26eda9-d5a1-46ee-bd62-7cbcda23a7db&quot;,&quot;properties&quot;:{&quot;noteIndex&quot;:0},&quot;isEdited&quot;:false,&quot;manualOverride&quot;:{&quot;isManuallyOverridden&quot;:true,&quot;citeprocText&quot;:&quot;(Legarda, 2014)&quot;,&quot;manualOverrideText&quot;:&quot;Legarda, (2014)&quot;},&quot;citationTag&quot;:&quot;MENDELEY_CITATION_v3_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&quot;,&quot;citationItems&quot;:[{&quot;id&quot;:&quot;b5e3dc7a-33f3-38e4-a5d2-0cf4bc547ccf&quot;,&quot;itemData&quot;:{&quot;type&quot;:&quot;thesis&quot;,&quot;id&quot;:&quot;b5e3dc7a-33f3-38e4-a5d2-0cf4bc547ccf&quot;,&quot;title&quot;:&quot;Aplicación de estrategias lúdico-pedagógicas para generar una cultura ambiental en el área de Ciencias Naturales en los estudiantes del grado  tercero de la Institución Educativa Municipal Nuestra Señora de Guadalupe, Sede  Central Botanilla, Corregimiento de Catambuco. &quot;,&quot;author&quot;:[{&quot;family&quot;:&quot;Legarda&quot;,&quot;given&quot;:&quot;J., &amp; Gómez, M.&quot;,&quot;parse-names&quot;:false,&quot;dropping-particle&quot;:&quot;&quot;,&quot;non-dropping-particle&quot;:&quot;&quot;}],&quot;issued&quot;:{&quot;date-parts&quot;:[[2014]]},&quot;container-title-short&quot;:&quot;&quot;},&quot;isTemporary&quot;:false,&quot;suppress-author&quot;:false,&quot;composite&quot;:false,&quot;author-only&quot;:false}]},{&quot;citationID&quot;:&quot;MENDELEY_CITATION_7985e80f-3eea-42b9-ae34-4279b246f956&quot;,&quot;properties&quot;:{&quot;noteIndex&quot;:0},&quot;isEdited&quot;:false,&quot;manualOverride&quot;:{&quot;isManuallyOverridden&quot;:false,&quot;citeprocText&quot;:&quot;(Huyler &amp;#38; McGill, 2019)&quot;,&quot;manualOverrideText&quot;:&quot;&quot;},&quot;citationTag&quot;:&quot;MENDELEY_CITATION_v3_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&quot;,&quot;citationItems&quot;:[{&quot;id&quot;:&quot;b767de0a-6aaa-358d-a229-9d7eb94d1bed&quot;,&quot;itemData&quot;:{&quot;type&quot;:&quot;article-journal&quot;,&quot;id&quot;:&quot;b767de0a-6aaa-358d-a229-9d7eb94d1bed&quot;,&quot;title&quot;:&quot;Research Design: Qualitative, Quantitative, and Mixed Methods Approaches, by John Creswell and J. David Creswell. Thousand Oaks, CA: Sage Publication, Inc. 275 pages, $67.00 (Paperback).&quot;,&quot;author&quot;:[{&quot;family&quot;:&quot;Huyler&quot;,&quot;given&quot;:&quot;Debaro&quot;,&quot;parse-names&quot;:false,&quot;dropping-particle&quot;:&quot;&quot;,&quot;non-dropping-particle&quot;:&quot;&quot;},{&quot;family&quot;:&quot;McGill&quot;,&quot;given&quot;:&quot;Craig M.&quot;,&quot;parse-names&quot;:false,&quot;dropping-particle&quot;:&quot;&quot;,&quot;non-dropping-particle&quot;:&quot;&quot;}],&quot;container-title&quot;:&quot;New Horizons in Adult Education and Human Resource Development&quot;,&quot;DOI&quot;:&quot;10.1002/nha3.20258&quot;,&quot;ISSN&quot;:&quot;1939-4225&quot;,&quot;issued&quot;:{&quot;date-parts&quot;:[[2019,6,2]]},&quot;page&quot;:&quot;75-77&quot;,&quot;issue&quot;:&quot;3&quot;,&quot;volume&quot;:&quot;31&quot;,&quot;container-title-short&quot;:&quot;&quot;},&quot;isTemporary&quot;:false,&quot;suppress-author&quot;:false,&quot;composite&quot;:false,&quot;author-only&quot;:false}]},{&quot;citationID&quot;:&quot;MENDELEY_CITATION_be61b09f-ffa4-451c-ad5d-b9d6786b6ba3&quot;,&quot;properties&quot;:{&quot;noteIndex&quot;:0},&quot;isEdited&quot;:false,&quot;manualOverride&quot;:{&quot;isManuallyOverridden&quot;:false,&quot;citeprocText&quot;:&quot;(Ximhai et al., 2012)&quot;,&quot;manualOverrideText&quot;:&quot;&quot;},&quot;citationTag&quot;:&quot;MENDELEY_CITATION_v3_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&quot;,&quot;citationItems&quot;:[{&quot;id&quot;:&quot;67db3927-0181-355f-80c9-8b4f1a41257c&quot;,&quot;itemData&quot;:{&quot;type&quot;:&quot;article-journal&quot;,&quot;id&quot;:&quot;67db3927-0181-355f-80c9-8b4f1a41257c&quot;,&quot;title&quot;:&quot;Huerto escolar: estrategia educativa para la vida&quot;,&quot;author&quot;:[{&quot;family&quot;:&quot;Ximhai&quot;,&quot;given&quot;:&quot;Ra&quot;,&quot;parse-names&quot;:false,&quot;dropping-particle&quot;:&quot;&quot;,&quot;non-dropping-particle&quot;:&quot;&quot;},{&quot;family&quot;:&quot;Rodríguez-Haros&quot;,&quot;given&quot;:&quot;Benito&quot;,&quot;parse-names&quot;:false,&quot;dropping-particle&quot;:&quot;&quot;,&quot;non-dropping-particle&quot;:&quot;&quot;},{&quot;family&quot;:&quot;Salvador-Aguilar-Californias Ra Ximhai&quot;,&quot;given&quot;:&quot;Enriqueta-Tello-García&quot;,&quot;parse-names&quot;:false,&quot;dropping-particle&quot;:&quot;&quot;,&quot;non-dropping-particle&quot;:&quot;&quot;}],&quot;ISSN&quot;:&quot;1665-0441&quot;,&quot;issued&quot;:{&quot;date-parts&quot;:[[2012]]},&quot;page&quot;:&quot;25-32&quot;,&quot;issue&quot;:&quot;1&quot;,&quot;volume&quot;:&quot;9&quot;,&quot;container-title-short&quot;:&quot;&quot;},&quot;isTemporary&quot;:false,&quot;suppress-author&quot;:false,&quot;composite&quot;:false,&quot;author-only&quot;:false}]},{&quot;citationID&quot;:&quot;MENDELEY_CITATION_c4f53431-3d2b-48cb-97c0-9b5ef44666c4&quot;,&quot;properties&quot;:{&quot;noteIndex&quot;:0},&quot;isEdited&quot;:false,&quot;manualOverride&quot;:{&quot;isManuallyOverridden&quot;:true,&quot;citeprocText&quot;:&quot;(Patton, 2002)&quot;,&quot;manualOverrideText&quot;:&quot;Patton, 2002&quot;},&quot;citationTag&quot;:&quot;MENDELEY_CITATION_v3_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&quot;,&quot;citationItems&quot;:[{&quot;id&quot;:&quot;0b129f57-4fe3-3c41-a4c7-19a398fae38b&quot;,&quot;itemData&quot;:{&quot;type&quot;:&quot;book&quot;,&quot;id&quot;:&quot;0b129f57-4fe3-3c41-a4c7-19a398fae38b&quot;,&quot;title&quot;:&quot;Qualitative Research &amp; Evaluation Methods. &quot;,&quot;author&quot;:[{&quot;family&quot;:&quot;Patton&quot;,&quot;given&quot;:&quot;M. Q.&quot;,&quot;parse-names&quot;:false,&quot;dropping-particle&quot;:&quot;&quot;,&quot;non-dropping-particle&quot;:&quot;&quot;}],&quot;issued&quot;:{&quot;date-parts&quot;:[[2002]]},&quot;publisher&quot;:&quot;SAGE Publications.&quot;,&quot;container-title-short&quot;:&quot;&quot;},&quot;isTemporary&quot;:false,&quot;suppress-author&quot;:false,&quot;composite&quot;:false,&quot;author-only&quot;:false}]},{&quot;citationID&quot;:&quot;MENDELEY_CITATION_4a8722e2-632d-4d5f-a2ed-45349b91f09d&quot;,&quot;properties&quot;:{&quot;noteIndex&quot;:0},&quot;isEdited&quot;:false,&quot;manualOverride&quot;:{&quot;isManuallyOverridden&quot;:true,&quot;citeprocText&quot;:&quot;(Hernández Sampieri, 2014)&quot;,&quot;manualOverrideText&quot;:&quot;Hernández Sampieri, 2014&quot;},&quot;citationTag&quot;:&quot;MENDELEY_CITATION_v3_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&quot;,&quot;citationItems&quot;:[{&quot;id&quot;:&quot;3750bddb-73d4-377f-b38b-ad768ed6e81f&quot;,&quot;itemData&quot;:{&quot;type&quot;:&quot;article-journal&quot;,&quot;id&quot;:&quot;3750bddb-73d4-377f-b38b-ad768ed6e81f&quot;,&quot;title&quot;:&quot;Metodología de la investigación (P. Baptista Lucio, Ed.; Sexta edición).&quot;,&quot;author&quot;:[{&quot;family&quot;:&quot;Hernández Sampieri&quot;,&quot;given&quot;:&quot;R., &amp; Fernández Collado, C.&quot;,&quot;parse-names&quot;:false,&quot;dropping-particle&quot;:&quot;&quot;,&quot;non-dropping-particle&quot;:&quot;&quot;}],&quot;container-title&quot;:&quot;México: Editorial Mexicana.&quot;,&quot;accessed&quot;:{&quot;date-parts&quot;:[[2024,10,29]]},&quot;URL&quot;:&quot;Obtenido de https://www. uca. ac. cr/wp-content/uploads/2017/10/Investigacion. pdf.&quot;,&quot;issued&quot;:{&quot;date-parts&quot;:[[2014]]},&quot;container-title-short&quot;:&quot;&quot;},&quot;isTemporary&quot;:false,&quot;suppress-author&quot;:false,&quot;composite&quot;:false,&quot;author-only&quot;:false}]},{&quot;citationID&quot;:&quot;MENDELEY_CITATION_fcf1a120-fe76-4ee5-a27e-52b1760ae493&quot;,&quot;properties&quot;:{&quot;noteIndex&quot;:0},&quot;isEdited&quot;:false,&quot;manualOverride&quot;:{&quot;isManuallyOverridden&quot;:true,&quot;citeprocText&quot;:&quot;(Avendaño &amp;#38; Febres Cordero-Briceño, 2019)&quot;,&quot;manualOverrideText&quot;:&quot;Avendaño &amp; Febres Cordero-Briceño, (2019)&quot;},&quot;citationTag&quot;:&quot;MENDELEY_CITATION_v3_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&quot;,&quot;citationItems&quot;:[{&quot;id&quot;:&quot;a454b3a6-0994-368f-a26f-613d03743c0b&quot;,&quot;itemData&quot;:{&quot;type&quot;:&quot;article-journal&quot;,&quot;id&quot;:&quot;a454b3a6-0994-368f-a26f-613d03743c0b&quot;,&quot;title&quot;:&quot;Environmental Education and Education for Sustainability: history, fundamentals and/Educación Ambiental y Educaciòn para la Sostenibilidad: historia, fundamentos y tendencias.&quot;,&quot;author&quot;:[{&quot;family&quot;:&quot;Avendaño&quot;,&quot;given&quot;:&quot;María Nay Valero&quot;,&quot;parse-names&quot;:false,&quot;dropping-particle&quot;:&quot;&quot;,&quot;non-dropping-particle&quot;:&quot;&quot;},{&quot;family&quot;:&quot;Febres Cordero-Briceño&quot;,&quot;given&quot;:&quot;María Elena&quot;,&quot;parse-names&quot;:false,&quot;dropping-particle&quot;:&quot;&quot;,&quot;non-dropping-particle&quot;:&quot;&quot;}],&quot;container-title&quot;:&quot;REVISTA ENCUENTROS&quot;,&quot;DOI&quot;:&quot;10.15665/encuent.v17i02.661&quot;,&quot;ISSN&quot;:&quot;2216-135X&quot;,&quot;issued&quot;:{&quot;date-parts&quot;:[[2019,7,3]]},&quot;abstract&quot;:&quot;&lt;p&gt;Los retos propuestos en el ámbito educativo en este siglo, demandan del educador una formación proactiva y autocrítica, lo que significa que éste debe utilizar diferentes caminos para aproximarse y comprender la dinámica ambiental con la que interactúa desde la complejidad. Unido a ello, el educador debe comprender los fundamentos y las tendencias de los tipos de Educación que emergieron entre 1970-2014, entre ellas:la Educación Ambiental(EA) yla Educaciónpara el Desarrollo Sostenible (EDS). En este contexto es oportuno preguntarnos: ¿serán tipos de educación  que se bifurcan o se complementan?, ¿cuáles son los propósitos de cada una?, ¿qué aspectos teórico-metodológicos las caracterizan?,¿cuáles son los fundamentos y las tendencias pedagógicas que las sustentan? ¿cómo se han desarrollado en Venezuela? Para dar respuesta a estas interrogantes se desarrolló una investigación de carácter documental, con el propósito de analizar el recorrido histórico dela EAyla EDSen el marco de los lineamientos internacionales, sus fundamentos y tendencias. La metodología utilizada para la investigación fue el análisis de contenido, estableciendo cuatro categorías: conceptos clave, teorías implícitas y explicitas, paradigma y tendencias pedagógicas agrupadas en las dimensiones. Los resultados se organizaron siguiendo las técnicas de la descripción y el ordenamiento conceptual dela Teoría Fundamentada(Strauss y Corbin, 2002). Se obtienen como resultado el estado del arte dela EAy dela EDSen cuatro décadas, ambas se describen desde las propiedades que caracterizan las dimensiones: conceptual, institucional y pedagógica.&lt;/p&gt;&quot;,&quot;issue&quot;:&quot;02&quot;,&quot;volume&quot;:&quot;17&quot;,&quot;container-title-short&quot;:&quot;&quot;},&quot;isTemporary&quot;:false,&quot;suppress-author&quot;:false,&quot;composite&quot;:false,&quot;author-only&quot;:false}]},{&quot;citationID&quot;:&quot;MENDELEY_CITATION_ab96366c-0425-4403-af42-b898ce78f669&quot;,&quot;properties&quot;:{&quot;noteIndex&quot;:0},&quot;isEdited&quot;:false,&quot;manualOverride&quot;:{&quot;isManuallyOverridden&quot;:true,&quot;citeprocText&quot;:&quot;(Cordero &amp;#38; Fernandez, 2023)&quot;,&quot;manualOverrideText&quot;:&quot;Cordero &amp; Fernandez, (2023)&quot;},&quot;citationTag&quot;:&quot;MENDELEY_CITATION_v3_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&quot;,&quot;citationItems&quot;:[{&quot;id&quot;:&quot;b4a9981e-e2e1-35c8-adc7-216fdd31c251&quot;,&quot;itemData&quot;:{&quot;type&quot;:&quot;article-journal&quot;,&quot;id&quot;:&quot;b4a9981e-e2e1-35c8-adc7-216fdd31c251&quot;,&quot;title&quot;:&quot;Education for Deliberative Citizenship, Debates in Higher Education and the Experiences of Chilean Students&quot;,&quot;author&quot;:[{&quot;family&quot;:&quot;Cordero&quot;,&quot;given&quot;:&quot;Pedro Mayorga&quot;,&quot;parse-names&quot;:false,&quot;dropping-particle&quot;:&quot;&quot;,&quot;non-dropping-particle&quot;:&quot;&quot;},{&quot;family&quot;:&quot;Fernandez&quot;,&quot;given&quot;:&quot;Eduardo Cavieres&quot;,&quot;parse-names&quot;:false,&quot;dropping-particle&quot;:&quot;&quot;,&quot;non-dropping-particle&quot;:&quot;&quot;}],&quot;container-title&quot;:&quot;Pensamiento Educativo&quot;,&quot;DOI&quot;:&quot;10.7764/PEL.60.1.2023.5&quot;,&quot;ISSN&quot;:&quot;07190409&quot;,&quot;issued&quot;:{&quot;date-parts&quot;:[[2023]]},&quot;abstract&quot;:&quot;The goal of this study is to analyze, through a case study methodology, the experience of participation of two Chilean higher education students in debate competitions and how they contribute to their formation as deliberative citizens. These students participated in an international debate program defined by the organizing university as oriented to train in deliberative skills. Based on the findings, the article discusses about the relevance of this activity for the deliberative citizenship formation of these students, as well as some of its aspects, such as its competitive nature, which are problematic.&quot;,&quot;publisher&quot;:&quot;Pontificia Universidad Catolica de Chile&quot;,&quot;issue&quot;:&quot;1&quot;,&quot;volume&quot;:&quot;60&quot;,&quot;container-title-short&quot;:&quot;&quot;},&quot;isTemporary&quot;:false,&quot;suppress-author&quot;:false,&quot;composite&quot;:false,&quot;author-only&quot;:false}]},{&quot;citationID&quot;:&quot;MENDELEY_CITATION_b1ccd832-7376-42f6-a231-506921dc61bf&quot;,&quot;properties&quot;:{&quot;noteIndex&quot;:0},&quot;isEdited&quot;:false,&quot;manualOverride&quot;:{&quot;isManuallyOverridden&quot;:true,&quot;citeprocText&quot;:&quot;(Gil Pérez &amp;#38; Vilches, 2019)&quot;,&quot;manualOverrideText&quot;:&quot;Gil Pérez &amp; Vilches, (2019)&quot;},&quot;citationTag&quot;:&quot;MENDELEY_CITATION_v3_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&quot;,&quot;citationItems&quot;:[{&quot;id&quot;:&quot;fc7378e6-1383-3ad3-9079-39e650015473&quot;,&quot;itemData&quot;:{&quot;type&quot;:&quot;article-journal&quot;,&quot;id&quot;:&quot;fc7378e6-1383-3ad3-9079-39e650015473&quot;,&quot;title&quot;:&quot;La comprensión e impulso de la Sostenibilidad: un requisito imprescindible para una acción educativa y ciudadana eficaz&quot;,&quot;author&quot;:[{&quot;family&quot;:&quot;Gil Pérez&quot;,&quot;given&quot;:&quot;Daniel&quot;,&quot;parse-names&quot;:false,&quot;dropping-particle&quot;:&quot;&quot;,&quot;non-dropping-particle&quot;:&quot;&quot;},{&quot;family&quot;:&quot;Vilches&quot;,&quot;given&quot;:&quot;Amparo&quot;,&quot;parse-names&quot;:false,&quot;dropping-particle&quot;:&quot;&quot;,&quot;non-dropping-particle&quot;:&quot;&quot;}],&quot;container-title&quot;:&quot;Revista de Educación Ambiental y Sostenibilidad&quot;,&quot;DOI&quot;:&quot;10.25267/rev_educ_ambient_sostenibilidad.2019.v1.i2.2101&quot;,&quot;issued&quot;:{&quot;date-parts&quot;:[[2019]]},&quot;page&quot;:&quot;1-14&quot;,&quot;abstract&quot;:&quot;Infrared thermography is a technology that detects infrared radiation by thermographic cameras showing the surface temperature of the bodies, making it visible to our eyes, and allowing the visualization of fundamental physical and chemical principles, which otherwise would be impossible for our eyes.&quot;,&quot;publisher&quot;:&quot;Servicio de Publicaciones de la Universidad de Cadiz&quot;,&quot;issue&quot;:&quot;2&quot;,&quot;volume&quot;:&quot;1&quot;,&quot;container-title-short&quot;:&quot;&quot;},&quot;isTemporary&quot;:false,&quot;suppress-author&quot;:false,&quot;composite&quot;:false,&quot;author-only&quot;:false}]},{&quot;citationID&quot;:&quot;MENDELEY_CITATION_7e201b87-5fe4-4272-b190-77887c790d53&quot;,&quot;properties&quot;:{&quot;noteIndex&quot;:0},&quot;isEdited&quot;:false,&quot;manualOverride&quot;:{&quot;isManuallyOverridden&quot;:false,&quot;citeprocText&quot;:&quot;(Hernández Sampieri Roberto et al., 2014)&quot;,&quot;manualOverrideText&quot;:&quot;&quot;},&quot;citationItems&quot;:[{&quot;id&quot;:&quot;00fdacfc-bed7-3f3d-84f1-11934a50dffe&quot;,&quot;itemData&quot;:{&quot;type&quot;:&quot;book&quot;,&quot;id&quot;:&quot;00fdacfc-bed7-3f3d-84f1-11934a50dffe&quot;,&quot;title&quot;:&quot;metodología de la investigación&quot;,&quot;author&quot;:[{&quot;family&quot;:&quot;Hernández Sampieri Roberto&quot;,&quot;given&quot;:&quot;&quot;,&quot;parse-names&quot;:false,&quot;dropping-particle&quot;:&quot;&quot;,&quot;non-dropping-particle&quot;:&quot;&quot;},{&quot;family&quot;:&quot;Fernández Collado Carlos&quot;,&quot;given&quot;:&quot;&quot;,&quot;parse-names&quot;:false,&quot;dropping-particle&quot;:&quot;&quot;,&quot;non-dropping-particle&quot;:&quot;&quot;},{&quot;family&quot;:&quot;Baptista Lucio&quot;,&quot;given&quot;:&quot;Pilar&quot;,&quot;parse-names&quot;:false,&quot;dropping-particle&quot;:&quot;&quot;,&quot;non-dropping-particle&quot;:&quot;&quot;}],&quot;ISBN&quot;:&quot;978-1-4562-2396-0&quot;,&quot;issued&quot;:{&quot;date-parts&quot;:[[2014]]},&quot;container-title-short&quot;:&quot;&quot;},&quot;isTemporary&quot;:false,&quot;suppress-author&quot;:false,&quot;composite&quot;:false,&quot;author-only&quot;:false}],&quot;citationTag&quot;:&quot;MENDELEY_CITATION_v3_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&quot;},{&quot;citationID&quot;:&quot;MENDELEY_CITATION_a8720503-3531-4ece-94a3-f3e0538dd900&quot;,&quot;properties&quot;:{&quot;noteIndex&quot;:0},&quot;isEdited&quot;:false,&quot;manualOverride&quot;:{&quot;isManuallyOverridden&quot;:true,&quot;citeprocText&quot;:&quot;(Tidball &amp;#38; Krasny, 2011)&quot;,&quot;manualOverrideText&quot;:&quot;Tidball &amp; Krasny, (2011)&quot;},&quot;citationTag&quot;:&quot;MENDELEY_CITATION_v3_eyJjaXRhdGlvbklEIjoiTUVOREVMRVlfQ0lUQVRJT05fYTg3MjA1MDMtMzUzMS00ZWNlLTk0YTMtZjNlMDUzOGRkOTAw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quot;,&quot;citationItems&quot;:[{&quot;id&quot;:&quot;415c4561-cb2a-3743-b139-73b3205d93fc&quot;,&quot;itemData&quot;:{&quot;type&quot;:&quot;article-journal&quot;,&quot;id&quot;:&quot;415c4561-cb2a-3743-b139-73b3205d93fc&quot;,&quot;title&quot;:&quot;Toward an ecology of environmental education and learning&quot;,&quot;author&quot;:[{&quot;family&quot;:&quot;Tidball&quot;,&quot;given&quot;:&quot;Keith G.&quot;,&quot;parse-names&quot;:false,&quot;dropping-particle&quot;:&quot;&quot;,&quot;non-dropping-particle&quot;:&quot;&quot;},{&quot;family&quot;:&quot;Krasny&quot;,&quot;given&quot;:&quot;Marianne E.&quot;,&quot;parse-names&quot;:false,&quot;dropping-particle&quot;:&quot;&quot;,&quot;non-dropping-particle&quot;:&quot;&quot;}],&quot;container-title&quot;:&quot;Ecosphere&quot;,&quot;DOI&quot;:&quot;10.1890/ES10-00153.1&quot;,&quot;ISSN&quot;:&quot;21508925&quot;,&quot;issued&quot;:{&quot;date-parts&quot;:[[2011,2,21]]},&quot;abstract&quot;:&quot;Environmental education traditionally has focused on changing individual knowledge, attitudes, and behavior. Concern about environmental education's lack of effectiveness in instilling an understanding of human's role within ecosystems has led us to an exploration of the relationship of learning and education to the larger social-ecological systems in which they are embedded. We draw from socio-cultural learning theory and from frameworks developed by long-term ecological research, hierarchy theory, and social-ecological systems resilience to suggest an \&quot;ecology of learning\&quot; and an \&quot;ecology of environmental education.\&quot; In so doing, we hope to open up new research and practices that consider possibilities for environmental education to act in consort with other initiatives, such as local stewardship efforts, to foster social capital, ecosystem services, and other attributes of resilient social-ecological systems. © 2011 Tidball and Krasny.&quot;,&quot;publisher&quot;:&quot;Ecological Society of America&quot;,&quot;issue&quot;:&quot;2&quot;,&quot;volume&quot;:&quot;2&quot;,&quot;container-title-short&quot;:&quot;&quot;},&quot;isTemporary&quot;:false,&quot;suppress-author&quot;:false,&quot;composite&quot;:false,&quot;author-only&quot;:false}]},{&quot;citationID&quot;:&quot;MENDELEY_CITATION_9d35826a-b053-42ef-aeb2-555319da76c2&quot;,&quot;properties&quot;:{&quot;noteIndex&quot;:0},&quot;isEdited&quot;:false,&quot;manualOverride&quot;:{&quot;isManuallyOverridden&quot;:false,&quot;citeprocText&quot;:&quot;(Stern, 2000)&quot;,&quot;manualOverrideText&quot;:&quot;&quot;},&quot;citationTag&quot;:&quot;MENDELEY_CITATION_v3_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&quot;,&quot;citationItems&quot;:[{&quot;id&quot;:&quot;2c1baf57-abd0-313d-ba63-0d5493200b93&quot;,&quot;itemData&quot;:{&quot;type&quot;:&quot;article-journal&quot;,&quot;id&quot;:&quot;2c1baf57-abd0-313d-ba63-0d5493200b93&quot;,&quot;title&quot;:&quot;New Environmental Theories: Toward a Coherent Theory of Environmentally Significant Behavior&quot;,&quot;author&quot;:[{&quot;family&quot;:&quot;Stern&quot;,&quot;given&quot;:&quot;Paul C.&quot;,&quot;parse-names&quot;:false,&quot;dropping-particle&quot;:&quot;&quot;,&quot;non-dropping-particle&quot;:&quot;&quot;}],&quot;container-title&quot;:&quot;Journal of Social Issues&quot;,&quot;DOI&quot;:&quot;10.1111/0022-4537.00175&quot;,&quot;ISSN&quot;:&quot;0022-4537&quot;,&quot;issued&quot;:{&quot;date-parts&quot;:[[2000,1,17]]},&quot;page&quot;:&quot;407-424&quot;,&quot;abstract&quot;:&quot;&lt;p&gt;This article develops a conceptual framework for advancing theories of environmentally significant individual behavior and reports on the attempts of the author's research group and others to develop such a theory. It discusses definitions of environmentally significant behavior; classifies the behaviors and their causes; assesses theories of environmentalism, focusingespecially on value‐belief‐norm theory; evaluates the relationship between environmental concern and behavior; and summarizes evidence on the factors that determine environmentally significant behaviors and that can effectively alter them. The article concludes by presenting some major propositions supported by available research and some principles for guiding future research and informing the design of behavioral programs for environmental protection.&lt;/p&gt;&quot;,&quot;issue&quot;:&quot;3&quot;,&quot;volume&quot;:&quot;56&quot;,&quot;container-title-short&quot;:&quot;&quot;},&quot;isTemporary&quot;:false,&quot;suppress-author&quot;:false,&quot;composite&quot;:false,&quot;author-only&quot;:false}]},{&quot;citationID&quot;:&quot;MENDELEY_CITATION_7aa970d2-6e7f-420c-a2c8-42e9c2e252e8&quot;,&quot;properties&quot;:{&quot;noteIndex&quot;:0},&quot;isEdited&quot;:false,&quot;manualOverride&quot;:{&quot;isManuallyOverridden&quot;:true,&quot;citeprocText&quot;:&quot;(Gifford &amp;#38; Nilsson, 2014)&quot;,&quot;manualOverrideText&quot;:&quot;Gifford &amp; Nilsson, (2014)&quot;},&quot;citationTag&quot;:&quot;MENDELEY_CITATION_v3_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&quot;,&quot;citationItems&quot;:[{&quot;id&quot;:&quot;438f9066-b42f-3e13-9ba9-7d4d50d2bd96&quot;,&quot;itemData&quot;:{&quot;type&quot;:&quot;article-journal&quot;,&quot;id&quot;:&quot;438f9066-b42f-3e13-9ba9-7d4d50d2bd96&quot;,&quot;title&quot;:&quot;Personal and social factors that influence pro-environmental concern and behaviour: A review&quot;,&quot;author&quot;:[{&quot;family&quot;:&quot;Gifford&quot;,&quot;given&quot;:&quot;Robert&quot;,&quot;parse-names&quot;:false,&quot;dropping-particle&quot;:&quot;&quot;,&quot;non-dropping-particle&quot;:&quot;&quot;},{&quot;family&quot;:&quot;Nilsson&quot;,&quot;given&quot;:&quot;Andreas&quot;,&quot;parse-names&quot;:false,&quot;dropping-particle&quot;:&quot;&quot;,&quot;non-dropping-particle&quot;:&quot;&quot;}],&quot;container-title&quot;:&quot;International Journal of Psychology&quot;,&quot;DOI&quot;:&quot;10.1002/ijop.12034&quot;,&quot;ISSN&quot;:&quot;00207594&quot;,&quot;issued&quot;:{&quot;date-parts&quot;:[[2014,1]]},&quot;page&quot;:&quot;n/a-n/a&quot;,&quot;container-title-short&quot;:&quot;&quot;},&quot;isTemporary&quot;:false,&quot;suppress-author&quot;:false,&quot;composite&quot;:false,&quot;author-only&quot;:false}]},{&quot;citationID&quot;:&quot;MENDELEY_CITATION_142ac62d-85ea-4850-a2ff-b9938859239f&quot;,&quot;properties&quot;:{&quot;noteIndex&quot;:0},&quot;isEdited&quot;:false,&quot;manualOverride&quot;:{&quot;isManuallyOverridden&quot;:true,&quot;citeprocText&quot;:&quot;(Chawla, 2015)&quot;,&quot;manualOverrideText&quot;:&quot;Chawla, (2015)&quot;},&quot;citationTag&quot;:&quot;MENDELEY_CITATION_v3_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&quot;,&quot;citationItems&quot;:[{&quot;id&quot;:&quot;b7a6413a-c128-3aba-968a-1ac7c1f1822a&quot;,&quot;itemData&quot;:{&quot;type&quot;:&quot;article-journal&quot;,&quot;id&quot;:&quot;b7a6413a-c128-3aba-968a-1ac7c1f1822a&quot;,&quot;title&quot;:&quot;Benefits of Nature Contact for Children&quot;,&quot;author&quot;:[{&quot;family&quot;:&quot;Chawla&quot;,&quot;given&quot;:&quot;Louise&quot;,&quot;parse-names&quot;:false,&quot;dropping-particle&quot;:&quot;&quot;,&quot;non-dropping-particle&quot;:&quot;&quot;}],&quot;container-title&quot;:&quot;Journal of Planning Literature&quot;,&quot;container-title-short&quot;:&quot;J Plan Lit&quot;,&quot;DOI&quot;:&quot;10.1177/0885412215595441&quot;,&quot;ISSN&quot;:&quot;0885-4122&quot;,&quot;issued&quot;:{&quot;date-parts&quot;:[[2015,11,22]]},&quot;page&quot;:&quot;433-452&quot;,&quot;abstract&quot;:&quot;&lt;p&gt;This review examines different ways that contact with nature can contribute to the health and well-being of children. Applying the capabilities approach to human development for a broad definition of well-being, it traces research from the 1970s to the present, following shifting research approaches that investigate different dimensions of health. A compelling body of evidence exists that trees and natural areas are essential elements of healthy communities for children. They need to be integrated at multiple scales, from landscaping around homes, schools, and childcare centers, to linked systems of urban trails, greenways, parks, and “rough ground” for children’s creative play.&lt;/p&gt;&quot;,&quot;issue&quot;:&quot;4&quot;,&quot;volume&quot;:&quot;30&quot;},&quot;isTemporary&quot;:false,&quot;suppress-author&quot;:false,&quot;composite&quot;:false,&quot;author-only&quot;:false}]},{&quot;citationID&quot;:&quot;MENDELEY_CITATION_2f5cca14-70ef-4d79-9cb3-a19f21f2b5fe&quot;,&quot;properties&quot;:{&quot;noteIndex&quot;:0},&quot;isEdited&quot;:false,&quot;manualOverride&quot;:{&quot;isManuallyOverridden&quot;:false,&quot;citeprocText&quot;:&quot;(Pretty et al., 2003)&quot;,&quot;manualOverrideText&quot;:&quot;&quot;},&quot;citationTag&quot;:&quot;MENDELEY_CITATION_v3_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&quot;,&quot;citationItems&quot;:[{&quot;id&quot;:&quot;2fdcf068-1a5a-326c-84bc-d50ca9947d08&quot;,&quot;itemData&quot;:{&quot;type&quot;:&quot;article-journal&quot;,&quot;id&quot;:&quot;2fdcf068-1a5a-326c-84bc-d50ca9947d08&quot;,&quot;title&quot;:&quot;Sense of place amongst adolescents and adults in two rural Australian towns: The discriminating features of place attachment, sense of community and place dependence in relation to place identity&quot;,&quot;author&quot;:[{&quot;family&quot;:&quot;Pretty&quot;,&quot;given&quot;:&quot;Grace H&quot;,&quot;parse-names&quot;:false,&quot;dropping-particle&quot;:&quot;&quot;,&quot;non-dropping-particle&quot;:&quot;&quot;},{&quot;family&quot;:&quot;Chipuer&quot;,&quot;given&quot;:&quot;Heather M&quot;,&quot;parse-names&quot;:false,&quot;dropping-particle&quot;:&quot;&quot;,&quot;non-dropping-particle&quot;:&quot;&quot;},{&quot;family&quot;:&quot;Bramston&quot;,&quot;given&quot;:&quot;Paul&quot;,&quot;parse-names&quot;:false,&quot;dropping-particle&quot;:&quot;&quot;,&quot;non-dropping-particle&quot;:&quot;&quot;}],&quot;container-title&quot;:&quot;Journal of Environmental Psychology&quot;,&quot;container-title-short&quot;:&quot;J Environ Psychol&quot;,&quot;DOI&quot;:&quot;10.1016/S0272-4944(02)00079-8&quot;,&quot;ISSN&quot;:&quot;02724944&quot;,&quot;issued&quot;:{&quot;date-parts&quot;:[[2003,9]]},&quot;page&quot;:&quot;273-287&quot;,&quot;issue&quot;:&quot;3&quot;,&quot;volume&quot;:&quot;23&quot;},&quot;isTemporary&quot;:false,&quot;suppress-author&quot;:false,&quot;composite&quot;:false,&quot;author-only&quot;:false}]},{&quot;citationID&quot;:&quot;MENDELEY_CITATION_cd0a15bb-3a11-4bc0-94b2-a910e9215f7c&quot;,&quot;properties&quot;:{&quot;noteIndex&quot;:0},&quot;isEdited&quot;:false,&quot;manualOverride&quot;:{&quot;isManuallyOverridden&quot;:false,&quot;citeprocText&quot;:&quot;(Stern, 2000)&quot;,&quot;manualOverrideText&quot;:&quot;&quot;},&quot;citationTag&quot;:&quot;MENDELEY_CITATION_v3_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&quot;,&quot;citationItems&quot;:[{&quot;id&quot;:&quot;2c1baf57-abd0-313d-ba63-0d5493200b93&quot;,&quot;itemData&quot;:{&quot;type&quot;:&quot;article-journal&quot;,&quot;id&quot;:&quot;2c1baf57-abd0-313d-ba63-0d5493200b93&quot;,&quot;title&quot;:&quot;New Environmental Theories: Toward a Coherent Theory of Environmentally Significant Behavior&quot;,&quot;author&quot;:[{&quot;family&quot;:&quot;Stern&quot;,&quot;given&quot;:&quot;Paul C.&quot;,&quot;parse-names&quot;:false,&quot;dropping-particle&quot;:&quot;&quot;,&quot;non-dropping-particle&quot;:&quot;&quot;}],&quot;container-title&quot;:&quot;Journal of Social Issues&quot;,&quot;DOI&quot;:&quot;10.1111/0022-4537.00175&quot;,&quot;ISSN&quot;:&quot;0022-4537&quot;,&quot;issued&quot;:{&quot;date-parts&quot;:[[2000,1,17]]},&quot;page&quot;:&quot;407-424&quot;,&quot;abstract&quot;:&quot;&lt;p&gt;This article develops a conceptual framework for advancing theories of environmentally significant individual behavior and reports on the attempts of the author's research group and others to develop such a theory. It discusses definitions of environmentally significant behavior; classifies the behaviors and their causes; assesses theories of environmentalism, focusingespecially on value‐belief‐norm theory; evaluates the relationship between environmental concern and behavior; and summarizes evidence on the factors that determine environmentally significant behaviors and that can effectively alter them. The article concludes by presenting some major propositions supported by available research and some principles for guiding future research and informing the design of behavioral programs for environmental protection.&lt;/p&gt;&quot;,&quot;issue&quot;:&quot;3&quot;,&quot;volume&quot;:&quot;56&quot;,&quot;container-title-short&quot;:&quot;&quot;},&quot;isTemporary&quot;:false,&quot;suppress-author&quot;:false,&quot;composite&quot;:false,&quot;author-only&quot;:false}]},{&quot;citationID&quot;:&quot;MENDELEY_CITATION_f2747bf8-8cf7-484a-9d26-7855e4695859&quot;,&quot;properties&quot;:{&quot;noteIndex&quot;:0},&quot;isEdited&quot;:false,&quot;manualOverride&quot;:{&quot;isManuallyOverridden&quot;:true,&quot;citeprocText&quot;:&quot;(Tidball &amp;#38; Krasny, 2011)&quot;,&quot;manualOverrideText&quot;:&quot;Tidball &amp; Krasny, (2011)&quot;},&quot;citationTag&quot;:&quot;MENDELEY_CITATION_v3_eyJjaXRhdGlvbklEIjoiTUVOREVMRVlfQ0lUQVRJT05fZjI3NDdiZjgtOGNmNy00ODRhLTlkMjYtNzg1NWU0Njk1ODU5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quot;,&quot;citationItems&quot;:[{&quot;id&quot;:&quot;415c4561-cb2a-3743-b139-73b3205d93fc&quot;,&quot;itemData&quot;:{&quot;type&quot;:&quot;article-journal&quot;,&quot;id&quot;:&quot;415c4561-cb2a-3743-b139-73b3205d93fc&quot;,&quot;title&quot;:&quot;Toward an ecology of environmental education and learning&quot;,&quot;author&quot;:[{&quot;family&quot;:&quot;Tidball&quot;,&quot;given&quot;:&quot;Keith G.&quot;,&quot;parse-names&quot;:false,&quot;dropping-particle&quot;:&quot;&quot;,&quot;non-dropping-particle&quot;:&quot;&quot;},{&quot;family&quot;:&quot;Krasny&quot;,&quot;given&quot;:&quot;Marianne E.&quot;,&quot;parse-names&quot;:false,&quot;dropping-particle&quot;:&quot;&quot;,&quot;non-dropping-particle&quot;:&quot;&quot;}],&quot;container-title&quot;:&quot;Ecosphere&quot;,&quot;DOI&quot;:&quot;10.1890/ES10-00153.1&quot;,&quot;ISSN&quot;:&quot;21508925&quot;,&quot;issued&quot;:{&quot;date-parts&quot;:[[2011,2,21]]},&quot;abstract&quot;:&quot;Environmental education traditionally has focused on changing individual knowledge, attitudes, and behavior. Concern about environmental education's lack of effectiveness in instilling an understanding of human's role within ecosystems has led us to an exploration of the relationship of learning and education to the larger social-ecological systems in which they are embedded. We draw from socio-cultural learning theory and from frameworks developed by long-term ecological research, hierarchy theory, and social-ecological systems resilience to suggest an \&quot;ecology of learning\&quot; and an \&quot;ecology of environmental education.\&quot; In so doing, we hope to open up new research and practices that consider possibilities for environmental education to act in consort with other initiatives, such as local stewardship efforts, to foster social capital, ecosystem services, and other attributes of resilient social-ecological systems. © 2011 Tidball and Krasny.&quot;,&quot;publisher&quot;:&quot;Ecological Society of America&quot;,&quot;issue&quot;:&quot;2&quot;,&quot;volume&quot;:&quot;2&quot;,&quot;container-title-short&quot;:&quot;&quot;},&quot;isTemporary&quot;:false,&quot;suppress-author&quot;:false,&quot;composite&quot;:false,&quot;author-only&quot;:false}]},{&quot;citationID&quot;:&quot;MENDELEY_CITATION_0b673330-1ca6-4df8-aafa-7dc31559e632&quot;,&quot;properties&quot;:{&quot;noteIndex&quot;:0},&quot;isEdited&quot;:false,&quot;manualOverride&quot;:{&quot;isManuallyOverridden&quot;:false,&quot;citeprocText&quot;:&quot;(Bagur Pons et al., 2021)&quot;,&quot;manualOverrideText&quot;:&quot;&quot;},&quot;citationItems&quot;:[{&quot;id&quot;:&quot;9af47f35-668d-304c-a76b-8cefbfdb36a3&quot;,&quot;itemData&quot;:{&quot;type&quot;:&quot;article-journal&quot;,&quot;id&quot;:&quot;9af47f35-668d-304c-a76b-8cefbfdb36a3&quot;,&quot;title&quot;:&quot;El Enfoque integrador de la metodología mixta en la investigación educativa&quot;,&quot;author&quot;:[{&quot;family&quot;:&quot;Bagur Pons&quot;,&quot;given&quot;:&quot;Sara&quot;,&quot;parse-names&quot;:false,&quot;dropping-particle&quot;:&quot;&quot;,&quot;non-dropping-particle&quot;:&quot;&quot;},{&quot;family&quot;:&quot;Rosselló Ramon&quot;,&quot;given&quot;:&quot;Maria Rosa&quot;,&quot;parse-names&quot;:false,&quot;dropping-particle&quot;:&quot;&quot;,&quot;non-dropping-particle&quot;:&quot;&quot;},{&quot;family&quot;:&quot;Paz Lourido&quot;,&quot;given&quot;:&quot;Berta&quot;,&quot;parse-names&quot;:false,&quot;dropping-particle&quot;:&quot;&quot;,&quot;non-dropping-particle&quot;:&quot;&quot;},{&quot;family&quot;:&quot;Verger&quot;,&quot;given&quot;:&quot;Sebastià&quot;,&quot;parse-names&quot;:false,&quot;dropping-particle&quot;:&quot;&quot;,&quot;non-dropping-particle&quot;:&quot;&quot;}],&quot;container-title&quot;:&quot;RELIEVE - Revista Electrónica de Investigación y Evaluación Educativa&quot;,&quot;DOI&quot;:&quot;10.30827/relieve.v27i1.21053&quot;,&quot;ISSN&quot;:&quot;1134-4032&quot;,&quot;issued&quot;:{&quot;date-parts&quot;:[[2021,6,27]]},&quot;abstract&quot;:&quot;&lt;p&gt;La investigación en educación estudia fenómenos sociales complejos y dinámicos que deben ser analizados de manera global. El enfoque integrador de la metodología mixta (MM) permite fusionar las perspectivas CUAL y CUAN durante el proceso de investigación. La flexibilidad, la naturaleza del fenómeno o la densidad analítica son aspectos imprescindibles para la integración. Se pretende analizar la integración en MM para incrementar la calidad y la validez de las investigaciones educativas. Se ha realizado una revisión sistemática de la literatura de los últimos diez años siguiendo el protocolo PRISMA analizandose un total de 22 documentos. Los hallazgos muestran que la eficacia de la MM radica en el grado de integración contemplando la igualdad metodológica. Para ello es necesario contemplar la integración en las perspectivas teóricas, la justificación, el diseño, los objetivos, los métodos, el análisis de datos, la transferencia y la organización del equipo de investigación. Sin embargo, existen retos para integrar eficazmente. El debate perteneciente a la rigidez de lo CUAL y lo CUAN, la integración efectiva de la MM, la calidad de la investigación o los criterios de evaluación de corrientes separatistas pueden eclipsar la naturaleza de la integración. El auge de la MM ha contribuido a entender el dinamismo de fenómenos educativos. La integración efectiva es el mayor potencial de la MM, pero, al mismo tiempo, es un reto para los equipos de investigación. Por ello, se requieren bases consolidadas para que la comunidad científica desarrolle prácticas bajo principios de calidad, validez y eficacia en la investigación.&lt;/p&gt;&quot;,&quot;issue&quot;:&quot;1&quot;,&quot;volume&quot;:&quot;27&quot;,&quot;container-title-short&quot;:&quot;&quot;},&quot;isTemporary&quot;:false,&quot;suppress-author&quot;:false,&quot;composite&quot;:false,&quot;author-only&quot;:false}],&quot;citationTag&quot;:&quot;MENDELEY_CITATION_v3_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&quot;},{&quot;citationID&quot;:&quot;MENDELEY_CITATION_3e69a247-f04a-4323-ac16-839f634d6887&quot;,&quot;properties&quot;:{&quot;noteIndex&quot;:0},&quot;isEdited&quot;:false,&quot;manualOverride&quot;:{&quot;isManuallyOverridden&quot;:false,&quot;citeprocText&quot;:&quot;(Patton, 2002)&quot;,&quot;manualOverrideText&quot;:&quot;&quot;},&quot;citationTag&quot;:&quot;MENDELEY_CITATION_v3_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&quot;,&quot;citationItems&quot;:[{&quot;id&quot;:&quot;0b129f57-4fe3-3c41-a4c7-19a398fae38b&quot;,&quot;itemData&quot;:{&quot;type&quot;:&quot;book&quot;,&quot;id&quot;:&quot;0b129f57-4fe3-3c41-a4c7-19a398fae38b&quot;,&quot;title&quot;:&quot;Qualitative Research &amp; Evaluation Methods. &quot;,&quot;author&quot;:[{&quot;family&quot;:&quot;Patton&quot;,&quot;given&quot;:&quot;M. Q.&quot;,&quot;parse-names&quot;:false,&quot;dropping-particle&quot;:&quot;&quot;,&quot;non-dropping-particle&quot;:&quot;&quot;}],&quot;issued&quot;:{&quot;date-parts&quot;:[[2002]]},&quot;publisher&quot;:&quot;SAGE Publications.&quot;,&quot;container-title-short&quot;:&quot;&quot;},&quot;isTemporary&quot;:false,&quot;suppress-author&quot;:false,&quot;composite&quot;:false,&quot;author-only&quot;:false}]},{&quot;citationID&quot;:&quot;MENDELEY_CITATION_39ccc759-b208-458d-9b33-1a0a0db263ea&quot;,&quot;properties&quot;:{&quot;noteIndex&quot;:0},&quot;isEdited&quot;:false,&quot;manualOverride&quot;:{&quot;isManuallyOverridden&quot;:false,&quot;citeprocText&quot;:&quot;(Montalva Miñan, 2019)&quot;,&quot;manualOverrideText&quot;:&quot;&quot;},&quot;citationItems&quot;:[{&quot;id&quot;:&quot;58807bfd-3d51-39d7-a086-6a731d31617c&quot;,&quot;itemData&quot;:{&quot;type&quot;:&quot;article-journal&quot;,&quot;id&quot;:&quot;58807bfd-3d51-39d7-a086-6a731d31617c&quot;,&quot;title&quot;:&quot;La comunicación como instrumento de cambio en la problemática ambiental&quot;,&quot;author&quot;:[{&quot;family&quot;:&quot;Montalva Miñan&quot;,&quot;given&quot;:&quot;Azucena Wendy&quot;,&quot;parse-names&quot;:false,&quot;dropping-particle&quot;:&quot;&quot;,&quot;non-dropping-particle&quot;:&quot;&quot;}],&quot;container-title&quot;:&quot;Cultura&quot;,&quot;DOI&quot;:&quot;10.24265/cultura.2019.v33.04&quot;,&quot;ISSN&quot;:&quot;18170285&quot;,&quot;URL&quot;:&quot;http://www.revistacultura.com.pe/revistas/RCU_33_comunicacion-instrumento-de-cambio.pdf&quot;,&quot;issued&quot;:{&quot;date-parts&quot;:[[2019,12,30]]},&quot;page&quot;:&quot;53-61&quot;,&quot;volume&quot;:&quot;33&quot;,&quot;container-title-short&quot;:&quot;&quot;},&quot;isTemporary&quot;:false,&quot;suppress-author&quot;:false,&quot;composite&quot;:false,&quot;author-only&quot;:false}],&quot;citationTag&quot;:&quot;MENDELEY_CITATION_v3_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&quot;},{&quot;citationID&quot;:&quot;MENDELEY_CITATION_93f9895f-cfdb-4099-b001-f4862a0c316b&quot;,&quot;properties&quot;:{&quot;noteIndex&quot;:0},&quot;isEdited&quot;:false,&quot;manualOverride&quot;:{&quot;isManuallyOverridden&quot;:false,&quot;citeprocText&quot;:&quot;(Andy Field, 2013)&quot;,&quot;manualOverrideText&quot;:&quot;&quot;},&quot;citationItems&quot;:[{&quot;id&quot;:&quot;1a550fbb-b413-3882-b196-913bb4d2e01b&quot;,&quot;itemData&quot;:{&quot;type&quot;:&quot;report&quot;,&quot;id&quot;:&quot;1a550fbb-b413-3882-b196-913bb4d2e01b&quot;,&quot;title&quot;:&quot;Statistics using IBM SPPPS statistics Discovering&quot;,&quot;author&quot;:[{&quot;family&quot;:&quot;Andy Field&quot;,&quot;given&quot;:&quot;&quot;,&quot;parse-names&quot;:false,&quot;dropping-particle&quot;:&quot;&quot;,&quot;non-dropping-particle&quot;:&quot;&quot;}],&quot;ISBN&quot;:&quot;978-1-4462-4917-8&quot;,&quot;issued&quot;:{&quot;date-parts&quot;:[[2013]]},&quot;container-title-short&quot;:&quot;&quot;},&quot;isTemporary&quot;:false,&quot;suppress-author&quot;:false,&quot;composite&quot;:false,&quot;author-only&quot;:false}],&quot;citationTag&quot;:&quot;MENDELEY_CITATION_v3_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&quot;},{&quot;citationID&quot;:&quot;MENDELEY_CITATION_700f836a-4164-4b98-aaa2-a264f76932c7&quot;,&quot;properties&quot;:{&quot;noteIndex&quot;:0},&quot;isEdited&quot;:false,&quot;manualOverride&quot;:{&quot;isManuallyOverridden&quot;:false,&quot;citeprocText&quot;:&quot;(Marín Egoscozábal &amp;#38; Lafuente Ibáñez, 2008)&quot;,&quot;manualOverrideText&quot;:&quot;&quot;},&quot;citationItems&quot;:[{&quot;id&quot;:&quot;008631e9-4917-3298-bb5d-1ba47e795aaa&quot;,&quot;itemData&quot;:{&quot;type&quot;:&quot;report&quot;,&quot;id&quot;:&quot;008631e9-4917-3298-bb5d-1ba47e795aaa&quot;,&quot;title&quot;:&quot;Metodologías de la investigación en las ciencias sociales: Fases, fuentes y selección de técnicas.&quot;,&quot;author&quot;:[{&quot;family&quot;:&quot;Marín Egoscozábal&quot;,&quot;given&quot;:&quot;Ainhoa&quot;,&quot;parse-names&quot;:false,&quot;dropping-particle&quot;:&quot;&quot;,&quot;non-dropping-particle&quot;:&quot;&quot;},{&quot;family&quot;:&quot;Lafuente Ibáñez&quot;,&quot;given&quot;:&quot;C.&quot;,&quot;parse-names&quot;:false,&quot;dropping-particle&quot;:&quot;&quot;,&quot;non-dropping-particle&quot;:&quot;&quot;}],&quot;issued&quot;:{&quot;date-parts&quot;:[[2008]]},&quot;number-of-pages&quot;:&quot;(64), 5-18.&quot;,&quot;abstract&quot;:&quot;INTRODUCCIÓN La investigación científi ca es una tarea que tarde o temprano se enfrenta con el desarrollo de la carrera académica y en oca-siones también con el desarrollo del trabajo profesional. En este artículo se revisan las diferentes etapas que conforman el proceso de investigación científi ca, se explica la importancia en la fi jación de objetivos, la defi nición de variables, el establecimiento de la hipótesis y sobre todo la selección de técnicas adecuadas para el logro de los objetivos que dieron lugar al inicio de la investigación. Revista EAN METODOLOGÍAS DE LA INVESTIGACIÓN EN LAS CIENCIAS SOCIALES: FASES, FUENTES Y SELECCIÓN DE TÉCNICAS Este artículo ofrece una revisión general de la metodología y diferentes fases del proceso de investigación científi ca, así como de los criterios de elección y descripción de las diferentes técnicas cualitativas y cuantitativas que pueden utilizarse en la investigación de carácter científi co aplicada a las ciencias sociales. Por ello, es de especial interés para aquellos en proceso de diseño y realización de una investigación de carácter académico, y para los interesados en la selección y utilidad de las diferentes técnicas existentes el contraste entre hipótesis y el tratamiento de la información para la investigación. Investigación científi ca Metodología Técnicas ____________ * Doctora en Ciencias Económicas y Empresariales por la Universidad Nacional de Educación a Distancia. Profesora del área de Métodos Cuantitativos de la Universidad Nebrija. Miembro del Centro de investigación Nebrija-Tecnológico de Monterrey de Empresa Familiar y Emprendedores. Dirige proyectos de investigación que conducen a obtener la tesis doctoral, centrados en la empresa familiar y el emprendimiento. Realiza proyectos de investigación de mercados y de consultoría para organismos públicos y para empresas privadas.&quot;,&quot;container-title-short&quot;:&quot;&quot;},&quot;isTemporary&quot;:false,&quot;suppress-author&quot;:false,&quot;composite&quot;:false,&quot;author-only&quot;:false}],&quot;citationTag&quot;:&quot;MENDELEY_CITATION_v3_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&quot;},{&quot;citationID&quot;:&quot;MENDELEY_CITATION_2c537b2d-bc24-4e8e-8814-d1074a62a102&quot;,&quot;properties&quot;:{&quot;noteIndex&quot;:0},&quot;isEdited&quot;:false,&quot;manualOverride&quot;:{&quot;isManuallyOverridden&quot;:false,&quot;citeprocText&quot;:&quot;(Miles, 1994)&quot;,&quot;manualOverrideText&quot;:&quot;&quot;},&quot;citationItems&quot;:[{&quot;id&quot;:&quot;d37b036c-822f-33ff-8f86-2bd79aac26ba&quot;,&quot;itemData&quot;:{&quot;type&quot;:&quot;book&quot;,&quot;id&quot;:&quot;d37b036c-822f-33ff-8f86-2bd79aac26ba&quot;,&quot;title&quot;:&quot;Qualitative Data Analysis: An Expanded Sourcebook. &quot;,&quot;author&quot;:[{&quot;family&quot;:&quot;Miles&quot;,&quot;given&quot;:&quot;M. B., &amp; Huberman, A. M.&quot;,&quot;parse-names&quot;:false,&quot;dropping-particle&quot;:&quot;&quot;,&quot;non-dropping-particle&quot;:&quot;&quot;}],&quot;issued&quot;:{&quot;date-parts&quot;:[[1994]]},&quot;publisher&quot;:&quot;SAGE Publications.&quot;,&quot;container-title-short&quot;:&quot;&quot;},&quot;isTemporary&quot;:false,&quot;suppress-author&quot;:false,&quot;composite&quot;:false,&quot;author-only&quot;:false}],&quot;citationTag&quot;:&quot;MENDELEY_CITATION_v3_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&quot;},{&quot;citationID&quot;:&quot;MENDELEY_CITATION_4c68935c-3fcc-4f66-a0f9-99f68a33a789&quot;,&quot;properties&quot;:{&quot;noteIndex&quot;:0},&quot;isEdited&quot;:false,&quot;manualOverride&quot;:{&quot;isManuallyOverridden&quot;:true,&quot;citeprocText&quot;:&quot;(Ardoin et al., 2020b)&quot;,&quot;manualOverrideText&quot;:&quot;Ardoin et al., (2020)&quot;},&quot;citationItems&quot;:[{&quot;id&quot;:&quot;1c2806bf-4e77-365a-95c6-42bdbbb4cd91&quot;,&quot;itemData&quot;:{&quot;type&quot;:&quot;article-journal&quot;,&quot;id&quot;:&quot;1c2806bf-4e77-365a-95c6-42bdbbb4cd91&quot;,&quot;title&quot;:&quot;Environmental education outcomes for conservation: A systematic review&quot;,&quot;author&quot;:[{&quot;family&quot;:&quot;Ardoin&quot;,&quot;given&quot;:&quot;Nicole M.&quot;,&quot;parse-names&quot;:false,&quot;dropping-particle&quot;:&quot;&quot;,&quot;non-dropping-particle&quot;:&quot;&quot;},{&quot;family&quot;:&quot;Bowers&quot;,&quot;given&quot;:&quot;Alison W.&quot;,&quot;parse-names&quot;:false,&quot;dropping-particle&quot;:&quot;&quot;,&quot;non-dropping-particle&quot;:&quot;&quot;},{&quot;family&quot;:&quot;Gaillard&quot;,&quot;given&quot;:&quot;Estelle&quot;,&quot;parse-names&quot;:false,&quot;dropping-particle&quot;:&quot;&quot;,&quot;non-dropping-particle&quot;:&quot;&quot;}],&quot;container-title&quot;:&quot;Biological Conservation&quot;,&quot;container-title-short&quot;:&quot;Biol Conserv&quot;,&quot;DOI&quot;:&quot;10.1016/j.biocon.2019.108224&quot;,&quot;ISSN&quot;:&quot;00063207&quot;,&quot;issued&quot;:{&quot;date-parts&quot;:[[2020,1,1]]},&quot;abstract&quot;:&quot;Effective environmental education represents more than a unidirectional transfer of information: rather, this suite of tools develops and enhances environmental attitudes, values, and knowledge, as well as builds skills that prepare individuals and communities to collaboratively undertake positive environmental action. Environmental education also facilitates connections between actionable research findings and on-the-ground practices, creating synergistic spaces where stakeholders collaborate to address dynamic environmental issues over time. Because of this commitment to application and iteration, environmental education can result in direct benefits to the environment and address conservation issues concretely. Yet, the path to achieving those tangible impacts can be winding, with robust data documenting changes challenging to produce. To better understand the research-implementation spaces where those environmental education outcomes occur, are measured, and are reported, we undertook a systematic review of research on environmental education's contributions to conservation and environmental quality outcomes. Given the variation in research designs and data, we used a mixed-methods approach to the review; analysis of the 105 resulting studies documented strongly positive environmental education outcomes overall and highlighted productive research-implementation spaces. Chi-square analyses revealed that programs reporting direct outcomes, compared with those reporting indirect outcomes, differed on primary topic addressed. A narrative analysis indicated that environmental education programs documenting direct impacts included: a focus on localized issues or locally relevant dimensions of broader issues; collaboration with scientists, resource managers, and/or community organizations; integrated action elements; and intentional measurement/reporting structures. Those themes suggest program development and documentation ideas as well as further opportunities for productive research-implementation spaces.&quot;,&quot;publisher&quot;:&quot;Elsevier Ltd&quot;,&quot;volume&quot;:&quot;241&quot;},&quot;isTemporary&quot;:false,&quot;suppress-author&quot;:false,&quot;composite&quot;:false,&quot;author-only&quot;:false}],&quot;citationTag&quot;:&quot;MENDELEY_CITATION_v3_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&quot;},{&quot;citationID&quot;:&quot;MENDELEY_CITATION_6cf18c1d-abc8-49eb-a87e-db57f91cd62c&quot;,&quot;properties&quot;:{&quot;noteIndex&quot;:0},&quot;isEdited&quot;:false,&quot;manualOverride&quot;:{&quot;isManuallyOverridden&quot;:true,&quot;citeprocText&quot;:&quot;(Wals, 2009)&quot;,&quot;manualOverrideText&quot;:&quot;Wals, (2009)&quot;},&quot;citationItems&quot;:[{&quot;id&quot;:&quot;b797d0a5-a9ed-33b6-bdf5-0938ad7dff8f&quot;,&quot;itemData&quot;:{&quot;type&quot;:&quot;report&quot;,&quot;id&quot;:&quot;b797d0a5-a9ed-33b6-bdf5-0938ad7dff8f&quot;,&quot;title&quot;:&quot;Review of Contexts and Structures for Education for Sustainable Development Learning for a sustainable world United Nations Decade of Education for Sustainable Development (DESD, 2005-2014)&quot;,&quot;author&quot;:[{&quot;family&quot;:&quot;Wals&quot;,&quot;given&quot;:&quot;Arjen E.J.&quot;,&quot;parse-names&quot;:false,&quot;dropping-particle&quot;:&quot;&quot;,&quot;non-dropping-particle&quot;:&quot;&quot;}],&quot;URL&quot;:&quot;www.unesco.org/education/desd&quot;,&quot;issued&quot;:{&quot;date-parts&quot;:[[2009]]},&quot;container-title-short&quot;:&quot;&quot;},&quot;isTemporary&quot;:false,&quot;suppress-author&quot;:false,&quot;composite&quot;:false,&quot;author-only&quot;:false}],&quot;citationTag&quot;:&quot;MENDELEY_CITATION_v3_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&quot;},{&quot;citationID&quot;:&quot;MENDELEY_CITATION_b1787fae-e034-4205-86b3-3755d2de4e24&quot;,&quot;properties&quot;:{&quot;noteIndex&quot;:0},&quot;isEdited&quot;:false,&quot;manualOverride&quot;:{&quot;isManuallyOverridden&quot;:true,&quot;citeprocText&quot;:&quot;(Alejandra et al., 2012)&quot;,&quot;manualOverrideText&quot;:&quot;Alejandra et al., (2012)&quot;},&quot;citationItems&quot;:[{&quot;id&quot;:&quot;035ba905-cac9-3e91-b26f-8d74a0f0408f&quot;,&quot;itemData&quot;:{&quot;type&quot;:&quot;report&quot;,&quot;id&quot;:&quot;035ba905-cac9-3e91-b26f-8d74a0f0408f&quot;,&quot;title&quot;:&quot;LA HUERTA ESCOLAR UNA ESTRATEGIA PARA MEJORAR LA PERCEPCION NUTRICIONAL Y LOGRAR APRENDIZAJE SIGNIFICATIVO EN LOS ESTUDIANTES DE PRIMARIA&quot;,&quot;author&quot;:[{&quot;family&quot;:&quot;Alejandra&quot;,&quot;given&quot;:&quot;María&quot;,&quot;parse-names&quot;:false,&quot;dropping-particle&quot;:&quot;&quot;,&quot;non-dropping-particle&quot;:&quot;&quot;},{&quot;family&quot;:&quot;Galvis&quot;,&quot;given&quot;:&quot;Yaguara&quot;,&quot;parse-names&quot;:false,&quot;dropping-particle&quot;:&quot;&quot;,&quot;non-dropping-particle&quot;:&quot;&quot;},{&quot;family&quot;:&quot;01186709&quot;,&quot;given&quot;:&quot;Cód&quot;,&quot;parse-names&quot;:false,&quot;dropping-particle&quot;:&quot;&quot;,&quot;non-dropping-particle&quot;:&quot;&quot;}],&quot;issued&quot;:{&quot;date-parts&quot;:[[2012]]},&quot;container-title-short&quot;:&quot;&quot;},&quot;isTemporary&quot;:false,&quot;suppress-author&quot;:false,&quot;composite&quot;:false,&quot;author-only&quot;:false}],&quot;citationTag&quot;:&quot;MENDELEY_CITATION_v3_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&quot;},{&quot;citationID&quot;:&quot;MENDELEY_CITATION_62cc2cd0-7c33-4210-9abb-fab80462959c&quot;,&quot;properties&quot;:{&quot;noteIndex&quot;:0},&quot;isEdited&quot;:false,&quot;manualOverride&quot;:{&quot;isManuallyOverridden&quot;:true,&quot;citeprocText&quot;:&quot;(Hungerford &amp;#38; Volk, 1990)&quot;,&quot;manualOverrideText&quot;:&quot;Hungerford &amp; Volk, (1990)&quot;},&quot;citationItems&quot;:[{&quot;id&quot;:&quot;b07cd40b-bbc8-39f3-a565-4607b3f23994&quot;,&quot;itemData&quot;:{&quot;type&quot;:&quot;article-journal&quot;,&quot;id&quot;:&quot;b07cd40b-bbc8-39f3-a565-4607b3f23994&quot;,&quot;title&quot;:&quot;Changing Learner Behavior Through Environmental Education&quot;,&quot;author&quot;:[{&quot;family&quot;:&quot;Hungerford&quot;,&quot;given&quot;:&quot;Harold R.&quot;,&quot;parse-names&quot;:false,&quot;dropping-particle&quot;:&quot;&quot;,&quot;non-dropping-particle&quot;:&quot;&quot;},{&quot;family&quot;:&quot;Volk&quot;,&quot;given&quot;:&quot;Trudi L.&quot;,&quot;parse-names&quot;:false,&quot;dropping-particle&quot;:&quot;&quot;,&quot;non-dropping-particle&quot;:&quot;&quot;}],&quot;container-title&quot;:&quot;The Journal of Environmental Education&quot;,&quot;container-title-short&quot;:&quot;J Environ Educ&quot;,&quot;DOI&quot;:&quot;10.1080/00958964.1990.10753743&quot;,&quot;ISSN&quot;:&quot;0095-8964&quot;,&quot;issued&quot;:{&quot;date-parts&quot;:[[1990,3]]},&quot;page&quot;:&quot;8-21&quot;,&quot;issue&quot;:&quot;3&quot;,&quot;volume&quot;:&quot;21&quot;},&quot;isTemporary&quot;:false,&quot;suppress-author&quot;:false,&quot;composite&quot;:false,&quot;author-only&quot;:false}],&quot;citationTag&quot;:&quot;MENDELEY_CITATION_v3_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&quot;},{&quot;citationID&quot;:&quot;MENDELEY_CITATION_4d5a436f-4fc2-466a-8145-9d48789a12dd&quot;,&quot;properties&quot;:{&quot;noteIndex&quot;:0},&quot;isEdited&quot;:false,&quot;manualOverride&quot;:{&quot;isManuallyOverridden&quot;:true,&quot;citeprocText&quot;:&quot;(Ardoin et al., 2020a)&quot;,&quot;manualOverrideText&quot;:&quot;Ardoin et al., (2020)&quot;},&quot;citationItems&quot;:[{&quot;id&quot;:&quot;431245cc-2cf2-3326-8b0c-32dd1ba0f532&quot;,&quot;itemData&quot;:{&quot;type&quot;:&quot;article-journal&quot;,&quot;id&quot;:&quot;431245cc-2cf2-3326-8b0c-32dd1ba0f532&quot;,&quot;title&quot;:&quot;Environmental education outcomes for conservation: A systematic review&quot;,&quot;author&quot;:[{&quot;family&quot;:&quot;Ardoin&quot;,&quot;given&quot;:&quot;Nicole M.&quot;,&quot;parse-names&quot;:false,&quot;dropping-particle&quot;:&quot;&quot;,&quot;non-dropping-particle&quot;:&quot;&quot;},{&quot;family&quot;:&quot;Bowers&quot;,&quot;given&quot;:&quot;Alison W.&quot;,&quot;parse-names&quot;:false,&quot;dropping-particle&quot;:&quot;&quot;,&quot;non-dropping-particle&quot;:&quot;&quot;},{&quot;family&quot;:&quot;Gaillard&quot;,&quot;given&quot;:&quot;Estelle&quot;,&quot;parse-names&quot;:false,&quot;dropping-particle&quot;:&quot;&quot;,&quot;non-dropping-particle&quot;:&quot;&quot;}],&quot;container-title&quot;:&quot;Biological Conservation&quot;,&quot;container-title-short&quot;:&quot;Biol Conserv&quot;,&quot;DOI&quot;:&quot;10.1016/j.biocon.2019.108224&quot;,&quot;ISSN&quot;:&quot;00063207&quot;,&quot;issued&quot;:{&quot;date-parts&quot;:[[2020,1]]},&quot;page&quot;:&quot;108224&quot;,&quot;volume&quot;:&quot;241&quot;},&quot;isTemporary&quot;:false,&quot;suppress-author&quot;:false,&quot;composite&quot;:false,&quot;author-only&quot;:false}],&quot;citationTag&quot;:&quot;MENDELEY_CITATION_v3_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&quot;},{&quot;citationID&quot;:&quot;MENDELEY_CITATION_a20ba95b-d13f-4bd0-9bf1-0bbe9219a196&quot;,&quot;properties&quot;:{&quot;noteIndex&quot;:0},&quot;isEdited&quot;:false,&quot;manualOverride&quot;:{&quot;isManuallyOverridden&quot;:false,&quot;citeprocText&quot;:&quot;(Wals, 2009)&quot;,&quot;manualOverrideText&quot;:&quot;&quot;},&quot;citationItems&quot;:[{&quot;id&quot;:&quot;b797d0a5-a9ed-33b6-bdf5-0938ad7dff8f&quot;,&quot;itemData&quot;:{&quot;type&quot;:&quot;report&quot;,&quot;id&quot;:&quot;b797d0a5-a9ed-33b6-bdf5-0938ad7dff8f&quot;,&quot;title&quot;:&quot;Review of Contexts and Structures for Education for Sustainable Development Learning for a sustainable world United Nations Decade of Education for Sustainable Development (DESD, 2005-2014)&quot;,&quot;author&quot;:[{&quot;family&quot;:&quot;Wals&quot;,&quot;given&quot;:&quot;Arjen E.J.&quot;,&quot;parse-names&quot;:false,&quot;dropping-particle&quot;:&quot;&quot;,&quot;non-dropping-particle&quot;:&quot;&quot;}],&quot;URL&quot;:&quot;www.unesco.org/education/desd&quot;,&quot;issued&quot;:{&quot;date-parts&quot;:[[2009]]},&quot;container-title-short&quot;:&quot;&quot;},&quot;isTemporary&quot;:false,&quot;suppress-author&quot;:false,&quot;composite&quot;:false,&quot;author-only&quot;:false}],&quot;citationTag&quot;:&quot;MENDELEY_CITATION_v3_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&quot;},{&quot;citationID&quot;:&quot;MENDELEY_CITATION_1d677c2a-3167-40aa-acef-77fb7818f88f&quot;,&quot;properties&quot;:{&quot;noteIndex&quot;:0},&quot;isEdited&quot;:false,&quot;manualOverride&quot;:{&quot;isManuallyOverridden&quot;:true,&quot;citeprocText&quot;:&quot;(Kumar et al., 2024)&quot;,&quot;manualOverrideText&quot;:&quot;(Kumar et al., 2024&quot;},&quot;citationItems&quot;:[{&quot;id&quot;:&quot;52facf9d-631b-35d6-8215-14c8b924c331&quot;,&quot;itemData&quot;:{&quot;type&quot;:&quot;article&quot;,&quot;id&quot;:&quot;52facf9d-631b-35d6-8215-14c8b924c331&quot;,&quot;title&quot;:&quot;Environmental socio-scientific issues as contexts in developing scientific literacy in science education: A systematic literature review&quot;,&quot;author&quot;:[{&quot;family&quot;:&quot;Kumar&quot;,&quot;given&quot;:&quot;Vishal&quot;,&quot;parse-names&quot;:false,&quot;dropping-particle&quot;:&quot;&quot;,&quot;non-dropping-particle&quot;:&quot;&quot;},{&quot;family&quot;:&quot;Choudhary&quot;,&quot;given&quot;:&quot;Sanjiv Kumar&quot;,&quot;parse-names&quot;:false,&quot;dropping-particle&quot;:&quot;&quot;,&quot;non-dropping-particle&quot;:&quot;&quot;},{&quot;family&quot;:&quot;Singh&quot;,&quot;given&quot;:&quot;Rajni&quot;,&quot;parse-names&quot;:false,&quot;dropping-particle&quot;:&quot;&quot;,&quot;non-dropping-particle&quot;:&quot;&quot;}],&quot;container-title&quot;:&quot;Social Sciences and Humanities Open&quot;,&quot;DOI&quot;:&quot;10.1016/j.ssaho.2023.100765&quot;,&quot;ISSN&quot;:&quot;25902911&quot;,&quot;issued&quot;:{&quot;date-parts&quot;:[[2024,1,1]]},&quot;abstract&quot;:&quot;This study aims to comprehend the use of Environmental Socio-scientific issues (ESSI) contexts in science education. This qualitative study has used systematic literature review techniques to answer the research questions. The review comprised 61 studies. The research questions focused on the type of methodology used, nature of studies and participants, skills developed through ESSIs, issues taught as ESSI, geographical spread and implication mentioned for student learning, teacher preparation, and suggestions for curriculum. Findings claim that qualitative methods are mainly used; argumentation and decision-making are the most targeted skills. Climate change, followed by nuclear power, is the most reported ESSI. Further, the United States of America and Turkey are the two leading countries where most of the research in this field has occurred, while South Asian countries and the African continent lag. The influence of cultural values in understanding such issues by students, teaching the integration of local socioscientific issues (SSIs) in lesson plans to pre-service and in-service teachers, and evaluation of science textbook curriculum on the frameworks of scientific literacy are some of the unexplored aspects in the domain.&quot;,&quot;publisher&quot;:&quot;Elsevier Ltd&quot;,&quot;volume&quot;:&quot;9&quot;,&quot;container-title-short&quot;:&quot;&quot;},&quot;isTemporary&quot;:false}],&quot;citationTag&quot;:&quot;MENDELEY_CITATION_v3_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&quot;},{&quot;citationID&quot;:&quot;MENDELEY_CITATION_fac1a22c-5f2b-45ed-a304-478c41e8bee0&quot;,&quot;properties&quot;:{&quot;noteIndex&quot;:0},&quot;isEdited&quot;:false,&quot;manualOverride&quot;:{&quot;isManuallyOverridden&quot;:true,&quot;citeprocText&quot;:&quot;(D. R. Williams &amp;#38; Dixon, 2013)&quot;,&quot;manualOverrideText&quot;:&quot;D. R. Williams &amp; Dixon, 2013&quot;},&quot;citationItems&quot;:[{&quot;id&quot;:&quot;2084e3bd-e661-3bbc-b5b5-68dd359a4f69&quot;,&quot;itemData&quot;:{&quot;type&quot;:&quot;article-journal&quot;,&quot;id&quot;:&quot;2084e3bd-e661-3bbc-b5b5-68dd359a4f69&quot;,&quot;title&quot;:&quot;Impact of Garden-Based Learning on Academic Outcomes in Schools&quot;,&quot;author&quot;:[{&quot;family&quot;:&quot;Williams&quot;,&quot;given&quot;:&quot;Dilafruz R.&quot;,&quot;parse-names&quot;:false,&quot;dropping-particle&quot;:&quot;&quot;,&quot;non-dropping-particle&quot;:&quot;&quot;},{&quot;family&quot;:&quot;Dixon&quot;,&quot;given&quot;:&quot;P. Scott&quot;,&quot;parse-names&quot;:false,&quot;dropping-particle&quot;:&quot;&quot;,&quot;non-dropping-particle&quot;:&quot;&quot;}],&quot;container-title&quot;:&quot;Review of Educational Research&quot;,&quot;container-title-short&quot;:&quot;Rev Educ Res&quot;,&quot;DOI&quot;:&quot;10.3102/0034654313475824&quot;,&quot;ISSN&quot;:&quot;0034-6543&quot;,&quot;issued&quot;:{&quot;date-parts&quot;:[[2013,6,1]]},&quot;page&quot;:&quot;211-235&quot;,&quot;abstract&quot;:&quot;&lt;p&gt;What is the impact of garden-based learning on academic outcomes in schools? To address this question, findings across 152 articles (1990–2010) were analyzed resulting in 48 studies that met the inclusion criteria for this synthesis. A review template with operational coding framework was developed. The synthesis results showed a preponderance of positive impacts on direct academic outcomes with the highest positive impact for science followed by math and language arts. Indirect academic outcomes were also measured with social development surfacing most frequently and positively. These results were consistent across programs, student samples, and school types and within the disparate research methodologies used. However, a common issue was lack of research rigor as there were troubling issues with incomplete descriptions of methodological procedures in general and sampling techniques and validity in particular. Recommendations for more systematic and rigorous research are provided to parallel the growing garden-based education movement.&lt;/p&gt;&quot;,&quot;issue&quot;:&quot;2&quot;,&quot;volume&quot;:&quot;83&quot;},&quot;isTemporary&quot;:false,&quot;suppress-author&quot;:false,&quot;composite&quot;:false,&quot;author-only&quot;:false}],&quot;citationTag&quot;:&quot;MENDELEY_CITATION_v3_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&quot;},{&quot;citationID&quot;:&quot;MENDELEY_CITATION_599e6502-a815-41b9-982b-7abefb6ebfea&quot;,&quot;properties&quot;:{&quot;noteIndex&quot;:0},&quot;isEdited&quot;:false,&quot;manualOverride&quot;:{&quot;isManuallyOverridden&quot;:true,&quot;citeprocText&quot;:&quot;(Palacios Palacios, 2016)&quot;,&quot;manualOverrideText&quot;:&quot;Palacios Palacios, 2016&quot;},&quot;citationItems&quot;:[{&quot;id&quot;:&quot;83c7f4b5-68e1-3c09-ac19-988093d79f8a&quot;,&quot;itemData&quot;:{&quot;type&quot;:&quot;article-journal&quot;,&quot;id&quot;:&quot;83c7f4b5-68e1-3c09-ac19-988093d79f8a&quot;,&quot;title&quot;:&quot;Implementación de huertas escolares como estrategia de enseñanza-aprendizaje de la biología de grado sexto en la Institución Educativa Agrícola de Urabá del municipio de Chigorodó y de grado séptimo de la Institución Educativa Rural Zapata, de Necoclí, departamento de Antioquia.&quot;,&quot;author&quot;:[{&quot;family&quot;:&quot;Palacios Palacios&quot;,&quot;given&quot;:&quot;J. É., Amud Córdoba, N. M., Mendoza, P., &amp; Leth, D.&quot;,&quot;parse-names&quot;:false,&quot;dropping-particle&quot;:&quot;&quot;,&quot;non-dropping-particle&quot;:&quot;&quot;}],&quot;accessed&quot;:{&quot;date-parts&quot;:[[2024,10,29]]},&quot;URL&quot;:&quot;https://repository.upb.edu.co/bitstream/handle/20.500.11912/2950/T.G.%20JULIO%20%C3%89DINSON%20PALACIOS%20Y%20OTROS.pdf&quot;,&quot;issued&quot;:{&quot;date-parts&quot;:[[2016]]},&quot;container-title-short&quot;:&quot;&quot;},&quot;isTemporary&quot;:false,&quot;suppress-author&quot;:false,&quot;composite&quot;:false,&quot;author-only&quot;:false}],&quot;citationTag&quot;:&quot;MENDELEY_CITATION_v3_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&quot;},{&quot;citationID&quot;:&quot;MENDELEY_CITATION_83fe427c-8a45-432f-9195-6c7ee59d8614&quot;,&quot;properties&quot;:{&quot;noteIndex&quot;:0},&quot;isEdited&quot;:false,&quot;manualOverride&quot;:{&quot;isManuallyOverridden&quot;:true,&quot;citeprocText&quot;:&quot;(Turner-Hill et al., 2021)&quot;,&quot;manualOverrideText&quot;:&quot;(Turner-Hill et al., 2021&quot;},&quot;citationItems&quot;:[{&quot;id&quot;:&quot;6289f5af-c8ee-3333-a3a9-3bb2e8daa0ec&quot;,&quot;itemData&quot;:{&quot;type&quot;:&quot;article-journal&quot;,&quot;id&quot;:&quot;6289f5af-c8ee-3333-a3a9-3bb2e8daa0ec&quot;,&quot;title&quot;:&quot;Teaching in the Garden: School Gardens as a Space for Environmental and English Learning&quot;,&quot;author&quot;:[{&quot;family&quot;:&quot;Turner-Hill&quot;,&quot;given&quot;:&quot;Baerbel&quot;,&quot;parse-names&quot;:false,&quot;dropping-particle&quot;:&quot;&quot;,&quot;non-dropping-particle&quot;:&quot;&quot;},{&quot;family&quot;:&quot;Ludwig&quot;,&quot;given&quot;:&quot;Christian&quot;,&quot;parse-names&quot;:false,&quot;dropping-particle&quot;:&quot;&quot;,&quot;non-dropping-particle&quot;:&quot;&quot;},{&quot;family&quot;:&quot;Böttger&quot;,&quot;given&quot;:&quot;Lena&quot;,&quot;parse-names&quot;:false,&quot;dropping-particle&quot;:&quot;&quot;,&quot;non-dropping-particle&quot;:&quot;&quot;}],&quot;container-title&quot;:&quot;Ecozon@: European Journal of Literature, Culture and Environment&quot;,&quot;DOI&quot;:&quot;10.37536/ECOZONA.2021.12.1.4007&quot;,&quot;ISSN&quot;:&quot;2171-9594&quot;,&quot;issued&quot;:{&quot;date-parts&quot;:[[2021,3,19]]},&quot;page&quot;:&quot;83-106&quot;,&quot;abstract&quot;:&quot;&lt;p&gt;      School gardens as settings for learning outside the classroom are becoming increasingly popular. They allow students to learn in an authentic way as they engage in a variety of activities and materials. More importantly, they also represent a powerful place and tool for environmental education as students are not only exposed to nature but also gain positive environmental experiences. This paper examines school gardens as a place for both enhancing students’ English language competences and fostering critical environmental literacy. The first section of the paper focuses on garden-based education as a type of learning outside the classroom. The ensuing section then provides a brief discussion of school gardens as learning spaces across the curriculum, arguing that school gardens are far more than places for learning about nutrition and healthy living. Following this, the next section then argues for using school gardens also for learning English as a foreign language. Here Gardner’s multiple intelligences model serves to illustrate the potential of school gardens for differentiated instruction regarding content, processes, and products in today’s increasingly diverse learning groups. The main part of the paper then concentrates on garden-based education in the context of EFL teacher training. At the University of Education Karlsruhe (Germany) students have the opportunity to attend a school garden-based seminar which allows them to experience first hand the benefits of learning English as a foreign language in the school garden. The paper concludes by taking a glimpse into the future of school garden learning by reporting on the authors’ experiences with using technology in the context of garden-based education.&lt;/p&gt;&quot;,&quot;issue&quot;:&quot;1&quot;,&quot;volume&quot;:&quot;12&quot;,&quot;container-title-short&quot;:&quot;&quot;},&quot;isTemporary&quot;:false,&quot;suppress-author&quot;:false,&quot;composite&quot;:false,&quot;author-only&quot;:false}],&quot;citationTag&quot;:&quot;MENDELEY_CITATION_v3_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&quot;},{&quot;citationID&quot;:&quot;MENDELEY_CITATION_bacd7226-db57-46ef-a018-4af5ed0010b1&quot;,&quot;properties&quot;:{&quot;noteIndex&quot;:0},&quot;isEdited&quot;:false,&quot;manualOverride&quot;:{&quot;isManuallyOverridden&quot;:true,&quot;citeprocText&quot;:&quot;(Keatinge et al., 2012)&quot;,&quot;manualOverrideText&quot;:&quot;(Keatinge et al., 2012&quot;},&quot;citationItems&quot;:[{&quot;id&quot;:&quot;5c3040e0-0de1-32ae-bf7e-bed7fcd00bb4&quot;,&quot;itemData&quot;:{&quot;type&quot;:&quot;article-journal&quot;,&quot;id&quot;:&quot;5c3040e0-0de1-32ae-bf7e-bed7fcd00bb4&quot;,&quot;title&quot;:&quot;Vegetable gardens and their impact on the attainment of the Millennium Development Goals&quot;,&quot;author&quot;:[{&quot;family&quot;:&quot;Keatinge&quot;,&quot;given&quot;:&quot;J. D.H.&quot;,&quot;parse-names&quot;:false,&quot;dropping-particle&quot;:&quot;&quot;,&quot;non-dropping-particle&quot;:&quot;&quot;},{&quot;family&quot;:&quot;Chadha&quot;,&quot;given&quot;:&quot;M. L.&quot;,&quot;parse-names&quot;:false,&quot;dropping-particle&quot;:&quot;&quot;,&quot;non-dropping-particle&quot;:&quot;&quot;},{&quot;family&quot;:&quot;D'Hughes&quot;,&quot;given&quot;:&quot;J. A.&quot;,&quot;parse-names&quot;:false,&quot;dropping-particle&quot;:&quot;&quot;,&quot;non-dropping-particle&quot;:&quot;&quot;},{&quot;family&quot;:&quot;Easdown&quot;,&quot;given&quot;:&quot;W. J.&quot;,&quot;parse-names&quot;:false,&quot;dropping-particle&quot;:&quot;&quot;,&quot;non-dropping-particle&quot;:&quot;&quot;},{&quot;family&quot;:&quot;Holmer&quot;,&quot;given&quot;:&quot;R. J.&quot;,&quot;parse-names&quot;:false,&quot;dropping-particle&quot;:&quot;&quot;,&quot;non-dropping-particle&quot;:&quot;&quot;},{&quot;family&quot;:&quot;Tenkouano&quot;,&quot;given&quot;:&quot;A.&quot;,&quot;parse-names&quot;:false,&quot;dropping-particle&quot;:&quot;&quot;,&quot;non-dropping-particle&quot;:&quot;&quot;},{&quot;family&quot;:&quot;Yang&quot;,&quot;given&quot;:&quot;R. Y.&quot;,&quot;parse-names&quot;:false,&quot;dropping-particle&quot;:&quot;&quot;,&quot;non-dropping-particle&quot;:&quot;&quot;},{&quot;family&quot;:&quot;Mavlyanova&quot;,&quot;given&quot;:&quot;R.&quot;,&quot;parse-names&quot;:false,&quot;dropping-particle&quot;:&quot;&quot;,&quot;non-dropping-particle&quot;:&quot;&quot;},{&quot;family&quot;:&quot;Neave&quot;,&quot;given&quot;:&quot;S.&quot;,&quot;parse-names&quot;:false,&quot;dropping-particle&quot;:&quot;&quot;,&quot;non-dropping-particle&quot;:&quot;&quot;},{&quot;family&quot;:&quot;Afari-Sefa&quot;,&quot;given&quot;:&quot;V.&quot;,&quot;parse-names&quot;:false,&quot;dropping-particle&quot;:&quot;&quot;,&quot;non-dropping-particle&quot;:&quot;&quot;},{&quot;family&quot;:&quot;Luther&quot;,&quot;given&quot;:&quot;G.&quot;,&quot;parse-names&quot;:false,&quot;dropping-particle&quot;:&quot;&quot;,&quot;non-dropping-particle&quot;:&quot;&quot;},{&quot;family&quot;:&quot;Ravishankar&quot;,&quot;given&quot;:&quot;M.&quot;,&quot;parse-names&quot;:false,&quot;dropping-particle&quot;:&quot;&quot;,&quot;non-dropping-particle&quot;:&quot;&quot;},{&quot;family&quot;:&quot;Ojiewo&quot;,&quot;given&quot;:&quot;C.&quot;,&quot;parse-names&quot;:false,&quot;dropping-particle&quot;:&quot;&quot;,&quot;non-dropping-particle&quot;:&quot;&quot;},{&quot;family&quot;:&quot;Belarmino&quot;,&quot;given&quot;:&quot;M.&quot;,&quot;parse-names&quot;:false,&quot;dropping-particle&quot;:&quot;&quot;,&quot;non-dropping-particle&quot;:&quot;&quot;},{&quot;family&quot;:&quot;Ebert&quot;,&quot;given&quot;:&quot;A.&quot;,&quot;parse-names&quot;:false,&quot;dropping-particle&quot;:&quot;&quot;,&quot;non-dropping-particle&quot;:&quot;&quot;},{&quot;family&quot;:&quot;Wang&quot;,&quot;given&quot;:&quot;J. F.&quot;,&quot;parse-names&quot;:false,&quot;dropping-particle&quot;:&quot;&quot;,&quot;non-dropping-particle&quot;:&quot;&quot;},{&quot;family&quot;:&quot;Lin&quot;,&quot;given&quot;:&quot;L. J.&quot;,&quot;parse-names&quot;:false,&quot;dropping-particle&quot;:&quot;&quot;,&quot;non-dropping-particle&quot;:&quot;&quot;}],&quot;container-title&quot;:&quot;Biological Agriculture and Horticulture&quot;,&quot;DOI&quot;:&quot;10.1080/01448765.2012.681344&quot;,&quot;ISSN&quot;:&quot;01448765&quot;,&quot;issued&quot;:{&quot;date-parts&quot;:[[2012,6]]},&quot;page&quot;:&quot;71-85&quot;,&quot;abstract&quot;:&quot;The attainment of the Millennium Development Goals is at severe risk, owing to rising malnutrition and high child stunting and mortality rates, greater poverty, a large increase in the incidence of noncommunicable diseases, and lack of progress in women's empowerment. Here, the role of vegetable home, school, community, and disaster recovery gardens as a pro-poor and pro-environment intervention in the developing world is reviewed. This includes the contribution of vegetable gardens in improving food and nutritional security, generating additional income, providing employment, contributing to better health, and helping to empower disadvantaged groups in society. The implications of global research in the tropics and subtropics over the last 20-30 years are assessed over a wide geographic and linguistic range. The effectiveness and sustainability of such interventions are considered in the light of their contribution to the attainment of the Millennium Development Goals. Suggestions for potential new directions for research are made, and a call for better integration of effort in research and development between the agriculture, nutrition, and health sectors is presented as a key issue if rapid development progress is to be made and sustained. © 2012 Taylor &amp; Francis.&quot;,&quot;issue&quot;:&quot;2&quot;,&quot;volume&quot;:&quot;28&quot;,&quot;container-title-short&quot;:&quot;&quot;},&quot;isTemporary&quot;:false,&quot;suppress-author&quot;:false,&quot;composite&quot;:false,&quot;author-only&quot;:false}],&quot;citationTag&quot;:&quot;MENDELEY_CITATION_v3_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&quot;},{&quot;citationID&quot;:&quot;MENDELEY_CITATION_ae1cd5dc-76d5-428b-a692-2c5bd99bb885&quot;,&quot;properties&quot;:{&quot;noteIndex&quot;:0},&quot;isEdited&quot;:false,&quot;manualOverride&quot;:{&quot;isManuallyOverridden&quot;:true,&quot;citeprocText&quot;:&quot;(Kumar et al., 2024)&quot;,&quot;manualOverrideText&quot;:&quot;Kumar et al., 2024&quot;},&quot;citationItems&quot;:[{&quot;id&quot;:&quot;52facf9d-631b-35d6-8215-14c8b924c331&quot;,&quot;itemData&quot;:{&quot;type&quot;:&quot;article&quot;,&quot;id&quot;:&quot;52facf9d-631b-35d6-8215-14c8b924c331&quot;,&quot;title&quot;:&quot;Environmental socio-scientific issues as contexts in developing scientific literacy in science education: A systematic literature review&quot;,&quot;author&quot;:[{&quot;family&quot;:&quot;Kumar&quot;,&quot;given&quot;:&quot;Vishal&quot;,&quot;parse-names&quot;:false,&quot;dropping-particle&quot;:&quot;&quot;,&quot;non-dropping-particle&quot;:&quot;&quot;},{&quot;family&quot;:&quot;Choudhary&quot;,&quot;given&quot;:&quot;Sanjiv Kumar&quot;,&quot;parse-names&quot;:false,&quot;dropping-particle&quot;:&quot;&quot;,&quot;non-dropping-particle&quot;:&quot;&quot;},{&quot;family&quot;:&quot;Singh&quot;,&quot;given&quot;:&quot;Rajni&quot;,&quot;parse-names&quot;:false,&quot;dropping-particle&quot;:&quot;&quot;,&quot;non-dropping-particle&quot;:&quot;&quot;}],&quot;container-title&quot;:&quot;Social Sciences and Humanities Open&quot;,&quot;DOI&quot;:&quot;10.1016/j.ssaho.2023.100765&quot;,&quot;ISSN&quot;:&quot;25902911&quot;,&quot;issued&quot;:{&quot;date-parts&quot;:[[2024,1,1]]},&quot;abstract&quot;:&quot;This study aims to comprehend the use of Environmental Socio-scientific issues (ESSI) contexts in science education. This qualitative study has used systematic literature review techniques to answer the research questions. The review comprised 61 studies. The research questions focused on the type of methodology used, nature of studies and participants, skills developed through ESSIs, issues taught as ESSI, geographical spread and implication mentioned for student learning, teacher preparation, and suggestions for curriculum. Findings claim that qualitative methods are mainly used; argumentation and decision-making are the most targeted skills. Climate change, followed by nuclear power, is the most reported ESSI. Further, the United States of America and Turkey are the two leading countries where most of the research in this field has occurred, while South Asian countries and the African continent lag. The influence of cultural values in understanding such issues by students, teaching the integration of local socioscientific issues (SSIs) in lesson plans to pre-service and in-service teachers, and evaluation of science textbook curriculum on the frameworks of scientific literacy are some of the unexplored aspects in the domain.&quot;,&quot;publisher&quot;:&quot;Elsevier Ltd&quot;,&quot;volume&quot;:&quot;9&quot;,&quot;container-title-short&quot;:&quot;&quot;},&quot;isTemporary&quot;:false,&quot;suppress-author&quot;:false,&quot;composite&quot;:false,&quot;author-only&quot;:false}],&quot;citationTag&quot;:&quot;MENDELEY_CITATION_v3_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&quot;},{&quot;citationID&quot;:&quot;MENDELEY_CITATION_9755f5d1-6c12-4d37-84fd-d3e3af90025a&quot;,&quot;properties&quot;:{&quot;noteIndex&quot;:0},&quot;isEdited&quot;:false,&quot;manualOverride&quot;:{&quot;isManuallyOverridden&quot;:false,&quot;citeprocText&quot;:&quot;(Campos Castillo et al., 2020)&quot;,&quot;manualOverrideText&quot;:&quot;&quot;},&quot;citationItems&quot;:[{&quot;id&quot;:&quot;db641815-a913-3d28-92bc-6f4310277445&quot;,&quot;itemData&quot;:{&quot;type&quot;:&quot;article-journal&quot;,&quot;id&quot;:&quot;db641815-a913-3d28-92bc-6f4310277445&quot;,&quot;title&quot;:&quot;Diagnóstico ambiental participativo con jóvenes de una Reserva Ecológica municipal para el diseño de una propuesta de educación ambiental no formal&quot;,&quot;author&quot;:[{&quot;family&quot;:&quot;Campos Castillo&quot;,&quot;given&quot;:&quot;Andrés Antonio&quot;,&quot;parse-names&quot;:false,&quot;dropping-particle&quot;:&quot;&quot;,&quot;non-dropping-particle&quot;:&quot;&quot;},{&quot;family&quot;:&quot;García-Gil&quot;,&quot;given&quot;:&quot;Gerardo&quot;,&quot;parse-names&quot;:false,&quot;dropping-particle&quot;:&quot;&quot;,&quot;non-dropping-particle&quot;:&quot;&quot;},{&quot;family&quot;:&quot;Aguilar Cordero&quot;,&quot;given&quot;:&quot;Wilian de Jesús&quot;,&quot;parse-names&quot;:false,&quot;dropping-particle&quot;:&quot;&quot;,&quot;non-dropping-particle&quot;:&quot;&quot;},{&quot;family&quot;:&quot;Vermont Ricalde&quot;,&quot;given&quot;:&quot;Rita Minelia&quot;,&quot;parse-names&quot;:false,&quot;dropping-particle&quot;:&quot;&quot;,&quot;non-dropping-particle&quot;:&quot;&quot;},{&quot;family&quot;:&quot;Peña&quot;,&quot;given&quot;:&quot;Yolanda Oliva&quot;,&quot;parse-names&quot;:false,&quot;dropping-particle&quot;:&quot;&quot;,&quot;non-dropping-particle&quot;:&quot;&quot;}],&quot;container-title&quot;:&quot;Acta Universitaria&quot;,&quot;container-title-short&quot;:&quot;Acta Univ&quot;,&quot;DOI&quot;:&quot;10.15174/au.2020.2355&quot;,&quot;ISSN&quot;:&quot;0188-6266&quot;,&quot;issued&quot;:{&quot;date-parts&quot;:[[2020,5,27]]},&quot;page&quot;:&quot;1-20&quot;,&quot;abstract&quot;:&quot;La participación social en la gestión de las áreas naturales protegidas (ANP) es un aspecto fundamental para el correcto funcionamiento del suelo destinado a la conservación de los recursos naturales. En el proceso de participación social es trascendente involucrar a las nuevas generaciones, por lo que en este trabajo se realizó un diagnóstico ambiental participativo (DAP) con 16 jóvenes de la localidad Dzoyaxché, Mérida, Yucatán, que viven dentro la Reserva Ecológica Cuxtal (REC). Se trabajaron cuatro fases metodológicas y un eje transversal, que permitieron conocer la problemática socioambiental. Se reconocen 17 problemas principales integrados en ocho ejes. Los resultados se utilizaron para diseñar un Plan Intercultural de Educación Ambiental no formal para jóvenes de la REC, el cual quedó integrado por seis líneas de acción: 1) Formación y capacitación; 2) Producción de material didáctico intercultural; 3) Generación de proyectos; 4) Investigación; 5) Seguimiento y evaluación; 6) Articulación de esfuerzos. El Plan fue aceptado por los participantes y desarrollado bajo principios de la interculturalidad, con una metodología participativa que permitió que los jóvenes se involucraran en todo el proceso de trabajo y se motivaran para desarrollarlo en su comunidad y en la Reserva.&quot;,&quot;publisher&quot;:&quot;University of Guanajuato&quot;,&quot;volume&quot;:&quot;30&quot;},&quot;isTemporary&quot;:false,&quot;suppress-author&quot;:false,&quot;composite&quot;:false,&quot;author-only&quot;:false}],&quot;citationTag&quot;:&quot;MENDELEY_CITATION_v3_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&quot;},{&quot;citationID&quot;:&quot;MENDELEY_CITATION_fd364e9c-de1e-4c03-b61b-dc0d992a5334&quot;,&quot;properties&quot;:{&quot;noteIndex&quot;:0},&quot;isEdited&quot;:false,&quot;manualOverride&quot;:{&quot;isManuallyOverridden&quot;:true,&quot;citeprocText&quot;:&quot;(D. R. Williams &amp;#38; Dixon, 2013)&quot;,&quot;manualOverrideText&quot;:&quot;D. R. Williams &amp; Dixon, 2013&quot;},&quot;citationItems&quot;:[{&quot;id&quot;:&quot;2084e3bd-e661-3bbc-b5b5-68dd359a4f69&quot;,&quot;itemData&quot;:{&quot;type&quot;:&quot;article-journal&quot;,&quot;id&quot;:&quot;2084e3bd-e661-3bbc-b5b5-68dd359a4f69&quot;,&quot;title&quot;:&quot;Impact of Garden-Based Learning on Academic Outcomes in Schools&quot;,&quot;author&quot;:[{&quot;family&quot;:&quot;Williams&quot;,&quot;given&quot;:&quot;Dilafruz R.&quot;,&quot;parse-names&quot;:false,&quot;dropping-particle&quot;:&quot;&quot;,&quot;non-dropping-particle&quot;:&quot;&quot;},{&quot;family&quot;:&quot;Dixon&quot;,&quot;given&quot;:&quot;P. Scott&quot;,&quot;parse-names&quot;:false,&quot;dropping-particle&quot;:&quot;&quot;,&quot;non-dropping-particle&quot;:&quot;&quot;}],&quot;container-title&quot;:&quot;Review of Educational Research&quot;,&quot;container-title-short&quot;:&quot;Rev Educ Res&quot;,&quot;DOI&quot;:&quot;10.3102/0034654313475824&quot;,&quot;ISSN&quot;:&quot;0034-6543&quot;,&quot;issued&quot;:{&quot;date-parts&quot;:[[2013,6,1]]},&quot;page&quot;:&quot;211-235&quot;,&quot;abstract&quot;:&quot;&lt;p&gt;What is the impact of garden-based learning on academic outcomes in schools? To address this question, findings across 152 articles (1990–2010) were analyzed resulting in 48 studies that met the inclusion criteria for this synthesis. A review template with operational coding framework was developed. The synthesis results showed a preponderance of positive impacts on direct academic outcomes with the highest positive impact for science followed by math and language arts. Indirect academic outcomes were also measured with social development surfacing most frequently and positively. These results were consistent across programs, student samples, and school types and within the disparate research methodologies used. However, a common issue was lack of research rigor as there were troubling issues with incomplete descriptions of methodological procedures in general and sampling techniques and validity in particular. Recommendations for more systematic and rigorous research are provided to parallel the growing garden-based education movement.&lt;/p&gt;&quot;,&quot;issue&quot;:&quot;2&quot;,&quot;volume&quot;:&quot;83&quot;},&quot;isTemporary&quot;:false,&quot;suppress-author&quot;:false,&quot;composite&quot;:false,&quot;author-only&quot;:false}],&quot;citationTag&quot;:&quot;MENDELEY_CITATION_v3_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&quot;},{&quot;citationID&quot;:&quot;MENDELEY_CITATION_f242b933-84af-45bd-9847-4e69496e123d&quot;,&quot;properties&quot;:{&quot;noteIndex&quot;:0},&quot;isEdited&quot;:false,&quot;manualOverride&quot;:{&quot;isManuallyOverridden&quot;:true,&quot;citeprocText&quot;:&quot;(Palacios Palacios, 2016)&quot;,&quot;manualOverrideText&quot;:&quot;Palacios Palacios, 2016&quot;},&quot;citationItems&quot;:[{&quot;id&quot;:&quot;83c7f4b5-68e1-3c09-ac19-988093d79f8a&quot;,&quot;itemData&quot;:{&quot;type&quot;:&quot;article-journal&quot;,&quot;id&quot;:&quot;83c7f4b5-68e1-3c09-ac19-988093d79f8a&quot;,&quot;title&quot;:&quot;Implementación de huertas escolares como estrategia de enseñanza-aprendizaje de la biología de grado sexto en la Institución Educativa Agrícola de Urabá del municipio de Chigorodó y de grado séptimo de la Institución Educativa Rural Zapata, de Necoclí, departamento de Antioquia.&quot;,&quot;author&quot;:[{&quot;family&quot;:&quot;Palacios Palacios&quot;,&quot;given&quot;:&quot;J. É., Amud Córdoba, N. M., Mendoza, P., &amp; Leth, D.&quot;,&quot;parse-names&quot;:false,&quot;dropping-particle&quot;:&quot;&quot;,&quot;non-dropping-particle&quot;:&quot;&quot;}],&quot;accessed&quot;:{&quot;date-parts&quot;:[[2024,10,29]]},&quot;URL&quot;:&quot;https://repository.upb.edu.co/bitstream/handle/20.500.11912/2950/T.G.%20JULIO%20%C3%89DINSON%20PALACIOS%20Y%20OTROS.pdf&quot;,&quot;issued&quot;:{&quot;date-parts&quot;:[[2016]]},&quot;container-title-short&quot;:&quot;&quot;},&quot;isTemporary&quot;:false,&quot;suppress-author&quot;:false,&quot;composite&quot;:false,&quot;author-only&quot;:false}],&quot;citationTag&quot;:&quot;MENDELEY_CITATION_v3_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&quot;},{&quot;citationID&quot;:&quot;MENDELEY_CITATION_73b63e83-8522-4ec5-994b-2f81641558db&quot;,&quot;properties&quot;:{&quot;noteIndex&quot;:0},&quot;isEdited&quot;:false,&quot;manualOverride&quot;:{&quot;isManuallyOverridden&quot;:true,&quot;citeprocText&quot;:&quot;(Eccles &amp;#38; Wigfield, 2002)&quot;,&quot;manualOverrideText&quot;:&quot;Eccles &amp; Wigfield, (2002)&quot;},&quot;citationItems&quot;:[{&quot;id&quot;:&quot;dc45e9be-2f63-3510-96da-c9e00758f9c1&quot;,&quot;itemData&quot;:{&quot;type&quot;:&quot;article-journal&quot;,&quot;id&quot;:&quot;dc45e9be-2f63-3510-96da-c9e00758f9c1&quot;,&quot;title&quot;:&quot;Motivational Beliefs, Values, and Goals&quot;,&quot;author&quot;:[{&quot;family&quot;:&quot;Eccles&quot;,&quot;given&quot;:&quot;Jacquelynne S.&quot;,&quot;parse-names&quot;:false,&quot;dropping-particle&quot;:&quot;&quot;,&quot;non-dropping-particle&quot;:&quot;&quot;},{&quot;family&quot;:&quot;Wigfield&quot;,&quot;given&quot;:&quot;Allan&quot;,&quot;parse-names&quot;:false,&quot;dropping-particle&quot;:&quot;&quot;,&quot;non-dropping-particle&quot;:&quot;&quot;}],&quot;container-title&quot;:&quot;Annual Review of Psychology&quot;,&quot;container-title-short&quot;:&quot;Annu Rev Psychol&quot;,&quot;DOI&quot;:&quot;10.1146/annurev.psych.53.100901.135153&quot;,&quot;ISSN&quot;:&quot;0066-4308&quot;,&quot;issued&quot;:{&quot;date-parts&quot;:[[2002,2]]},&quot;page&quot;:&quot;109-132&quot;,&quot;abstract&quot;:&quot;&lt;p&gt;▪ Abstract  This chapter reviews the recent research on motivation, beliefs, values, and goals, focusing on developmental and educational psychology. The authors divide the chapter into four major sections: theories focused on expectancies for success (self-efficacy theory and control theory), theories focused on task value (theories focused on intrinsic motivation, self-determination, flow, interest, and goals), theories that integrate expectancies and values (attribution theory, the expectancy-value models of Eccles et al., Feather, and Heckhausen, and self-worth theory), and theories integrating motivation and cognition (social cognitive theories of self-regulation and motivation, the work by Winne &amp;amp; Marx, Borkowski et al., Pintrich et al., and theories of motivation and volition). The authors end the chapter with a discussion of how to integrate theories of self-regulation and expectancy-value models of motivation and suggest new directions for future research.&lt;/p&gt;&quot;,&quot;issue&quot;:&quot;1&quot;,&quot;volume&quot;:&quot;53&quot;},&quot;isTemporary&quot;:false,&quot;suppress-author&quot;:false,&quot;composite&quot;:false,&quot;author-only&quot;:false}],&quot;citationTag&quot;:&quot;MENDELEY_CITATION_v3_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&quot;},{&quot;citationID&quot;:&quot;MENDELEY_CITATION_8c0ad0c7-1288-415b-9c2d-fc8bf5c7ca73&quot;,&quot;properties&quot;:{&quot;noteIndex&quot;:0},&quot;isEdited&quot;:false,&quot;manualOverride&quot;:{&quot;isManuallyOverridden&quot;:true,&quot;citeprocText&quot;:&quot;(Frederickson &amp;#38; Cline, 2006)&quot;,&quot;manualOverrideText&quot;:&quot;Frederickson &amp; Cline, (2006)&quot;},&quot;citationItems&quot;:[{&quot;id&quot;:&quot;ade56c44-df05-33ea-9cb8-14ae8894c151&quot;,&quot;itemData&quot;:{&quot;type&quot;:&quot;book&quot;,&quot;id&quot;:&quot;ade56c44-df05-33ea-9cb8-14ae8894c151&quot;,&quot;title&quot;:&quot;Special educational needs, inclusion and diversity : a textbook&quot;,&quot;author&quot;:[{&quot;family&quot;:&quot;Frederickson&quot;,&quot;given&quot;:&quot;Norah.&quot;,&quot;parse-names&quot;:false,&quot;dropping-particle&quot;:&quot;&quot;,&quot;non-dropping-particle&quot;:&quot;&quot;},{&quot;family&quot;:&quot;Cline&quot;,&quot;given&quot;:&quot;Tony.&quot;,&quot;parse-names&quot;:false,&quot;dropping-particle&quot;:&quot;&quot;,&quot;non-dropping-particle&quot;:&quot;&quot;}],&quot;ISBN&quot;:&quot;0335204023&quot;,&quot;issued&quot;:{&quot;date-parts&quot;:[[2006]]},&quot;number-of-pages&quot;:&quot;520&quot;,&quot;publisher&quot;:&quot;Open University Press&quot;},&quot;isTemporary&quot;:false,&quot;suppress-author&quot;:false,&quot;composite&quot;:false,&quot;author-only&quot;:false}],&quot;citationTag&quot;:&quot;MENDELEY_CITATION_v3_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&quot;},{&quot;citationID&quot;:&quot;MENDELEY_CITATION_e817813c-02a1-4c8c-949d-29dd1de8ac02&quot;,&quot;properties&quot;:{&quot;noteIndex&quot;:0},&quot;isEdited&quot;:false,&quot;manualOverride&quot;:{&quot;isManuallyOverridden&quot;:true,&quot;citeprocText&quot;:&quot;(Darling et al., 2005)&quot;,&quot;manualOverrideText&quot;:&quot;Darling et al., (2005)&quot;},&quot;citationItems&quot;:[{&quot;id&quot;:&quot;ce681e8c-edf3-35d9-804d-7ec097e453a8&quot;,&quot;itemData&quot;:{&quot;type&quot;:&quot;report&quot;,&quot;id&quot;:&quot;ce681e8c-edf3-35d9-804d-7ec097e453a8&quot;,&quot;title&quot;:&quot;Participation in School-Based Extracurricular Activities and Adolescent Adjus&quot;,&quot;author&quot;:[{&quot;family&quot;:&quot;Darling&quot;,&quot;given&quot;:&quot;Nancy&quot;,&quot;parse-names&quot;:false,&quot;dropping-particle&quot;:&quot;&quot;,&quot;non-dropping-particle&quot;:&quot;&quot;},{&quot;family&quot;:&quot;Caldwell&quot;,&quot;given&quot;:&quot;Linda L&quot;,&quot;parse-names&quot;:false,&quot;dropping-particle&quot;:&quot;&quot;,&quot;non-dropping-particle&quot;:&quot;&quot;},{&quot;family&quot;:&quot;Smith&quot;,&quot;given&quot;:&quot;Robert&quot;,&quot;parse-names&quot;:false,&quot;dropping-particle&quot;:&quot;&quot;,&quot;non-dropping-particle&quot;:&quot;&quot;}],&quot;container-title&quot;:&quot;Journal of Leisure Research; First Quarter&quot;,&quot;issued&quot;:{&quot;date-parts&quot;:[[2005]]},&quot;volume&quot;:&quot;37&quot;,&quot;container-title-short&quot;:&quot;&quot;},&quot;isTemporary&quot;:false,&quot;suppress-author&quot;:false,&quot;composite&quot;:false,&quot;author-only&quot;:false}],&quot;citationTag&quot;:&quot;MENDELEY_CITATION_v3_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&quot;},{&quot;citationID&quot;:&quot;MENDELEY_CITATION_e3905290-c698-4c71-9230-7c2c37889455&quot;,&quot;properties&quot;:{&quot;noteIndex&quot;:0},&quot;isEdited&quot;:false,&quot;manualOverride&quot;:{&quot;isManuallyOverridden&quot;:true,&quot;citeprocText&quot;:&quot;(Salmela-Aro et al., 2009)&quot;,&quot;manualOverrideText&quot;:&quot;Salmela-Aro et al., (2009)&quot;},&quot;citationItems&quot;:[{&quot;id&quot;:&quot;a30a1b1a-c7da-38de-a0ef-29569312c5c3&quot;,&quot;itemData&quot;:{&quot;type&quot;:&quot;article-journal&quot;,&quot;id&quot;:&quot;a30a1b1a-c7da-38de-a0ef-29569312c5c3&quot;,&quot;title&quot;:&quot;Depressive Symptoms and School Burnout During Adolescence: Evidence from Two Cross-lagged Longitudinal Studies&quot;,&quot;author&quot;:[{&quot;family&quot;:&quot;Salmela-Aro&quot;,&quot;given&quot;:&quot;Katariina&quot;,&quot;parse-names&quot;:false,&quot;dropping-particle&quot;:&quot;&quot;,&quot;non-dropping-particle&quot;:&quot;&quot;},{&quot;family&quot;:&quot;Savolainen&quot;,&quot;given&quot;:&quot;Hannu&quot;,&quot;parse-names&quot;:false,&quot;dropping-particle&quot;:&quot;&quot;,&quot;non-dropping-particle&quot;:&quot;&quot;},{&quot;family&quot;:&quot;Holopainen&quot;,&quot;given&quot;:&quot;Leena&quot;,&quot;parse-names&quot;:false,&quot;dropping-particle&quot;:&quot;&quot;,&quot;non-dropping-particle&quot;:&quot;&quot;}],&quot;container-title&quot;:&quot;Journal of Youth and Adolescence&quot;,&quot;container-title-short&quot;:&quot;J Youth Adolesc&quot;,&quot;DOI&quot;:&quot;10.1007/s10964-008-9334-3&quot;,&quot;ISSN&quot;:&quot;0047-2891&quot;,&quot;issued&quot;:{&quot;date-parts&quot;:[[2009,11,9]]},&quot;page&quot;:&quot;1316-1327&quot;,&quot;issue&quot;:&quot;10&quot;,&quot;volume&quot;:&quot;38&quot;},&quot;isTemporary&quot;:false,&quot;suppress-author&quot;:false,&quot;composite&quot;:false,&quot;author-only&quot;:false}],&quot;citationTag&quot;:&quot;MENDELEY_CITATION_v3_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&quot;},{&quot;citationID&quot;:&quot;MENDELEY_CITATION_5d1d64db-5bee-4eb4-b0df-41074e8d316f&quot;,&quot;properties&quot;:{&quot;noteIndex&quot;:0},&quot;isEdited&quot;:false,&quot;manualOverride&quot;:{&quot;isManuallyOverridden&quot;:true,&quot;citeprocText&quot;:&quot;(Fredricks et al., 2004)&quot;,&quot;manualOverrideText&quot;:&quot;Fredricks et al., (2004)&quot;},&quot;citationItems&quot;:[{&quot;id&quot;:&quot;f78cd4ca-4c0a-3100-95d2-8da6bf11996e&quot;,&quot;itemData&quot;:{&quot;type&quot;:&quot;article-journal&quot;,&quot;id&quot;:&quot;f78cd4ca-4c0a-3100-95d2-8da6bf11996e&quot;,&quot;title&quot;:&quot;School Engagement: Potential of the Concept, State of the Evidence&quot;,&quot;author&quot;:[{&quot;family&quot;:&quot;Fredricks&quot;,&quot;given&quot;:&quot;Jennifer A&quot;,&quot;parse-names&quot;:false,&quot;dropping-particle&quot;:&quot;&quot;,&quot;non-dropping-particle&quot;:&quot;&quot;},{&quot;family&quot;:&quot;Blumenfeld&quot;,&quot;given&quot;:&quot;Phyllis C&quot;,&quot;parse-names&quot;:false,&quot;dropping-particle&quot;:&quot;&quot;,&quot;non-dropping-particle&quot;:&quot;&quot;},{&quot;family&quot;:&quot;Paris&quot;,&quot;given&quot;:&quot;Alison H&quot;,&quot;parse-names&quot;:false,&quot;dropping-particle&quot;:&quot;&quot;,&quot;non-dropping-particle&quot;:&quot;&quot;}],&quot;container-title&quot;:&quot;Review of Educational Research&quot;,&quot;container-title-short&quot;:&quot;Rev Educ Res&quot;,&quot;DOI&quot;:&quot;10.3102/00346543074001059&quot;,&quot;ISSN&quot;:&quot;0034-6543&quot;,&quot;issued&quot;:{&quot;date-parts&quot;:[[2004,3,1]]},&quot;page&quot;:&quot;59-109&quot;,&quot;abstract&quot;:&quot;&lt;p&gt;The concept of school engagement has attracted increasing attention as representing a possible antidote to declining academic motivation and achievement. Engagement is presumed to be malleable, responsive to contextual features, and amenable to environmental change. Researchers describe behavioral, emotional, and cognitive engagement and recommend studying engagement as a multifaceted construct. This article reviews definitions, measures, precursors, and outcomes of engagement; discusses limitations in the existing research; and suggests improvements. The authors conclude that, although much has been learned, the potential contribution of the concept of school engagement to research on student experience has yet to be realized. They call for richer characterizations of how students behave, feel, and think—research that could aid in the development of finely tuned interventions&lt;/p&gt;&quot;,&quot;issue&quot;:&quot;1&quot;,&quot;volume&quot;:&quot;74&quot;},&quot;isTemporary&quot;:false,&quot;suppress-author&quot;:false,&quot;composite&quot;:false,&quot;author-only&quot;:false}],&quot;citationTag&quot;:&quot;MENDELEY_CITATION_v3_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&quot;},{&quot;citationID&quot;:&quot;MENDELEY_CITATION_006c000f-ad41-474f-ba4a-cac45f428c1e&quot;,&quot;properties&quot;:{&quot;noteIndex&quot;:0},&quot;isEdited&quot;:false,&quot;manualOverride&quot;:{&quot;isManuallyOverridden&quot;:true,&quot;citeprocText&quot;:&quot;(Larson &amp;#38; Verma, 1999)&quot;,&quot;manualOverrideText&quot;:&quot;Larson &amp; Verma, (1999)&quot;},&quot;citationItems&quot;:[{&quot;id&quot;:&quot;da777533-294f-358b-99ec-d847d47483a5&quot;,&quot;itemData&quot;:{&quot;type&quot;:&quot;article-journal&quot;,&quot;id&quot;:&quot;da777533-294f-358b-99ec-d847d47483a5&quot;,&quot;title&quot;:&quot;How children and adolescents spend time across the world: Work, play, and developmental opportunities.&quot;,&quot;author&quot;:[{&quot;family&quot;:&quot;Larson&quot;,&quot;given&quot;:&quot;Reed W.&quot;,&quot;parse-names&quot;:false,&quot;dropping-particle&quot;:&quot;&quot;,&quot;non-dropping-particle&quot;:&quot;&quot;},{&quot;family&quot;:&quot;Verma&quot;,&quot;given&quot;:&quot;Suman&quot;,&quot;parse-names&quot;:false,&quot;dropping-particle&quot;:&quot;&quot;,&quot;non-dropping-particle&quot;:&quot;&quot;}],&quot;container-title&quot;:&quot;Psychological Bulletin&quot;,&quot;container-title-short&quot;:&quot;Psychol Bull&quot;,&quot;DOI&quot;:&quot;10.1037/0033-2909.125.6.701&quot;,&quot;ISSN&quot;:&quot;1939-1455&quot;,&quot;issued&quot;:{&quot;date-parts&quot;:[[1999]]},&quot;page&quot;:&quot;701-736&quot;,&quot;issue&quot;:&quot;6&quot;,&quot;volume&quot;:&quot;125&quot;},&quot;isTemporary&quot;:false,&quot;suppress-author&quot;:false,&quot;composite&quot;:false,&quot;author-only&quot;:false}],&quot;citationTag&quot;:&quot;MENDELEY_CITATION_v3_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&quot;},{&quot;citationID&quot;:&quot;MENDELEY_CITATION_309b0b7d-2992-417b-9da5-6816f0aefe8a&quot;,&quot;properties&quot;:{&quot;noteIndex&quot;:0},&quot;isEdited&quot;:false,&quot;manualOverride&quot;:{&quot;isManuallyOverridden&quot;:true,&quot;citeprocText&quot;:&quot;(Huyler &amp;#38; McGill, 2019)&quot;,&quot;manualOverrideText&quot;:&quot;(Huyler &amp; McGill, 2019;&quot;},&quot;citationItems&quot;:[{&quot;id&quot;:&quot;b767de0a-6aaa-358d-a229-9d7eb94d1bed&quot;,&quot;itemData&quot;:{&quot;type&quot;:&quot;article-journal&quot;,&quot;id&quot;:&quot;b767de0a-6aaa-358d-a229-9d7eb94d1bed&quot;,&quot;title&quot;:&quot;Research Design: Qualitative, Quantitative, and Mixed Methods Approaches, by John Creswell and J. David Creswell. Thousand Oaks, CA: Sage Publication, Inc. 275 pages, $67.00 (Paperback).&quot;,&quot;author&quot;:[{&quot;family&quot;:&quot;Huyler&quot;,&quot;given&quot;:&quot;Debaro&quot;,&quot;parse-names&quot;:false,&quot;dropping-particle&quot;:&quot;&quot;,&quot;non-dropping-particle&quot;:&quot;&quot;},{&quot;family&quot;:&quot;McGill&quot;,&quot;given&quot;:&quot;Craig M.&quot;,&quot;parse-names&quot;:false,&quot;dropping-particle&quot;:&quot;&quot;,&quot;non-dropping-particle&quot;:&quot;&quot;}],&quot;container-title&quot;:&quot;New Horizons in Adult Education and Human Resource Development&quot;,&quot;DOI&quot;:&quot;10.1002/nha3.20258&quot;,&quot;ISSN&quot;:&quot;1939-4225&quot;,&quot;issued&quot;:{&quot;date-parts&quot;:[[2019,6,2]]},&quot;page&quot;:&quot;75-77&quot;,&quot;issue&quot;:&quot;3&quot;,&quot;volume&quot;:&quot;31&quot;,&quot;container-title-short&quot;:&quot;&quot;},&quot;isTemporary&quot;:false}],&quot;citationTag&quot;:&quot;MENDELEY_CITATION_v3_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&quot;},{&quot;citationID&quot;:&quot;MENDELEY_CITATION_c86b93fa-2396-42f6-841a-81033969b622&quot;,&quot;properties&quot;:{&quot;noteIndex&quot;:0},&quot;isEdited&quot;:false,&quot;manualOverride&quot;:{&quot;isManuallyOverridden&quot;:true,&quot;citeprocText&quot;:&quot;(Alejandra et al., 2012)&quot;,&quot;manualOverrideText&quot;:&quot;Alejandra et al., 2012)&quot;},&quot;citationItems&quot;:[{&quot;id&quot;:&quot;035ba905-cac9-3e91-b26f-8d74a0f0408f&quot;,&quot;itemData&quot;:{&quot;type&quot;:&quot;report&quot;,&quot;id&quot;:&quot;035ba905-cac9-3e91-b26f-8d74a0f0408f&quot;,&quot;title&quot;:&quot;LA HUERTA ESCOLAR UNA ESTRATEGIA PARA MEJORAR LA PERCEPCION NUTRICIONAL Y LOGRAR APRENDIZAJE SIGNIFICATIVO EN LOS ESTUDIANTES DE PRIMARIA&quot;,&quot;author&quot;:[{&quot;family&quot;:&quot;Alejandra&quot;,&quot;given&quot;:&quot;María&quot;,&quot;parse-names&quot;:false,&quot;dropping-particle&quot;:&quot;&quot;,&quot;non-dropping-particle&quot;:&quot;&quot;},{&quot;family&quot;:&quot;Galvis&quot;,&quot;given&quot;:&quot;Yaguara&quot;,&quot;parse-names&quot;:false,&quot;dropping-particle&quot;:&quot;&quot;,&quot;non-dropping-particle&quot;:&quot;&quot;},{&quot;family&quot;:&quot;01186709&quot;,&quot;given&quot;:&quot;Cód&quot;,&quot;parse-names&quot;:false,&quot;dropping-particle&quot;:&quot;&quot;,&quot;non-dropping-particle&quot;:&quot;&quot;}],&quot;issued&quot;:{&quot;date-parts&quot;:[[2012]]},&quot;container-title-short&quot;:&quot;&quot;},&quot;isTemporary&quot;:false,&quot;suppress-author&quot;:false,&quot;composite&quot;:false,&quot;author-only&quot;:false}],&quot;citationTag&quot;:&quot;MENDELEY_CITATION_v3_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&quot;},{&quot;citationID&quot;:&quot;MENDELEY_CITATION_0c9881ff-d6eb-4a7f-a2e5-bfbbb55eaa62&quot;,&quot;properties&quot;:{&quot;noteIndex&quot;:0},&quot;isEdited&quot;:false,&quot;manualOverride&quot;:{&quot;isManuallyOverridden&quot;:true,&quot;citeprocText&quot;:&quot;(D. Williams &amp;#38; Brown, 2012)&quot;,&quot;manualOverrideText&quot;:&quot;D. Williams &amp; Brown, (2012)&quot;},&quot;citationItems&quot;:[{&quot;id&quot;:&quot;319685ca-d83d-3d91-b4f6-25279b573150&quot;,&quot;itemData&quot;:{&quot;type&quot;:&quot;book&quot;,&quot;id&quot;:&quot;319685ca-d83d-3d91-b4f6-25279b573150&quot;,&quot;title&quot;:&quot;Learning Gardens and Sustainability Education: Bringing Life to Schools and Schools to Life&quot;,&quot;author&quot;:[{&quot;family&quot;:&quot;Williams&quot;,&quot;given&quot;:&quot;Dilafruz&quot;,&quot;parse-names&quot;:false,&quot;dropping-particle&quot;:&quot;&quot;,&quot;non-dropping-particle&quot;:&quot;&quot;},{&quot;family&quot;:&quot;Brown&quot;,&quot;given&quot;:&quot;J.D.&quot;,&quot;parse-names&quot;:false,&quot;dropping-particle&quot;:&quot;&quot;,&quot;non-dropping-particle&quot;:&quot;&quot;}],&quot;issued&quot;:{&quot;date-parts&quot;:[[2012]]},&quot;number-of-pages&quot;:&quot;232&quot;,&quot;volume&quot;:&quot;1&quot;,&quot;container-title-short&quot;:&quot;&quot;},&quot;isTemporary&quot;:false,&quot;suppress-author&quot;:false,&quot;composite&quot;:false,&quot;author-only&quot;:false}],&quot;citationTag&quot;:&quot;MENDELEY_CITATION_v3_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&quot;},{&quot;citationID&quot;:&quot;MENDELEY_CITATION_4749d890-68eb-451b-8632-bb32b939b7f4&quot;,&quot;properties&quot;:{&quot;noteIndex&quot;:0},&quot;isEdited&quot;:false,&quot;manualOverride&quot;:{&quot;isManuallyOverridden&quot;:true,&quot;citeprocText&quot;:&quot;(Tidball &amp;#38; Krasny, 2011)&quot;,&quot;manualOverrideText&quot;:&quot;Tidball &amp; Krasny, (2011)&quot;},&quot;citationItems&quot;:[{&quot;id&quot;:&quot;415c4561-cb2a-3743-b139-73b3205d93fc&quot;,&quot;itemData&quot;:{&quot;type&quot;:&quot;article-journal&quot;,&quot;id&quot;:&quot;415c4561-cb2a-3743-b139-73b3205d93fc&quot;,&quot;title&quot;:&quot;Toward an ecology of environmental education and learning&quot;,&quot;author&quot;:[{&quot;family&quot;:&quot;Tidball&quot;,&quot;given&quot;:&quot;Keith G.&quot;,&quot;parse-names&quot;:false,&quot;dropping-particle&quot;:&quot;&quot;,&quot;non-dropping-particle&quot;:&quot;&quot;},{&quot;family&quot;:&quot;Krasny&quot;,&quot;given&quot;:&quot;Marianne E.&quot;,&quot;parse-names&quot;:false,&quot;dropping-particle&quot;:&quot;&quot;,&quot;non-dropping-particle&quot;:&quot;&quot;}],&quot;container-title&quot;:&quot;Ecosphere&quot;,&quot;DOI&quot;:&quot;10.1890/ES10-00153.1&quot;,&quot;ISSN&quot;:&quot;21508925&quot;,&quot;issued&quot;:{&quot;date-parts&quot;:[[2011,2,21]]},&quot;abstract&quot;:&quot;Environmental education traditionally has focused on changing individual knowledge, attitudes, and behavior. Concern about environmental education's lack of effectiveness in instilling an understanding of human's role within ecosystems has led us to an exploration of the relationship of learning and education to the larger social-ecological systems in which they are embedded. We draw from socio-cultural learning theory and from frameworks developed by long-term ecological research, hierarchy theory, and social-ecological systems resilience to suggest an \&quot;ecology of learning\&quot; and an \&quot;ecology of environmental education.\&quot; In so doing, we hope to open up new research and practices that consider possibilities for environmental education to act in consort with other initiatives, such as local stewardship efforts, to foster social capital, ecosystem services, and other attributes of resilient social-ecological systems. © 2011 Tidball and Krasny.&quot;,&quot;publisher&quot;:&quot;Ecological Society of America&quot;,&quot;issue&quot;:&quot;2&quot;,&quot;volume&quot;:&quot;2&quot;,&quot;container-title-short&quot;:&quot;&quot;},&quot;isTemporary&quot;:false,&quot;suppress-author&quot;:false,&quot;composite&quot;:false,&quot;author-only&quot;:false}],&quot;citationTag&quot;:&quot;MENDELEY_CITATION_v3_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&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4DDF8-A230-4B35-B052-8A8C98C80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139</Pages>
  <Words>29146</Words>
  <Characters>160303</Characters>
  <Application>Microsoft Office Word</Application>
  <DocSecurity>0</DocSecurity>
  <Lines>1335</Lines>
  <Paragraphs>378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De la Cruz Jimenez Hernandez</dc:creator>
  <cp:keywords/>
  <dc:description/>
  <cp:lastModifiedBy>COLEGIO TABORA (IED)</cp:lastModifiedBy>
  <cp:revision>2</cp:revision>
  <dcterms:created xsi:type="dcterms:W3CDTF">2024-12-15T17:31:00Z</dcterms:created>
  <dcterms:modified xsi:type="dcterms:W3CDTF">2024-12-15T17:31:00Z</dcterms:modified>
</cp:coreProperties>
</file>