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A7A850" w14:textId="51F0BED5" w:rsidR="00FB5F2E" w:rsidRPr="00CE5837" w:rsidRDefault="00FB5F2E" w:rsidP="00BF63CD">
      <w:pPr>
        <w:spacing w:line="480" w:lineRule="auto"/>
        <w:jc w:val="center"/>
        <w:rPr>
          <w:rFonts w:ascii="Times New Roman" w:hAnsi="Times New Roman" w:cs="Times New Roman"/>
          <w:sz w:val="24"/>
          <w:szCs w:val="24"/>
        </w:rPr>
      </w:pPr>
      <w:r w:rsidRPr="00CE5837">
        <w:rPr>
          <w:rFonts w:ascii="Times New Roman" w:hAnsi="Times New Roman" w:cs="Times New Roman"/>
          <w:noProof/>
          <w:sz w:val="24"/>
          <w:szCs w:val="24"/>
        </w:rPr>
        <w:drawing>
          <wp:inline distT="0" distB="0" distL="0" distR="0" wp14:anchorId="1BD5CCF2" wp14:editId="1336DFE2">
            <wp:extent cx="2460356" cy="1162050"/>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10"/>
                    <pic:cNvPicPr/>
                  </pic:nvPicPr>
                  <pic:blipFill rotWithShape="1">
                    <a:blip r:embed="rId8" cstate="print">
                      <a:extLst>
                        <a:ext uri="{28A0092B-C50C-407E-A947-70E740481C1C}">
                          <a14:useLocalDpi xmlns:a14="http://schemas.microsoft.com/office/drawing/2010/main" val="0"/>
                        </a:ext>
                      </a:extLst>
                    </a:blip>
                    <a:srcRect t="28334" b="35170"/>
                    <a:stretch/>
                  </pic:blipFill>
                  <pic:spPr bwMode="auto">
                    <a:xfrm>
                      <a:off x="0" y="0"/>
                      <a:ext cx="2468620" cy="1165953"/>
                    </a:xfrm>
                    <a:prstGeom prst="rect">
                      <a:avLst/>
                    </a:prstGeom>
                    <a:ln>
                      <a:noFill/>
                    </a:ln>
                    <a:extLst>
                      <a:ext uri="{53640926-AAD7-44D8-BBD7-CCE9431645EC}">
                        <a14:shadowObscured xmlns:a14="http://schemas.microsoft.com/office/drawing/2010/main"/>
                      </a:ext>
                    </a:extLst>
                  </pic:spPr>
                </pic:pic>
              </a:graphicData>
            </a:graphic>
          </wp:inline>
        </w:drawing>
      </w:r>
    </w:p>
    <w:p w14:paraId="02BBAE42" w14:textId="00412345" w:rsidR="00145D10" w:rsidRPr="00CE5837" w:rsidRDefault="0034107E" w:rsidP="00BF63CD">
      <w:pPr>
        <w:spacing w:line="240" w:lineRule="auto"/>
        <w:jc w:val="center"/>
        <w:rPr>
          <w:rFonts w:ascii="Times New Roman" w:hAnsi="Times New Roman" w:cs="Times New Roman"/>
          <w:sz w:val="24"/>
          <w:szCs w:val="24"/>
        </w:rPr>
      </w:pPr>
      <w:r w:rsidRPr="00CE5837">
        <w:rPr>
          <w:rFonts w:ascii="Times New Roman" w:hAnsi="Times New Roman" w:cs="Times New Roman"/>
          <w:sz w:val="24"/>
          <w:szCs w:val="24"/>
        </w:rPr>
        <w:t>GRUPO AMBIENTAL Y HUERTA ORGÁNICA PARA EL FOMENTO DE LA CONCIENCIA AMBIENTAL Y DESARROLLO SOSTENIBLE EN LA INSTITUCIÓN EDUCATIVA BARROBLANCO DE RIONEGRO, ANTIOQUIA</w:t>
      </w:r>
    </w:p>
    <w:p w14:paraId="629B0B93" w14:textId="77777777" w:rsidR="008471FB" w:rsidRPr="00CE5837" w:rsidRDefault="008471FB" w:rsidP="00BF63CD">
      <w:pPr>
        <w:spacing w:line="240" w:lineRule="auto"/>
        <w:jc w:val="center"/>
        <w:rPr>
          <w:rFonts w:ascii="Times New Roman" w:hAnsi="Times New Roman" w:cs="Times New Roman"/>
          <w:sz w:val="24"/>
          <w:szCs w:val="24"/>
        </w:rPr>
      </w:pPr>
    </w:p>
    <w:p w14:paraId="3A040C43" w14:textId="02D6398F" w:rsidR="008471FB" w:rsidRPr="00CE5837" w:rsidRDefault="0034107E" w:rsidP="00BF63CD">
      <w:pPr>
        <w:spacing w:line="240" w:lineRule="auto"/>
        <w:jc w:val="center"/>
        <w:rPr>
          <w:rFonts w:ascii="Times New Roman" w:hAnsi="Times New Roman" w:cs="Times New Roman"/>
          <w:sz w:val="24"/>
          <w:szCs w:val="24"/>
        </w:rPr>
      </w:pPr>
      <w:r w:rsidRPr="00CE5837">
        <w:rPr>
          <w:rFonts w:ascii="Times New Roman" w:hAnsi="Times New Roman" w:cs="Times New Roman"/>
          <w:sz w:val="24"/>
          <w:szCs w:val="24"/>
        </w:rPr>
        <w:t>NOMBRE D</w:t>
      </w:r>
      <w:r w:rsidR="00934F23">
        <w:rPr>
          <w:rFonts w:ascii="Times New Roman" w:hAnsi="Times New Roman" w:cs="Times New Roman"/>
          <w:sz w:val="24"/>
          <w:szCs w:val="24"/>
        </w:rPr>
        <w:t xml:space="preserve">EL </w:t>
      </w:r>
      <w:r w:rsidRPr="00CE5837">
        <w:rPr>
          <w:rFonts w:ascii="Times New Roman" w:hAnsi="Times New Roman" w:cs="Times New Roman"/>
          <w:sz w:val="24"/>
          <w:szCs w:val="24"/>
        </w:rPr>
        <w:t>ESTUDIANTE</w:t>
      </w:r>
    </w:p>
    <w:p w14:paraId="327079BA" w14:textId="2E00075A" w:rsidR="005A3D32" w:rsidRPr="00CE5837" w:rsidRDefault="0034107E" w:rsidP="00BF63CD">
      <w:pPr>
        <w:spacing w:line="240" w:lineRule="auto"/>
        <w:jc w:val="center"/>
        <w:rPr>
          <w:rFonts w:ascii="Times New Roman" w:hAnsi="Times New Roman" w:cs="Times New Roman"/>
          <w:sz w:val="24"/>
          <w:szCs w:val="24"/>
        </w:rPr>
      </w:pPr>
      <w:r w:rsidRPr="00CE5837">
        <w:rPr>
          <w:rFonts w:ascii="Times New Roman" w:hAnsi="Times New Roman" w:cs="Times New Roman"/>
          <w:sz w:val="24"/>
          <w:szCs w:val="24"/>
        </w:rPr>
        <w:t>LUIS FERNANDO ALZATE LOPEZ</w:t>
      </w:r>
    </w:p>
    <w:p w14:paraId="5645F662" w14:textId="7A1A6855" w:rsidR="008471FB" w:rsidRPr="00CE5837" w:rsidRDefault="0034107E" w:rsidP="00BF63CD">
      <w:pPr>
        <w:spacing w:line="240" w:lineRule="auto"/>
        <w:jc w:val="center"/>
        <w:rPr>
          <w:rFonts w:ascii="Times New Roman" w:hAnsi="Times New Roman" w:cs="Times New Roman"/>
          <w:sz w:val="24"/>
          <w:szCs w:val="24"/>
        </w:rPr>
      </w:pPr>
      <w:r w:rsidRPr="00CE5837">
        <w:rPr>
          <w:rFonts w:ascii="Times New Roman" w:hAnsi="Times New Roman" w:cs="Times New Roman"/>
          <w:sz w:val="24"/>
          <w:szCs w:val="24"/>
        </w:rPr>
        <w:t>ESPECIALISTA EN PEDAGOGÍA AMBIENTAL</w:t>
      </w:r>
    </w:p>
    <w:p w14:paraId="53842D41" w14:textId="083ACB54" w:rsidR="00B72C69" w:rsidRPr="00CE5837" w:rsidRDefault="0034107E" w:rsidP="00BF63CD">
      <w:pPr>
        <w:spacing w:line="240" w:lineRule="auto"/>
        <w:jc w:val="center"/>
        <w:rPr>
          <w:rFonts w:ascii="Times New Roman" w:hAnsi="Times New Roman" w:cs="Times New Roman"/>
          <w:sz w:val="24"/>
          <w:szCs w:val="24"/>
        </w:rPr>
      </w:pPr>
      <w:r w:rsidRPr="00CE5837">
        <w:rPr>
          <w:rFonts w:ascii="Times New Roman" w:hAnsi="Times New Roman" w:cs="Times New Roman"/>
          <w:sz w:val="24"/>
          <w:szCs w:val="24"/>
        </w:rPr>
        <w:t>CENTRO TUTORIAL:</w:t>
      </w:r>
    </w:p>
    <w:p w14:paraId="10C8ECDC" w14:textId="17279E57" w:rsidR="00B72C69" w:rsidRPr="00CE5837" w:rsidRDefault="0034107E" w:rsidP="00BF63CD">
      <w:pPr>
        <w:spacing w:line="240" w:lineRule="auto"/>
        <w:jc w:val="center"/>
        <w:rPr>
          <w:rFonts w:ascii="Times New Roman" w:hAnsi="Times New Roman" w:cs="Times New Roman"/>
          <w:sz w:val="24"/>
          <w:szCs w:val="24"/>
        </w:rPr>
      </w:pPr>
      <w:r w:rsidRPr="00CE5837">
        <w:rPr>
          <w:rFonts w:ascii="Times New Roman" w:hAnsi="Times New Roman" w:cs="Times New Roman"/>
          <w:sz w:val="24"/>
          <w:szCs w:val="24"/>
        </w:rPr>
        <w:t>GRUPO: IBAGUÉ 11H</w:t>
      </w:r>
    </w:p>
    <w:p w14:paraId="5E6E41E2" w14:textId="61863FF4" w:rsidR="00FB5F2E" w:rsidRPr="00CE5837" w:rsidRDefault="00FB5F2E" w:rsidP="00BF63CD">
      <w:pPr>
        <w:spacing w:line="240" w:lineRule="auto"/>
        <w:jc w:val="center"/>
        <w:rPr>
          <w:rFonts w:ascii="Times New Roman" w:hAnsi="Times New Roman" w:cs="Times New Roman"/>
          <w:sz w:val="24"/>
          <w:szCs w:val="24"/>
        </w:rPr>
      </w:pPr>
    </w:p>
    <w:p w14:paraId="56F48E71" w14:textId="77777777" w:rsidR="00A6335A" w:rsidRPr="00CE5837" w:rsidRDefault="00A6335A" w:rsidP="00BF63CD">
      <w:pPr>
        <w:spacing w:line="240" w:lineRule="auto"/>
        <w:jc w:val="center"/>
        <w:rPr>
          <w:rFonts w:ascii="Times New Roman" w:hAnsi="Times New Roman" w:cs="Times New Roman"/>
          <w:sz w:val="24"/>
          <w:szCs w:val="24"/>
        </w:rPr>
      </w:pPr>
    </w:p>
    <w:p w14:paraId="5BEABB7B" w14:textId="5E1757D3" w:rsidR="00A6335A" w:rsidRPr="00CE5837" w:rsidRDefault="0034107E" w:rsidP="00BF63CD">
      <w:pPr>
        <w:spacing w:line="240" w:lineRule="auto"/>
        <w:jc w:val="center"/>
        <w:rPr>
          <w:rFonts w:ascii="Times New Roman" w:hAnsi="Times New Roman" w:cs="Times New Roman"/>
          <w:sz w:val="24"/>
          <w:szCs w:val="24"/>
        </w:rPr>
      </w:pPr>
      <w:r w:rsidRPr="00CE5837">
        <w:rPr>
          <w:rFonts w:ascii="Times New Roman" w:hAnsi="Times New Roman" w:cs="Times New Roman"/>
          <w:sz w:val="24"/>
          <w:szCs w:val="24"/>
        </w:rPr>
        <w:t>TRABAJO DE INVESTIGACIÓN COMO PRERREQUISITO PARA OPTAR EL TÍTULO ACADÉMICO DE:</w:t>
      </w:r>
    </w:p>
    <w:p w14:paraId="3223F5FC" w14:textId="0F3EF5D5" w:rsidR="00A6335A" w:rsidRPr="00CE5837" w:rsidRDefault="0034107E" w:rsidP="00BF63CD">
      <w:pPr>
        <w:spacing w:line="240" w:lineRule="auto"/>
        <w:jc w:val="center"/>
        <w:rPr>
          <w:rFonts w:ascii="Times New Roman" w:hAnsi="Times New Roman" w:cs="Times New Roman"/>
          <w:sz w:val="24"/>
          <w:szCs w:val="24"/>
        </w:rPr>
      </w:pPr>
      <w:r w:rsidRPr="00CE5837">
        <w:rPr>
          <w:rFonts w:ascii="Times New Roman" w:hAnsi="Times New Roman" w:cs="Times New Roman"/>
          <w:sz w:val="24"/>
          <w:szCs w:val="24"/>
        </w:rPr>
        <w:t>MAGÍSTER EN PEDAGOGÍA AMBIENTAL PARA EL DESARROLLO SOSTENIBLE</w:t>
      </w:r>
    </w:p>
    <w:p w14:paraId="5509E6FD" w14:textId="77777777" w:rsidR="008471FB" w:rsidRPr="00CE5837" w:rsidRDefault="008471FB" w:rsidP="00BF63CD">
      <w:pPr>
        <w:spacing w:line="240" w:lineRule="auto"/>
        <w:jc w:val="center"/>
        <w:rPr>
          <w:rFonts w:ascii="Times New Roman" w:hAnsi="Times New Roman" w:cs="Times New Roman"/>
          <w:sz w:val="24"/>
          <w:szCs w:val="24"/>
        </w:rPr>
      </w:pPr>
    </w:p>
    <w:p w14:paraId="37223641" w14:textId="5B98DE87" w:rsidR="008471FB" w:rsidRPr="00CE5837" w:rsidRDefault="0034107E" w:rsidP="00BF63CD">
      <w:pPr>
        <w:spacing w:line="240" w:lineRule="auto"/>
        <w:jc w:val="center"/>
        <w:rPr>
          <w:rFonts w:ascii="Times New Roman" w:hAnsi="Times New Roman" w:cs="Times New Roman"/>
          <w:sz w:val="24"/>
          <w:szCs w:val="24"/>
        </w:rPr>
      </w:pPr>
      <w:r w:rsidRPr="00CE5837">
        <w:rPr>
          <w:rFonts w:ascii="Times New Roman" w:hAnsi="Times New Roman" w:cs="Times New Roman"/>
          <w:sz w:val="24"/>
          <w:szCs w:val="24"/>
        </w:rPr>
        <w:t>ASESOR:</w:t>
      </w:r>
    </w:p>
    <w:p w14:paraId="14330CD8" w14:textId="482880FF" w:rsidR="00987715" w:rsidRPr="00CE5837" w:rsidRDefault="0034107E" w:rsidP="00BF63CD">
      <w:pPr>
        <w:spacing w:line="240" w:lineRule="auto"/>
        <w:jc w:val="center"/>
        <w:rPr>
          <w:rFonts w:ascii="Times New Roman" w:hAnsi="Times New Roman" w:cs="Times New Roman"/>
          <w:sz w:val="24"/>
          <w:szCs w:val="24"/>
        </w:rPr>
      </w:pPr>
      <w:r w:rsidRPr="00CE5837">
        <w:rPr>
          <w:rFonts w:ascii="Times New Roman" w:hAnsi="Times New Roman" w:cs="Times New Roman"/>
          <w:sz w:val="24"/>
          <w:szCs w:val="24"/>
        </w:rPr>
        <w:t>YENNIFER GARCÍA MURCIA</w:t>
      </w:r>
    </w:p>
    <w:p w14:paraId="137A4119" w14:textId="2152533C" w:rsidR="004F2D5E" w:rsidRPr="00CE5837" w:rsidRDefault="0034107E" w:rsidP="00BF63CD">
      <w:pPr>
        <w:spacing w:line="240" w:lineRule="auto"/>
        <w:jc w:val="center"/>
        <w:rPr>
          <w:rFonts w:ascii="Times New Roman" w:hAnsi="Times New Roman" w:cs="Times New Roman"/>
          <w:sz w:val="24"/>
          <w:szCs w:val="24"/>
        </w:rPr>
      </w:pPr>
      <w:r w:rsidRPr="00CE5837">
        <w:rPr>
          <w:rFonts w:ascii="Times New Roman" w:eastAsia="Arial MT" w:hAnsi="Times New Roman" w:cs="Times New Roman"/>
          <w:sz w:val="24"/>
          <w:szCs w:val="24"/>
        </w:rPr>
        <w:t>BIÓLOGA, MAGÍSTER Y DOCTORA EN CIENCIAS</w:t>
      </w:r>
    </w:p>
    <w:p w14:paraId="20668C9C" w14:textId="1A4EADCF" w:rsidR="008471FB" w:rsidRPr="00CE5837" w:rsidRDefault="008471FB" w:rsidP="00BF63CD">
      <w:pPr>
        <w:spacing w:line="240" w:lineRule="auto"/>
        <w:jc w:val="center"/>
        <w:rPr>
          <w:rFonts w:ascii="Times New Roman" w:hAnsi="Times New Roman" w:cs="Times New Roman"/>
          <w:sz w:val="24"/>
          <w:szCs w:val="24"/>
        </w:rPr>
      </w:pPr>
    </w:p>
    <w:p w14:paraId="073D989B" w14:textId="409114EA" w:rsidR="00A6335A" w:rsidRPr="00CE5837" w:rsidRDefault="0034107E" w:rsidP="00BF63CD">
      <w:pPr>
        <w:spacing w:line="240" w:lineRule="auto"/>
        <w:jc w:val="center"/>
        <w:rPr>
          <w:rFonts w:ascii="Times New Roman" w:hAnsi="Times New Roman" w:cs="Times New Roman"/>
          <w:sz w:val="24"/>
          <w:szCs w:val="24"/>
        </w:rPr>
      </w:pPr>
      <w:r w:rsidRPr="00CE5837">
        <w:rPr>
          <w:rFonts w:ascii="Times New Roman" w:hAnsi="Times New Roman" w:cs="Times New Roman"/>
          <w:sz w:val="24"/>
          <w:szCs w:val="24"/>
        </w:rPr>
        <w:t>UNIVERSIDAD POPULAR DEL CESAR</w:t>
      </w:r>
    </w:p>
    <w:p w14:paraId="503D748F" w14:textId="72EA4D7B" w:rsidR="008471FB" w:rsidRPr="00CE5837" w:rsidRDefault="0034107E" w:rsidP="00BF63CD">
      <w:pPr>
        <w:spacing w:line="240" w:lineRule="auto"/>
        <w:jc w:val="center"/>
        <w:rPr>
          <w:rFonts w:ascii="Times New Roman" w:hAnsi="Times New Roman" w:cs="Times New Roman"/>
          <w:sz w:val="24"/>
          <w:szCs w:val="24"/>
        </w:rPr>
      </w:pPr>
      <w:r w:rsidRPr="00CE5837">
        <w:rPr>
          <w:rFonts w:ascii="Times New Roman" w:hAnsi="Times New Roman" w:cs="Times New Roman"/>
          <w:sz w:val="24"/>
          <w:szCs w:val="24"/>
        </w:rPr>
        <w:t>FACULTAD DE EDUCACIÓN PROGRAMA</w:t>
      </w:r>
    </w:p>
    <w:p w14:paraId="60AD79CC" w14:textId="46758FF4" w:rsidR="008471FB" w:rsidRPr="00CE5837" w:rsidRDefault="0034107E" w:rsidP="00BF63CD">
      <w:pPr>
        <w:spacing w:line="240" w:lineRule="auto"/>
        <w:jc w:val="center"/>
        <w:rPr>
          <w:rFonts w:ascii="Times New Roman" w:hAnsi="Times New Roman" w:cs="Times New Roman"/>
          <w:sz w:val="24"/>
          <w:szCs w:val="24"/>
        </w:rPr>
      </w:pPr>
      <w:r w:rsidRPr="00CE5837">
        <w:rPr>
          <w:rFonts w:ascii="Times New Roman" w:hAnsi="Times New Roman" w:cs="Times New Roman"/>
          <w:sz w:val="24"/>
          <w:szCs w:val="24"/>
        </w:rPr>
        <w:t>MAESTRÍA EN PEDAGOGÍA AMBIENTAL PARA EL DESARROLLO SOSTENIBLE</w:t>
      </w:r>
    </w:p>
    <w:p w14:paraId="2116EF8C" w14:textId="22134DD0" w:rsidR="00312DA7" w:rsidRPr="00CE5837" w:rsidRDefault="0034107E" w:rsidP="00BF63CD">
      <w:pPr>
        <w:spacing w:line="240" w:lineRule="auto"/>
        <w:jc w:val="center"/>
        <w:rPr>
          <w:rFonts w:ascii="Times New Roman" w:hAnsi="Times New Roman" w:cs="Times New Roman"/>
          <w:sz w:val="24"/>
          <w:szCs w:val="24"/>
        </w:rPr>
        <w:sectPr w:rsidR="00312DA7" w:rsidRPr="00CE5837" w:rsidSect="00446327">
          <w:headerReference w:type="default" r:id="rId9"/>
          <w:footerReference w:type="default" r:id="rId10"/>
          <w:pgSz w:w="12240" w:h="15840"/>
          <w:pgMar w:top="1417" w:right="1701" w:bottom="1417" w:left="1701" w:header="749" w:footer="0" w:gutter="0"/>
          <w:pgNumType w:start="3"/>
          <w:cols w:space="720"/>
        </w:sectPr>
      </w:pPr>
      <w:r w:rsidRPr="00CE5837">
        <w:rPr>
          <w:rFonts w:ascii="Times New Roman" w:hAnsi="Times New Roman" w:cs="Times New Roman"/>
          <w:sz w:val="24"/>
          <w:szCs w:val="24"/>
        </w:rPr>
        <w:t>RIONEGRO, 2024</w:t>
      </w:r>
    </w:p>
    <w:p w14:paraId="1087EDD5" w14:textId="40916786" w:rsidR="00E97872" w:rsidRPr="00CE5837" w:rsidRDefault="00E97872" w:rsidP="00BF63CD">
      <w:pPr>
        <w:spacing w:line="240" w:lineRule="auto"/>
        <w:jc w:val="right"/>
        <w:rPr>
          <w:rFonts w:ascii="Times New Roman" w:hAnsi="Times New Roman" w:cs="Times New Roman"/>
          <w:b/>
          <w:bCs/>
          <w:sz w:val="24"/>
          <w:szCs w:val="24"/>
        </w:rPr>
      </w:pPr>
      <w:r w:rsidRPr="00CE5837">
        <w:rPr>
          <w:rFonts w:ascii="Times New Roman" w:hAnsi="Times New Roman" w:cs="Times New Roman"/>
          <w:b/>
          <w:bCs/>
          <w:sz w:val="24"/>
          <w:szCs w:val="24"/>
        </w:rPr>
        <w:lastRenderedPageBreak/>
        <w:t>Nota de aceptación</w:t>
      </w:r>
    </w:p>
    <w:p w14:paraId="49BBAEF0" w14:textId="77777777" w:rsidR="00E97872" w:rsidRPr="00CE5837" w:rsidRDefault="00E97872" w:rsidP="00BF63CD">
      <w:pPr>
        <w:pStyle w:val="Textoindependiente"/>
        <w:jc w:val="right"/>
        <w:rPr>
          <w:rFonts w:ascii="Times New Roman" w:hAnsi="Times New Roman" w:cs="Times New Roman"/>
          <w:b/>
          <w:lang w:val="es-CO"/>
        </w:rPr>
      </w:pPr>
    </w:p>
    <w:p w14:paraId="40330D9F" w14:textId="77777777" w:rsidR="00E97872" w:rsidRPr="00CE5837" w:rsidRDefault="00E97872" w:rsidP="00BF63CD">
      <w:pPr>
        <w:pStyle w:val="Textoindependiente"/>
        <w:jc w:val="right"/>
        <w:rPr>
          <w:rFonts w:ascii="Times New Roman" w:hAnsi="Times New Roman" w:cs="Times New Roman"/>
          <w:b/>
          <w:lang w:val="es-CO"/>
        </w:rPr>
      </w:pPr>
    </w:p>
    <w:p w14:paraId="019E5DD7" w14:textId="77777777" w:rsidR="00E97872" w:rsidRPr="00CE5837" w:rsidRDefault="00E97872" w:rsidP="00BF63CD">
      <w:pPr>
        <w:pStyle w:val="Textoindependiente"/>
        <w:jc w:val="right"/>
        <w:rPr>
          <w:rFonts w:ascii="Times New Roman" w:hAnsi="Times New Roman" w:cs="Times New Roman"/>
          <w:b/>
          <w:lang w:val="es-CO"/>
        </w:rPr>
      </w:pPr>
    </w:p>
    <w:p w14:paraId="3382A2C0" w14:textId="77777777" w:rsidR="00E97872" w:rsidRPr="00CE5837" w:rsidRDefault="00E97872" w:rsidP="00BF63CD">
      <w:pPr>
        <w:pStyle w:val="Textoindependiente"/>
        <w:spacing w:before="7"/>
        <w:jc w:val="right"/>
        <w:rPr>
          <w:rFonts w:ascii="Times New Roman" w:hAnsi="Times New Roman" w:cs="Times New Roman"/>
          <w:b/>
          <w:lang w:val="es-CO"/>
        </w:rPr>
      </w:pPr>
      <w:r w:rsidRPr="00CE5837">
        <w:rPr>
          <w:rFonts w:ascii="Times New Roman" w:hAnsi="Times New Roman" w:cs="Times New Roman"/>
          <w:noProof/>
          <w:lang w:val="es-CO"/>
        </w:rPr>
        <mc:AlternateContent>
          <mc:Choice Requires="wps">
            <w:drawing>
              <wp:anchor distT="0" distB="0" distL="0" distR="0" simplePos="0" relativeHeight="251662336" behindDoc="1" locked="0" layoutInCell="1" allowOverlap="1" wp14:anchorId="6219235D" wp14:editId="796E8232">
                <wp:simplePos x="0" y="0"/>
                <wp:positionH relativeFrom="page">
                  <wp:posOffset>3721735</wp:posOffset>
                </wp:positionH>
                <wp:positionV relativeFrom="paragraph">
                  <wp:posOffset>166370</wp:posOffset>
                </wp:positionV>
                <wp:extent cx="3135630" cy="1270"/>
                <wp:effectExtent l="0" t="0" r="0" b="0"/>
                <wp:wrapTopAndBottom/>
                <wp:docPr id="178" name="Freeform 1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35630" cy="1270"/>
                        </a:xfrm>
                        <a:custGeom>
                          <a:avLst/>
                          <a:gdLst>
                            <a:gd name="T0" fmla="+- 0 5861 5861"/>
                            <a:gd name="T1" fmla="*/ T0 w 4938"/>
                            <a:gd name="T2" fmla="+- 0 10799 5861"/>
                            <a:gd name="T3" fmla="*/ T2 w 4938"/>
                          </a:gdLst>
                          <a:ahLst/>
                          <a:cxnLst>
                            <a:cxn ang="0">
                              <a:pos x="T1" y="0"/>
                            </a:cxn>
                            <a:cxn ang="0">
                              <a:pos x="T3" y="0"/>
                            </a:cxn>
                          </a:cxnLst>
                          <a:rect l="0" t="0" r="r" b="b"/>
                          <a:pathLst>
                            <a:path w="4938">
                              <a:moveTo>
                                <a:pt x="0" y="0"/>
                              </a:moveTo>
                              <a:lnTo>
                                <a:pt x="4938" y="0"/>
                              </a:lnTo>
                            </a:path>
                          </a:pathLst>
                        </a:custGeom>
                        <a:noFill/>
                        <a:ln w="1049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BE25D7" id="Freeform 176" o:spid="_x0000_s1026" style="position:absolute;margin-left:293.05pt;margin-top:13.1pt;width:246.9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93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" path="m,l4938,e" filled="f" strokeweight=".29153mm">
                <v:path arrowok="t" o:connecttype="custom" o:connectlocs="0,0;3135630,0" o:connectangles="0,0"/>
                <w10:wrap type="topAndBottom" anchorx="page"/>
              </v:shape>
            </w:pict>
          </mc:Fallback>
        </mc:AlternateContent>
      </w:r>
    </w:p>
    <w:p w14:paraId="3E93A749" w14:textId="77777777" w:rsidR="00E97872" w:rsidRPr="00CE5837" w:rsidRDefault="00E97872" w:rsidP="00BF63CD">
      <w:pPr>
        <w:pStyle w:val="Textoindependiente"/>
        <w:jc w:val="right"/>
        <w:rPr>
          <w:rFonts w:ascii="Times New Roman" w:hAnsi="Times New Roman" w:cs="Times New Roman"/>
          <w:b/>
          <w:lang w:val="es-CO"/>
        </w:rPr>
      </w:pPr>
    </w:p>
    <w:p w14:paraId="599FABEA" w14:textId="64A61669" w:rsidR="00E97872" w:rsidRPr="00CE5837" w:rsidRDefault="00E97872" w:rsidP="00BF63CD">
      <w:pPr>
        <w:pStyle w:val="Textoindependiente"/>
        <w:spacing w:before="6"/>
        <w:jc w:val="right"/>
        <w:rPr>
          <w:rFonts w:ascii="Times New Roman" w:hAnsi="Times New Roman" w:cs="Times New Roman"/>
          <w:b/>
          <w:lang w:val="es-CO"/>
        </w:rPr>
      </w:pPr>
      <w:r w:rsidRPr="00CE5837">
        <w:rPr>
          <w:rFonts w:ascii="Times New Roman" w:hAnsi="Times New Roman" w:cs="Times New Roman"/>
          <w:noProof/>
          <w:lang w:val="es-CO"/>
        </w:rPr>
        <mc:AlternateContent>
          <mc:Choice Requires="wps">
            <w:drawing>
              <wp:anchor distT="0" distB="0" distL="0" distR="0" simplePos="0" relativeHeight="251663360" behindDoc="1" locked="0" layoutInCell="1" allowOverlap="1" wp14:anchorId="1F85A915" wp14:editId="65B45A47">
                <wp:simplePos x="0" y="0"/>
                <wp:positionH relativeFrom="page">
                  <wp:posOffset>3721735</wp:posOffset>
                </wp:positionH>
                <wp:positionV relativeFrom="paragraph">
                  <wp:posOffset>151130</wp:posOffset>
                </wp:positionV>
                <wp:extent cx="3135630" cy="1270"/>
                <wp:effectExtent l="0" t="0" r="0" b="0"/>
                <wp:wrapTopAndBottom/>
                <wp:docPr id="177" name="Freeform 1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35630" cy="1270"/>
                        </a:xfrm>
                        <a:custGeom>
                          <a:avLst/>
                          <a:gdLst>
                            <a:gd name="T0" fmla="+- 0 5861 5861"/>
                            <a:gd name="T1" fmla="*/ T0 w 4938"/>
                            <a:gd name="T2" fmla="+- 0 10799 5861"/>
                            <a:gd name="T3" fmla="*/ T2 w 4938"/>
                          </a:gdLst>
                          <a:ahLst/>
                          <a:cxnLst>
                            <a:cxn ang="0">
                              <a:pos x="T1" y="0"/>
                            </a:cxn>
                            <a:cxn ang="0">
                              <a:pos x="T3" y="0"/>
                            </a:cxn>
                          </a:cxnLst>
                          <a:rect l="0" t="0" r="r" b="b"/>
                          <a:pathLst>
                            <a:path w="4938">
                              <a:moveTo>
                                <a:pt x="0" y="0"/>
                              </a:moveTo>
                              <a:lnTo>
                                <a:pt x="4938" y="0"/>
                              </a:lnTo>
                            </a:path>
                          </a:pathLst>
                        </a:custGeom>
                        <a:noFill/>
                        <a:ln w="1049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63BE1D" id="Freeform 175" o:spid="_x0000_s1026" style="position:absolute;margin-left:293.05pt;margin-top:11.9pt;width:246.9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93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" path="m,l4938,e" filled="f" strokeweight=".29153mm">
                <v:path arrowok="t" o:connecttype="custom" o:connectlocs="0,0;3135630,0" o:connectangles="0,0"/>
                <w10:wrap type="topAndBottom" anchorx="page"/>
              </v:shape>
            </w:pict>
          </mc:Fallback>
        </mc:AlternateContent>
      </w:r>
    </w:p>
    <w:p w14:paraId="5D932053" w14:textId="77777777" w:rsidR="00E97872" w:rsidRPr="00CE5837" w:rsidRDefault="00E97872" w:rsidP="00BF63CD">
      <w:pPr>
        <w:pStyle w:val="Textoindependiente"/>
        <w:spacing w:before="6"/>
        <w:jc w:val="right"/>
        <w:rPr>
          <w:rFonts w:ascii="Times New Roman" w:hAnsi="Times New Roman" w:cs="Times New Roman"/>
          <w:b/>
          <w:lang w:val="es-CO"/>
        </w:rPr>
      </w:pPr>
      <w:r w:rsidRPr="00CE5837">
        <w:rPr>
          <w:rFonts w:ascii="Times New Roman" w:hAnsi="Times New Roman" w:cs="Times New Roman"/>
          <w:noProof/>
          <w:lang w:val="es-CO"/>
        </w:rPr>
        <mc:AlternateContent>
          <mc:Choice Requires="wps">
            <w:drawing>
              <wp:anchor distT="0" distB="0" distL="0" distR="0" simplePos="0" relativeHeight="251664384" behindDoc="1" locked="0" layoutInCell="1" allowOverlap="1" wp14:anchorId="52F832DA" wp14:editId="16C3C5F7">
                <wp:simplePos x="0" y="0"/>
                <wp:positionH relativeFrom="page">
                  <wp:posOffset>3721735</wp:posOffset>
                </wp:positionH>
                <wp:positionV relativeFrom="paragraph">
                  <wp:posOffset>238760</wp:posOffset>
                </wp:positionV>
                <wp:extent cx="3135630" cy="1270"/>
                <wp:effectExtent l="0" t="0" r="0" b="0"/>
                <wp:wrapTopAndBottom/>
                <wp:docPr id="176" name="Freeform 1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35630" cy="1270"/>
                        </a:xfrm>
                        <a:custGeom>
                          <a:avLst/>
                          <a:gdLst>
                            <a:gd name="T0" fmla="+- 0 5861 5861"/>
                            <a:gd name="T1" fmla="*/ T0 w 4938"/>
                            <a:gd name="T2" fmla="+- 0 10799 5861"/>
                            <a:gd name="T3" fmla="*/ T2 w 4938"/>
                          </a:gdLst>
                          <a:ahLst/>
                          <a:cxnLst>
                            <a:cxn ang="0">
                              <a:pos x="T1" y="0"/>
                            </a:cxn>
                            <a:cxn ang="0">
                              <a:pos x="T3" y="0"/>
                            </a:cxn>
                          </a:cxnLst>
                          <a:rect l="0" t="0" r="r" b="b"/>
                          <a:pathLst>
                            <a:path w="4938">
                              <a:moveTo>
                                <a:pt x="0" y="0"/>
                              </a:moveTo>
                              <a:lnTo>
                                <a:pt x="4938" y="0"/>
                              </a:lnTo>
                            </a:path>
                          </a:pathLst>
                        </a:custGeom>
                        <a:noFill/>
                        <a:ln w="1049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46041F" id="Freeform 174" o:spid="_x0000_s1026" style="position:absolute;margin-left:293.05pt;margin-top:18.8pt;width:246.9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93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" path="m,l4938,e" filled="f" strokeweight=".29153mm">
                <v:path arrowok="t" o:connecttype="custom" o:connectlocs="0,0;3135630,0" o:connectangles="0,0"/>
                <w10:wrap type="topAndBottom" anchorx="page"/>
              </v:shape>
            </w:pict>
          </mc:Fallback>
        </mc:AlternateContent>
      </w:r>
    </w:p>
    <w:p w14:paraId="704BF4B4" w14:textId="77777777" w:rsidR="00E97872" w:rsidRPr="00CE5837" w:rsidRDefault="00E97872" w:rsidP="00BF63CD">
      <w:pPr>
        <w:pStyle w:val="Textoindependiente"/>
        <w:spacing w:before="2"/>
        <w:jc w:val="right"/>
        <w:rPr>
          <w:rFonts w:ascii="Times New Roman" w:hAnsi="Times New Roman" w:cs="Times New Roman"/>
          <w:b/>
          <w:lang w:val="es-CO"/>
        </w:rPr>
      </w:pPr>
    </w:p>
    <w:p w14:paraId="2CF79474" w14:textId="179D302C" w:rsidR="00E97872" w:rsidRPr="00CE5837" w:rsidRDefault="00602E23" w:rsidP="00BF63CD">
      <w:pPr>
        <w:spacing w:before="100" w:line="240" w:lineRule="auto"/>
        <w:ind w:right="218"/>
        <w:jc w:val="right"/>
        <w:rPr>
          <w:rFonts w:ascii="Times New Roman" w:hAnsi="Times New Roman" w:cs="Times New Roman"/>
          <w:b/>
          <w:sz w:val="24"/>
          <w:szCs w:val="24"/>
        </w:rPr>
      </w:pPr>
      <w:r w:rsidRPr="00CE5837">
        <w:rPr>
          <w:rFonts w:ascii="Times New Roman" w:hAnsi="Times New Roman" w:cs="Times New Roman"/>
          <w:b/>
          <w:sz w:val="24"/>
          <w:szCs w:val="24"/>
        </w:rPr>
        <w:t>Coordinador académico</w:t>
      </w:r>
    </w:p>
    <w:p w14:paraId="3106F1BF" w14:textId="77777777" w:rsidR="00E97872" w:rsidRPr="00CE5837" w:rsidRDefault="00E97872" w:rsidP="00BF63CD">
      <w:pPr>
        <w:pStyle w:val="Textoindependiente"/>
        <w:jc w:val="right"/>
        <w:rPr>
          <w:rFonts w:ascii="Times New Roman" w:hAnsi="Times New Roman" w:cs="Times New Roman"/>
          <w:b/>
          <w:lang w:val="es-CO"/>
        </w:rPr>
      </w:pPr>
    </w:p>
    <w:p w14:paraId="7274EA6D" w14:textId="77777777" w:rsidR="00E97872" w:rsidRPr="00CE5837" w:rsidRDefault="00E97872" w:rsidP="00BF63CD">
      <w:pPr>
        <w:pStyle w:val="Textoindependiente"/>
        <w:jc w:val="right"/>
        <w:rPr>
          <w:rFonts w:ascii="Times New Roman" w:hAnsi="Times New Roman" w:cs="Times New Roman"/>
          <w:b/>
          <w:lang w:val="es-CO"/>
        </w:rPr>
      </w:pPr>
    </w:p>
    <w:p w14:paraId="0A5240BA" w14:textId="77777777" w:rsidR="00E97872" w:rsidRPr="00CE5837" w:rsidRDefault="00E97872" w:rsidP="00BF63CD">
      <w:pPr>
        <w:pStyle w:val="Textoindependiente"/>
        <w:jc w:val="right"/>
        <w:rPr>
          <w:rFonts w:ascii="Times New Roman" w:hAnsi="Times New Roman" w:cs="Times New Roman"/>
          <w:b/>
          <w:lang w:val="es-CO"/>
        </w:rPr>
      </w:pPr>
    </w:p>
    <w:p w14:paraId="1089CD0E" w14:textId="77777777" w:rsidR="00E97872" w:rsidRPr="00CE5837" w:rsidRDefault="00E97872" w:rsidP="00BF63CD">
      <w:pPr>
        <w:pStyle w:val="Textoindependiente"/>
        <w:jc w:val="right"/>
        <w:rPr>
          <w:rFonts w:ascii="Times New Roman" w:hAnsi="Times New Roman" w:cs="Times New Roman"/>
          <w:b/>
          <w:lang w:val="es-CO"/>
        </w:rPr>
      </w:pPr>
    </w:p>
    <w:p w14:paraId="118C4F61" w14:textId="77777777" w:rsidR="00E97872" w:rsidRPr="00CE5837" w:rsidRDefault="00E97872" w:rsidP="00BF63CD">
      <w:pPr>
        <w:pStyle w:val="Textoindependiente"/>
        <w:spacing w:before="7"/>
        <w:jc w:val="right"/>
        <w:rPr>
          <w:rFonts w:ascii="Times New Roman" w:hAnsi="Times New Roman" w:cs="Times New Roman"/>
          <w:b/>
          <w:lang w:val="es-CO"/>
        </w:rPr>
      </w:pPr>
      <w:r w:rsidRPr="00CE5837">
        <w:rPr>
          <w:rFonts w:ascii="Times New Roman" w:hAnsi="Times New Roman" w:cs="Times New Roman"/>
          <w:noProof/>
          <w:lang w:val="es-CO"/>
        </w:rPr>
        <mc:AlternateContent>
          <mc:Choice Requires="wps">
            <w:drawing>
              <wp:anchor distT="0" distB="0" distL="0" distR="0" simplePos="0" relativeHeight="251665408" behindDoc="1" locked="0" layoutInCell="1" allowOverlap="1" wp14:anchorId="6F8E565D" wp14:editId="4294327C">
                <wp:simplePos x="0" y="0"/>
                <wp:positionH relativeFrom="page">
                  <wp:posOffset>3721735</wp:posOffset>
                </wp:positionH>
                <wp:positionV relativeFrom="paragraph">
                  <wp:posOffset>108585</wp:posOffset>
                </wp:positionV>
                <wp:extent cx="3135630" cy="1270"/>
                <wp:effectExtent l="0" t="0" r="0" b="0"/>
                <wp:wrapTopAndBottom/>
                <wp:docPr id="175" name="Freeform 1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35630" cy="1270"/>
                        </a:xfrm>
                        <a:custGeom>
                          <a:avLst/>
                          <a:gdLst>
                            <a:gd name="T0" fmla="+- 0 5861 5861"/>
                            <a:gd name="T1" fmla="*/ T0 w 4938"/>
                            <a:gd name="T2" fmla="+- 0 10799 5861"/>
                            <a:gd name="T3" fmla="*/ T2 w 4938"/>
                          </a:gdLst>
                          <a:ahLst/>
                          <a:cxnLst>
                            <a:cxn ang="0">
                              <a:pos x="T1" y="0"/>
                            </a:cxn>
                            <a:cxn ang="0">
                              <a:pos x="T3" y="0"/>
                            </a:cxn>
                          </a:cxnLst>
                          <a:rect l="0" t="0" r="r" b="b"/>
                          <a:pathLst>
                            <a:path w="4938">
                              <a:moveTo>
                                <a:pt x="0" y="0"/>
                              </a:moveTo>
                              <a:lnTo>
                                <a:pt x="4938" y="0"/>
                              </a:lnTo>
                            </a:path>
                          </a:pathLst>
                        </a:custGeom>
                        <a:noFill/>
                        <a:ln w="1049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7E43DE" id="Freeform 173" o:spid="_x0000_s1026" style="position:absolute;margin-left:293.05pt;margin-top:8.55pt;width:246.9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93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" path="m,l4938,e" filled="f" strokeweight=".29153mm">
                <v:path arrowok="t" o:connecttype="custom" o:connectlocs="0,0;3135630,0" o:connectangles="0,0"/>
                <w10:wrap type="topAndBottom" anchorx="page"/>
              </v:shape>
            </w:pict>
          </mc:Fallback>
        </mc:AlternateContent>
      </w:r>
    </w:p>
    <w:p w14:paraId="4ECE060B" w14:textId="77777777" w:rsidR="00E97872" w:rsidRPr="00CE5837" w:rsidRDefault="00E97872" w:rsidP="00BF63CD">
      <w:pPr>
        <w:pStyle w:val="Textoindependiente"/>
        <w:spacing w:before="2"/>
        <w:jc w:val="right"/>
        <w:rPr>
          <w:rFonts w:ascii="Times New Roman" w:hAnsi="Times New Roman" w:cs="Times New Roman"/>
          <w:b/>
          <w:lang w:val="es-CO"/>
        </w:rPr>
      </w:pPr>
    </w:p>
    <w:p w14:paraId="50CAAA9D" w14:textId="63A0F27F" w:rsidR="00E97872" w:rsidRPr="00CE5837" w:rsidRDefault="00E97872" w:rsidP="00BF63CD">
      <w:pPr>
        <w:spacing w:before="100" w:line="240" w:lineRule="auto"/>
        <w:ind w:right="215"/>
        <w:jc w:val="right"/>
        <w:rPr>
          <w:rFonts w:ascii="Times New Roman" w:hAnsi="Times New Roman" w:cs="Times New Roman"/>
          <w:b/>
          <w:sz w:val="24"/>
          <w:szCs w:val="24"/>
        </w:rPr>
      </w:pPr>
      <w:r w:rsidRPr="00CE5837">
        <w:rPr>
          <w:rFonts w:ascii="Times New Roman" w:hAnsi="Times New Roman" w:cs="Times New Roman"/>
          <w:b/>
          <w:sz w:val="24"/>
          <w:szCs w:val="24"/>
        </w:rPr>
        <w:t>Jurado</w:t>
      </w:r>
      <w:r w:rsidR="00602E23" w:rsidRPr="00CE5837">
        <w:rPr>
          <w:rFonts w:ascii="Times New Roman" w:hAnsi="Times New Roman" w:cs="Times New Roman"/>
          <w:b/>
          <w:sz w:val="24"/>
          <w:szCs w:val="24"/>
        </w:rPr>
        <w:t xml:space="preserve"> interno</w:t>
      </w:r>
    </w:p>
    <w:p w14:paraId="0A0021FB" w14:textId="77777777" w:rsidR="00E97872" w:rsidRPr="00CE5837" w:rsidRDefault="00E97872" w:rsidP="00BF63CD">
      <w:pPr>
        <w:pStyle w:val="Textoindependiente"/>
        <w:jc w:val="right"/>
        <w:rPr>
          <w:rFonts w:ascii="Times New Roman" w:hAnsi="Times New Roman" w:cs="Times New Roman"/>
          <w:b/>
          <w:lang w:val="es-CO"/>
        </w:rPr>
      </w:pPr>
    </w:p>
    <w:p w14:paraId="42243E99" w14:textId="77777777" w:rsidR="00E97872" w:rsidRPr="00CE5837" w:rsidRDefault="00E97872" w:rsidP="00BF63CD">
      <w:pPr>
        <w:pStyle w:val="Textoindependiente"/>
        <w:jc w:val="right"/>
        <w:rPr>
          <w:rFonts w:ascii="Times New Roman" w:hAnsi="Times New Roman" w:cs="Times New Roman"/>
          <w:b/>
          <w:lang w:val="es-CO"/>
        </w:rPr>
      </w:pPr>
    </w:p>
    <w:p w14:paraId="03825811" w14:textId="77777777" w:rsidR="00E97872" w:rsidRPr="00CE5837" w:rsidRDefault="00E97872" w:rsidP="00BF63CD">
      <w:pPr>
        <w:pStyle w:val="Textoindependiente"/>
        <w:jc w:val="right"/>
        <w:rPr>
          <w:rFonts w:ascii="Times New Roman" w:hAnsi="Times New Roman" w:cs="Times New Roman"/>
          <w:b/>
          <w:lang w:val="es-CO"/>
        </w:rPr>
      </w:pPr>
    </w:p>
    <w:p w14:paraId="3A79278B" w14:textId="77777777" w:rsidR="00E97872" w:rsidRPr="00CE5837" w:rsidRDefault="00E97872" w:rsidP="00BF63CD">
      <w:pPr>
        <w:pStyle w:val="Textoindependiente"/>
        <w:jc w:val="right"/>
        <w:rPr>
          <w:rFonts w:ascii="Times New Roman" w:hAnsi="Times New Roman" w:cs="Times New Roman"/>
          <w:b/>
          <w:lang w:val="es-CO"/>
        </w:rPr>
      </w:pPr>
    </w:p>
    <w:p w14:paraId="54EECF25" w14:textId="77777777" w:rsidR="00E97872" w:rsidRPr="00CE5837" w:rsidRDefault="00E97872" w:rsidP="00BF63CD">
      <w:pPr>
        <w:pStyle w:val="Textoindependiente"/>
        <w:spacing w:before="7"/>
        <w:jc w:val="right"/>
        <w:rPr>
          <w:rFonts w:ascii="Times New Roman" w:hAnsi="Times New Roman" w:cs="Times New Roman"/>
          <w:b/>
          <w:lang w:val="es-CO"/>
        </w:rPr>
      </w:pPr>
      <w:r w:rsidRPr="00CE5837">
        <w:rPr>
          <w:rFonts w:ascii="Times New Roman" w:hAnsi="Times New Roman" w:cs="Times New Roman"/>
          <w:noProof/>
          <w:lang w:val="es-CO"/>
        </w:rPr>
        <mc:AlternateContent>
          <mc:Choice Requires="wps">
            <w:drawing>
              <wp:anchor distT="0" distB="0" distL="0" distR="0" simplePos="0" relativeHeight="251666432" behindDoc="1" locked="0" layoutInCell="1" allowOverlap="1" wp14:anchorId="4A618CE6" wp14:editId="1B6722D5">
                <wp:simplePos x="0" y="0"/>
                <wp:positionH relativeFrom="page">
                  <wp:posOffset>3721735</wp:posOffset>
                </wp:positionH>
                <wp:positionV relativeFrom="paragraph">
                  <wp:posOffset>108585</wp:posOffset>
                </wp:positionV>
                <wp:extent cx="3135630" cy="1270"/>
                <wp:effectExtent l="0" t="0" r="0" b="0"/>
                <wp:wrapTopAndBottom/>
                <wp:docPr id="174" name="Freeform 1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35630" cy="1270"/>
                        </a:xfrm>
                        <a:custGeom>
                          <a:avLst/>
                          <a:gdLst>
                            <a:gd name="T0" fmla="+- 0 5861 5861"/>
                            <a:gd name="T1" fmla="*/ T0 w 4938"/>
                            <a:gd name="T2" fmla="+- 0 10799 5861"/>
                            <a:gd name="T3" fmla="*/ T2 w 4938"/>
                          </a:gdLst>
                          <a:ahLst/>
                          <a:cxnLst>
                            <a:cxn ang="0">
                              <a:pos x="T1" y="0"/>
                            </a:cxn>
                            <a:cxn ang="0">
                              <a:pos x="T3" y="0"/>
                            </a:cxn>
                          </a:cxnLst>
                          <a:rect l="0" t="0" r="r" b="b"/>
                          <a:pathLst>
                            <a:path w="4938">
                              <a:moveTo>
                                <a:pt x="0" y="0"/>
                              </a:moveTo>
                              <a:lnTo>
                                <a:pt x="4938" y="0"/>
                              </a:lnTo>
                            </a:path>
                          </a:pathLst>
                        </a:custGeom>
                        <a:noFill/>
                        <a:ln w="1049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E9152B" id="Freeform 172" o:spid="_x0000_s1026" style="position:absolute;margin-left:293.05pt;margin-top:8.55pt;width:246.9pt;height:.1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93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" path="m,l4938,e" filled="f" strokeweight=".29153mm">
                <v:path arrowok="t" o:connecttype="custom" o:connectlocs="0,0;3135630,0" o:connectangles="0,0"/>
                <w10:wrap type="topAndBottom" anchorx="page"/>
              </v:shape>
            </w:pict>
          </mc:Fallback>
        </mc:AlternateContent>
      </w:r>
    </w:p>
    <w:p w14:paraId="688D9B80" w14:textId="77777777" w:rsidR="00E97872" w:rsidRPr="00CE5837" w:rsidRDefault="00E97872" w:rsidP="00BF63CD">
      <w:pPr>
        <w:pStyle w:val="Textoindependiente"/>
        <w:spacing w:before="2"/>
        <w:jc w:val="right"/>
        <w:rPr>
          <w:rFonts w:ascii="Times New Roman" w:hAnsi="Times New Roman" w:cs="Times New Roman"/>
          <w:b/>
          <w:lang w:val="es-CO"/>
        </w:rPr>
      </w:pPr>
    </w:p>
    <w:p w14:paraId="1B936E45" w14:textId="6B3F64B9" w:rsidR="00E97872" w:rsidRPr="00CE5837" w:rsidRDefault="00E97872" w:rsidP="00BF63CD">
      <w:pPr>
        <w:spacing w:before="100" w:line="240" w:lineRule="auto"/>
        <w:ind w:right="215"/>
        <w:jc w:val="right"/>
        <w:rPr>
          <w:rFonts w:ascii="Times New Roman" w:hAnsi="Times New Roman" w:cs="Times New Roman"/>
          <w:b/>
          <w:sz w:val="24"/>
          <w:szCs w:val="24"/>
        </w:rPr>
      </w:pPr>
      <w:r w:rsidRPr="00CE5837">
        <w:rPr>
          <w:rFonts w:ascii="Times New Roman" w:hAnsi="Times New Roman" w:cs="Times New Roman"/>
          <w:b/>
          <w:sz w:val="24"/>
          <w:szCs w:val="24"/>
        </w:rPr>
        <w:t>Jurado</w:t>
      </w:r>
      <w:r w:rsidR="00602E23" w:rsidRPr="00CE5837">
        <w:rPr>
          <w:rFonts w:ascii="Times New Roman" w:hAnsi="Times New Roman" w:cs="Times New Roman"/>
          <w:b/>
          <w:sz w:val="24"/>
          <w:szCs w:val="24"/>
        </w:rPr>
        <w:t xml:space="preserve"> externo</w:t>
      </w:r>
    </w:p>
    <w:p w14:paraId="01FA0EB5" w14:textId="77777777" w:rsidR="00E97872" w:rsidRPr="00CE5837" w:rsidRDefault="00E97872" w:rsidP="00BF63CD">
      <w:pPr>
        <w:pStyle w:val="Textoindependiente"/>
        <w:jc w:val="right"/>
        <w:rPr>
          <w:rFonts w:ascii="Times New Roman" w:hAnsi="Times New Roman" w:cs="Times New Roman"/>
          <w:b/>
          <w:lang w:val="es-CO"/>
        </w:rPr>
      </w:pPr>
    </w:p>
    <w:p w14:paraId="7112EDB9" w14:textId="77777777" w:rsidR="00E97872" w:rsidRPr="00CE5837" w:rsidRDefault="00E97872" w:rsidP="00BF63CD">
      <w:pPr>
        <w:pStyle w:val="Textoindependiente"/>
        <w:jc w:val="right"/>
        <w:rPr>
          <w:rFonts w:ascii="Times New Roman" w:hAnsi="Times New Roman" w:cs="Times New Roman"/>
          <w:b/>
          <w:lang w:val="es-CO"/>
        </w:rPr>
      </w:pPr>
    </w:p>
    <w:p w14:paraId="7E36C658" w14:textId="77777777" w:rsidR="00E97872" w:rsidRPr="00CE5837" w:rsidRDefault="00E97872" w:rsidP="00BF63CD">
      <w:pPr>
        <w:pStyle w:val="Textoindependiente"/>
        <w:jc w:val="right"/>
        <w:rPr>
          <w:rFonts w:ascii="Times New Roman" w:hAnsi="Times New Roman" w:cs="Times New Roman"/>
          <w:b/>
          <w:lang w:val="es-CO"/>
        </w:rPr>
      </w:pPr>
    </w:p>
    <w:p w14:paraId="2A9E61B7" w14:textId="77777777" w:rsidR="00E97872" w:rsidRPr="00CE5837" w:rsidRDefault="00E97872" w:rsidP="00BF63CD">
      <w:pPr>
        <w:pStyle w:val="Textoindependiente"/>
        <w:ind w:left="720" w:right="3219"/>
        <w:jc w:val="right"/>
        <w:rPr>
          <w:rFonts w:ascii="Times New Roman" w:hAnsi="Times New Roman" w:cs="Times New Roman"/>
          <w:lang w:val="es-CO"/>
        </w:rPr>
      </w:pPr>
      <w:r w:rsidRPr="00CE5837">
        <w:rPr>
          <w:rFonts w:ascii="Times New Roman" w:hAnsi="Times New Roman" w:cs="Times New Roman"/>
          <w:lang w:val="es-CO"/>
        </w:rPr>
        <w:t xml:space="preserve">Ciudad, mes, año </w:t>
      </w:r>
    </w:p>
    <w:p w14:paraId="1917833F" w14:textId="77777777" w:rsidR="00E97872" w:rsidRPr="00CE5837" w:rsidRDefault="00E97872" w:rsidP="00BF63CD">
      <w:pPr>
        <w:spacing w:line="480" w:lineRule="auto"/>
        <w:jc w:val="both"/>
        <w:rPr>
          <w:rFonts w:ascii="Times New Roman" w:hAnsi="Times New Roman" w:cs="Times New Roman"/>
          <w:sz w:val="24"/>
          <w:szCs w:val="24"/>
        </w:rPr>
        <w:sectPr w:rsidR="00E97872" w:rsidRPr="00CE5837" w:rsidSect="00446327">
          <w:headerReference w:type="default" r:id="rId11"/>
          <w:pgSz w:w="12240" w:h="15840"/>
          <w:pgMar w:top="1417" w:right="1701" w:bottom="1417" w:left="1701" w:header="749" w:footer="0" w:gutter="0"/>
          <w:cols w:space="720"/>
          <w:docGrid w:linePitch="299"/>
        </w:sectPr>
      </w:pPr>
    </w:p>
    <w:p w14:paraId="2271DCCA" w14:textId="77777777" w:rsidR="00780DCB" w:rsidRPr="00CE5837" w:rsidRDefault="00780DCB" w:rsidP="006F58C5">
      <w:pPr>
        <w:spacing w:line="480" w:lineRule="auto"/>
        <w:jc w:val="center"/>
        <w:rPr>
          <w:rFonts w:ascii="Times New Roman" w:hAnsi="Times New Roman" w:cs="Times New Roman"/>
          <w:b/>
          <w:bCs/>
          <w:sz w:val="24"/>
          <w:szCs w:val="24"/>
        </w:rPr>
      </w:pPr>
      <w:r w:rsidRPr="00CE5837">
        <w:rPr>
          <w:rFonts w:ascii="Times New Roman" w:hAnsi="Times New Roman" w:cs="Times New Roman"/>
          <w:b/>
          <w:bCs/>
          <w:sz w:val="24"/>
          <w:szCs w:val="24"/>
        </w:rPr>
        <w:lastRenderedPageBreak/>
        <w:t>AGRADECIMIENTOS</w:t>
      </w:r>
    </w:p>
    <w:p w14:paraId="0B25C85F" w14:textId="5A918229" w:rsidR="00E97872" w:rsidRPr="00CE5837" w:rsidRDefault="000A2378" w:rsidP="006F58C5">
      <w:pPr>
        <w:spacing w:line="480" w:lineRule="auto"/>
        <w:jc w:val="right"/>
        <w:rPr>
          <w:rFonts w:ascii="Times New Roman" w:hAnsi="Times New Roman" w:cs="Times New Roman"/>
          <w:b/>
          <w:sz w:val="24"/>
          <w:szCs w:val="24"/>
        </w:rPr>
      </w:pPr>
      <w:r w:rsidRPr="00CE5837">
        <w:rPr>
          <w:rFonts w:ascii="Times New Roman" w:eastAsia="Arial" w:hAnsi="Times New Roman" w:cs="Times New Roman"/>
          <w:sz w:val="24"/>
          <w:szCs w:val="24"/>
        </w:rPr>
        <w:t xml:space="preserve">Mi más sincero agradecimiento a mis padres, Claudia Patricia </w:t>
      </w:r>
      <w:proofErr w:type="spellStart"/>
      <w:r w:rsidR="00CA4D6D" w:rsidRPr="00CE5837">
        <w:rPr>
          <w:rFonts w:ascii="Times New Roman" w:eastAsia="Arial" w:hAnsi="Times New Roman" w:cs="Times New Roman"/>
          <w:sz w:val="24"/>
          <w:szCs w:val="24"/>
        </w:rPr>
        <w:t>Lopez</w:t>
      </w:r>
      <w:proofErr w:type="spellEnd"/>
      <w:r w:rsidR="00CA4D6D" w:rsidRPr="00CE5837">
        <w:rPr>
          <w:rFonts w:ascii="Times New Roman" w:eastAsia="Arial" w:hAnsi="Times New Roman" w:cs="Times New Roman"/>
          <w:sz w:val="24"/>
          <w:szCs w:val="24"/>
        </w:rPr>
        <w:t xml:space="preserve"> </w:t>
      </w:r>
      <w:r w:rsidRPr="00CE5837">
        <w:rPr>
          <w:rFonts w:ascii="Times New Roman" w:eastAsia="Arial" w:hAnsi="Times New Roman" w:cs="Times New Roman"/>
          <w:sz w:val="24"/>
          <w:szCs w:val="24"/>
        </w:rPr>
        <w:t>y Germán</w:t>
      </w:r>
      <w:r w:rsidR="00CA4D6D" w:rsidRPr="00CE5837">
        <w:rPr>
          <w:rFonts w:ascii="Times New Roman" w:eastAsia="Arial" w:hAnsi="Times New Roman" w:cs="Times New Roman"/>
          <w:sz w:val="24"/>
          <w:szCs w:val="24"/>
        </w:rPr>
        <w:t xml:space="preserve"> Alzate Tovar</w:t>
      </w:r>
      <w:r w:rsidRPr="00CE5837">
        <w:rPr>
          <w:rFonts w:ascii="Times New Roman" w:eastAsia="Arial" w:hAnsi="Times New Roman" w:cs="Times New Roman"/>
          <w:sz w:val="24"/>
          <w:szCs w:val="24"/>
        </w:rPr>
        <w:t>, por su amor incondicional y por creer en mí. A mis compañeros, Sandra</w:t>
      </w:r>
      <w:r w:rsidR="007E0BEE" w:rsidRPr="00CE5837">
        <w:rPr>
          <w:rFonts w:ascii="Times New Roman" w:eastAsia="Arial" w:hAnsi="Times New Roman" w:cs="Times New Roman"/>
          <w:sz w:val="24"/>
          <w:szCs w:val="24"/>
        </w:rPr>
        <w:t xml:space="preserve"> viviana </w:t>
      </w:r>
      <w:proofErr w:type="spellStart"/>
      <w:r w:rsidR="007E0BEE" w:rsidRPr="00CE5837">
        <w:rPr>
          <w:rFonts w:ascii="Times New Roman" w:eastAsia="Arial" w:hAnsi="Times New Roman" w:cs="Times New Roman"/>
          <w:sz w:val="24"/>
          <w:szCs w:val="24"/>
        </w:rPr>
        <w:t>Melan</w:t>
      </w:r>
      <w:proofErr w:type="spellEnd"/>
      <w:r w:rsidRPr="00CE5837">
        <w:rPr>
          <w:rFonts w:ascii="Times New Roman" w:eastAsia="Arial" w:hAnsi="Times New Roman" w:cs="Times New Roman"/>
          <w:sz w:val="24"/>
          <w:szCs w:val="24"/>
        </w:rPr>
        <w:t xml:space="preserve">, </w:t>
      </w:r>
      <w:proofErr w:type="spellStart"/>
      <w:r w:rsidRPr="00CE5837">
        <w:rPr>
          <w:rFonts w:ascii="Times New Roman" w:eastAsia="Arial" w:hAnsi="Times New Roman" w:cs="Times New Roman"/>
          <w:sz w:val="24"/>
          <w:szCs w:val="24"/>
        </w:rPr>
        <w:t>Jhully</w:t>
      </w:r>
      <w:proofErr w:type="spellEnd"/>
      <w:r w:rsidR="007E0BEE" w:rsidRPr="00CE5837">
        <w:rPr>
          <w:rFonts w:ascii="Times New Roman" w:eastAsia="Arial" w:hAnsi="Times New Roman" w:cs="Times New Roman"/>
          <w:sz w:val="24"/>
          <w:szCs w:val="24"/>
        </w:rPr>
        <w:t xml:space="preserve"> Paulin </w:t>
      </w:r>
      <w:proofErr w:type="spellStart"/>
      <w:r w:rsidR="007E0BEE" w:rsidRPr="00CE5837">
        <w:rPr>
          <w:rFonts w:ascii="Times New Roman" w:eastAsia="Arial" w:hAnsi="Times New Roman" w:cs="Times New Roman"/>
          <w:sz w:val="24"/>
          <w:szCs w:val="24"/>
        </w:rPr>
        <w:t>Martinez</w:t>
      </w:r>
      <w:proofErr w:type="spellEnd"/>
      <w:r w:rsidRPr="00CE5837">
        <w:rPr>
          <w:rFonts w:ascii="Times New Roman" w:eastAsia="Arial" w:hAnsi="Times New Roman" w:cs="Times New Roman"/>
          <w:sz w:val="24"/>
          <w:szCs w:val="24"/>
        </w:rPr>
        <w:t xml:space="preserve"> y Darwin</w:t>
      </w:r>
      <w:r w:rsidR="007E0BEE" w:rsidRPr="00CE5837">
        <w:rPr>
          <w:rFonts w:ascii="Times New Roman" w:eastAsia="Arial" w:hAnsi="Times New Roman" w:cs="Times New Roman"/>
          <w:sz w:val="24"/>
          <w:szCs w:val="24"/>
        </w:rPr>
        <w:t xml:space="preserve"> Adolfo Molina</w:t>
      </w:r>
      <w:r w:rsidRPr="00CE5837">
        <w:rPr>
          <w:rFonts w:ascii="Times New Roman" w:eastAsia="Arial" w:hAnsi="Times New Roman" w:cs="Times New Roman"/>
          <w:sz w:val="24"/>
          <w:szCs w:val="24"/>
        </w:rPr>
        <w:t>, por su valiosa colaboración y amistad. A mi asesora, Yen</w:t>
      </w:r>
      <w:r w:rsidR="00634BFE">
        <w:rPr>
          <w:rFonts w:ascii="Times New Roman" w:eastAsia="Arial" w:hAnsi="Times New Roman" w:cs="Times New Roman"/>
          <w:sz w:val="24"/>
          <w:szCs w:val="24"/>
        </w:rPr>
        <w:t>n</w:t>
      </w:r>
      <w:r w:rsidRPr="00CE5837">
        <w:rPr>
          <w:rFonts w:ascii="Times New Roman" w:eastAsia="Arial" w:hAnsi="Times New Roman" w:cs="Times New Roman"/>
          <w:sz w:val="24"/>
          <w:szCs w:val="24"/>
        </w:rPr>
        <w:t xml:space="preserve">ifer García Murcia, por su paciencia infinita y por guiarme en este proceso. A los directivos de la Institución Educativa </w:t>
      </w:r>
      <w:proofErr w:type="spellStart"/>
      <w:r w:rsidRPr="00CE5837">
        <w:rPr>
          <w:rFonts w:ascii="Times New Roman" w:eastAsia="Arial" w:hAnsi="Times New Roman" w:cs="Times New Roman"/>
          <w:sz w:val="24"/>
          <w:szCs w:val="24"/>
        </w:rPr>
        <w:t>Barroblanco</w:t>
      </w:r>
      <w:proofErr w:type="spellEnd"/>
      <w:r w:rsidRPr="00CE5837">
        <w:rPr>
          <w:rFonts w:ascii="Times New Roman" w:eastAsia="Arial" w:hAnsi="Times New Roman" w:cs="Times New Roman"/>
          <w:sz w:val="24"/>
          <w:szCs w:val="24"/>
        </w:rPr>
        <w:t xml:space="preserve">, por brindar las facilidades necesarias para llevar a cabo esta investigación. Y a los estudiantes del grupo ambiental Green </w:t>
      </w:r>
      <w:proofErr w:type="spellStart"/>
      <w:r w:rsidRPr="00CE5837">
        <w:rPr>
          <w:rFonts w:ascii="Times New Roman" w:eastAsia="Arial" w:hAnsi="Times New Roman" w:cs="Times New Roman"/>
          <w:sz w:val="24"/>
          <w:szCs w:val="24"/>
        </w:rPr>
        <w:t>Force</w:t>
      </w:r>
      <w:proofErr w:type="spellEnd"/>
      <w:r w:rsidRPr="00CE5837">
        <w:rPr>
          <w:rFonts w:ascii="Times New Roman" w:eastAsia="Arial" w:hAnsi="Times New Roman" w:cs="Times New Roman"/>
          <w:sz w:val="24"/>
          <w:szCs w:val="24"/>
        </w:rPr>
        <w:t>, cuyo entusiasmo fue contagioso y motivador, demostrando que juntos podemos lograr grandes cosas.</w:t>
      </w:r>
      <w:r w:rsidR="00780DCB" w:rsidRPr="00CE5837">
        <w:rPr>
          <w:rFonts w:ascii="Times New Roman" w:hAnsi="Times New Roman" w:cs="Times New Roman"/>
          <w:b/>
          <w:sz w:val="24"/>
          <w:szCs w:val="24"/>
        </w:rPr>
        <w:br w:type="page"/>
      </w:r>
      <w:r w:rsidR="00E97872" w:rsidRPr="00CE5837">
        <w:rPr>
          <w:rFonts w:ascii="Times New Roman" w:hAnsi="Times New Roman" w:cs="Times New Roman"/>
          <w:b/>
          <w:sz w:val="24"/>
          <w:szCs w:val="24"/>
        </w:rPr>
        <w:lastRenderedPageBreak/>
        <w:t>DEDICATORIA</w:t>
      </w:r>
    </w:p>
    <w:p w14:paraId="78FB5F41" w14:textId="187F3437" w:rsidR="00797E77" w:rsidRPr="00CE5837" w:rsidRDefault="00797E77" w:rsidP="006F58C5">
      <w:pPr>
        <w:spacing w:line="480" w:lineRule="auto"/>
        <w:ind w:firstLine="709"/>
        <w:jc w:val="right"/>
        <w:rPr>
          <w:rFonts w:ascii="Times New Roman" w:hAnsi="Times New Roman" w:cs="Times New Roman"/>
          <w:bCs/>
          <w:sz w:val="24"/>
          <w:szCs w:val="24"/>
        </w:rPr>
      </w:pPr>
      <w:r w:rsidRPr="00CE5837">
        <w:rPr>
          <w:rFonts w:ascii="Times New Roman" w:hAnsi="Times New Roman" w:cs="Times New Roman"/>
          <w:bCs/>
          <w:i/>
          <w:iCs/>
          <w:sz w:val="24"/>
          <w:szCs w:val="24"/>
        </w:rPr>
        <w:t xml:space="preserve">La presente investigación está dedicada a mis padres, Claudia Patricia López Aguirre y Germán Alzate Tovar, cuyo apoyo incondicional ha sido fundamental en mi formación académica. Agradezco también a mis compañeros Sandra Viviana </w:t>
      </w:r>
      <w:proofErr w:type="spellStart"/>
      <w:r w:rsidRPr="00CE5837">
        <w:rPr>
          <w:rFonts w:ascii="Times New Roman" w:hAnsi="Times New Roman" w:cs="Times New Roman"/>
          <w:bCs/>
          <w:i/>
          <w:iCs/>
          <w:sz w:val="24"/>
          <w:szCs w:val="24"/>
        </w:rPr>
        <w:t>Melán</w:t>
      </w:r>
      <w:proofErr w:type="spellEnd"/>
      <w:r w:rsidRPr="00CE5837">
        <w:rPr>
          <w:rFonts w:ascii="Times New Roman" w:hAnsi="Times New Roman" w:cs="Times New Roman"/>
          <w:bCs/>
          <w:i/>
          <w:iCs/>
          <w:sz w:val="24"/>
          <w:szCs w:val="24"/>
        </w:rPr>
        <w:t xml:space="preserve">, </w:t>
      </w:r>
      <w:proofErr w:type="spellStart"/>
      <w:r w:rsidRPr="00CE5837">
        <w:rPr>
          <w:rFonts w:ascii="Times New Roman" w:hAnsi="Times New Roman" w:cs="Times New Roman"/>
          <w:bCs/>
          <w:i/>
          <w:iCs/>
          <w:sz w:val="24"/>
          <w:szCs w:val="24"/>
        </w:rPr>
        <w:t>Jhully</w:t>
      </w:r>
      <w:proofErr w:type="spellEnd"/>
      <w:r w:rsidRPr="00CE5837">
        <w:rPr>
          <w:rFonts w:ascii="Times New Roman" w:hAnsi="Times New Roman" w:cs="Times New Roman"/>
          <w:bCs/>
          <w:i/>
          <w:iCs/>
          <w:sz w:val="24"/>
          <w:szCs w:val="24"/>
        </w:rPr>
        <w:t xml:space="preserve"> Paulin Martínez y Darwin Adolfo Molina, por su colaboración en la fase de validación de los instrumentos. Finalmente, expreso mi más sincero agradecimiento a mi asesora, Yen</w:t>
      </w:r>
      <w:r w:rsidR="00B5799F">
        <w:rPr>
          <w:rFonts w:ascii="Times New Roman" w:hAnsi="Times New Roman" w:cs="Times New Roman"/>
          <w:bCs/>
          <w:i/>
          <w:iCs/>
          <w:sz w:val="24"/>
          <w:szCs w:val="24"/>
        </w:rPr>
        <w:t>n</w:t>
      </w:r>
      <w:r w:rsidRPr="00CE5837">
        <w:rPr>
          <w:rFonts w:ascii="Times New Roman" w:hAnsi="Times New Roman" w:cs="Times New Roman"/>
          <w:bCs/>
          <w:i/>
          <w:iCs/>
          <w:sz w:val="24"/>
          <w:szCs w:val="24"/>
        </w:rPr>
        <w:t>ifer García Murcia, cuya guía experta ha sido invaluable.</w:t>
      </w:r>
    </w:p>
    <w:p w14:paraId="5056BB19" w14:textId="77777777" w:rsidR="00E97872" w:rsidRPr="00CE5837" w:rsidRDefault="00E97872" w:rsidP="006F58C5">
      <w:pPr>
        <w:pStyle w:val="Textoindependiente"/>
        <w:spacing w:line="480" w:lineRule="auto"/>
        <w:jc w:val="right"/>
        <w:rPr>
          <w:rFonts w:ascii="Times New Roman" w:hAnsi="Times New Roman" w:cs="Times New Roman"/>
          <w:lang w:val="es-CO"/>
        </w:rPr>
      </w:pPr>
    </w:p>
    <w:p w14:paraId="1033F297" w14:textId="10BF73C7" w:rsidR="003C7FD5" w:rsidRPr="00CE5837" w:rsidRDefault="00A56D93" w:rsidP="006F58C5">
      <w:pPr>
        <w:pStyle w:val="Textoindependiente"/>
        <w:spacing w:before="230" w:line="480" w:lineRule="auto"/>
        <w:ind w:left="4956" w:right="219" w:firstLine="175"/>
        <w:jc w:val="right"/>
        <w:rPr>
          <w:rFonts w:ascii="Times New Roman" w:hAnsi="Times New Roman" w:cs="Times New Roman"/>
          <w:lang w:val="es-CO"/>
        </w:rPr>
      </w:pPr>
      <w:r w:rsidRPr="00CE5837">
        <w:rPr>
          <w:rFonts w:ascii="Times New Roman" w:hAnsi="Times New Roman" w:cs="Times New Roman"/>
          <w:lang w:val="es-CO"/>
        </w:rPr>
        <w:t xml:space="preserve">LUIS FERNANDO ALZATE </w:t>
      </w:r>
    </w:p>
    <w:p w14:paraId="036B27A1" w14:textId="77777777" w:rsidR="00E97872" w:rsidRPr="00CE5837" w:rsidRDefault="00E97872" w:rsidP="00BF63CD">
      <w:pPr>
        <w:spacing w:line="480" w:lineRule="auto"/>
        <w:jc w:val="both"/>
        <w:rPr>
          <w:rFonts w:ascii="Times New Roman" w:hAnsi="Times New Roman" w:cs="Times New Roman"/>
          <w:sz w:val="24"/>
          <w:szCs w:val="24"/>
        </w:rPr>
        <w:sectPr w:rsidR="00E97872" w:rsidRPr="00CE5837" w:rsidSect="00446327">
          <w:pgSz w:w="12240" w:h="15840"/>
          <w:pgMar w:top="1417" w:right="1701" w:bottom="1417" w:left="1701" w:header="749" w:footer="0" w:gutter="0"/>
          <w:cols w:space="720"/>
        </w:sectPr>
      </w:pPr>
    </w:p>
    <w:sdt>
      <w:sdtPr>
        <w:rPr>
          <w:rFonts w:ascii="Times New Roman" w:eastAsiaTheme="minorHAnsi" w:hAnsi="Times New Roman" w:cs="Times New Roman"/>
          <w:color w:val="auto"/>
          <w:sz w:val="22"/>
          <w:szCs w:val="22"/>
          <w:lang w:val="es-ES" w:eastAsia="en-US"/>
        </w:rPr>
        <w:id w:val="-1223364545"/>
        <w:docPartObj>
          <w:docPartGallery w:val="Table of Contents"/>
          <w:docPartUnique/>
        </w:docPartObj>
      </w:sdtPr>
      <w:sdtEndPr>
        <w:rPr>
          <w:b/>
          <w:bCs/>
        </w:rPr>
      </w:sdtEndPr>
      <w:sdtContent>
        <w:p w14:paraId="595B5D8C" w14:textId="57AB23D7" w:rsidR="00AE30EB" w:rsidRPr="00EB4810" w:rsidRDefault="00AE30EB">
          <w:pPr>
            <w:pStyle w:val="TtuloTDC"/>
            <w:rPr>
              <w:rFonts w:ascii="Times New Roman" w:hAnsi="Times New Roman" w:cs="Times New Roman"/>
            </w:rPr>
          </w:pPr>
          <w:r w:rsidRPr="00EB4810">
            <w:rPr>
              <w:rFonts w:ascii="Times New Roman" w:hAnsi="Times New Roman" w:cs="Times New Roman"/>
              <w:lang w:val="es-ES"/>
            </w:rPr>
            <w:t>Tabla de contenido</w:t>
          </w:r>
        </w:p>
        <w:p w14:paraId="793640F6" w14:textId="68545865" w:rsidR="00C8690B" w:rsidRPr="00EB4810" w:rsidRDefault="00AE30EB">
          <w:pPr>
            <w:pStyle w:val="TDC1"/>
            <w:tabs>
              <w:tab w:val="right" w:leader="dot" w:pos="8828"/>
            </w:tabs>
            <w:rPr>
              <w:rFonts w:ascii="Times New Roman" w:eastAsiaTheme="minorEastAsia" w:hAnsi="Times New Roman" w:cs="Times New Roman"/>
              <w:noProof/>
              <w:kern w:val="2"/>
              <w:sz w:val="24"/>
              <w:szCs w:val="24"/>
              <w:lang w:eastAsia="es-CO"/>
              <w14:ligatures w14:val="standardContextual"/>
            </w:rPr>
          </w:pPr>
          <w:r w:rsidRPr="00EB4810">
            <w:rPr>
              <w:rFonts w:ascii="Times New Roman" w:hAnsi="Times New Roman" w:cs="Times New Roman"/>
            </w:rPr>
            <w:fldChar w:fldCharType="begin"/>
          </w:r>
          <w:r w:rsidRPr="00EB4810">
            <w:rPr>
              <w:rFonts w:ascii="Times New Roman" w:hAnsi="Times New Roman" w:cs="Times New Roman"/>
            </w:rPr>
            <w:instrText xml:space="preserve"> TOC \o "1-3" \h \z \u </w:instrText>
          </w:r>
          <w:r w:rsidRPr="00EB4810">
            <w:rPr>
              <w:rFonts w:ascii="Times New Roman" w:hAnsi="Times New Roman" w:cs="Times New Roman"/>
            </w:rPr>
            <w:fldChar w:fldCharType="separate"/>
          </w:r>
          <w:hyperlink w:anchor="_Toc181906857" w:history="1">
            <w:r w:rsidR="00C8690B" w:rsidRPr="00EB4810">
              <w:rPr>
                <w:rStyle w:val="Hipervnculo"/>
                <w:rFonts w:ascii="Times New Roman" w:hAnsi="Times New Roman" w:cs="Times New Roman"/>
                <w:noProof/>
              </w:rPr>
              <w:t>RESUMEN</w:t>
            </w:r>
            <w:r w:rsidR="00C8690B" w:rsidRPr="00EB4810">
              <w:rPr>
                <w:rFonts w:ascii="Times New Roman" w:hAnsi="Times New Roman" w:cs="Times New Roman"/>
                <w:noProof/>
                <w:webHidden/>
              </w:rPr>
              <w:tab/>
            </w:r>
            <w:r w:rsidR="00C8690B" w:rsidRPr="00EB4810">
              <w:rPr>
                <w:rFonts w:ascii="Times New Roman" w:hAnsi="Times New Roman" w:cs="Times New Roman"/>
                <w:noProof/>
                <w:webHidden/>
              </w:rPr>
              <w:fldChar w:fldCharType="begin"/>
            </w:r>
            <w:r w:rsidR="00C8690B" w:rsidRPr="00EB4810">
              <w:rPr>
                <w:rFonts w:ascii="Times New Roman" w:hAnsi="Times New Roman" w:cs="Times New Roman"/>
                <w:noProof/>
                <w:webHidden/>
              </w:rPr>
              <w:instrText xml:space="preserve"> PAGEREF _Toc181906857 \h </w:instrText>
            </w:r>
            <w:r w:rsidR="00C8690B" w:rsidRPr="00EB4810">
              <w:rPr>
                <w:rFonts w:ascii="Times New Roman" w:hAnsi="Times New Roman" w:cs="Times New Roman"/>
                <w:noProof/>
                <w:webHidden/>
              </w:rPr>
            </w:r>
            <w:r w:rsidR="00C8690B" w:rsidRPr="00EB4810">
              <w:rPr>
                <w:rFonts w:ascii="Times New Roman" w:hAnsi="Times New Roman" w:cs="Times New Roman"/>
                <w:noProof/>
                <w:webHidden/>
              </w:rPr>
              <w:fldChar w:fldCharType="separate"/>
            </w:r>
            <w:r w:rsidR="00C8690B" w:rsidRPr="00EB4810">
              <w:rPr>
                <w:rFonts w:ascii="Times New Roman" w:hAnsi="Times New Roman" w:cs="Times New Roman"/>
                <w:noProof/>
                <w:webHidden/>
              </w:rPr>
              <w:t>13</w:t>
            </w:r>
            <w:r w:rsidR="00C8690B" w:rsidRPr="00EB4810">
              <w:rPr>
                <w:rFonts w:ascii="Times New Roman" w:hAnsi="Times New Roman" w:cs="Times New Roman"/>
                <w:noProof/>
                <w:webHidden/>
              </w:rPr>
              <w:fldChar w:fldCharType="end"/>
            </w:r>
          </w:hyperlink>
        </w:p>
        <w:p w14:paraId="316709D4" w14:textId="1C1B66C1" w:rsidR="00C8690B" w:rsidRPr="00EB4810" w:rsidRDefault="00C8690B">
          <w:pPr>
            <w:pStyle w:val="TDC1"/>
            <w:tabs>
              <w:tab w:val="right" w:leader="dot" w:pos="8828"/>
            </w:tabs>
            <w:rPr>
              <w:rFonts w:ascii="Times New Roman" w:eastAsiaTheme="minorEastAsia" w:hAnsi="Times New Roman" w:cs="Times New Roman"/>
              <w:noProof/>
              <w:kern w:val="2"/>
              <w:sz w:val="24"/>
              <w:szCs w:val="24"/>
              <w:lang w:eastAsia="es-CO"/>
              <w14:ligatures w14:val="standardContextual"/>
            </w:rPr>
          </w:pPr>
          <w:hyperlink w:anchor="_Toc181906858" w:history="1">
            <w:r w:rsidRPr="00EB4810">
              <w:rPr>
                <w:rStyle w:val="Hipervnculo"/>
                <w:rFonts w:ascii="Times New Roman" w:hAnsi="Times New Roman" w:cs="Times New Roman"/>
                <w:noProof/>
              </w:rPr>
              <w:t>ABSTRACT</w:t>
            </w:r>
            <w:r w:rsidRPr="00EB4810">
              <w:rPr>
                <w:rFonts w:ascii="Times New Roman" w:hAnsi="Times New Roman" w:cs="Times New Roman"/>
                <w:noProof/>
                <w:webHidden/>
              </w:rPr>
              <w:tab/>
            </w:r>
            <w:r w:rsidRPr="00EB4810">
              <w:rPr>
                <w:rFonts w:ascii="Times New Roman" w:hAnsi="Times New Roman" w:cs="Times New Roman"/>
                <w:noProof/>
                <w:webHidden/>
              </w:rPr>
              <w:fldChar w:fldCharType="begin"/>
            </w:r>
            <w:r w:rsidRPr="00EB4810">
              <w:rPr>
                <w:rFonts w:ascii="Times New Roman" w:hAnsi="Times New Roman" w:cs="Times New Roman"/>
                <w:noProof/>
                <w:webHidden/>
              </w:rPr>
              <w:instrText xml:space="preserve"> PAGEREF _Toc181906858 \h </w:instrText>
            </w:r>
            <w:r w:rsidRPr="00EB4810">
              <w:rPr>
                <w:rFonts w:ascii="Times New Roman" w:hAnsi="Times New Roman" w:cs="Times New Roman"/>
                <w:noProof/>
                <w:webHidden/>
              </w:rPr>
            </w:r>
            <w:r w:rsidRPr="00EB4810">
              <w:rPr>
                <w:rFonts w:ascii="Times New Roman" w:hAnsi="Times New Roman" w:cs="Times New Roman"/>
                <w:noProof/>
                <w:webHidden/>
              </w:rPr>
              <w:fldChar w:fldCharType="separate"/>
            </w:r>
            <w:r w:rsidRPr="00EB4810">
              <w:rPr>
                <w:rFonts w:ascii="Times New Roman" w:hAnsi="Times New Roman" w:cs="Times New Roman"/>
                <w:noProof/>
                <w:webHidden/>
              </w:rPr>
              <w:t>14</w:t>
            </w:r>
            <w:r w:rsidRPr="00EB4810">
              <w:rPr>
                <w:rFonts w:ascii="Times New Roman" w:hAnsi="Times New Roman" w:cs="Times New Roman"/>
                <w:noProof/>
                <w:webHidden/>
              </w:rPr>
              <w:fldChar w:fldCharType="end"/>
            </w:r>
          </w:hyperlink>
        </w:p>
        <w:p w14:paraId="58F0CDD3" w14:textId="4FD0298E" w:rsidR="00C8690B" w:rsidRPr="00EB4810" w:rsidRDefault="00C8690B">
          <w:pPr>
            <w:pStyle w:val="TDC1"/>
            <w:tabs>
              <w:tab w:val="right" w:leader="dot" w:pos="8828"/>
            </w:tabs>
            <w:rPr>
              <w:rFonts w:ascii="Times New Roman" w:eastAsiaTheme="minorEastAsia" w:hAnsi="Times New Roman" w:cs="Times New Roman"/>
              <w:noProof/>
              <w:kern w:val="2"/>
              <w:sz w:val="24"/>
              <w:szCs w:val="24"/>
              <w:lang w:eastAsia="es-CO"/>
              <w14:ligatures w14:val="standardContextual"/>
            </w:rPr>
          </w:pPr>
          <w:hyperlink w:anchor="_Toc181906859" w:history="1">
            <w:r w:rsidRPr="00EB4810">
              <w:rPr>
                <w:rStyle w:val="Hipervnculo"/>
                <w:rFonts w:ascii="Times New Roman" w:hAnsi="Times New Roman" w:cs="Times New Roman"/>
                <w:noProof/>
              </w:rPr>
              <w:t>INTRODUCCIÓN</w:t>
            </w:r>
            <w:r w:rsidRPr="00EB4810">
              <w:rPr>
                <w:rFonts w:ascii="Times New Roman" w:hAnsi="Times New Roman" w:cs="Times New Roman"/>
                <w:noProof/>
                <w:webHidden/>
              </w:rPr>
              <w:tab/>
            </w:r>
            <w:r w:rsidRPr="00EB4810">
              <w:rPr>
                <w:rFonts w:ascii="Times New Roman" w:hAnsi="Times New Roman" w:cs="Times New Roman"/>
                <w:noProof/>
                <w:webHidden/>
              </w:rPr>
              <w:fldChar w:fldCharType="begin"/>
            </w:r>
            <w:r w:rsidRPr="00EB4810">
              <w:rPr>
                <w:rFonts w:ascii="Times New Roman" w:hAnsi="Times New Roman" w:cs="Times New Roman"/>
                <w:noProof/>
                <w:webHidden/>
              </w:rPr>
              <w:instrText xml:space="preserve"> PAGEREF _Toc181906859 \h </w:instrText>
            </w:r>
            <w:r w:rsidRPr="00EB4810">
              <w:rPr>
                <w:rFonts w:ascii="Times New Roman" w:hAnsi="Times New Roman" w:cs="Times New Roman"/>
                <w:noProof/>
                <w:webHidden/>
              </w:rPr>
            </w:r>
            <w:r w:rsidRPr="00EB4810">
              <w:rPr>
                <w:rFonts w:ascii="Times New Roman" w:hAnsi="Times New Roman" w:cs="Times New Roman"/>
                <w:noProof/>
                <w:webHidden/>
              </w:rPr>
              <w:fldChar w:fldCharType="separate"/>
            </w:r>
            <w:r w:rsidRPr="00EB4810">
              <w:rPr>
                <w:rFonts w:ascii="Times New Roman" w:hAnsi="Times New Roman" w:cs="Times New Roman"/>
                <w:noProof/>
                <w:webHidden/>
              </w:rPr>
              <w:t>15</w:t>
            </w:r>
            <w:r w:rsidRPr="00EB4810">
              <w:rPr>
                <w:rFonts w:ascii="Times New Roman" w:hAnsi="Times New Roman" w:cs="Times New Roman"/>
                <w:noProof/>
                <w:webHidden/>
              </w:rPr>
              <w:fldChar w:fldCharType="end"/>
            </w:r>
          </w:hyperlink>
        </w:p>
        <w:p w14:paraId="29150041" w14:textId="0CE7EB1E" w:rsidR="00C8690B" w:rsidRPr="00EB4810" w:rsidRDefault="00C8690B">
          <w:pPr>
            <w:pStyle w:val="TDC1"/>
            <w:tabs>
              <w:tab w:val="right" w:leader="dot" w:pos="8828"/>
            </w:tabs>
            <w:rPr>
              <w:rFonts w:ascii="Times New Roman" w:eastAsiaTheme="minorEastAsia" w:hAnsi="Times New Roman" w:cs="Times New Roman"/>
              <w:noProof/>
              <w:kern w:val="2"/>
              <w:sz w:val="24"/>
              <w:szCs w:val="24"/>
              <w:lang w:eastAsia="es-CO"/>
              <w14:ligatures w14:val="standardContextual"/>
            </w:rPr>
          </w:pPr>
          <w:hyperlink w:anchor="_Toc181906860" w:history="1">
            <w:r w:rsidRPr="00EB4810">
              <w:rPr>
                <w:rStyle w:val="Hipervnculo"/>
                <w:rFonts w:ascii="Times New Roman" w:hAnsi="Times New Roman" w:cs="Times New Roman"/>
                <w:noProof/>
              </w:rPr>
              <w:t>CAPITULO I. EL PROBLEMA DE LA INVESTIGACIÓN</w:t>
            </w:r>
            <w:r w:rsidRPr="00EB4810">
              <w:rPr>
                <w:rFonts w:ascii="Times New Roman" w:hAnsi="Times New Roman" w:cs="Times New Roman"/>
                <w:noProof/>
                <w:webHidden/>
              </w:rPr>
              <w:tab/>
            </w:r>
            <w:r w:rsidRPr="00EB4810">
              <w:rPr>
                <w:rFonts w:ascii="Times New Roman" w:hAnsi="Times New Roman" w:cs="Times New Roman"/>
                <w:noProof/>
                <w:webHidden/>
              </w:rPr>
              <w:fldChar w:fldCharType="begin"/>
            </w:r>
            <w:r w:rsidRPr="00EB4810">
              <w:rPr>
                <w:rFonts w:ascii="Times New Roman" w:hAnsi="Times New Roman" w:cs="Times New Roman"/>
                <w:noProof/>
                <w:webHidden/>
              </w:rPr>
              <w:instrText xml:space="preserve"> PAGEREF _Toc181906860 \h </w:instrText>
            </w:r>
            <w:r w:rsidRPr="00EB4810">
              <w:rPr>
                <w:rFonts w:ascii="Times New Roman" w:hAnsi="Times New Roman" w:cs="Times New Roman"/>
                <w:noProof/>
                <w:webHidden/>
              </w:rPr>
            </w:r>
            <w:r w:rsidRPr="00EB4810">
              <w:rPr>
                <w:rFonts w:ascii="Times New Roman" w:hAnsi="Times New Roman" w:cs="Times New Roman"/>
                <w:noProof/>
                <w:webHidden/>
              </w:rPr>
              <w:fldChar w:fldCharType="separate"/>
            </w:r>
            <w:r w:rsidRPr="00EB4810">
              <w:rPr>
                <w:rFonts w:ascii="Times New Roman" w:hAnsi="Times New Roman" w:cs="Times New Roman"/>
                <w:noProof/>
                <w:webHidden/>
              </w:rPr>
              <w:t>17</w:t>
            </w:r>
            <w:r w:rsidRPr="00EB4810">
              <w:rPr>
                <w:rFonts w:ascii="Times New Roman" w:hAnsi="Times New Roman" w:cs="Times New Roman"/>
                <w:noProof/>
                <w:webHidden/>
              </w:rPr>
              <w:fldChar w:fldCharType="end"/>
            </w:r>
          </w:hyperlink>
        </w:p>
        <w:p w14:paraId="25B786F8" w14:textId="638FCDCD" w:rsidR="00C8690B" w:rsidRPr="00EB4810" w:rsidRDefault="00C8690B">
          <w:pPr>
            <w:pStyle w:val="TDC2"/>
            <w:tabs>
              <w:tab w:val="left" w:pos="1495"/>
              <w:tab w:val="right" w:leader="dot" w:pos="8828"/>
            </w:tabs>
            <w:rPr>
              <w:rFonts w:ascii="Times New Roman" w:eastAsiaTheme="minorEastAsia" w:hAnsi="Times New Roman" w:cs="Times New Roman"/>
              <w:noProof/>
              <w:kern w:val="2"/>
              <w:lang w:val="es-CO" w:eastAsia="es-CO"/>
              <w14:ligatures w14:val="standardContextual"/>
            </w:rPr>
          </w:pPr>
          <w:hyperlink w:anchor="_Toc181906861" w:history="1">
            <w:r w:rsidRPr="00EB4810">
              <w:rPr>
                <w:rStyle w:val="Hipervnculo"/>
                <w:rFonts w:ascii="Times New Roman" w:hAnsi="Times New Roman" w:cs="Times New Roman"/>
                <w:noProof/>
              </w:rPr>
              <w:t>1.1</w:t>
            </w:r>
            <w:r w:rsidRPr="00EB4810">
              <w:rPr>
                <w:rFonts w:ascii="Times New Roman" w:eastAsiaTheme="minorEastAsia" w:hAnsi="Times New Roman" w:cs="Times New Roman"/>
                <w:noProof/>
                <w:kern w:val="2"/>
                <w:lang w:val="es-CO" w:eastAsia="es-CO"/>
                <w14:ligatures w14:val="standardContextual"/>
              </w:rPr>
              <w:tab/>
            </w:r>
            <w:r w:rsidRPr="00EB4810">
              <w:rPr>
                <w:rStyle w:val="Hipervnculo"/>
                <w:rFonts w:ascii="Times New Roman" w:hAnsi="Times New Roman" w:cs="Times New Roman"/>
                <w:noProof/>
              </w:rPr>
              <w:t>Planteamiento del problema</w:t>
            </w:r>
            <w:r w:rsidRPr="00EB4810">
              <w:rPr>
                <w:rFonts w:ascii="Times New Roman" w:hAnsi="Times New Roman" w:cs="Times New Roman"/>
                <w:noProof/>
                <w:webHidden/>
              </w:rPr>
              <w:tab/>
            </w:r>
            <w:r w:rsidRPr="00EB4810">
              <w:rPr>
                <w:rFonts w:ascii="Times New Roman" w:hAnsi="Times New Roman" w:cs="Times New Roman"/>
                <w:noProof/>
                <w:webHidden/>
              </w:rPr>
              <w:fldChar w:fldCharType="begin"/>
            </w:r>
            <w:r w:rsidRPr="00EB4810">
              <w:rPr>
                <w:rFonts w:ascii="Times New Roman" w:hAnsi="Times New Roman" w:cs="Times New Roman"/>
                <w:noProof/>
                <w:webHidden/>
              </w:rPr>
              <w:instrText xml:space="preserve"> PAGEREF _Toc181906861 \h </w:instrText>
            </w:r>
            <w:r w:rsidRPr="00EB4810">
              <w:rPr>
                <w:rFonts w:ascii="Times New Roman" w:hAnsi="Times New Roman" w:cs="Times New Roman"/>
                <w:noProof/>
                <w:webHidden/>
              </w:rPr>
            </w:r>
            <w:r w:rsidRPr="00EB4810">
              <w:rPr>
                <w:rFonts w:ascii="Times New Roman" w:hAnsi="Times New Roman" w:cs="Times New Roman"/>
                <w:noProof/>
                <w:webHidden/>
              </w:rPr>
              <w:fldChar w:fldCharType="separate"/>
            </w:r>
            <w:r w:rsidRPr="00EB4810">
              <w:rPr>
                <w:rFonts w:ascii="Times New Roman" w:hAnsi="Times New Roman" w:cs="Times New Roman"/>
                <w:noProof/>
                <w:webHidden/>
              </w:rPr>
              <w:t>17</w:t>
            </w:r>
            <w:r w:rsidRPr="00EB4810">
              <w:rPr>
                <w:rFonts w:ascii="Times New Roman" w:hAnsi="Times New Roman" w:cs="Times New Roman"/>
                <w:noProof/>
                <w:webHidden/>
              </w:rPr>
              <w:fldChar w:fldCharType="end"/>
            </w:r>
          </w:hyperlink>
        </w:p>
        <w:p w14:paraId="0CC1AB45" w14:textId="4802E878" w:rsidR="00C8690B" w:rsidRPr="00EB4810" w:rsidRDefault="00C8690B">
          <w:pPr>
            <w:pStyle w:val="TDC2"/>
            <w:tabs>
              <w:tab w:val="left" w:pos="1495"/>
              <w:tab w:val="right" w:leader="dot" w:pos="8828"/>
            </w:tabs>
            <w:rPr>
              <w:rFonts w:ascii="Times New Roman" w:eastAsiaTheme="minorEastAsia" w:hAnsi="Times New Roman" w:cs="Times New Roman"/>
              <w:noProof/>
              <w:kern w:val="2"/>
              <w:lang w:val="es-CO" w:eastAsia="es-CO"/>
              <w14:ligatures w14:val="standardContextual"/>
            </w:rPr>
          </w:pPr>
          <w:hyperlink w:anchor="_Toc181906862" w:history="1">
            <w:r w:rsidRPr="00EB4810">
              <w:rPr>
                <w:rStyle w:val="Hipervnculo"/>
                <w:rFonts w:ascii="Times New Roman" w:hAnsi="Times New Roman" w:cs="Times New Roman"/>
                <w:noProof/>
              </w:rPr>
              <w:t>1.2</w:t>
            </w:r>
            <w:r w:rsidRPr="00EB4810">
              <w:rPr>
                <w:rFonts w:ascii="Times New Roman" w:eastAsiaTheme="minorEastAsia" w:hAnsi="Times New Roman" w:cs="Times New Roman"/>
                <w:noProof/>
                <w:kern w:val="2"/>
                <w:lang w:val="es-CO" w:eastAsia="es-CO"/>
                <w14:ligatures w14:val="standardContextual"/>
              </w:rPr>
              <w:tab/>
            </w:r>
            <w:r w:rsidRPr="00EB4810">
              <w:rPr>
                <w:rStyle w:val="Hipervnculo"/>
                <w:rFonts w:ascii="Times New Roman" w:hAnsi="Times New Roman" w:cs="Times New Roman"/>
                <w:noProof/>
              </w:rPr>
              <w:t>Formulación del problema</w:t>
            </w:r>
            <w:r w:rsidRPr="00EB4810">
              <w:rPr>
                <w:rFonts w:ascii="Times New Roman" w:hAnsi="Times New Roman" w:cs="Times New Roman"/>
                <w:noProof/>
                <w:webHidden/>
              </w:rPr>
              <w:tab/>
            </w:r>
            <w:r w:rsidRPr="00EB4810">
              <w:rPr>
                <w:rFonts w:ascii="Times New Roman" w:hAnsi="Times New Roman" w:cs="Times New Roman"/>
                <w:noProof/>
                <w:webHidden/>
              </w:rPr>
              <w:fldChar w:fldCharType="begin"/>
            </w:r>
            <w:r w:rsidRPr="00EB4810">
              <w:rPr>
                <w:rFonts w:ascii="Times New Roman" w:hAnsi="Times New Roman" w:cs="Times New Roman"/>
                <w:noProof/>
                <w:webHidden/>
              </w:rPr>
              <w:instrText xml:space="preserve"> PAGEREF _Toc181906862 \h </w:instrText>
            </w:r>
            <w:r w:rsidRPr="00EB4810">
              <w:rPr>
                <w:rFonts w:ascii="Times New Roman" w:hAnsi="Times New Roman" w:cs="Times New Roman"/>
                <w:noProof/>
                <w:webHidden/>
              </w:rPr>
            </w:r>
            <w:r w:rsidRPr="00EB4810">
              <w:rPr>
                <w:rFonts w:ascii="Times New Roman" w:hAnsi="Times New Roman" w:cs="Times New Roman"/>
                <w:noProof/>
                <w:webHidden/>
              </w:rPr>
              <w:fldChar w:fldCharType="separate"/>
            </w:r>
            <w:r w:rsidRPr="00EB4810">
              <w:rPr>
                <w:rFonts w:ascii="Times New Roman" w:hAnsi="Times New Roman" w:cs="Times New Roman"/>
                <w:noProof/>
                <w:webHidden/>
              </w:rPr>
              <w:t>19</w:t>
            </w:r>
            <w:r w:rsidRPr="00EB4810">
              <w:rPr>
                <w:rFonts w:ascii="Times New Roman" w:hAnsi="Times New Roman" w:cs="Times New Roman"/>
                <w:noProof/>
                <w:webHidden/>
              </w:rPr>
              <w:fldChar w:fldCharType="end"/>
            </w:r>
          </w:hyperlink>
        </w:p>
        <w:p w14:paraId="7CD41B01" w14:textId="0F496FD0" w:rsidR="00C8690B" w:rsidRPr="00EB4810" w:rsidRDefault="00C8690B">
          <w:pPr>
            <w:pStyle w:val="TDC2"/>
            <w:tabs>
              <w:tab w:val="left" w:pos="1495"/>
              <w:tab w:val="right" w:leader="dot" w:pos="8828"/>
            </w:tabs>
            <w:rPr>
              <w:rFonts w:ascii="Times New Roman" w:eastAsiaTheme="minorEastAsia" w:hAnsi="Times New Roman" w:cs="Times New Roman"/>
              <w:noProof/>
              <w:kern w:val="2"/>
              <w:lang w:val="es-CO" w:eastAsia="es-CO"/>
              <w14:ligatures w14:val="standardContextual"/>
            </w:rPr>
          </w:pPr>
          <w:hyperlink w:anchor="_Toc181906863" w:history="1">
            <w:r w:rsidRPr="00EB4810">
              <w:rPr>
                <w:rStyle w:val="Hipervnculo"/>
                <w:rFonts w:ascii="Times New Roman" w:hAnsi="Times New Roman" w:cs="Times New Roman"/>
                <w:noProof/>
              </w:rPr>
              <w:t>1.3</w:t>
            </w:r>
            <w:r w:rsidRPr="00EB4810">
              <w:rPr>
                <w:rFonts w:ascii="Times New Roman" w:eastAsiaTheme="minorEastAsia" w:hAnsi="Times New Roman" w:cs="Times New Roman"/>
                <w:noProof/>
                <w:kern w:val="2"/>
                <w:lang w:val="es-CO" w:eastAsia="es-CO"/>
                <w14:ligatures w14:val="standardContextual"/>
              </w:rPr>
              <w:tab/>
            </w:r>
            <w:r w:rsidRPr="00EB4810">
              <w:rPr>
                <w:rStyle w:val="Hipervnculo"/>
                <w:rFonts w:ascii="Times New Roman" w:hAnsi="Times New Roman" w:cs="Times New Roman"/>
                <w:noProof/>
              </w:rPr>
              <w:t>Objetivos</w:t>
            </w:r>
            <w:r w:rsidRPr="00EB4810">
              <w:rPr>
                <w:rFonts w:ascii="Times New Roman" w:hAnsi="Times New Roman" w:cs="Times New Roman"/>
                <w:noProof/>
                <w:webHidden/>
              </w:rPr>
              <w:tab/>
            </w:r>
            <w:r w:rsidRPr="00EB4810">
              <w:rPr>
                <w:rFonts w:ascii="Times New Roman" w:hAnsi="Times New Roman" w:cs="Times New Roman"/>
                <w:noProof/>
                <w:webHidden/>
              </w:rPr>
              <w:fldChar w:fldCharType="begin"/>
            </w:r>
            <w:r w:rsidRPr="00EB4810">
              <w:rPr>
                <w:rFonts w:ascii="Times New Roman" w:hAnsi="Times New Roman" w:cs="Times New Roman"/>
                <w:noProof/>
                <w:webHidden/>
              </w:rPr>
              <w:instrText xml:space="preserve"> PAGEREF _Toc181906863 \h </w:instrText>
            </w:r>
            <w:r w:rsidRPr="00EB4810">
              <w:rPr>
                <w:rFonts w:ascii="Times New Roman" w:hAnsi="Times New Roman" w:cs="Times New Roman"/>
                <w:noProof/>
                <w:webHidden/>
              </w:rPr>
            </w:r>
            <w:r w:rsidRPr="00EB4810">
              <w:rPr>
                <w:rFonts w:ascii="Times New Roman" w:hAnsi="Times New Roman" w:cs="Times New Roman"/>
                <w:noProof/>
                <w:webHidden/>
              </w:rPr>
              <w:fldChar w:fldCharType="separate"/>
            </w:r>
            <w:r w:rsidRPr="00EB4810">
              <w:rPr>
                <w:rFonts w:ascii="Times New Roman" w:hAnsi="Times New Roman" w:cs="Times New Roman"/>
                <w:noProof/>
                <w:webHidden/>
              </w:rPr>
              <w:t>19</w:t>
            </w:r>
            <w:r w:rsidRPr="00EB4810">
              <w:rPr>
                <w:rFonts w:ascii="Times New Roman" w:hAnsi="Times New Roman" w:cs="Times New Roman"/>
                <w:noProof/>
                <w:webHidden/>
              </w:rPr>
              <w:fldChar w:fldCharType="end"/>
            </w:r>
          </w:hyperlink>
        </w:p>
        <w:p w14:paraId="701CE441" w14:textId="5BAC3E94" w:rsidR="00C8690B" w:rsidRPr="00EB4810" w:rsidRDefault="00C8690B">
          <w:pPr>
            <w:pStyle w:val="TDC3"/>
            <w:tabs>
              <w:tab w:val="left" w:pos="1680"/>
              <w:tab w:val="right" w:leader="dot" w:pos="8828"/>
            </w:tabs>
            <w:rPr>
              <w:rFonts w:ascii="Times New Roman" w:eastAsiaTheme="minorEastAsia" w:hAnsi="Times New Roman" w:cs="Times New Roman"/>
              <w:noProof/>
              <w:kern w:val="2"/>
              <w:lang w:val="es-CO" w:eastAsia="es-CO"/>
              <w14:ligatures w14:val="standardContextual"/>
            </w:rPr>
          </w:pPr>
          <w:hyperlink w:anchor="_Toc181906864" w:history="1">
            <w:r w:rsidRPr="00EB4810">
              <w:rPr>
                <w:rStyle w:val="Hipervnculo"/>
                <w:rFonts w:ascii="Times New Roman" w:hAnsi="Times New Roman" w:cs="Times New Roman"/>
                <w:noProof/>
              </w:rPr>
              <w:t>1.3.1</w:t>
            </w:r>
            <w:r w:rsidRPr="00EB4810">
              <w:rPr>
                <w:rFonts w:ascii="Times New Roman" w:eastAsiaTheme="minorEastAsia" w:hAnsi="Times New Roman" w:cs="Times New Roman"/>
                <w:noProof/>
                <w:kern w:val="2"/>
                <w:lang w:val="es-CO" w:eastAsia="es-CO"/>
                <w14:ligatures w14:val="standardContextual"/>
              </w:rPr>
              <w:tab/>
            </w:r>
            <w:r w:rsidRPr="00EB4810">
              <w:rPr>
                <w:rStyle w:val="Hipervnculo"/>
                <w:rFonts w:ascii="Times New Roman" w:hAnsi="Times New Roman" w:cs="Times New Roman"/>
                <w:noProof/>
              </w:rPr>
              <w:t>Objetivo general</w:t>
            </w:r>
            <w:r w:rsidRPr="00EB4810">
              <w:rPr>
                <w:rFonts w:ascii="Times New Roman" w:hAnsi="Times New Roman" w:cs="Times New Roman"/>
                <w:noProof/>
                <w:webHidden/>
              </w:rPr>
              <w:tab/>
            </w:r>
            <w:r w:rsidRPr="00EB4810">
              <w:rPr>
                <w:rFonts w:ascii="Times New Roman" w:hAnsi="Times New Roman" w:cs="Times New Roman"/>
                <w:noProof/>
                <w:webHidden/>
              </w:rPr>
              <w:fldChar w:fldCharType="begin"/>
            </w:r>
            <w:r w:rsidRPr="00EB4810">
              <w:rPr>
                <w:rFonts w:ascii="Times New Roman" w:hAnsi="Times New Roman" w:cs="Times New Roman"/>
                <w:noProof/>
                <w:webHidden/>
              </w:rPr>
              <w:instrText xml:space="preserve"> PAGEREF _Toc181906864 \h </w:instrText>
            </w:r>
            <w:r w:rsidRPr="00EB4810">
              <w:rPr>
                <w:rFonts w:ascii="Times New Roman" w:hAnsi="Times New Roman" w:cs="Times New Roman"/>
                <w:noProof/>
                <w:webHidden/>
              </w:rPr>
            </w:r>
            <w:r w:rsidRPr="00EB4810">
              <w:rPr>
                <w:rFonts w:ascii="Times New Roman" w:hAnsi="Times New Roman" w:cs="Times New Roman"/>
                <w:noProof/>
                <w:webHidden/>
              </w:rPr>
              <w:fldChar w:fldCharType="separate"/>
            </w:r>
            <w:r w:rsidRPr="00EB4810">
              <w:rPr>
                <w:rFonts w:ascii="Times New Roman" w:hAnsi="Times New Roman" w:cs="Times New Roman"/>
                <w:noProof/>
                <w:webHidden/>
              </w:rPr>
              <w:t>19</w:t>
            </w:r>
            <w:r w:rsidRPr="00EB4810">
              <w:rPr>
                <w:rFonts w:ascii="Times New Roman" w:hAnsi="Times New Roman" w:cs="Times New Roman"/>
                <w:noProof/>
                <w:webHidden/>
              </w:rPr>
              <w:fldChar w:fldCharType="end"/>
            </w:r>
          </w:hyperlink>
        </w:p>
        <w:p w14:paraId="1F6D8B39" w14:textId="3100BAFB" w:rsidR="00C8690B" w:rsidRPr="00EB4810" w:rsidRDefault="00C8690B">
          <w:pPr>
            <w:pStyle w:val="TDC3"/>
            <w:tabs>
              <w:tab w:val="left" w:pos="1680"/>
              <w:tab w:val="right" w:leader="dot" w:pos="8828"/>
            </w:tabs>
            <w:rPr>
              <w:rFonts w:ascii="Times New Roman" w:eastAsiaTheme="minorEastAsia" w:hAnsi="Times New Roman" w:cs="Times New Roman"/>
              <w:noProof/>
              <w:kern w:val="2"/>
              <w:lang w:val="es-CO" w:eastAsia="es-CO"/>
              <w14:ligatures w14:val="standardContextual"/>
            </w:rPr>
          </w:pPr>
          <w:hyperlink w:anchor="_Toc181906865" w:history="1">
            <w:r w:rsidRPr="00EB4810">
              <w:rPr>
                <w:rStyle w:val="Hipervnculo"/>
                <w:rFonts w:ascii="Times New Roman" w:hAnsi="Times New Roman" w:cs="Times New Roman"/>
                <w:noProof/>
              </w:rPr>
              <w:t>1.3.2</w:t>
            </w:r>
            <w:r w:rsidRPr="00EB4810">
              <w:rPr>
                <w:rFonts w:ascii="Times New Roman" w:eastAsiaTheme="minorEastAsia" w:hAnsi="Times New Roman" w:cs="Times New Roman"/>
                <w:noProof/>
                <w:kern w:val="2"/>
                <w:lang w:val="es-CO" w:eastAsia="es-CO"/>
                <w14:ligatures w14:val="standardContextual"/>
              </w:rPr>
              <w:tab/>
            </w:r>
            <w:r w:rsidRPr="00EB4810">
              <w:rPr>
                <w:rStyle w:val="Hipervnculo"/>
                <w:rFonts w:ascii="Times New Roman" w:hAnsi="Times New Roman" w:cs="Times New Roman"/>
                <w:noProof/>
              </w:rPr>
              <w:t>Objetivos específicos</w:t>
            </w:r>
            <w:r w:rsidRPr="00EB4810">
              <w:rPr>
                <w:rFonts w:ascii="Times New Roman" w:hAnsi="Times New Roman" w:cs="Times New Roman"/>
                <w:noProof/>
                <w:webHidden/>
              </w:rPr>
              <w:tab/>
            </w:r>
            <w:r w:rsidRPr="00EB4810">
              <w:rPr>
                <w:rFonts w:ascii="Times New Roman" w:hAnsi="Times New Roman" w:cs="Times New Roman"/>
                <w:noProof/>
                <w:webHidden/>
              </w:rPr>
              <w:fldChar w:fldCharType="begin"/>
            </w:r>
            <w:r w:rsidRPr="00EB4810">
              <w:rPr>
                <w:rFonts w:ascii="Times New Roman" w:hAnsi="Times New Roman" w:cs="Times New Roman"/>
                <w:noProof/>
                <w:webHidden/>
              </w:rPr>
              <w:instrText xml:space="preserve"> PAGEREF _Toc181906865 \h </w:instrText>
            </w:r>
            <w:r w:rsidRPr="00EB4810">
              <w:rPr>
                <w:rFonts w:ascii="Times New Roman" w:hAnsi="Times New Roman" w:cs="Times New Roman"/>
                <w:noProof/>
                <w:webHidden/>
              </w:rPr>
            </w:r>
            <w:r w:rsidRPr="00EB4810">
              <w:rPr>
                <w:rFonts w:ascii="Times New Roman" w:hAnsi="Times New Roman" w:cs="Times New Roman"/>
                <w:noProof/>
                <w:webHidden/>
              </w:rPr>
              <w:fldChar w:fldCharType="separate"/>
            </w:r>
            <w:r w:rsidRPr="00EB4810">
              <w:rPr>
                <w:rFonts w:ascii="Times New Roman" w:hAnsi="Times New Roman" w:cs="Times New Roman"/>
                <w:noProof/>
                <w:webHidden/>
              </w:rPr>
              <w:t>19</w:t>
            </w:r>
            <w:r w:rsidRPr="00EB4810">
              <w:rPr>
                <w:rFonts w:ascii="Times New Roman" w:hAnsi="Times New Roman" w:cs="Times New Roman"/>
                <w:noProof/>
                <w:webHidden/>
              </w:rPr>
              <w:fldChar w:fldCharType="end"/>
            </w:r>
          </w:hyperlink>
        </w:p>
        <w:p w14:paraId="4882DC0E" w14:textId="190A2470" w:rsidR="00C8690B" w:rsidRPr="00EB4810" w:rsidRDefault="00C8690B">
          <w:pPr>
            <w:pStyle w:val="TDC2"/>
            <w:tabs>
              <w:tab w:val="left" w:pos="1495"/>
              <w:tab w:val="right" w:leader="dot" w:pos="8828"/>
            </w:tabs>
            <w:rPr>
              <w:rFonts w:ascii="Times New Roman" w:eastAsiaTheme="minorEastAsia" w:hAnsi="Times New Roman" w:cs="Times New Roman"/>
              <w:noProof/>
              <w:kern w:val="2"/>
              <w:lang w:val="es-CO" w:eastAsia="es-CO"/>
              <w14:ligatures w14:val="standardContextual"/>
            </w:rPr>
          </w:pPr>
          <w:hyperlink w:anchor="_Toc181906866" w:history="1">
            <w:r w:rsidRPr="00EB4810">
              <w:rPr>
                <w:rStyle w:val="Hipervnculo"/>
                <w:rFonts w:ascii="Times New Roman" w:hAnsi="Times New Roman" w:cs="Times New Roman"/>
                <w:noProof/>
              </w:rPr>
              <w:t>1.4</w:t>
            </w:r>
            <w:r w:rsidRPr="00EB4810">
              <w:rPr>
                <w:rFonts w:ascii="Times New Roman" w:eastAsiaTheme="minorEastAsia" w:hAnsi="Times New Roman" w:cs="Times New Roman"/>
                <w:noProof/>
                <w:kern w:val="2"/>
                <w:lang w:val="es-CO" w:eastAsia="es-CO"/>
                <w14:ligatures w14:val="standardContextual"/>
              </w:rPr>
              <w:tab/>
            </w:r>
            <w:r w:rsidRPr="00EB4810">
              <w:rPr>
                <w:rStyle w:val="Hipervnculo"/>
                <w:rFonts w:ascii="Times New Roman" w:hAnsi="Times New Roman" w:cs="Times New Roman"/>
                <w:noProof/>
              </w:rPr>
              <w:t>Justificación y viabilidad</w:t>
            </w:r>
            <w:r w:rsidRPr="00EB4810">
              <w:rPr>
                <w:rFonts w:ascii="Times New Roman" w:hAnsi="Times New Roman" w:cs="Times New Roman"/>
                <w:noProof/>
                <w:webHidden/>
              </w:rPr>
              <w:tab/>
            </w:r>
            <w:r w:rsidRPr="00EB4810">
              <w:rPr>
                <w:rFonts w:ascii="Times New Roman" w:hAnsi="Times New Roman" w:cs="Times New Roman"/>
                <w:noProof/>
                <w:webHidden/>
              </w:rPr>
              <w:fldChar w:fldCharType="begin"/>
            </w:r>
            <w:r w:rsidRPr="00EB4810">
              <w:rPr>
                <w:rFonts w:ascii="Times New Roman" w:hAnsi="Times New Roman" w:cs="Times New Roman"/>
                <w:noProof/>
                <w:webHidden/>
              </w:rPr>
              <w:instrText xml:space="preserve"> PAGEREF _Toc181906866 \h </w:instrText>
            </w:r>
            <w:r w:rsidRPr="00EB4810">
              <w:rPr>
                <w:rFonts w:ascii="Times New Roman" w:hAnsi="Times New Roman" w:cs="Times New Roman"/>
                <w:noProof/>
                <w:webHidden/>
              </w:rPr>
            </w:r>
            <w:r w:rsidRPr="00EB4810">
              <w:rPr>
                <w:rFonts w:ascii="Times New Roman" w:hAnsi="Times New Roman" w:cs="Times New Roman"/>
                <w:noProof/>
                <w:webHidden/>
              </w:rPr>
              <w:fldChar w:fldCharType="separate"/>
            </w:r>
            <w:r w:rsidRPr="00EB4810">
              <w:rPr>
                <w:rFonts w:ascii="Times New Roman" w:hAnsi="Times New Roman" w:cs="Times New Roman"/>
                <w:noProof/>
                <w:webHidden/>
              </w:rPr>
              <w:t>20</w:t>
            </w:r>
            <w:r w:rsidRPr="00EB4810">
              <w:rPr>
                <w:rFonts w:ascii="Times New Roman" w:hAnsi="Times New Roman" w:cs="Times New Roman"/>
                <w:noProof/>
                <w:webHidden/>
              </w:rPr>
              <w:fldChar w:fldCharType="end"/>
            </w:r>
          </w:hyperlink>
        </w:p>
        <w:p w14:paraId="5F40D076" w14:textId="53B55E1A" w:rsidR="00C8690B" w:rsidRPr="00EB4810" w:rsidRDefault="00C8690B">
          <w:pPr>
            <w:pStyle w:val="TDC1"/>
            <w:tabs>
              <w:tab w:val="right" w:leader="dot" w:pos="8828"/>
            </w:tabs>
            <w:rPr>
              <w:rFonts w:ascii="Times New Roman" w:eastAsiaTheme="minorEastAsia" w:hAnsi="Times New Roman" w:cs="Times New Roman"/>
              <w:noProof/>
              <w:kern w:val="2"/>
              <w:sz w:val="24"/>
              <w:szCs w:val="24"/>
              <w:lang w:eastAsia="es-CO"/>
              <w14:ligatures w14:val="standardContextual"/>
            </w:rPr>
          </w:pPr>
          <w:hyperlink w:anchor="_Toc181906867" w:history="1">
            <w:r w:rsidRPr="00EB4810">
              <w:rPr>
                <w:rStyle w:val="Hipervnculo"/>
                <w:rFonts w:ascii="Times New Roman" w:hAnsi="Times New Roman" w:cs="Times New Roman"/>
                <w:noProof/>
              </w:rPr>
              <w:t>CAPITULO II. MARCO REFERENCIAL</w:t>
            </w:r>
            <w:r w:rsidRPr="00EB4810">
              <w:rPr>
                <w:rFonts w:ascii="Times New Roman" w:hAnsi="Times New Roman" w:cs="Times New Roman"/>
                <w:noProof/>
                <w:webHidden/>
              </w:rPr>
              <w:tab/>
            </w:r>
            <w:r w:rsidRPr="00EB4810">
              <w:rPr>
                <w:rFonts w:ascii="Times New Roman" w:hAnsi="Times New Roman" w:cs="Times New Roman"/>
                <w:noProof/>
                <w:webHidden/>
              </w:rPr>
              <w:fldChar w:fldCharType="begin"/>
            </w:r>
            <w:r w:rsidRPr="00EB4810">
              <w:rPr>
                <w:rFonts w:ascii="Times New Roman" w:hAnsi="Times New Roman" w:cs="Times New Roman"/>
                <w:noProof/>
                <w:webHidden/>
              </w:rPr>
              <w:instrText xml:space="preserve"> PAGEREF _Toc181906867 \h </w:instrText>
            </w:r>
            <w:r w:rsidRPr="00EB4810">
              <w:rPr>
                <w:rFonts w:ascii="Times New Roman" w:hAnsi="Times New Roman" w:cs="Times New Roman"/>
                <w:noProof/>
                <w:webHidden/>
              </w:rPr>
            </w:r>
            <w:r w:rsidRPr="00EB4810">
              <w:rPr>
                <w:rFonts w:ascii="Times New Roman" w:hAnsi="Times New Roman" w:cs="Times New Roman"/>
                <w:noProof/>
                <w:webHidden/>
              </w:rPr>
              <w:fldChar w:fldCharType="separate"/>
            </w:r>
            <w:r w:rsidRPr="00EB4810">
              <w:rPr>
                <w:rFonts w:ascii="Times New Roman" w:hAnsi="Times New Roman" w:cs="Times New Roman"/>
                <w:noProof/>
                <w:webHidden/>
              </w:rPr>
              <w:t>23</w:t>
            </w:r>
            <w:r w:rsidRPr="00EB4810">
              <w:rPr>
                <w:rFonts w:ascii="Times New Roman" w:hAnsi="Times New Roman" w:cs="Times New Roman"/>
                <w:noProof/>
                <w:webHidden/>
              </w:rPr>
              <w:fldChar w:fldCharType="end"/>
            </w:r>
          </w:hyperlink>
        </w:p>
        <w:p w14:paraId="548A34BA" w14:textId="17047278" w:rsidR="00C8690B" w:rsidRPr="00EB4810" w:rsidRDefault="00C8690B">
          <w:pPr>
            <w:pStyle w:val="TDC2"/>
            <w:tabs>
              <w:tab w:val="left" w:pos="1495"/>
              <w:tab w:val="right" w:leader="dot" w:pos="8828"/>
            </w:tabs>
            <w:rPr>
              <w:rFonts w:ascii="Times New Roman" w:eastAsiaTheme="minorEastAsia" w:hAnsi="Times New Roman" w:cs="Times New Roman"/>
              <w:noProof/>
              <w:kern w:val="2"/>
              <w:lang w:val="es-CO" w:eastAsia="es-CO"/>
              <w14:ligatures w14:val="standardContextual"/>
            </w:rPr>
          </w:pPr>
          <w:hyperlink w:anchor="_Toc181906868" w:history="1">
            <w:r w:rsidRPr="00EB4810">
              <w:rPr>
                <w:rStyle w:val="Hipervnculo"/>
                <w:rFonts w:ascii="Times New Roman" w:hAnsi="Times New Roman" w:cs="Times New Roman"/>
                <w:noProof/>
              </w:rPr>
              <w:t>2.1</w:t>
            </w:r>
            <w:r w:rsidRPr="00EB4810">
              <w:rPr>
                <w:rFonts w:ascii="Times New Roman" w:eastAsiaTheme="minorEastAsia" w:hAnsi="Times New Roman" w:cs="Times New Roman"/>
                <w:noProof/>
                <w:kern w:val="2"/>
                <w:lang w:val="es-CO" w:eastAsia="es-CO"/>
                <w14:ligatures w14:val="standardContextual"/>
              </w:rPr>
              <w:tab/>
            </w:r>
            <w:r w:rsidRPr="00EB4810">
              <w:rPr>
                <w:rStyle w:val="Hipervnculo"/>
                <w:rFonts w:ascii="Times New Roman" w:hAnsi="Times New Roman" w:cs="Times New Roman"/>
                <w:noProof/>
              </w:rPr>
              <w:t>Estado del arte</w:t>
            </w:r>
            <w:r w:rsidRPr="00EB4810">
              <w:rPr>
                <w:rFonts w:ascii="Times New Roman" w:hAnsi="Times New Roman" w:cs="Times New Roman"/>
                <w:noProof/>
                <w:webHidden/>
              </w:rPr>
              <w:tab/>
            </w:r>
            <w:r w:rsidRPr="00EB4810">
              <w:rPr>
                <w:rFonts w:ascii="Times New Roman" w:hAnsi="Times New Roman" w:cs="Times New Roman"/>
                <w:noProof/>
                <w:webHidden/>
              </w:rPr>
              <w:fldChar w:fldCharType="begin"/>
            </w:r>
            <w:r w:rsidRPr="00EB4810">
              <w:rPr>
                <w:rFonts w:ascii="Times New Roman" w:hAnsi="Times New Roman" w:cs="Times New Roman"/>
                <w:noProof/>
                <w:webHidden/>
              </w:rPr>
              <w:instrText xml:space="preserve"> PAGEREF _Toc181906868 \h </w:instrText>
            </w:r>
            <w:r w:rsidRPr="00EB4810">
              <w:rPr>
                <w:rFonts w:ascii="Times New Roman" w:hAnsi="Times New Roman" w:cs="Times New Roman"/>
                <w:noProof/>
                <w:webHidden/>
              </w:rPr>
            </w:r>
            <w:r w:rsidRPr="00EB4810">
              <w:rPr>
                <w:rFonts w:ascii="Times New Roman" w:hAnsi="Times New Roman" w:cs="Times New Roman"/>
                <w:noProof/>
                <w:webHidden/>
              </w:rPr>
              <w:fldChar w:fldCharType="separate"/>
            </w:r>
            <w:r w:rsidRPr="00EB4810">
              <w:rPr>
                <w:rFonts w:ascii="Times New Roman" w:hAnsi="Times New Roman" w:cs="Times New Roman"/>
                <w:noProof/>
                <w:webHidden/>
              </w:rPr>
              <w:t>23</w:t>
            </w:r>
            <w:r w:rsidRPr="00EB4810">
              <w:rPr>
                <w:rFonts w:ascii="Times New Roman" w:hAnsi="Times New Roman" w:cs="Times New Roman"/>
                <w:noProof/>
                <w:webHidden/>
              </w:rPr>
              <w:fldChar w:fldCharType="end"/>
            </w:r>
          </w:hyperlink>
        </w:p>
        <w:p w14:paraId="5515B90F" w14:textId="71618BCE" w:rsidR="00C8690B" w:rsidRPr="00EB4810" w:rsidRDefault="00C8690B">
          <w:pPr>
            <w:pStyle w:val="TDC2"/>
            <w:tabs>
              <w:tab w:val="left" w:pos="1495"/>
              <w:tab w:val="right" w:leader="dot" w:pos="8828"/>
            </w:tabs>
            <w:rPr>
              <w:rFonts w:ascii="Times New Roman" w:eastAsiaTheme="minorEastAsia" w:hAnsi="Times New Roman" w:cs="Times New Roman"/>
              <w:noProof/>
              <w:kern w:val="2"/>
              <w:lang w:val="es-CO" w:eastAsia="es-CO"/>
              <w14:ligatures w14:val="standardContextual"/>
            </w:rPr>
          </w:pPr>
          <w:hyperlink w:anchor="_Toc181906869" w:history="1">
            <w:r w:rsidRPr="00EB4810">
              <w:rPr>
                <w:rStyle w:val="Hipervnculo"/>
                <w:rFonts w:ascii="Times New Roman" w:hAnsi="Times New Roman" w:cs="Times New Roman"/>
                <w:noProof/>
              </w:rPr>
              <w:t>2.2</w:t>
            </w:r>
            <w:r w:rsidRPr="00EB4810">
              <w:rPr>
                <w:rFonts w:ascii="Times New Roman" w:eastAsiaTheme="minorEastAsia" w:hAnsi="Times New Roman" w:cs="Times New Roman"/>
                <w:noProof/>
                <w:kern w:val="2"/>
                <w:lang w:val="es-CO" w:eastAsia="es-CO"/>
                <w14:ligatures w14:val="standardContextual"/>
              </w:rPr>
              <w:tab/>
            </w:r>
            <w:r w:rsidRPr="00EB4810">
              <w:rPr>
                <w:rStyle w:val="Hipervnculo"/>
                <w:rFonts w:ascii="Times New Roman" w:hAnsi="Times New Roman" w:cs="Times New Roman"/>
                <w:noProof/>
              </w:rPr>
              <w:t>Marco teórico</w:t>
            </w:r>
            <w:r w:rsidRPr="00EB4810">
              <w:rPr>
                <w:rFonts w:ascii="Times New Roman" w:hAnsi="Times New Roman" w:cs="Times New Roman"/>
                <w:noProof/>
                <w:webHidden/>
              </w:rPr>
              <w:tab/>
            </w:r>
            <w:r w:rsidRPr="00EB4810">
              <w:rPr>
                <w:rFonts w:ascii="Times New Roman" w:hAnsi="Times New Roman" w:cs="Times New Roman"/>
                <w:noProof/>
                <w:webHidden/>
              </w:rPr>
              <w:fldChar w:fldCharType="begin"/>
            </w:r>
            <w:r w:rsidRPr="00EB4810">
              <w:rPr>
                <w:rFonts w:ascii="Times New Roman" w:hAnsi="Times New Roman" w:cs="Times New Roman"/>
                <w:noProof/>
                <w:webHidden/>
              </w:rPr>
              <w:instrText xml:space="preserve"> PAGEREF _Toc181906869 \h </w:instrText>
            </w:r>
            <w:r w:rsidRPr="00EB4810">
              <w:rPr>
                <w:rFonts w:ascii="Times New Roman" w:hAnsi="Times New Roman" w:cs="Times New Roman"/>
                <w:noProof/>
                <w:webHidden/>
              </w:rPr>
            </w:r>
            <w:r w:rsidRPr="00EB4810">
              <w:rPr>
                <w:rFonts w:ascii="Times New Roman" w:hAnsi="Times New Roman" w:cs="Times New Roman"/>
                <w:noProof/>
                <w:webHidden/>
              </w:rPr>
              <w:fldChar w:fldCharType="separate"/>
            </w:r>
            <w:r w:rsidRPr="00EB4810">
              <w:rPr>
                <w:rFonts w:ascii="Times New Roman" w:hAnsi="Times New Roman" w:cs="Times New Roman"/>
                <w:noProof/>
                <w:webHidden/>
              </w:rPr>
              <w:t>31</w:t>
            </w:r>
            <w:r w:rsidRPr="00EB4810">
              <w:rPr>
                <w:rFonts w:ascii="Times New Roman" w:hAnsi="Times New Roman" w:cs="Times New Roman"/>
                <w:noProof/>
                <w:webHidden/>
              </w:rPr>
              <w:fldChar w:fldCharType="end"/>
            </w:r>
          </w:hyperlink>
        </w:p>
        <w:p w14:paraId="3D694718" w14:textId="5D98DC85" w:rsidR="00C8690B" w:rsidRPr="00EB4810" w:rsidRDefault="00C8690B">
          <w:pPr>
            <w:pStyle w:val="TDC2"/>
            <w:tabs>
              <w:tab w:val="left" w:pos="1495"/>
              <w:tab w:val="right" w:leader="dot" w:pos="8828"/>
            </w:tabs>
            <w:rPr>
              <w:rFonts w:ascii="Times New Roman" w:eastAsiaTheme="minorEastAsia" w:hAnsi="Times New Roman" w:cs="Times New Roman"/>
              <w:noProof/>
              <w:kern w:val="2"/>
              <w:lang w:val="es-CO" w:eastAsia="es-CO"/>
              <w14:ligatures w14:val="standardContextual"/>
            </w:rPr>
          </w:pPr>
          <w:hyperlink w:anchor="_Toc181906870" w:history="1">
            <w:r w:rsidRPr="00EB4810">
              <w:rPr>
                <w:rStyle w:val="Hipervnculo"/>
                <w:rFonts w:ascii="Times New Roman" w:hAnsi="Times New Roman" w:cs="Times New Roman"/>
                <w:noProof/>
              </w:rPr>
              <w:t>2.2.1</w:t>
            </w:r>
            <w:r w:rsidRPr="00EB4810">
              <w:rPr>
                <w:rFonts w:ascii="Times New Roman" w:eastAsiaTheme="minorEastAsia" w:hAnsi="Times New Roman" w:cs="Times New Roman"/>
                <w:noProof/>
                <w:kern w:val="2"/>
                <w:lang w:val="es-CO" w:eastAsia="es-CO"/>
                <w14:ligatures w14:val="standardContextual"/>
              </w:rPr>
              <w:tab/>
            </w:r>
            <w:r w:rsidRPr="00EB4810">
              <w:rPr>
                <w:rStyle w:val="Hipervnculo"/>
                <w:rFonts w:ascii="Times New Roman" w:hAnsi="Times New Roman" w:cs="Times New Roman"/>
                <w:noProof/>
              </w:rPr>
              <w:t>Conciencia ambiental</w:t>
            </w:r>
            <w:r w:rsidRPr="00EB4810">
              <w:rPr>
                <w:rFonts w:ascii="Times New Roman" w:hAnsi="Times New Roman" w:cs="Times New Roman"/>
                <w:noProof/>
                <w:webHidden/>
              </w:rPr>
              <w:tab/>
            </w:r>
            <w:r w:rsidRPr="00EB4810">
              <w:rPr>
                <w:rFonts w:ascii="Times New Roman" w:hAnsi="Times New Roman" w:cs="Times New Roman"/>
                <w:noProof/>
                <w:webHidden/>
              </w:rPr>
              <w:fldChar w:fldCharType="begin"/>
            </w:r>
            <w:r w:rsidRPr="00EB4810">
              <w:rPr>
                <w:rFonts w:ascii="Times New Roman" w:hAnsi="Times New Roman" w:cs="Times New Roman"/>
                <w:noProof/>
                <w:webHidden/>
              </w:rPr>
              <w:instrText xml:space="preserve"> PAGEREF _Toc181906870 \h </w:instrText>
            </w:r>
            <w:r w:rsidRPr="00EB4810">
              <w:rPr>
                <w:rFonts w:ascii="Times New Roman" w:hAnsi="Times New Roman" w:cs="Times New Roman"/>
                <w:noProof/>
                <w:webHidden/>
              </w:rPr>
            </w:r>
            <w:r w:rsidRPr="00EB4810">
              <w:rPr>
                <w:rFonts w:ascii="Times New Roman" w:hAnsi="Times New Roman" w:cs="Times New Roman"/>
                <w:noProof/>
                <w:webHidden/>
              </w:rPr>
              <w:fldChar w:fldCharType="separate"/>
            </w:r>
            <w:r w:rsidRPr="00EB4810">
              <w:rPr>
                <w:rFonts w:ascii="Times New Roman" w:hAnsi="Times New Roman" w:cs="Times New Roman"/>
                <w:noProof/>
                <w:webHidden/>
              </w:rPr>
              <w:t>31</w:t>
            </w:r>
            <w:r w:rsidRPr="00EB4810">
              <w:rPr>
                <w:rFonts w:ascii="Times New Roman" w:hAnsi="Times New Roman" w:cs="Times New Roman"/>
                <w:noProof/>
                <w:webHidden/>
              </w:rPr>
              <w:fldChar w:fldCharType="end"/>
            </w:r>
          </w:hyperlink>
        </w:p>
        <w:p w14:paraId="0AD94AF9" w14:textId="5C03E2F3" w:rsidR="00C8690B" w:rsidRPr="00EB4810" w:rsidRDefault="00C8690B">
          <w:pPr>
            <w:pStyle w:val="TDC2"/>
            <w:tabs>
              <w:tab w:val="left" w:pos="1495"/>
              <w:tab w:val="right" w:leader="dot" w:pos="8828"/>
            </w:tabs>
            <w:rPr>
              <w:rFonts w:ascii="Times New Roman" w:eastAsiaTheme="minorEastAsia" w:hAnsi="Times New Roman" w:cs="Times New Roman"/>
              <w:noProof/>
              <w:kern w:val="2"/>
              <w:lang w:val="es-CO" w:eastAsia="es-CO"/>
              <w14:ligatures w14:val="standardContextual"/>
            </w:rPr>
          </w:pPr>
          <w:hyperlink w:anchor="_Toc181906871" w:history="1">
            <w:r w:rsidRPr="00EB4810">
              <w:rPr>
                <w:rStyle w:val="Hipervnculo"/>
                <w:rFonts w:ascii="Times New Roman" w:hAnsi="Times New Roman" w:cs="Times New Roman"/>
                <w:noProof/>
              </w:rPr>
              <w:t>2.2.2</w:t>
            </w:r>
            <w:r w:rsidRPr="00EB4810">
              <w:rPr>
                <w:rFonts w:ascii="Times New Roman" w:eastAsiaTheme="minorEastAsia" w:hAnsi="Times New Roman" w:cs="Times New Roman"/>
                <w:noProof/>
                <w:kern w:val="2"/>
                <w:lang w:val="es-CO" w:eastAsia="es-CO"/>
                <w14:ligatures w14:val="standardContextual"/>
              </w:rPr>
              <w:tab/>
            </w:r>
            <w:r w:rsidRPr="00EB4810">
              <w:rPr>
                <w:rStyle w:val="Hipervnculo"/>
                <w:rFonts w:ascii="Times New Roman" w:hAnsi="Times New Roman" w:cs="Times New Roman"/>
                <w:noProof/>
              </w:rPr>
              <w:t>Fortalecimiento de la Conciencia ambiental</w:t>
            </w:r>
            <w:r w:rsidRPr="00EB4810">
              <w:rPr>
                <w:rFonts w:ascii="Times New Roman" w:hAnsi="Times New Roman" w:cs="Times New Roman"/>
                <w:noProof/>
                <w:webHidden/>
              </w:rPr>
              <w:tab/>
            </w:r>
            <w:r w:rsidRPr="00EB4810">
              <w:rPr>
                <w:rFonts w:ascii="Times New Roman" w:hAnsi="Times New Roman" w:cs="Times New Roman"/>
                <w:noProof/>
                <w:webHidden/>
              </w:rPr>
              <w:fldChar w:fldCharType="begin"/>
            </w:r>
            <w:r w:rsidRPr="00EB4810">
              <w:rPr>
                <w:rFonts w:ascii="Times New Roman" w:hAnsi="Times New Roman" w:cs="Times New Roman"/>
                <w:noProof/>
                <w:webHidden/>
              </w:rPr>
              <w:instrText xml:space="preserve"> PAGEREF _Toc181906871 \h </w:instrText>
            </w:r>
            <w:r w:rsidRPr="00EB4810">
              <w:rPr>
                <w:rFonts w:ascii="Times New Roman" w:hAnsi="Times New Roman" w:cs="Times New Roman"/>
                <w:noProof/>
                <w:webHidden/>
              </w:rPr>
            </w:r>
            <w:r w:rsidRPr="00EB4810">
              <w:rPr>
                <w:rFonts w:ascii="Times New Roman" w:hAnsi="Times New Roman" w:cs="Times New Roman"/>
                <w:noProof/>
                <w:webHidden/>
              </w:rPr>
              <w:fldChar w:fldCharType="separate"/>
            </w:r>
            <w:r w:rsidRPr="00EB4810">
              <w:rPr>
                <w:rFonts w:ascii="Times New Roman" w:hAnsi="Times New Roman" w:cs="Times New Roman"/>
                <w:noProof/>
                <w:webHidden/>
              </w:rPr>
              <w:t>33</w:t>
            </w:r>
            <w:r w:rsidRPr="00EB4810">
              <w:rPr>
                <w:rFonts w:ascii="Times New Roman" w:hAnsi="Times New Roman" w:cs="Times New Roman"/>
                <w:noProof/>
                <w:webHidden/>
              </w:rPr>
              <w:fldChar w:fldCharType="end"/>
            </w:r>
          </w:hyperlink>
        </w:p>
        <w:p w14:paraId="4D1DF179" w14:textId="4A8EE8AC" w:rsidR="00C8690B" w:rsidRPr="00EB4810" w:rsidRDefault="00C8690B">
          <w:pPr>
            <w:pStyle w:val="TDC2"/>
            <w:tabs>
              <w:tab w:val="left" w:pos="1495"/>
              <w:tab w:val="right" w:leader="dot" w:pos="8828"/>
            </w:tabs>
            <w:rPr>
              <w:rFonts w:ascii="Times New Roman" w:eastAsiaTheme="minorEastAsia" w:hAnsi="Times New Roman" w:cs="Times New Roman"/>
              <w:noProof/>
              <w:kern w:val="2"/>
              <w:lang w:val="es-CO" w:eastAsia="es-CO"/>
              <w14:ligatures w14:val="standardContextual"/>
            </w:rPr>
          </w:pPr>
          <w:hyperlink w:anchor="_Toc181906872" w:history="1">
            <w:r w:rsidRPr="00EB4810">
              <w:rPr>
                <w:rStyle w:val="Hipervnculo"/>
                <w:rFonts w:ascii="Times New Roman" w:hAnsi="Times New Roman" w:cs="Times New Roman"/>
                <w:noProof/>
              </w:rPr>
              <w:t>2.2.3</w:t>
            </w:r>
            <w:r w:rsidRPr="00EB4810">
              <w:rPr>
                <w:rFonts w:ascii="Times New Roman" w:eastAsiaTheme="minorEastAsia" w:hAnsi="Times New Roman" w:cs="Times New Roman"/>
                <w:noProof/>
                <w:kern w:val="2"/>
                <w:lang w:val="es-CO" w:eastAsia="es-CO"/>
                <w14:ligatures w14:val="standardContextual"/>
              </w:rPr>
              <w:tab/>
            </w:r>
            <w:r w:rsidRPr="00EB4810">
              <w:rPr>
                <w:rStyle w:val="Hipervnculo"/>
                <w:rFonts w:ascii="Times New Roman" w:hAnsi="Times New Roman" w:cs="Times New Roman"/>
                <w:noProof/>
              </w:rPr>
              <w:t>¿Cómo las estrategias pedagógicas pueden aumentar o fortalecer las habilidades o la conciencia ambiental?</w:t>
            </w:r>
            <w:r w:rsidRPr="00EB4810">
              <w:rPr>
                <w:rFonts w:ascii="Times New Roman" w:hAnsi="Times New Roman" w:cs="Times New Roman"/>
                <w:noProof/>
                <w:webHidden/>
              </w:rPr>
              <w:tab/>
            </w:r>
            <w:r w:rsidRPr="00EB4810">
              <w:rPr>
                <w:rFonts w:ascii="Times New Roman" w:hAnsi="Times New Roman" w:cs="Times New Roman"/>
                <w:noProof/>
                <w:webHidden/>
              </w:rPr>
              <w:fldChar w:fldCharType="begin"/>
            </w:r>
            <w:r w:rsidRPr="00EB4810">
              <w:rPr>
                <w:rFonts w:ascii="Times New Roman" w:hAnsi="Times New Roman" w:cs="Times New Roman"/>
                <w:noProof/>
                <w:webHidden/>
              </w:rPr>
              <w:instrText xml:space="preserve"> PAGEREF _Toc181906872 \h </w:instrText>
            </w:r>
            <w:r w:rsidRPr="00EB4810">
              <w:rPr>
                <w:rFonts w:ascii="Times New Roman" w:hAnsi="Times New Roman" w:cs="Times New Roman"/>
                <w:noProof/>
                <w:webHidden/>
              </w:rPr>
            </w:r>
            <w:r w:rsidRPr="00EB4810">
              <w:rPr>
                <w:rFonts w:ascii="Times New Roman" w:hAnsi="Times New Roman" w:cs="Times New Roman"/>
                <w:noProof/>
                <w:webHidden/>
              </w:rPr>
              <w:fldChar w:fldCharType="separate"/>
            </w:r>
            <w:r w:rsidRPr="00EB4810">
              <w:rPr>
                <w:rFonts w:ascii="Times New Roman" w:hAnsi="Times New Roman" w:cs="Times New Roman"/>
                <w:noProof/>
                <w:webHidden/>
              </w:rPr>
              <w:t>35</w:t>
            </w:r>
            <w:r w:rsidRPr="00EB4810">
              <w:rPr>
                <w:rFonts w:ascii="Times New Roman" w:hAnsi="Times New Roman" w:cs="Times New Roman"/>
                <w:noProof/>
                <w:webHidden/>
              </w:rPr>
              <w:fldChar w:fldCharType="end"/>
            </w:r>
          </w:hyperlink>
        </w:p>
        <w:p w14:paraId="10C57F95" w14:textId="77E12128" w:rsidR="00C8690B" w:rsidRPr="00EB4810" w:rsidRDefault="00C8690B">
          <w:pPr>
            <w:pStyle w:val="TDC2"/>
            <w:tabs>
              <w:tab w:val="left" w:pos="1495"/>
              <w:tab w:val="right" w:leader="dot" w:pos="8828"/>
            </w:tabs>
            <w:rPr>
              <w:rFonts w:ascii="Times New Roman" w:eastAsiaTheme="minorEastAsia" w:hAnsi="Times New Roman" w:cs="Times New Roman"/>
              <w:noProof/>
              <w:kern w:val="2"/>
              <w:lang w:val="es-CO" w:eastAsia="es-CO"/>
              <w14:ligatures w14:val="standardContextual"/>
            </w:rPr>
          </w:pPr>
          <w:hyperlink w:anchor="_Toc181906873" w:history="1">
            <w:r w:rsidRPr="00EB4810">
              <w:rPr>
                <w:rStyle w:val="Hipervnculo"/>
                <w:rFonts w:ascii="Times New Roman" w:hAnsi="Times New Roman" w:cs="Times New Roman"/>
                <w:noProof/>
              </w:rPr>
              <w:t>2.2.4</w:t>
            </w:r>
            <w:r w:rsidRPr="00EB4810">
              <w:rPr>
                <w:rFonts w:ascii="Times New Roman" w:eastAsiaTheme="minorEastAsia" w:hAnsi="Times New Roman" w:cs="Times New Roman"/>
                <w:noProof/>
                <w:kern w:val="2"/>
                <w:lang w:val="es-CO" w:eastAsia="es-CO"/>
                <w14:ligatures w14:val="standardContextual"/>
              </w:rPr>
              <w:tab/>
            </w:r>
            <w:r w:rsidRPr="00EB4810">
              <w:rPr>
                <w:rStyle w:val="Hipervnculo"/>
                <w:rFonts w:ascii="Times New Roman" w:hAnsi="Times New Roman" w:cs="Times New Roman"/>
                <w:noProof/>
              </w:rPr>
              <w:t>Huertas escolares</w:t>
            </w:r>
            <w:r w:rsidRPr="00EB4810">
              <w:rPr>
                <w:rFonts w:ascii="Times New Roman" w:hAnsi="Times New Roman" w:cs="Times New Roman"/>
                <w:noProof/>
                <w:webHidden/>
              </w:rPr>
              <w:tab/>
            </w:r>
            <w:r w:rsidRPr="00EB4810">
              <w:rPr>
                <w:rFonts w:ascii="Times New Roman" w:hAnsi="Times New Roman" w:cs="Times New Roman"/>
                <w:noProof/>
                <w:webHidden/>
              </w:rPr>
              <w:fldChar w:fldCharType="begin"/>
            </w:r>
            <w:r w:rsidRPr="00EB4810">
              <w:rPr>
                <w:rFonts w:ascii="Times New Roman" w:hAnsi="Times New Roman" w:cs="Times New Roman"/>
                <w:noProof/>
                <w:webHidden/>
              </w:rPr>
              <w:instrText xml:space="preserve"> PAGEREF _Toc181906873 \h </w:instrText>
            </w:r>
            <w:r w:rsidRPr="00EB4810">
              <w:rPr>
                <w:rFonts w:ascii="Times New Roman" w:hAnsi="Times New Roman" w:cs="Times New Roman"/>
                <w:noProof/>
                <w:webHidden/>
              </w:rPr>
            </w:r>
            <w:r w:rsidRPr="00EB4810">
              <w:rPr>
                <w:rFonts w:ascii="Times New Roman" w:hAnsi="Times New Roman" w:cs="Times New Roman"/>
                <w:noProof/>
                <w:webHidden/>
              </w:rPr>
              <w:fldChar w:fldCharType="separate"/>
            </w:r>
            <w:r w:rsidRPr="00EB4810">
              <w:rPr>
                <w:rFonts w:ascii="Times New Roman" w:hAnsi="Times New Roman" w:cs="Times New Roman"/>
                <w:noProof/>
                <w:webHidden/>
              </w:rPr>
              <w:t>37</w:t>
            </w:r>
            <w:r w:rsidRPr="00EB4810">
              <w:rPr>
                <w:rFonts w:ascii="Times New Roman" w:hAnsi="Times New Roman" w:cs="Times New Roman"/>
                <w:noProof/>
                <w:webHidden/>
              </w:rPr>
              <w:fldChar w:fldCharType="end"/>
            </w:r>
          </w:hyperlink>
        </w:p>
        <w:p w14:paraId="03BC3BB1" w14:textId="4C39E70F" w:rsidR="00C8690B" w:rsidRPr="00EB4810" w:rsidRDefault="00C8690B">
          <w:pPr>
            <w:pStyle w:val="TDC2"/>
            <w:tabs>
              <w:tab w:val="left" w:pos="1495"/>
              <w:tab w:val="right" w:leader="dot" w:pos="8828"/>
            </w:tabs>
            <w:rPr>
              <w:rFonts w:ascii="Times New Roman" w:eastAsiaTheme="minorEastAsia" w:hAnsi="Times New Roman" w:cs="Times New Roman"/>
              <w:noProof/>
              <w:kern w:val="2"/>
              <w:lang w:val="es-CO" w:eastAsia="es-CO"/>
              <w14:ligatures w14:val="standardContextual"/>
            </w:rPr>
          </w:pPr>
          <w:hyperlink w:anchor="_Toc181906874" w:history="1">
            <w:r w:rsidRPr="00EB4810">
              <w:rPr>
                <w:rStyle w:val="Hipervnculo"/>
                <w:rFonts w:ascii="Times New Roman" w:hAnsi="Times New Roman" w:cs="Times New Roman"/>
                <w:noProof/>
              </w:rPr>
              <w:t>2.2.5</w:t>
            </w:r>
            <w:r w:rsidRPr="00EB4810">
              <w:rPr>
                <w:rFonts w:ascii="Times New Roman" w:eastAsiaTheme="minorEastAsia" w:hAnsi="Times New Roman" w:cs="Times New Roman"/>
                <w:noProof/>
                <w:kern w:val="2"/>
                <w:lang w:val="es-CO" w:eastAsia="es-CO"/>
                <w14:ligatures w14:val="standardContextual"/>
              </w:rPr>
              <w:tab/>
            </w:r>
            <w:r w:rsidRPr="00EB4810">
              <w:rPr>
                <w:rStyle w:val="Hipervnculo"/>
                <w:rFonts w:ascii="Times New Roman" w:hAnsi="Times New Roman" w:cs="Times New Roman"/>
                <w:noProof/>
              </w:rPr>
              <w:t>Beneficios de las huertas escolares</w:t>
            </w:r>
            <w:r w:rsidRPr="00EB4810">
              <w:rPr>
                <w:rFonts w:ascii="Times New Roman" w:hAnsi="Times New Roman" w:cs="Times New Roman"/>
                <w:noProof/>
                <w:webHidden/>
              </w:rPr>
              <w:tab/>
            </w:r>
            <w:r w:rsidRPr="00EB4810">
              <w:rPr>
                <w:rFonts w:ascii="Times New Roman" w:hAnsi="Times New Roman" w:cs="Times New Roman"/>
                <w:noProof/>
                <w:webHidden/>
              </w:rPr>
              <w:fldChar w:fldCharType="begin"/>
            </w:r>
            <w:r w:rsidRPr="00EB4810">
              <w:rPr>
                <w:rFonts w:ascii="Times New Roman" w:hAnsi="Times New Roman" w:cs="Times New Roman"/>
                <w:noProof/>
                <w:webHidden/>
              </w:rPr>
              <w:instrText xml:space="preserve"> PAGEREF _Toc181906874 \h </w:instrText>
            </w:r>
            <w:r w:rsidRPr="00EB4810">
              <w:rPr>
                <w:rFonts w:ascii="Times New Roman" w:hAnsi="Times New Roman" w:cs="Times New Roman"/>
                <w:noProof/>
                <w:webHidden/>
              </w:rPr>
            </w:r>
            <w:r w:rsidRPr="00EB4810">
              <w:rPr>
                <w:rFonts w:ascii="Times New Roman" w:hAnsi="Times New Roman" w:cs="Times New Roman"/>
                <w:noProof/>
                <w:webHidden/>
              </w:rPr>
              <w:fldChar w:fldCharType="separate"/>
            </w:r>
            <w:r w:rsidRPr="00EB4810">
              <w:rPr>
                <w:rFonts w:ascii="Times New Roman" w:hAnsi="Times New Roman" w:cs="Times New Roman"/>
                <w:noProof/>
                <w:webHidden/>
              </w:rPr>
              <w:t>38</w:t>
            </w:r>
            <w:r w:rsidRPr="00EB4810">
              <w:rPr>
                <w:rFonts w:ascii="Times New Roman" w:hAnsi="Times New Roman" w:cs="Times New Roman"/>
                <w:noProof/>
                <w:webHidden/>
              </w:rPr>
              <w:fldChar w:fldCharType="end"/>
            </w:r>
          </w:hyperlink>
        </w:p>
        <w:p w14:paraId="674AB07E" w14:textId="1938BDD3" w:rsidR="00C8690B" w:rsidRPr="00EB4810" w:rsidRDefault="00C8690B">
          <w:pPr>
            <w:pStyle w:val="TDC2"/>
            <w:tabs>
              <w:tab w:val="left" w:pos="1495"/>
              <w:tab w:val="right" w:leader="dot" w:pos="8828"/>
            </w:tabs>
            <w:rPr>
              <w:rFonts w:ascii="Times New Roman" w:eastAsiaTheme="minorEastAsia" w:hAnsi="Times New Roman" w:cs="Times New Roman"/>
              <w:noProof/>
              <w:kern w:val="2"/>
              <w:lang w:val="es-CO" w:eastAsia="es-CO"/>
              <w14:ligatures w14:val="standardContextual"/>
            </w:rPr>
          </w:pPr>
          <w:hyperlink w:anchor="_Toc181906875" w:history="1">
            <w:r w:rsidRPr="00EB4810">
              <w:rPr>
                <w:rStyle w:val="Hipervnculo"/>
                <w:rFonts w:ascii="Times New Roman" w:hAnsi="Times New Roman" w:cs="Times New Roman"/>
                <w:noProof/>
              </w:rPr>
              <w:t>2.2.6</w:t>
            </w:r>
            <w:r w:rsidRPr="00EB4810">
              <w:rPr>
                <w:rFonts w:ascii="Times New Roman" w:eastAsiaTheme="minorEastAsia" w:hAnsi="Times New Roman" w:cs="Times New Roman"/>
                <w:noProof/>
                <w:kern w:val="2"/>
                <w:lang w:val="es-CO" w:eastAsia="es-CO"/>
                <w14:ligatures w14:val="standardContextual"/>
              </w:rPr>
              <w:tab/>
            </w:r>
            <w:r w:rsidRPr="00EB4810">
              <w:rPr>
                <w:rStyle w:val="Hipervnculo"/>
                <w:rFonts w:ascii="Times New Roman" w:hAnsi="Times New Roman" w:cs="Times New Roman"/>
                <w:noProof/>
              </w:rPr>
              <w:t>Grupos ambientales</w:t>
            </w:r>
            <w:r w:rsidRPr="00EB4810">
              <w:rPr>
                <w:rFonts w:ascii="Times New Roman" w:hAnsi="Times New Roman" w:cs="Times New Roman"/>
                <w:noProof/>
                <w:webHidden/>
              </w:rPr>
              <w:tab/>
            </w:r>
            <w:r w:rsidRPr="00EB4810">
              <w:rPr>
                <w:rFonts w:ascii="Times New Roman" w:hAnsi="Times New Roman" w:cs="Times New Roman"/>
                <w:noProof/>
                <w:webHidden/>
              </w:rPr>
              <w:fldChar w:fldCharType="begin"/>
            </w:r>
            <w:r w:rsidRPr="00EB4810">
              <w:rPr>
                <w:rFonts w:ascii="Times New Roman" w:hAnsi="Times New Roman" w:cs="Times New Roman"/>
                <w:noProof/>
                <w:webHidden/>
              </w:rPr>
              <w:instrText xml:space="preserve"> PAGEREF _Toc181906875 \h </w:instrText>
            </w:r>
            <w:r w:rsidRPr="00EB4810">
              <w:rPr>
                <w:rFonts w:ascii="Times New Roman" w:hAnsi="Times New Roman" w:cs="Times New Roman"/>
                <w:noProof/>
                <w:webHidden/>
              </w:rPr>
            </w:r>
            <w:r w:rsidRPr="00EB4810">
              <w:rPr>
                <w:rFonts w:ascii="Times New Roman" w:hAnsi="Times New Roman" w:cs="Times New Roman"/>
                <w:noProof/>
                <w:webHidden/>
              </w:rPr>
              <w:fldChar w:fldCharType="separate"/>
            </w:r>
            <w:r w:rsidRPr="00EB4810">
              <w:rPr>
                <w:rFonts w:ascii="Times New Roman" w:hAnsi="Times New Roman" w:cs="Times New Roman"/>
                <w:noProof/>
                <w:webHidden/>
              </w:rPr>
              <w:t>40</w:t>
            </w:r>
            <w:r w:rsidRPr="00EB4810">
              <w:rPr>
                <w:rFonts w:ascii="Times New Roman" w:hAnsi="Times New Roman" w:cs="Times New Roman"/>
                <w:noProof/>
                <w:webHidden/>
              </w:rPr>
              <w:fldChar w:fldCharType="end"/>
            </w:r>
          </w:hyperlink>
        </w:p>
        <w:p w14:paraId="3761BEA5" w14:textId="544AEDF8" w:rsidR="00C8690B" w:rsidRPr="00EB4810" w:rsidRDefault="00C8690B">
          <w:pPr>
            <w:pStyle w:val="TDC2"/>
            <w:tabs>
              <w:tab w:val="left" w:pos="1495"/>
              <w:tab w:val="right" w:leader="dot" w:pos="8828"/>
            </w:tabs>
            <w:rPr>
              <w:rFonts w:ascii="Times New Roman" w:eastAsiaTheme="minorEastAsia" w:hAnsi="Times New Roman" w:cs="Times New Roman"/>
              <w:noProof/>
              <w:kern w:val="2"/>
              <w:lang w:val="es-CO" w:eastAsia="es-CO"/>
              <w14:ligatures w14:val="standardContextual"/>
            </w:rPr>
          </w:pPr>
          <w:hyperlink w:anchor="_Toc181906876" w:history="1">
            <w:r w:rsidRPr="00EB4810">
              <w:rPr>
                <w:rStyle w:val="Hipervnculo"/>
                <w:rFonts w:ascii="Times New Roman" w:hAnsi="Times New Roman" w:cs="Times New Roman"/>
                <w:noProof/>
              </w:rPr>
              <w:t>2.2.7</w:t>
            </w:r>
            <w:r w:rsidRPr="00EB4810">
              <w:rPr>
                <w:rFonts w:ascii="Times New Roman" w:eastAsiaTheme="minorEastAsia" w:hAnsi="Times New Roman" w:cs="Times New Roman"/>
                <w:noProof/>
                <w:kern w:val="2"/>
                <w:lang w:val="es-CO" w:eastAsia="es-CO"/>
                <w14:ligatures w14:val="standardContextual"/>
              </w:rPr>
              <w:tab/>
            </w:r>
            <w:r w:rsidRPr="00EB4810">
              <w:rPr>
                <w:rStyle w:val="Hipervnculo"/>
                <w:rFonts w:ascii="Times New Roman" w:hAnsi="Times New Roman" w:cs="Times New Roman"/>
                <w:noProof/>
              </w:rPr>
              <w:t>Impacto y Efectividad de los Grupos Ambientales</w:t>
            </w:r>
            <w:r w:rsidRPr="00EB4810">
              <w:rPr>
                <w:rFonts w:ascii="Times New Roman" w:hAnsi="Times New Roman" w:cs="Times New Roman"/>
                <w:noProof/>
                <w:webHidden/>
              </w:rPr>
              <w:tab/>
            </w:r>
            <w:r w:rsidRPr="00EB4810">
              <w:rPr>
                <w:rFonts w:ascii="Times New Roman" w:hAnsi="Times New Roman" w:cs="Times New Roman"/>
                <w:noProof/>
                <w:webHidden/>
              </w:rPr>
              <w:fldChar w:fldCharType="begin"/>
            </w:r>
            <w:r w:rsidRPr="00EB4810">
              <w:rPr>
                <w:rFonts w:ascii="Times New Roman" w:hAnsi="Times New Roman" w:cs="Times New Roman"/>
                <w:noProof/>
                <w:webHidden/>
              </w:rPr>
              <w:instrText xml:space="preserve"> PAGEREF _Toc181906876 \h </w:instrText>
            </w:r>
            <w:r w:rsidRPr="00EB4810">
              <w:rPr>
                <w:rFonts w:ascii="Times New Roman" w:hAnsi="Times New Roman" w:cs="Times New Roman"/>
                <w:noProof/>
                <w:webHidden/>
              </w:rPr>
            </w:r>
            <w:r w:rsidRPr="00EB4810">
              <w:rPr>
                <w:rFonts w:ascii="Times New Roman" w:hAnsi="Times New Roman" w:cs="Times New Roman"/>
                <w:noProof/>
                <w:webHidden/>
              </w:rPr>
              <w:fldChar w:fldCharType="separate"/>
            </w:r>
            <w:r w:rsidRPr="00EB4810">
              <w:rPr>
                <w:rFonts w:ascii="Times New Roman" w:hAnsi="Times New Roman" w:cs="Times New Roman"/>
                <w:noProof/>
                <w:webHidden/>
              </w:rPr>
              <w:t>41</w:t>
            </w:r>
            <w:r w:rsidRPr="00EB4810">
              <w:rPr>
                <w:rFonts w:ascii="Times New Roman" w:hAnsi="Times New Roman" w:cs="Times New Roman"/>
                <w:noProof/>
                <w:webHidden/>
              </w:rPr>
              <w:fldChar w:fldCharType="end"/>
            </w:r>
          </w:hyperlink>
        </w:p>
        <w:p w14:paraId="3BDB96DC" w14:textId="6C0B7657" w:rsidR="00C8690B" w:rsidRPr="00EB4810" w:rsidRDefault="00C8690B">
          <w:pPr>
            <w:pStyle w:val="TDC2"/>
            <w:tabs>
              <w:tab w:val="left" w:pos="1495"/>
              <w:tab w:val="right" w:leader="dot" w:pos="8828"/>
            </w:tabs>
            <w:rPr>
              <w:rFonts w:ascii="Times New Roman" w:eastAsiaTheme="minorEastAsia" w:hAnsi="Times New Roman" w:cs="Times New Roman"/>
              <w:noProof/>
              <w:kern w:val="2"/>
              <w:lang w:val="es-CO" w:eastAsia="es-CO"/>
              <w14:ligatures w14:val="standardContextual"/>
            </w:rPr>
          </w:pPr>
          <w:hyperlink w:anchor="_Toc181906877" w:history="1">
            <w:r w:rsidRPr="00EB4810">
              <w:rPr>
                <w:rStyle w:val="Hipervnculo"/>
                <w:rFonts w:ascii="Times New Roman" w:hAnsi="Times New Roman" w:cs="Times New Roman"/>
                <w:noProof/>
              </w:rPr>
              <w:t>2.2.8</w:t>
            </w:r>
            <w:r w:rsidRPr="00EB4810">
              <w:rPr>
                <w:rFonts w:ascii="Times New Roman" w:eastAsiaTheme="minorEastAsia" w:hAnsi="Times New Roman" w:cs="Times New Roman"/>
                <w:noProof/>
                <w:kern w:val="2"/>
                <w:lang w:val="es-CO" w:eastAsia="es-CO"/>
                <w14:ligatures w14:val="standardContextual"/>
              </w:rPr>
              <w:tab/>
            </w:r>
            <w:r w:rsidRPr="00EB4810">
              <w:rPr>
                <w:rStyle w:val="Hipervnculo"/>
                <w:rFonts w:ascii="Times New Roman" w:hAnsi="Times New Roman" w:cs="Times New Roman"/>
                <w:noProof/>
              </w:rPr>
              <w:t>Beneficios de la creación de grupos ambientales</w:t>
            </w:r>
            <w:r w:rsidRPr="00EB4810">
              <w:rPr>
                <w:rFonts w:ascii="Times New Roman" w:hAnsi="Times New Roman" w:cs="Times New Roman"/>
                <w:noProof/>
                <w:webHidden/>
              </w:rPr>
              <w:tab/>
            </w:r>
            <w:r w:rsidRPr="00EB4810">
              <w:rPr>
                <w:rFonts w:ascii="Times New Roman" w:hAnsi="Times New Roman" w:cs="Times New Roman"/>
                <w:noProof/>
                <w:webHidden/>
              </w:rPr>
              <w:fldChar w:fldCharType="begin"/>
            </w:r>
            <w:r w:rsidRPr="00EB4810">
              <w:rPr>
                <w:rFonts w:ascii="Times New Roman" w:hAnsi="Times New Roman" w:cs="Times New Roman"/>
                <w:noProof/>
                <w:webHidden/>
              </w:rPr>
              <w:instrText xml:space="preserve"> PAGEREF _Toc181906877 \h </w:instrText>
            </w:r>
            <w:r w:rsidRPr="00EB4810">
              <w:rPr>
                <w:rFonts w:ascii="Times New Roman" w:hAnsi="Times New Roman" w:cs="Times New Roman"/>
                <w:noProof/>
                <w:webHidden/>
              </w:rPr>
            </w:r>
            <w:r w:rsidRPr="00EB4810">
              <w:rPr>
                <w:rFonts w:ascii="Times New Roman" w:hAnsi="Times New Roman" w:cs="Times New Roman"/>
                <w:noProof/>
                <w:webHidden/>
              </w:rPr>
              <w:fldChar w:fldCharType="separate"/>
            </w:r>
            <w:r w:rsidRPr="00EB4810">
              <w:rPr>
                <w:rFonts w:ascii="Times New Roman" w:hAnsi="Times New Roman" w:cs="Times New Roman"/>
                <w:noProof/>
                <w:webHidden/>
              </w:rPr>
              <w:t>41</w:t>
            </w:r>
            <w:r w:rsidRPr="00EB4810">
              <w:rPr>
                <w:rFonts w:ascii="Times New Roman" w:hAnsi="Times New Roman" w:cs="Times New Roman"/>
                <w:noProof/>
                <w:webHidden/>
              </w:rPr>
              <w:fldChar w:fldCharType="end"/>
            </w:r>
          </w:hyperlink>
        </w:p>
        <w:p w14:paraId="7237445E" w14:textId="1F6E3669" w:rsidR="00C8690B" w:rsidRPr="00EB4810" w:rsidRDefault="00C8690B">
          <w:pPr>
            <w:pStyle w:val="TDC2"/>
            <w:tabs>
              <w:tab w:val="left" w:pos="1495"/>
              <w:tab w:val="right" w:leader="dot" w:pos="8828"/>
            </w:tabs>
            <w:rPr>
              <w:rFonts w:ascii="Times New Roman" w:eastAsiaTheme="minorEastAsia" w:hAnsi="Times New Roman" w:cs="Times New Roman"/>
              <w:noProof/>
              <w:kern w:val="2"/>
              <w:lang w:val="es-CO" w:eastAsia="es-CO"/>
              <w14:ligatures w14:val="standardContextual"/>
            </w:rPr>
          </w:pPr>
          <w:hyperlink w:anchor="_Toc181906878" w:history="1">
            <w:r w:rsidRPr="00EB4810">
              <w:rPr>
                <w:rStyle w:val="Hipervnculo"/>
                <w:rFonts w:ascii="Times New Roman" w:hAnsi="Times New Roman" w:cs="Times New Roman"/>
                <w:noProof/>
              </w:rPr>
              <w:t>2.2.9</w:t>
            </w:r>
            <w:r w:rsidRPr="00EB4810">
              <w:rPr>
                <w:rFonts w:ascii="Times New Roman" w:eastAsiaTheme="minorEastAsia" w:hAnsi="Times New Roman" w:cs="Times New Roman"/>
                <w:noProof/>
                <w:kern w:val="2"/>
                <w:lang w:val="es-CO" w:eastAsia="es-CO"/>
                <w14:ligatures w14:val="standardContextual"/>
              </w:rPr>
              <w:tab/>
            </w:r>
            <w:r w:rsidRPr="00EB4810">
              <w:rPr>
                <w:rStyle w:val="Hipervnculo"/>
                <w:rFonts w:ascii="Times New Roman" w:hAnsi="Times New Roman" w:cs="Times New Roman"/>
                <w:noProof/>
              </w:rPr>
              <w:t>Implementación Exitosa de Huertas Escolares y Grupos Ambientales</w:t>
            </w:r>
            <w:r w:rsidRPr="00EB4810">
              <w:rPr>
                <w:rFonts w:ascii="Times New Roman" w:hAnsi="Times New Roman" w:cs="Times New Roman"/>
                <w:noProof/>
                <w:webHidden/>
              </w:rPr>
              <w:tab/>
            </w:r>
            <w:r w:rsidRPr="00EB4810">
              <w:rPr>
                <w:rFonts w:ascii="Times New Roman" w:hAnsi="Times New Roman" w:cs="Times New Roman"/>
                <w:noProof/>
                <w:webHidden/>
              </w:rPr>
              <w:fldChar w:fldCharType="begin"/>
            </w:r>
            <w:r w:rsidRPr="00EB4810">
              <w:rPr>
                <w:rFonts w:ascii="Times New Roman" w:hAnsi="Times New Roman" w:cs="Times New Roman"/>
                <w:noProof/>
                <w:webHidden/>
              </w:rPr>
              <w:instrText xml:space="preserve"> PAGEREF _Toc181906878 \h </w:instrText>
            </w:r>
            <w:r w:rsidRPr="00EB4810">
              <w:rPr>
                <w:rFonts w:ascii="Times New Roman" w:hAnsi="Times New Roman" w:cs="Times New Roman"/>
                <w:noProof/>
                <w:webHidden/>
              </w:rPr>
            </w:r>
            <w:r w:rsidRPr="00EB4810">
              <w:rPr>
                <w:rFonts w:ascii="Times New Roman" w:hAnsi="Times New Roman" w:cs="Times New Roman"/>
                <w:noProof/>
                <w:webHidden/>
              </w:rPr>
              <w:fldChar w:fldCharType="separate"/>
            </w:r>
            <w:r w:rsidRPr="00EB4810">
              <w:rPr>
                <w:rFonts w:ascii="Times New Roman" w:hAnsi="Times New Roman" w:cs="Times New Roman"/>
                <w:noProof/>
                <w:webHidden/>
              </w:rPr>
              <w:t>42</w:t>
            </w:r>
            <w:r w:rsidRPr="00EB4810">
              <w:rPr>
                <w:rFonts w:ascii="Times New Roman" w:hAnsi="Times New Roman" w:cs="Times New Roman"/>
                <w:noProof/>
                <w:webHidden/>
              </w:rPr>
              <w:fldChar w:fldCharType="end"/>
            </w:r>
          </w:hyperlink>
        </w:p>
        <w:p w14:paraId="4D46D12B" w14:textId="1DB105C1" w:rsidR="00C8690B" w:rsidRPr="00EB4810" w:rsidRDefault="00C8690B">
          <w:pPr>
            <w:pStyle w:val="TDC2"/>
            <w:tabs>
              <w:tab w:val="left" w:pos="1495"/>
              <w:tab w:val="right" w:leader="dot" w:pos="8828"/>
            </w:tabs>
            <w:rPr>
              <w:rFonts w:ascii="Times New Roman" w:eastAsiaTheme="minorEastAsia" w:hAnsi="Times New Roman" w:cs="Times New Roman"/>
              <w:noProof/>
              <w:kern w:val="2"/>
              <w:lang w:val="es-CO" w:eastAsia="es-CO"/>
              <w14:ligatures w14:val="standardContextual"/>
            </w:rPr>
          </w:pPr>
          <w:hyperlink w:anchor="_Toc181906879" w:history="1">
            <w:r w:rsidRPr="00EB4810">
              <w:rPr>
                <w:rStyle w:val="Hipervnculo"/>
                <w:rFonts w:ascii="Times New Roman" w:hAnsi="Times New Roman" w:cs="Times New Roman"/>
                <w:noProof/>
              </w:rPr>
              <w:t>2.3</w:t>
            </w:r>
            <w:r w:rsidRPr="00EB4810">
              <w:rPr>
                <w:rFonts w:ascii="Times New Roman" w:eastAsiaTheme="minorEastAsia" w:hAnsi="Times New Roman" w:cs="Times New Roman"/>
                <w:noProof/>
                <w:kern w:val="2"/>
                <w:lang w:val="es-CO" w:eastAsia="es-CO"/>
                <w14:ligatures w14:val="standardContextual"/>
              </w:rPr>
              <w:tab/>
            </w:r>
            <w:r w:rsidRPr="00EB4810">
              <w:rPr>
                <w:rStyle w:val="Hipervnculo"/>
                <w:rFonts w:ascii="Times New Roman" w:hAnsi="Times New Roman" w:cs="Times New Roman"/>
                <w:noProof/>
              </w:rPr>
              <w:t>Marco contextual</w:t>
            </w:r>
            <w:r w:rsidRPr="00EB4810">
              <w:rPr>
                <w:rFonts w:ascii="Times New Roman" w:hAnsi="Times New Roman" w:cs="Times New Roman"/>
                <w:noProof/>
                <w:webHidden/>
              </w:rPr>
              <w:tab/>
            </w:r>
            <w:r w:rsidRPr="00EB4810">
              <w:rPr>
                <w:rFonts w:ascii="Times New Roman" w:hAnsi="Times New Roman" w:cs="Times New Roman"/>
                <w:noProof/>
                <w:webHidden/>
              </w:rPr>
              <w:fldChar w:fldCharType="begin"/>
            </w:r>
            <w:r w:rsidRPr="00EB4810">
              <w:rPr>
                <w:rFonts w:ascii="Times New Roman" w:hAnsi="Times New Roman" w:cs="Times New Roman"/>
                <w:noProof/>
                <w:webHidden/>
              </w:rPr>
              <w:instrText xml:space="preserve"> PAGEREF _Toc181906879 \h </w:instrText>
            </w:r>
            <w:r w:rsidRPr="00EB4810">
              <w:rPr>
                <w:rFonts w:ascii="Times New Roman" w:hAnsi="Times New Roman" w:cs="Times New Roman"/>
                <w:noProof/>
                <w:webHidden/>
              </w:rPr>
            </w:r>
            <w:r w:rsidRPr="00EB4810">
              <w:rPr>
                <w:rFonts w:ascii="Times New Roman" w:hAnsi="Times New Roman" w:cs="Times New Roman"/>
                <w:noProof/>
                <w:webHidden/>
              </w:rPr>
              <w:fldChar w:fldCharType="separate"/>
            </w:r>
            <w:r w:rsidRPr="00EB4810">
              <w:rPr>
                <w:rFonts w:ascii="Times New Roman" w:hAnsi="Times New Roman" w:cs="Times New Roman"/>
                <w:noProof/>
                <w:webHidden/>
              </w:rPr>
              <w:t>45</w:t>
            </w:r>
            <w:r w:rsidRPr="00EB4810">
              <w:rPr>
                <w:rFonts w:ascii="Times New Roman" w:hAnsi="Times New Roman" w:cs="Times New Roman"/>
                <w:noProof/>
                <w:webHidden/>
              </w:rPr>
              <w:fldChar w:fldCharType="end"/>
            </w:r>
          </w:hyperlink>
        </w:p>
        <w:p w14:paraId="30D344C0" w14:textId="0BAF7D8C" w:rsidR="00C8690B" w:rsidRPr="00EB4810" w:rsidRDefault="00C8690B">
          <w:pPr>
            <w:pStyle w:val="TDC2"/>
            <w:tabs>
              <w:tab w:val="left" w:pos="1495"/>
              <w:tab w:val="right" w:leader="dot" w:pos="8828"/>
            </w:tabs>
            <w:rPr>
              <w:rFonts w:ascii="Times New Roman" w:eastAsiaTheme="minorEastAsia" w:hAnsi="Times New Roman" w:cs="Times New Roman"/>
              <w:noProof/>
              <w:kern w:val="2"/>
              <w:lang w:val="es-CO" w:eastAsia="es-CO"/>
              <w14:ligatures w14:val="standardContextual"/>
            </w:rPr>
          </w:pPr>
          <w:hyperlink w:anchor="_Toc181906880" w:history="1">
            <w:r w:rsidRPr="00EB4810">
              <w:rPr>
                <w:rStyle w:val="Hipervnculo"/>
                <w:rFonts w:ascii="Times New Roman" w:hAnsi="Times New Roman" w:cs="Times New Roman"/>
                <w:noProof/>
              </w:rPr>
              <w:t>2.4</w:t>
            </w:r>
            <w:r w:rsidRPr="00EB4810">
              <w:rPr>
                <w:rFonts w:ascii="Times New Roman" w:eastAsiaTheme="minorEastAsia" w:hAnsi="Times New Roman" w:cs="Times New Roman"/>
                <w:noProof/>
                <w:kern w:val="2"/>
                <w:lang w:val="es-CO" w:eastAsia="es-CO"/>
                <w14:ligatures w14:val="standardContextual"/>
              </w:rPr>
              <w:tab/>
            </w:r>
            <w:r w:rsidRPr="00EB4810">
              <w:rPr>
                <w:rStyle w:val="Hipervnculo"/>
                <w:rFonts w:ascii="Times New Roman" w:hAnsi="Times New Roman" w:cs="Times New Roman"/>
                <w:noProof/>
              </w:rPr>
              <w:t>Marco legal</w:t>
            </w:r>
            <w:r w:rsidRPr="00EB4810">
              <w:rPr>
                <w:rFonts w:ascii="Times New Roman" w:hAnsi="Times New Roman" w:cs="Times New Roman"/>
                <w:noProof/>
                <w:webHidden/>
              </w:rPr>
              <w:tab/>
            </w:r>
            <w:r w:rsidRPr="00EB4810">
              <w:rPr>
                <w:rFonts w:ascii="Times New Roman" w:hAnsi="Times New Roman" w:cs="Times New Roman"/>
                <w:noProof/>
                <w:webHidden/>
              </w:rPr>
              <w:fldChar w:fldCharType="begin"/>
            </w:r>
            <w:r w:rsidRPr="00EB4810">
              <w:rPr>
                <w:rFonts w:ascii="Times New Roman" w:hAnsi="Times New Roman" w:cs="Times New Roman"/>
                <w:noProof/>
                <w:webHidden/>
              </w:rPr>
              <w:instrText xml:space="preserve"> PAGEREF _Toc181906880 \h </w:instrText>
            </w:r>
            <w:r w:rsidRPr="00EB4810">
              <w:rPr>
                <w:rFonts w:ascii="Times New Roman" w:hAnsi="Times New Roman" w:cs="Times New Roman"/>
                <w:noProof/>
                <w:webHidden/>
              </w:rPr>
            </w:r>
            <w:r w:rsidRPr="00EB4810">
              <w:rPr>
                <w:rFonts w:ascii="Times New Roman" w:hAnsi="Times New Roman" w:cs="Times New Roman"/>
                <w:noProof/>
                <w:webHidden/>
              </w:rPr>
              <w:fldChar w:fldCharType="separate"/>
            </w:r>
            <w:r w:rsidRPr="00EB4810">
              <w:rPr>
                <w:rFonts w:ascii="Times New Roman" w:hAnsi="Times New Roman" w:cs="Times New Roman"/>
                <w:noProof/>
                <w:webHidden/>
              </w:rPr>
              <w:t>47</w:t>
            </w:r>
            <w:r w:rsidRPr="00EB4810">
              <w:rPr>
                <w:rFonts w:ascii="Times New Roman" w:hAnsi="Times New Roman" w:cs="Times New Roman"/>
                <w:noProof/>
                <w:webHidden/>
              </w:rPr>
              <w:fldChar w:fldCharType="end"/>
            </w:r>
          </w:hyperlink>
        </w:p>
        <w:p w14:paraId="34014355" w14:textId="083D8BE8" w:rsidR="00C8690B" w:rsidRPr="00EB4810" w:rsidRDefault="00C8690B">
          <w:pPr>
            <w:pStyle w:val="TDC2"/>
            <w:tabs>
              <w:tab w:val="left" w:pos="1495"/>
              <w:tab w:val="right" w:leader="dot" w:pos="8828"/>
            </w:tabs>
            <w:rPr>
              <w:rFonts w:ascii="Times New Roman" w:eastAsiaTheme="minorEastAsia" w:hAnsi="Times New Roman" w:cs="Times New Roman"/>
              <w:noProof/>
              <w:kern w:val="2"/>
              <w:lang w:val="es-CO" w:eastAsia="es-CO"/>
              <w14:ligatures w14:val="standardContextual"/>
            </w:rPr>
          </w:pPr>
          <w:hyperlink w:anchor="_Toc181906881" w:history="1">
            <w:r w:rsidRPr="00EB4810">
              <w:rPr>
                <w:rStyle w:val="Hipervnculo"/>
                <w:rFonts w:ascii="Times New Roman" w:hAnsi="Times New Roman" w:cs="Times New Roman"/>
                <w:noProof/>
              </w:rPr>
              <w:t>2.4.1</w:t>
            </w:r>
            <w:r w:rsidRPr="00EB4810">
              <w:rPr>
                <w:rFonts w:ascii="Times New Roman" w:eastAsiaTheme="minorEastAsia" w:hAnsi="Times New Roman" w:cs="Times New Roman"/>
                <w:noProof/>
                <w:kern w:val="2"/>
                <w:lang w:val="es-CO" w:eastAsia="es-CO"/>
                <w14:ligatures w14:val="standardContextual"/>
              </w:rPr>
              <w:tab/>
            </w:r>
            <w:r w:rsidRPr="00EB4810">
              <w:rPr>
                <w:rStyle w:val="Hipervnculo"/>
                <w:rFonts w:ascii="Times New Roman" w:hAnsi="Times New Roman" w:cs="Times New Roman"/>
                <w:noProof/>
              </w:rPr>
              <w:t>Los Objetivos del desarrollo sostenible (ODS)</w:t>
            </w:r>
            <w:r w:rsidRPr="00EB4810">
              <w:rPr>
                <w:rFonts w:ascii="Times New Roman" w:hAnsi="Times New Roman" w:cs="Times New Roman"/>
                <w:noProof/>
                <w:webHidden/>
              </w:rPr>
              <w:tab/>
            </w:r>
            <w:r w:rsidRPr="00EB4810">
              <w:rPr>
                <w:rFonts w:ascii="Times New Roman" w:hAnsi="Times New Roman" w:cs="Times New Roman"/>
                <w:noProof/>
                <w:webHidden/>
              </w:rPr>
              <w:fldChar w:fldCharType="begin"/>
            </w:r>
            <w:r w:rsidRPr="00EB4810">
              <w:rPr>
                <w:rFonts w:ascii="Times New Roman" w:hAnsi="Times New Roman" w:cs="Times New Roman"/>
                <w:noProof/>
                <w:webHidden/>
              </w:rPr>
              <w:instrText xml:space="preserve"> PAGEREF _Toc181906881 \h </w:instrText>
            </w:r>
            <w:r w:rsidRPr="00EB4810">
              <w:rPr>
                <w:rFonts w:ascii="Times New Roman" w:hAnsi="Times New Roman" w:cs="Times New Roman"/>
                <w:noProof/>
                <w:webHidden/>
              </w:rPr>
            </w:r>
            <w:r w:rsidRPr="00EB4810">
              <w:rPr>
                <w:rFonts w:ascii="Times New Roman" w:hAnsi="Times New Roman" w:cs="Times New Roman"/>
                <w:noProof/>
                <w:webHidden/>
              </w:rPr>
              <w:fldChar w:fldCharType="separate"/>
            </w:r>
            <w:r w:rsidRPr="00EB4810">
              <w:rPr>
                <w:rFonts w:ascii="Times New Roman" w:hAnsi="Times New Roman" w:cs="Times New Roman"/>
                <w:noProof/>
                <w:webHidden/>
              </w:rPr>
              <w:t>48</w:t>
            </w:r>
            <w:r w:rsidRPr="00EB4810">
              <w:rPr>
                <w:rFonts w:ascii="Times New Roman" w:hAnsi="Times New Roman" w:cs="Times New Roman"/>
                <w:noProof/>
                <w:webHidden/>
              </w:rPr>
              <w:fldChar w:fldCharType="end"/>
            </w:r>
          </w:hyperlink>
        </w:p>
        <w:p w14:paraId="2F80D598" w14:textId="64E8F28B" w:rsidR="00C8690B" w:rsidRPr="00EB4810" w:rsidRDefault="00C8690B">
          <w:pPr>
            <w:pStyle w:val="TDC2"/>
            <w:tabs>
              <w:tab w:val="left" w:pos="1495"/>
              <w:tab w:val="right" w:leader="dot" w:pos="8828"/>
            </w:tabs>
            <w:rPr>
              <w:rFonts w:ascii="Times New Roman" w:eastAsiaTheme="minorEastAsia" w:hAnsi="Times New Roman" w:cs="Times New Roman"/>
              <w:noProof/>
              <w:kern w:val="2"/>
              <w:lang w:val="es-CO" w:eastAsia="es-CO"/>
              <w14:ligatures w14:val="standardContextual"/>
            </w:rPr>
          </w:pPr>
          <w:hyperlink w:anchor="_Toc181906882" w:history="1">
            <w:r w:rsidRPr="00EB4810">
              <w:rPr>
                <w:rStyle w:val="Hipervnculo"/>
                <w:rFonts w:ascii="Times New Roman" w:hAnsi="Times New Roman" w:cs="Times New Roman"/>
                <w:noProof/>
              </w:rPr>
              <w:t>2.4.2</w:t>
            </w:r>
            <w:r w:rsidRPr="00EB4810">
              <w:rPr>
                <w:rFonts w:ascii="Times New Roman" w:eastAsiaTheme="minorEastAsia" w:hAnsi="Times New Roman" w:cs="Times New Roman"/>
                <w:noProof/>
                <w:kern w:val="2"/>
                <w:lang w:val="es-CO" w:eastAsia="es-CO"/>
                <w14:ligatures w14:val="standardContextual"/>
              </w:rPr>
              <w:tab/>
            </w:r>
            <w:r w:rsidRPr="00EB4810">
              <w:rPr>
                <w:rStyle w:val="Hipervnculo"/>
                <w:rFonts w:ascii="Times New Roman" w:hAnsi="Times New Roman" w:cs="Times New Roman"/>
                <w:noProof/>
              </w:rPr>
              <w:t>Legislación Ambiental en Colombia</w:t>
            </w:r>
            <w:r w:rsidRPr="00EB4810">
              <w:rPr>
                <w:rFonts w:ascii="Times New Roman" w:hAnsi="Times New Roman" w:cs="Times New Roman"/>
                <w:noProof/>
                <w:webHidden/>
              </w:rPr>
              <w:tab/>
            </w:r>
            <w:r w:rsidRPr="00EB4810">
              <w:rPr>
                <w:rFonts w:ascii="Times New Roman" w:hAnsi="Times New Roman" w:cs="Times New Roman"/>
                <w:noProof/>
                <w:webHidden/>
              </w:rPr>
              <w:fldChar w:fldCharType="begin"/>
            </w:r>
            <w:r w:rsidRPr="00EB4810">
              <w:rPr>
                <w:rFonts w:ascii="Times New Roman" w:hAnsi="Times New Roman" w:cs="Times New Roman"/>
                <w:noProof/>
                <w:webHidden/>
              </w:rPr>
              <w:instrText xml:space="preserve"> PAGEREF _Toc181906882 \h </w:instrText>
            </w:r>
            <w:r w:rsidRPr="00EB4810">
              <w:rPr>
                <w:rFonts w:ascii="Times New Roman" w:hAnsi="Times New Roman" w:cs="Times New Roman"/>
                <w:noProof/>
                <w:webHidden/>
              </w:rPr>
            </w:r>
            <w:r w:rsidRPr="00EB4810">
              <w:rPr>
                <w:rFonts w:ascii="Times New Roman" w:hAnsi="Times New Roman" w:cs="Times New Roman"/>
                <w:noProof/>
                <w:webHidden/>
              </w:rPr>
              <w:fldChar w:fldCharType="separate"/>
            </w:r>
            <w:r w:rsidRPr="00EB4810">
              <w:rPr>
                <w:rFonts w:ascii="Times New Roman" w:hAnsi="Times New Roman" w:cs="Times New Roman"/>
                <w:noProof/>
                <w:webHidden/>
              </w:rPr>
              <w:t>48</w:t>
            </w:r>
            <w:r w:rsidRPr="00EB4810">
              <w:rPr>
                <w:rFonts w:ascii="Times New Roman" w:hAnsi="Times New Roman" w:cs="Times New Roman"/>
                <w:noProof/>
                <w:webHidden/>
              </w:rPr>
              <w:fldChar w:fldCharType="end"/>
            </w:r>
          </w:hyperlink>
        </w:p>
        <w:p w14:paraId="7C8EE728" w14:textId="7795E411" w:rsidR="00C8690B" w:rsidRPr="00EB4810" w:rsidRDefault="00C8690B">
          <w:pPr>
            <w:pStyle w:val="TDC2"/>
            <w:tabs>
              <w:tab w:val="left" w:pos="1495"/>
              <w:tab w:val="right" w:leader="dot" w:pos="8828"/>
            </w:tabs>
            <w:rPr>
              <w:rFonts w:ascii="Times New Roman" w:eastAsiaTheme="minorEastAsia" w:hAnsi="Times New Roman" w:cs="Times New Roman"/>
              <w:noProof/>
              <w:kern w:val="2"/>
              <w:lang w:val="es-CO" w:eastAsia="es-CO"/>
              <w14:ligatures w14:val="standardContextual"/>
            </w:rPr>
          </w:pPr>
          <w:hyperlink w:anchor="_Toc181906883" w:history="1">
            <w:r w:rsidRPr="00EB4810">
              <w:rPr>
                <w:rStyle w:val="Hipervnculo"/>
                <w:rFonts w:ascii="Times New Roman" w:hAnsi="Times New Roman" w:cs="Times New Roman"/>
                <w:noProof/>
              </w:rPr>
              <w:t>2.4.3</w:t>
            </w:r>
            <w:r w:rsidRPr="00EB4810">
              <w:rPr>
                <w:rFonts w:ascii="Times New Roman" w:eastAsiaTheme="minorEastAsia" w:hAnsi="Times New Roman" w:cs="Times New Roman"/>
                <w:noProof/>
                <w:kern w:val="2"/>
                <w:lang w:val="es-CO" w:eastAsia="es-CO"/>
                <w14:ligatures w14:val="standardContextual"/>
              </w:rPr>
              <w:tab/>
            </w:r>
            <w:r w:rsidRPr="00EB4810">
              <w:rPr>
                <w:rStyle w:val="Hipervnculo"/>
                <w:rFonts w:ascii="Times New Roman" w:hAnsi="Times New Roman" w:cs="Times New Roman"/>
                <w:noProof/>
              </w:rPr>
              <w:t>Ley General de Educación - Ley 115 de 1994</w:t>
            </w:r>
            <w:r w:rsidRPr="00EB4810">
              <w:rPr>
                <w:rFonts w:ascii="Times New Roman" w:hAnsi="Times New Roman" w:cs="Times New Roman"/>
                <w:noProof/>
                <w:webHidden/>
              </w:rPr>
              <w:tab/>
            </w:r>
            <w:r w:rsidRPr="00EB4810">
              <w:rPr>
                <w:rFonts w:ascii="Times New Roman" w:hAnsi="Times New Roman" w:cs="Times New Roman"/>
                <w:noProof/>
                <w:webHidden/>
              </w:rPr>
              <w:fldChar w:fldCharType="begin"/>
            </w:r>
            <w:r w:rsidRPr="00EB4810">
              <w:rPr>
                <w:rFonts w:ascii="Times New Roman" w:hAnsi="Times New Roman" w:cs="Times New Roman"/>
                <w:noProof/>
                <w:webHidden/>
              </w:rPr>
              <w:instrText xml:space="preserve"> PAGEREF _Toc181906883 \h </w:instrText>
            </w:r>
            <w:r w:rsidRPr="00EB4810">
              <w:rPr>
                <w:rFonts w:ascii="Times New Roman" w:hAnsi="Times New Roman" w:cs="Times New Roman"/>
                <w:noProof/>
                <w:webHidden/>
              </w:rPr>
            </w:r>
            <w:r w:rsidRPr="00EB4810">
              <w:rPr>
                <w:rFonts w:ascii="Times New Roman" w:hAnsi="Times New Roman" w:cs="Times New Roman"/>
                <w:noProof/>
                <w:webHidden/>
              </w:rPr>
              <w:fldChar w:fldCharType="separate"/>
            </w:r>
            <w:r w:rsidRPr="00EB4810">
              <w:rPr>
                <w:rFonts w:ascii="Times New Roman" w:hAnsi="Times New Roman" w:cs="Times New Roman"/>
                <w:noProof/>
                <w:webHidden/>
              </w:rPr>
              <w:t>49</w:t>
            </w:r>
            <w:r w:rsidRPr="00EB4810">
              <w:rPr>
                <w:rFonts w:ascii="Times New Roman" w:hAnsi="Times New Roman" w:cs="Times New Roman"/>
                <w:noProof/>
                <w:webHidden/>
              </w:rPr>
              <w:fldChar w:fldCharType="end"/>
            </w:r>
          </w:hyperlink>
        </w:p>
        <w:p w14:paraId="1146D98D" w14:textId="3E9ACD36" w:rsidR="00C8690B" w:rsidRPr="00EB4810" w:rsidRDefault="00C8690B">
          <w:pPr>
            <w:pStyle w:val="TDC2"/>
            <w:tabs>
              <w:tab w:val="left" w:pos="1495"/>
              <w:tab w:val="right" w:leader="dot" w:pos="8828"/>
            </w:tabs>
            <w:rPr>
              <w:rFonts w:ascii="Times New Roman" w:eastAsiaTheme="minorEastAsia" w:hAnsi="Times New Roman" w:cs="Times New Roman"/>
              <w:noProof/>
              <w:kern w:val="2"/>
              <w:lang w:val="es-CO" w:eastAsia="es-CO"/>
              <w14:ligatures w14:val="standardContextual"/>
            </w:rPr>
          </w:pPr>
          <w:hyperlink w:anchor="_Toc181906884" w:history="1">
            <w:r w:rsidRPr="00EB4810">
              <w:rPr>
                <w:rStyle w:val="Hipervnculo"/>
                <w:rFonts w:ascii="Times New Roman" w:hAnsi="Times New Roman" w:cs="Times New Roman"/>
                <w:noProof/>
              </w:rPr>
              <w:t>2.4.4</w:t>
            </w:r>
            <w:r w:rsidRPr="00EB4810">
              <w:rPr>
                <w:rFonts w:ascii="Times New Roman" w:eastAsiaTheme="minorEastAsia" w:hAnsi="Times New Roman" w:cs="Times New Roman"/>
                <w:noProof/>
                <w:kern w:val="2"/>
                <w:lang w:val="es-CO" w:eastAsia="es-CO"/>
                <w14:ligatures w14:val="standardContextual"/>
              </w:rPr>
              <w:tab/>
            </w:r>
            <w:r w:rsidRPr="00EB4810">
              <w:rPr>
                <w:rStyle w:val="Hipervnculo"/>
                <w:rFonts w:ascii="Times New Roman" w:hAnsi="Times New Roman" w:cs="Times New Roman"/>
                <w:noProof/>
              </w:rPr>
              <w:t>Normativa Asociada con los Proyectos Ambientales Escolares (PRAE)</w:t>
            </w:r>
            <w:r w:rsidRPr="00EB4810">
              <w:rPr>
                <w:rFonts w:ascii="Times New Roman" w:hAnsi="Times New Roman" w:cs="Times New Roman"/>
                <w:noProof/>
                <w:webHidden/>
              </w:rPr>
              <w:tab/>
            </w:r>
            <w:r w:rsidRPr="00EB4810">
              <w:rPr>
                <w:rFonts w:ascii="Times New Roman" w:hAnsi="Times New Roman" w:cs="Times New Roman"/>
                <w:noProof/>
                <w:webHidden/>
              </w:rPr>
              <w:fldChar w:fldCharType="begin"/>
            </w:r>
            <w:r w:rsidRPr="00EB4810">
              <w:rPr>
                <w:rFonts w:ascii="Times New Roman" w:hAnsi="Times New Roman" w:cs="Times New Roman"/>
                <w:noProof/>
                <w:webHidden/>
              </w:rPr>
              <w:instrText xml:space="preserve"> PAGEREF _Toc181906884 \h </w:instrText>
            </w:r>
            <w:r w:rsidRPr="00EB4810">
              <w:rPr>
                <w:rFonts w:ascii="Times New Roman" w:hAnsi="Times New Roman" w:cs="Times New Roman"/>
                <w:noProof/>
                <w:webHidden/>
              </w:rPr>
            </w:r>
            <w:r w:rsidRPr="00EB4810">
              <w:rPr>
                <w:rFonts w:ascii="Times New Roman" w:hAnsi="Times New Roman" w:cs="Times New Roman"/>
                <w:noProof/>
                <w:webHidden/>
              </w:rPr>
              <w:fldChar w:fldCharType="separate"/>
            </w:r>
            <w:r w:rsidRPr="00EB4810">
              <w:rPr>
                <w:rFonts w:ascii="Times New Roman" w:hAnsi="Times New Roman" w:cs="Times New Roman"/>
                <w:noProof/>
                <w:webHidden/>
              </w:rPr>
              <w:t>50</w:t>
            </w:r>
            <w:r w:rsidRPr="00EB4810">
              <w:rPr>
                <w:rFonts w:ascii="Times New Roman" w:hAnsi="Times New Roman" w:cs="Times New Roman"/>
                <w:noProof/>
                <w:webHidden/>
              </w:rPr>
              <w:fldChar w:fldCharType="end"/>
            </w:r>
          </w:hyperlink>
        </w:p>
        <w:p w14:paraId="6614BEFA" w14:textId="3A5DAB46" w:rsidR="00C8690B" w:rsidRPr="00EB4810" w:rsidRDefault="00C8690B">
          <w:pPr>
            <w:pStyle w:val="TDC2"/>
            <w:tabs>
              <w:tab w:val="left" w:pos="1495"/>
              <w:tab w:val="right" w:leader="dot" w:pos="8828"/>
            </w:tabs>
            <w:rPr>
              <w:rFonts w:ascii="Times New Roman" w:eastAsiaTheme="minorEastAsia" w:hAnsi="Times New Roman" w:cs="Times New Roman"/>
              <w:noProof/>
              <w:kern w:val="2"/>
              <w:lang w:val="es-CO" w:eastAsia="es-CO"/>
              <w14:ligatures w14:val="standardContextual"/>
            </w:rPr>
          </w:pPr>
          <w:hyperlink w:anchor="_Toc181906885" w:history="1">
            <w:r w:rsidRPr="00EB4810">
              <w:rPr>
                <w:rStyle w:val="Hipervnculo"/>
                <w:rFonts w:ascii="Times New Roman" w:hAnsi="Times New Roman" w:cs="Times New Roman"/>
                <w:noProof/>
              </w:rPr>
              <w:t>2.4.5</w:t>
            </w:r>
            <w:r w:rsidRPr="00EB4810">
              <w:rPr>
                <w:rFonts w:ascii="Times New Roman" w:eastAsiaTheme="minorEastAsia" w:hAnsi="Times New Roman" w:cs="Times New Roman"/>
                <w:noProof/>
                <w:kern w:val="2"/>
                <w:lang w:val="es-CO" w:eastAsia="es-CO"/>
                <w14:ligatures w14:val="standardContextual"/>
              </w:rPr>
              <w:tab/>
            </w:r>
            <w:r w:rsidRPr="00EB4810">
              <w:rPr>
                <w:rStyle w:val="Hipervnculo"/>
                <w:rFonts w:ascii="Times New Roman" w:hAnsi="Times New Roman" w:cs="Times New Roman"/>
                <w:noProof/>
              </w:rPr>
              <w:t>Seguridad Alimentaria</w:t>
            </w:r>
            <w:r w:rsidRPr="00EB4810">
              <w:rPr>
                <w:rFonts w:ascii="Times New Roman" w:hAnsi="Times New Roman" w:cs="Times New Roman"/>
                <w:noProof/>
                <w:webHidden/>
              </w:rPr>
              <w:tab/>
            </w:r>
            <w:r w:rsidRPr="00EB4810">
              <w:rPr>
                <w:rFonts w:ascii="Times New Roman" w:hAnsi="Times New Roman" w:cs="Times New Roman"/>
                <w:noProof/>
                <w:webHidden/>
              </w:rPr>
              <w:fldChar w:fldCharType="begin"/>
            </w:r>
            <w:r w:rsidRPr="00EB4810">
              <w:rPr>
                <w:rFonts w:ascii="Times New Roman" w:hAnsi="Times New Roman" w:cs="Times New Roman"/>
                <w:noProof/>
                <w:webHidden/>
              </w:rPr>
              <w:instrText xml:space="preserve"> PAGEREF _Toc181906885 \h </w:instrText>
            </w:r>
            <w:r w:rsidRPr="00EB4810">
              <w:rPr>
                <w:rFonts w:ascii="Times New Roman" w:hAnsi="Times New Roman" w:cs="Times New Roman"/>
                <w:noProof/>
                <w:webHidden/>
              </w:rPr>
            </w:r>
            <w:r w:rsidRPr="00EB4810">
              <w:rPr>
                <w:rFonts w:ascii="Times New Roman" w:hAnsi="Times New Roman" w:cs="Times New Roman"/>
                <w:noProof/>
                <w:webHidden/>
              </w:rPr>
              <w:fldChar w:fldCharType="separate"/>
            </w:r>
            <w:r w:rsidRPr="00EB4810">
              <w:rPr>
                <w:rFonts w:ascii="Times New Roman" w:hAnsi="Times New Roman" w:cs="Times New Roman"/>
                <w:noProof/>
                <w:webHidden/>
              </w:rPr>
              <w:t>51</w:t>
            </w:r>
            <w:r w:rsidRPr="00EB4810">
              <w:rPr>
                <w:rFonts w:ascii="Times New Roman" w:hAnsi="Times New Roman" w:cs="Times New Roman"/>
                <w:noProof/>
                <w:webHidden/>
              </w:rPr>
              <w:fldChar w:fldCharType="end"/>
            </w:r>
          </w:hyperlink>
        </w:p>
        <w:p w14:paraId="44EF64F8" w14:textId="3415A48C" w:rsidR="00C8690B" w:rsidRPr="00EB4810" w:rsidRDefault="00C8690B">
          <w:pPr>
            <w:pStyle w:val="TDC1"/>
            <w:tabs>
              <w:tab w:val="right" w:leader="dot" w:pos="8828"/>
            </w:tabs>
            <w:rPr>
              <w:rFonts w:ascii="Times New Roman" w:eastAsiaTheme="minorEastAsia" w:hAnsi="Times New Roman" w:cs="Times New Roman"/>
              <w:noProof/>
              <w:kern w:val="2"/>
              <w:sz w:val="24"/>
              <w:szCs w:val="24"/>
              <w:lang w:eastAsia="es-CO"/>
              <w14:ligatures w14:val="standardContextual"/>
            </w:rPr>
          </w:pPr>
          <w:hyperlink w:anchor="_Toc181906886" w:history="1">
            <w:r w:rsidRPr="00EB4810">
              <w:rPr>
                <w:rStyle w:val="Hipervnculo"/>
                <w:rFonts w:ascii="Times New Roman" w:hAnsi="Times New Roman" w:cs="Times New Roman"/>
                <w:noProof/>
              </w:rPr>
              <w:t>CAPITULO III. MARCO METODOLÓGICO</w:t>
            </w:r>
            <w:r w:rsidRPr="00EB4810">
              <w:rPr>
                <w:rFonts w:ascii="Times New Roman" w:hAnsi="Times New Roman" w:cs="Times New Roman"/>
                <w:noProof/>
                <w:webHidden/>
              </w:rPr>
              <w:tab/>
            </w:r>
            <w:r w:rsidRPr="00EB4810">
              <w:rPr>
                <w:rFonts w:ascii="Times New Roman" w:hAnsi="Times New Roman" w:cs="Times New Roman"/>
                <w:noProof/>
                <w:webHidden/>
              </w:rPr>
              <w:fldChar w:fldCharType="begin"/>
            </w:r>
            <w:r w:rsidRPr="00EB4810">
              <w:rPr>
                <w:rFonts w:ascii="Times New Roman" w:hAnsi="Times New Roman" w:cs="Times New Roman"/>
                <w:noProof/>
                <w:webHidden/>
              </w:rPr>
              <w:instrText xml:space="preserve"> PAGEREF _Toc181906886 \h </w:instrText>
            </w:r>
            <w:r w:rsidRPr="00EB4810">
              <w:rPr>
                <w:rFonts w:ascii="Times New Roman" w:hAnsi="Times New Roman" w:cs="Times New Roman"/>
                <w:noProof/>
                <w:webHidden/>
              </w:rPr>
            </w:r>
            <w:r w:rsidRPr="00EB4810">
              <w:rPr>
                <w:rFonts w:ascii="Times New Roman" w:hAnsi="Times New Roman" w:cs="Times New Roman"/>
                <w:noProof/>
                <w:webHidden/>
              </w:rPr>
              <w:fldChar w:fldCharType="separate"/>
            </w:r>
            <w:r w:rsidRPr="00EB4810">
              <w:rPr>
                <w:rFonts w:ascii="Times New Roman" w:hAnsi="Times New Roman" w:cs="Times New Roman"/>
                <w:noProof/>
                <w:webHidden/>
              </w:rPr>
              <w:t>53</w:t>
            </w:r>
            <w:r w:rsidRPr="00EB4810">
              <w:rPr>
                <w:rFonts w:ascii="Times New Roman" w:hAnsi="Times New Roman" w:cs="Times New Roman"/>
                <w:noProof/>
                <w:webHidden/>
              </w:rPr>
              <w:fldChar w:fldCharType="end"/>
            </w:r>
          </w:hyperlink>
        </w:p>
        <w:p w14:paraId="2F016A5E" w14:textId="58F771C1" w:rsidR="00C8690B" w:rsidRPr="00EB4810" w:rsidRDefault="00C8690B">
          <w:pPr>
            <w:pStyle w:val="TDC2"/>
            <w:tabs>
              <w:tab w:val="left" w:pos="1495"/>
              <w:tab w:val="right" w:leader="dot" w:pos="8828"/>
            </w:tabs>
            <w:rPr>
              <w:rFonts w:ascii="Times New Roman" w:eastAsiaTheme="minorEastAsia" w:hAnsi="Times New Roman" w:cs="Times New Roman"/>
              <w:noProof/>
              <w:kern w:val="2"/>
              <w:lang w:val="es-CO" w:eastAsia="es-CO"/>
              <w14:ligatures w14:val="standardContextual"/>
            </w:rPr>
          </w:pPr>
          <w:hyperlink w:anchor="_Toc181906888" w:history="1">
            <w:r w:rsidRPr="00EB4810">
              <w:rPr>
                <w:rStyle w:val="Hipervnculo"/>
                <w:rFonts w:ascii="Times New Roman" w:hAnsi="Times New Roman" w:cs="Times New Roman"/>
                <w:noProof/>
              </w:rPr>
              <w:t>3.1</w:t>
            </w:r>
            <w:r w:rsidRPr="00EB4810">
              <w:rPr>
                <w:rFonts w:ascii="Times New Roman" w:eastAsiaTheme="minorEastAsia" w:hAnsi="Times New Roman" w:cs="Times New Roman"/>
                <w:noProof/>
                <w:kern w:val="2"/>
                <w:lang w:val="es-CO" w:eastAsia="es-CO"/>
                <w14:ligatures w14:val="standardContextual"/>
              </w:rPr>
              <w:tab/>
            </w:r>
            <w:r w:rsidRPr="00EB4810">
              <w:rPr>
                <w:rStyle w:val="Hipervnculo"/>
                <w:rFonts w:ascii="Times New Roman" w:hAnsi="Times New Roman" w:cs="Times New Roman"/>
                <w:noProof/>
              </w:rPr>
              <w:t>Enfoque de la investigación</w:t>
            </w:r>
            <w:r w:rsidRPr="00EB4810">
              <w:rPr>
                <w:rFonts w:ascii="Times New Roman" w:hAnsi="Times New Roman" w:cs="Times New Roman"/>
                <w:noProof/>
                <w:webHidden/>
              </w:rPr>
              <w:tab/>
            </w:r>
            <w:r w:rsidRPr="00EB4810">
              <w:rPr>
                <w:rFonts w:ascii="Times New Roman" w:hAnsi="Times New Roman" w:cs="Times New Roman"/>
                <w:noProof/>
                <w:webHidden/>
              </w:rPr>
              <w:fldChar w:fldCharType="begin"/>
            </w:r>
            <w:r w:rsidRPr="00EB4810">
              <w:rPr>
                <w:rFonts w:ascii="Times New Roman" w:hAnsi="Times New Roman" w:cs="Times New Roman"/>
                <w:noProof/>
                <w:webHidden/>
              </w:rPr>
              <w:instrText xml:space="preserve"> PAGEREF _Toc181906888 \h </w:instrText>
            </w:r>
            <w:r w:rsidRPr="00EB4810">
              <w:rPr>
                <w:rFonts w:ascii="Times New Roman" w:hAnsi="Times New Roman" w:cs="Times New Roman"/>
                <w:noProof/>
                <w:webHidden/>
              </w:rPr>
            </w:r>
            <w:r w:rsidRPr="00EB4810">
              <w:rPr>
                <w:rFonts w:ascii="Times New Roman" w:hAnsi="Times New Roman" w:cs="Times New Roman"/>
                <w:noProof/>
                <w:webHidden/>
              </w:rPr>
              <w:fldChar w:fldCharType="separate"/>
            </w:r>
            <w:r w:rsidRPr="00EB4810">
              <w:rPr>
                <w:rFonts w:ascii="Times New Roman" w:hAnsi="Times New Roman" w:cs="Times New Roman"/>
                <w:noProof/>
                <w:webHidden/>
              </w:rPr>
              <w:t>53</w:t>
            </w:r>
            <w:r w:rsidRPr="00EB4810">
              <w:rPr>
                <w:rFonts w:ascii="Times New Roman" w:hAnsi="Times New Roman" w:cs="Times New Roman"/>
                <w:noProof/>
                <w:webHidden/>
              </w:rPr>
              <w:fldChar w:fldCharType="end"/>
            </w:r>
          </w:hyperlink>
        </w:p>
        <w:p w14:paraId="645A5DAE" w14:textId="372C7422" w:rsidR="00C8690B" w:rsidRPr="00EB4810" w:rsidRDefault="00C8690B">
          <w:pPr>
            <w:pStyle w:val="TDC2"/>
            <w:tabs>
              <w:tab w:val="left" w:pos="1495"/>
              <w:tab w:val="right" w:leader="dot" w:pos="8828"/>
            </w:tabs>
            <w:rPr>
              <w:rFonts w:ascii="Times New Roman" w:eastAsiaTheme="minorEastAsia" w:hAnsi="Times New Roman" w:cs="Times New Roman"/>
              <w:noProof/>
              <w:kern w:val="2"/>
              <w:lang w:val="es-CO" w:eastAsia="es-CO"/>
              <w14:ligatures w14:val="standardContextual"/>
            </w:rPr>
          </w:pPr>
          <w:hyperlink w:anchor="_Toc181906889" w:history="1">
            <w:r w:rsidRPr="00EB4810">
              <w:rPr>
                <w:rStyle w:val="Hipervnculo"/>
                <w:rFonts w:ascii="Times New Roman" w:hAnsi="Times New Roman" w:cs="Times New Roman"/>
                <w:noProof/>
              </w:rPr>
              <w:t>3.2</w:t>
            </w:r>
            <w:r w:rsidRPr="00EB4810">
              <w:rPr>
                <w:rFonts w:ascii="Times New Roman" w:eastAsiaTheme="minorEastAsia" w:hAnsi="Times New Roman" w:cs="Times New Roman"/>
                <w:noProof/>
                <w:kern w:val="2"/>
                <w:lang w:val="es-CO" w:eastAsia="es-CO"/>
                <w14:ligatures w14:val="standardContextual"/>
              </w:rPr>
              <w:tab/>
            </w:r>
            <w:r w:rsidRPr="00EB4810">
              <w:rPr>
                <w:rStyle w:val="Hipervnculo"/>
                <w:rFonts w:ascii="Times New Roman" w:hAnsi="Times New Roman" w:cs="Times New Roman"/>
                <w:noProof/>
              </w:rPr>
              <w:t>Alcance de la investigación</w:t>
            </w:r>
            <w:r w:rsidRPr="00EB4810">
              <w:rPr>
                <w:rFonts w:ascii="Times New Roman" w:hAnsi="Times New Roman" w:cs="Times New Roman"/>
                <w:noProof/>
                <w:webHidden/>
              </w:rPr>
              <w:tab/>
            </w:r>
            <w:r w:rsidRPr="00EB4810">
              <w:rPr>
                <w:rFonts w:ascii="Times New Roman" w:hAnsi="Times New Roman" w:cs="Times New Roman"/>
                <w:noProof/>
                <w:webHidden/>
              </w:rPr>
              <w:fldChar w:fldCharType="begin"/>
            </w:r>
            <w:r w:rsidRPr="00EB4810">
              <w:rPr>
                <w:rFonts w:ascii="Times New Roman" w:hAnsi="Times New Roman" w:cs="Times New Roman"/>
                <w:noProof/>
                <w:webHidden/>
              </w:rPr>
              <w:instrText xml:space="preserve"> PAGEREF _Toc181906889 \h </w:instrText>
            </w:r>
            <w:r w:rsidRPr="00EB4810">
              <w:rPr>
                <w:rFonts w:ascii="Times New Roman" w:hAnsi="Times New Roman" w:cs="Times New Roman"/>
                <w:noProof/>
                <w:webHidden/>
              </w:rPr>
            </w:r>
            <w:r w:rsidRPr="00EB4810">
              <w:rPr>
                <w:rFonts w:ascii="Times New Roman" w:hAnsi="Times New Roman" w:cs="Times New Roman"/>
                <w:noProof/>
                <w:webHidden/>
              </w:rPr>
              <w:fldChar w:fldCharType="separate"/>
            </w:r>
            <w:r w:rsidRPr="00EB4810">
              <w:rPr>
                <w:rFonts w:ascii="Times New Roman" w:hAnsi="Times New Roman" w:cs="Times New Roman"/>
                <w:noProof/>
                <w:webHidden/>
              </w:rPr>
              <w:t>53</w:t>
            </w:r>
            <w:r w:rsidRPr="00EB4810">
              <w:rPr>
                <w:rFonts w:ascii="Times New Roman" w:hAnsi="Times New Roman" w:cs="Times New Roman"/>
                <w:noProof/>
                <w:webHidden/>
              </w:rPr>
              <w:fldChar w:fldCharType="end"/>
            </w:r>
          </w:hyperlink>
        </w:p>
        <w:p w14:paraId="79C8CBA0" w14:textId="60AF21A9" w:rsidR="00C8690B" w:rsidRPr="00EB4810" w:rsidRDefault="00C8690B">
          <w:pPr>
            <w:pStyle w:val="TDC2"/>
            <w:tabs>
              <w:tab w:val="left" w:pos="1495"/>
              <w:tab w:val="right" w:leader="dot" w:pos="8828"/>
            </w:tabs>
            <w:rPr>
              <w:rFonts w:ascii="Times New Roman" w:eastAsiaTheme="minorEastAsia" w:hAnsi="Times New Roman" w:cs="Times New Roman"/>
              <w:noProof/>
              <w:kern w:val="2"/>
              <w:lang w:val="es-CO" w:eastAsia="es-CO"/>
              <w14:ligatures w14:val="standardContextual"/>
            </w:rPr>
          </w:pPr>
          <w:hyperlink w:anchor="_Toc181906890" w:history="1">
            <w:r w:rsidRPr="00EB4810">
              <w:rPr>
                <w:rStyle w:val="Hipervnculo"/>
                <w:rFonts w:ascii="Times New Roman" w:hAnsi="Times New Roman" w:cs="Times New Roman"/>
                <w:noProof/>
              </w:rPr>
              <w:t>3.3</w:t>
            </w:r>
            <w:r w:rsidRPr="00EB4810">
              <w:rPr>
                <w:rFonts w:ascii="Times New Roman" w:eastAsiaTheme="minorEastAsia" w:hAnsi="Times New Roman" w:cs="Times New Roman"/>
                <w:noProof/>
                <w:kern w:val="2"/>
                <w:lang w:val="es-CO" w:eastAsia="es-CO"/>
                <w14:ligatures w14:val="standardContextual"/>
              </w:rPr>
              <w:tab/>
            </w:r>
            <w:r w:rsidRPr="00EB4810">
              <w:rPr>
                <w:rStyle w:val="Hipervnculo"/>
                <w:rFonts w:ascii="Times New Roman" w:hAnsi="Times New Roman" w:cs="Times New Roman"/>
                <w:noProof/>
              </w:rPr>
              <w:t>Diseño de investigación</w:t>
            </w:r>
            <w:r w:rsidRPr="00EB4810">
              <w:rPr>
                <w:rFonts w:ascii="Times New Roman" w:hAnsi="Times New Roman" w:cs="Times New Roman"/>
                <w:noProof/>
                <w:webHidden/>
              </w:rPr>
              <w:tab/>
            </w:r>
            <w:r w:rsidRPr="00EB4810">
              <w:rPr>
                <w:rFonts w:ascii="Times New Roman" w:hAnsi="Times New Roman" w:cs="Times New Roman"/>
                <w:noProof/>
                <w:webHidden/>
              </w:rPr>
              <w:fldChar w:fldCharType="begin"/>
            </w:r>
            <w:r w:rsidRPr="00EB4810">
              <w:rPr>
                <w:rFonts w:ascii="Times New Roman" w:hAnsi="Times New Roman" w:cs="Times New Roman"/>
                <w:noProof/>
                <w:webHidden/>
              </w:rPr>
              <w:instrText xml:space="preserve"> PAGEREF _Toc181906890 \h </w:instrText>
            </w:r>
            <w:r w:rsidRPr="00EB4810">
              <w:rPr>
                <w:rFonts w:ascii="Times New Roman" w:hAnsi="Times New Roman" w:cs="Times New Roman"/>
                <w:noProof/>
                <w:webHidden/>
              </w:rPr>
            </w:r>
            <w:r w:rsidRPr="00EB4810">
              <w:rPr>
                <w:rFonts w:ascii="Times New Roman" w:hAnsi="Times New Roman" w:cs="Times New Roman"/>
                <w:noProof/>
                <w:webHidden/>
              </w:rPr>
              <w:fldChar w:fldCharType="separate"/>
            </w:r>
            <w:r w:rsidRPr="00EB4810">
              <w:rPr>
                <w:rFonts w:ascii="Times New Roman" w:hAnsi="Times New Roman" w:cs="Times New Roman"/>
                <w:noProof/>
                <w:webHidden/>
              </w:rPr>
              <w:t>53</w:t>
            </w:r>
            <w:r w:rsidRPr="00EB4810">
              <w:rPr>
                <w:rFonts w:ascii="Times New Roman" w:hAnsi="Times New Roman" w:cs="Times New Roman"/>
                <w:noProof/>
                <w:webHidden/>
              </w:rPr>
              <w:fldChar w:fldCharType="end"/>
            </w:r>
          </w:hyperlink>
        </w:p>
        <w:p w14:paraId="2738BD27" w14:textId="3D10CD84" w:rsidR="00C8690B" w:rsidRPr="00EB4810" w:rsidRDefault="00C8690B">
          <w:pPr>
            <w:pStyle w:val="TDC2"/>
            <w:tabs>
              <w:tab w:val="left" w:pos="1495"/>
              <w:tab w:val="right" w:leader="dot" w:pos="8828"/>
            </w:tabs>
            <w:rPr>
              <w:rFonts w:ascii="Times New Roman" w:eastAsiaTheme="minorEastAsia" w:hAnsi="Times New Roman" w:cs="Times New Roman"/>
              <w:noProof/>
              <w:kern w:val="2"/>
              <w:lang w:val="es-CO" w:eastAsia="es-CO"/>
              <w14:ligatures w14:val="standardContextual"/>
            </w:rPr>
          </w:pPr>
          <w:hyperlink w:anchor="_Toc181906891" w:history="1">
            <w:r w:rsidRPr="00EB4810">
              <w:rPr>
                <w:rStyle w:val="Hipervnculo"/>
                <w:rFonts w:ascii="Times New Roman" w:hAnsi="Times New Roman" w:cs="Times New Roman"/>
                <w:noProof/>
              </w:rPr>
              <w:t>3.3.1</w:t>
            </w:r>
            <w:r w:rsidRPr="00EB4810">
              <w:rPr>
                <w:rFonts w:ascii="Times New Roman" w:eastAsiaTheme="minorEastAsia" w:hAnsi="Times New Roman" w:cs="Times New Roman"/>
                <w:noProof/>
                <w:kern w:val="2"/>
                <w:lang w:val="es-CO" w:eastAsia="es-CO"/>
                <w14:ligatures w14:val="standardContextual"/>
              </w:rPr>
              <w:tab/>
            </w:r>
            <w:r w:rsidRPr="00EB4810">
              <w:rPr>
                <w:rStyle w:val="Hipervnculo"/>
                <w:rFonts w:ascii="Times New Roman" w:hAnsi="Times New Roman" w:cs="Times New Roman"/>
                <w:noProof/>
              </w:rPr>
              <w:t>Fase 1. Creación de un grupo ambiental</w:t>
            </w:r>
            <w:r w:rsidRPr="00EB4810">
              <w:rPr>
                <w:rFonts w:ascii="Times New Roman" w:hAnsi="Times New Roman" w:cs="Times New Roman"/>
                <w:noProof/>
                <w:webHidden/>
              </w:rPr>
              <w:tab/>
            </w:r>
            <w:r w:rsidRPr="00EB4810">
              <w:rPr>
                <w:rFonts w:ascii="Times New Roman" w:hAnsi="Times New Roman" w:cs="Times New Roman"/>
                <w:noProof/>
                <w:webHidden/>
              </w:rPr>
              <w:fldChar w:fldCharType="begin"/>
            </w:r>
            <w:r w:rsidRPr="00EB4810">
              <w:rPr>
                <w:rFonts w:ascii="Times New Roman" w:hAnsi="Times New Roman" w:cs="Times New Roman"/>
                <w:noProof/>
                <w:webHidden/>
              </w:rPr>
              <w:instrText xml:space="preserve"> PAGEREF _Toc181906891 \h </w:instrText>
            </w:r>
            <w:r w:rsidRPr="00EB4810">
              <w:rPr>
                <w:rFonts w:ascii="Times New Roman" w:hAnsi="Times New Roman" w:cs="Times New Roman"/>
                <w:noProof/>
                <w:webHidden/>
              </w:rPr>
            </w:r>
            <w:r w:rsidRPr="00EB4810">
              <w:rPr>
                <w:rFonts w:ascii="Times New Roman" w:hAnsi="Times New Roman" w:cs="Times New Roman"/>
                <w:noProof/>
                <w:webHidden/>
              </w:rPr>
              <w:fldChar w:fldCharType="separate"/>
            </w:r>
            <w:r w:rsidRPr="00EB4810">
              <w:rPr>
                <w:rFonts w:ascii="Times New Roman" w:hAnsi="Times New Roman" w:cs="Times New Roman"/>
                <w:noProof/>
                <w:webHidden/>
              </w:rPr>
              <w:t>54</w:t>
            </w:r>
            <w:r w:rsidRPr="00EB4810">
              <w:rPr>
                <w:rFonts w:ascii="Times New Roman" w:hAnsi="Times New Roman" w:cs="Times New Roman"/>
                <w:noProof/>
                <w:webHidden/>
              </w:rPr>
              <w:fldChar w:fldCharType="end"/>
            </w:r>
          </w:hyperlink>
        </w:p>
        <w:p w14:paraId="46BD36BE" w14:textId="72F00591" w:rsidR="00C8690B" w:rsidRPr="00EB4810" w:rsidRDefault="00C8690B">
          <w:pPr>
            <w:pStyle w:val="TDC2"/>
            <w:tabs>
              <w:tab w:val="left" w:pos="1495"/>
              <w:tab w:val="right" w:leader="dot" w:pos="8828"/>
            </w:tabs>
            <w:rPr>
              <w:rFonts w:ascii="Times New Roman" w:eastAsiaTheme="minorEastAsia" w:hAnsi="Times New Roman" w:cs="Times New Roman"/>
              <w:noProof/>
              <w:kern w:val="2"/>
              <w:lang w:val="es-CO" w:eastAsia="es-CO"/>
              <w14:ligatures w14:val="standardContextual"/>
            </w:rPr>
          </w:pPr>
          <w:hyperlink w:anchor="_Toc181906892" w:history="1">
            <w:r w:rsidRPr="00EB4810">
              <w:rPr>
                <w:rStyle w:val="Hipervnculo"/>
                <w:rFonts w:ascii="Times New Roman" w:hAnsi="Times New Roman" w:cs="Times New Roman"/>
                <w:noProof/>
              </w:rPr>
              <w:t>3.3.2</w:t>
            </w:r>
            <w:r w:rsidRPr="00EB4810">
              <w:rPr>
                <w:rFonts w:ascii="Times New Roman" w:eastAsiaTheme="minorEastAsia" w:hAnsi="Times New Roman" w:cs="Times New Roman"/>
                <w:noProof/>
                <w:kern w:val="2"/>
                <w:lang w:val="es-CO" w:eastAsia="es-CO"/>
                <w14:ligatures w14:val="standardContextual"/>
              </w:rPr>
              <w:tab/>
            </w:r>
            <w:r w:rsidRPr="00EB4810">
              <w:rPr>
                <w:rStyle w:val="Hipervnculo"/>
                <w:rFonts w:ascii="Times New Roman" w:hAnsi="Times New Roman" w:cs="Times New Roman"/>
                <w:noProof/>
              </w:rPr>
              <w:t>Fase 2 Evaluación del nivel de conciencia y comportamiento ambiental de los estudiantes de distintos grados desde sexto hasta noveno en la IE.</w:t>
            </w:r>
            <w:r w:rsidRPr="00EB4810">
              <w:rPr>
                <w:rFonts w:ascii="Times New Roman" w:hAnsi="Times New Roman" w:cs="Times New Roman"/>
                <w:noProof/>
                <w:webHidden/>
              </w:rPr>
              <w:tab/>
            </w:r>
            <w:r w:rsidRPr="00EB4810">
              <w:rPr>
                <w:rFonts w:ascii="Times New Roman" w:hAnsi="Times New Roman" w:cs="Times New Roman"/>
                <w:noProof/>
                <w:webHidden/>
              </w:rPr>
              <w:fldChar w:fldCharType="begin"/>
            </w:r>
            <w:r w:rsidRPr="00EB4810">
              <w:rPr>
                <w:rFonts w:ascii="Times New Roman" w:hAnsi="Times New Roman" w:cs="Times New Roman"/>
                <w:noProof/>
                <w:webHidden/>
              </w:rPr>
              <w:instrText xml:space="preserve"> PAGEREF _Toc181906892 \h </w:instrText>
            </w:r>
            <w:r w:rsidRPr="00EB4810">
              <w:rPr>
                <w:rFonts w:ascii="Times New Roman" w:hAnsi="Times New Roman" w:cs="Times New Roman"/>
                <w:noProof/>
                <w:webHidden/>
              </w:rPr>
            </w:r>
            <w:r w:rsidRPr="00EB4810">
              <w:rPr>
                <w:rFonts w:ascii="Times New Roman" w:hAnsi="Times New Roman" w:cs="Times New Roman"/>
                <w:noProof/>
                <w:webHidden/>
              </w:rPr>
              <w:fldChar w:fldCharType="separate"/>
            </w:r>
            <w:r w:rsidRPr="00EB4810">
              <w:rPr>
                <w:rFonts w:ascii="Times New Roman" w:hAnsi="Times New Roman" w:cs="Times New Roman"/>
                <w:noProof/>
                <w:webHidden/>
              </w:rPr>
              <w:t>55</w:t>
            </w:r>
            <w:r w:rsidRPr="00EB4810">
              <w:rPr>
                <w:rFonts w:ascii="Times New Roman" w:hAnsi="Times New Roman" w:cs="Times New Roman"/>
                <w:noProof/>
                <w:webHidden/>
              </w:rPr>
              <w:fldChar w:fldCharType="end"/>
            </w:r>
          </w:hyperlink>
        </w:p>
        <w:p w14:paraId="63E9EBFE" w14:textId="1434FA20" w:rsidR="00C8690B" w:rsidRPr="00EB4810" w:rsidRDefault="00C8690B">
          <w:pPr>
            <w:pStyle w:val="TDC2"/>
            <w:tabs>
              <w:tab w:val="left" w:pos="1495"/>
              <w:tab w:val="right" w:leader="dot" w:pos="8828"/>
            </w:tabs>
            <w:rPr>
              <w:rFonts w:ascii="Times New Roman" w:eastAsiaTheme="minorEastAsia" w:hAnsi="Times New Roman" w:cs="Times New Roman"/>
              <w:noProof/>
              <w:kern w:val="2"/>
              <w:lang w:val="es-CO" w:eastAsia="es-CO"/>
              <w14:ligatures w14:val="standardContextual"/>
            </w:rPr>
          </w:pPr>
          <w:hyperlink w:anchor="_Toc181906893" w:history="1">
            <w:r w:rsidRPr="00EB4810">
              <w:rPr>
                <w:rStyle w:val="Hipervnculo"/>
                <w:rFonts w:ascii="Times New Roman" w:hAnsi="Times New Roman" w:cs="Times New Roman"/>
                <w:noProof/>
              </w:rPr>
              <w:t>3.3.3</w:t>
            </w:r>
            <w:r w:rsidRPr="00EB4810">
              <w:rPr>
                <w:rFonts w:ascii="Times New Roman" w:eastAsiaTheme="minorEastAsia" w:hAnsi="Times New Roman" w:cs="Times New Roman"/>
                <w:noProof/>
                <w:kern w:val="2"/>
                <w:lang w:val="es-CO" w:eastAsia="es-CO"/>
                <w14:ligatures w14:val="standardContextual"/>
              </w:rPr>
              <w:tab/>
            </w:r>
            <w:r w:rsidRPr="00EB4810">
              <w:rPr>
                <w:rStyle w:val="Hipervnculo"/>
                <w:rFonts w:ascii="Times New Roman" w:hAnsi="Times New Roman" w:cs="Times New Roman"/>
                <w:noProof/>
              </w:rPr>
              <w:t>Fase 3. Establecimiento de una Huerta Orgánica como Herramienta de Enseñanza-Aprendizaje</w:t>
            </w:r>
            <w:r w:rsidRPr="00EB4810">
              <w:rPr>
                <w:rFonts w:ascii="Times New Roman" w:hAnsi="Times New Roman" w:cs="Times New Roman"/>
                <w:noProof/>
                <w:webHidden/>
              </w:rPr>
              <w:tab/>
            </w:r>
            <w:r w:rsidRPr="00EB4810">
              <w:rPr>
                <w:rFonts w:ascii="Times New Roman" w:hAnsi="Times New Roman" w:cs="Times New Roman"/>
                <w:noProof/>
                <w:webHidden/>
              </w:rPr>
              <w:fldChar w:fldCharType="begin"/>
            </w:r>
            <w:r w:rsidRPr="00EB4810">
              <w:rPr>
                <w:rFonts w:ascii="Times New Roman" w:hAnsi="Times New Roman" w:cs="Times New Roman"/>
                <w:noProof/>
                <w:webHidden/>
              </w:rPr>
              <w:instrText xml:space="preserve"> PAGEREF _Toc181906893 \h </w:instrText>
            </w:r>
            <w:r w:rsidRPr="00EB4810">
              <w:rPr>
                <w:rFonts w:ascii="Times New Roman" w:hAnsi="Times New Roman" w:cs="Times New Roman"/>
                <w:noProof/>
                <w:webHidden/>
              </w:rPr>
            </w:r>
            <w:r w:rsidRPr="00EB4810">
              <w:rPr>
                <w:rFonts w:ascii="Times New Roman" w:hAnsi="Times New Roman" w:cs="Times New Roman"/>
                <w:noProof/>
                <w:webHidden/>
              </w:rPr>
              <w:fldChar w:fldCharType="separate"/>
            </w:r>
            <w:r w:rsidRPr="00EB4810">
              <w:rPr>
                <w:rFonts w:ascii="Times New Roman" w:hAnsi="Times New Roman" w:cs="Times New Roman"/>
                <w:noProof/>
                <w:webHidden/>
              </w:rPr>
              <w:t>56</w:t>
            </w:r>
            <w:r w:rsidRPr="00EB4810">
              <w:rPr>
                <w:rFonts w:ascii="Times New Roman" w:hAnsi="Times New Roman" w:cs="Times New Roman"/>
                <w:noProof/>
                <w:webHidden/>
              </w:rPr>
              <w:fldChar w:fldCharType="end"/>
            </w:r>
          </w:hyperlink>
        </w:p>
        <w:p w14:paraId="200F485E" w14:textId="7C4AFDA8" w:rsidR="00C8690B" w:rsidRPr="00EB4810" w:rsidRDefault="00C8690B">
          <w:pPr>
            <w:pStyle w:val="TDC2"/>
            <w:tabs>
              <w:tab w:val="left" w:pos="1495"/>
              <w:tab w:val="right" w:leader="dot" w:pos="8828"/>
            </w:tabs>
            <w:rPr>
              <w:rFonts w:ascii="Times New Roman" w:eastAsiaTheme="minorEastAsia" w:hAnsi="Times New Roman" w:cs="Times New Roman"/>
              <w:noProof/>
              <w:kern w:val="2"/>
              <w:lang w:val="es-CO" w:eastAsia="es-CO"/>
              <w14:ligatures w14:val="standardContextual"/>
            </w:rPr>
          </w:pPr>
          <w:hyperlink w:anchor="_Toc181906894" w:history="1">
            <w:r w:rsidRPr="00EB4810">
              <w:rPr>
                <w:rStyle w:val="Hipervnculo"/>
                <w:rFonts w:ascii="Times New Roman" w:hAnsi="Times New Roman" w:cs="Times New Roman"/>
                <w:noProof/>
              </w:rPr>
              <w:t>3.3.4</w:t>
            </w:r>
            <w:r w:rsidRPr="00EB4810">
              <w:rPr>
                <w:rFonts w:ascii="Times New Roman" w:eastAsiaTheme="minorEastAsia" w:hAnsi="Times New Roman" w:cs="Times New Roman"/>
                <w:noProof/>
                <w:kern w:val="2"/>
                <w:lang w:val="es-CO" w:eastAsia="es-CO"/>
                <w14:ligatures w14:val="standardContextual"/>
              </w:rPr>
              <w:tab/>
            </w:r>
            <w:r w:rsidRPr="00EB4810">
              <w:rPr>
                <w:rStyle w:val="Hipervnculo"/>
                <w:rFonts w:ascii="Times New Roman" w:hAnsi="Times New Roman" w:cs="Times New Roman"/>
                <w:noProof/>
              </w:rPr>
              <w:t>Fase 4: Discusión de los Impactos y Resultados de la Propuesta para la Conservación del Medio Ambiente y el Desarrollo Socioeconómico</w:t>
            </w:r>
            <w:r w:rsidRPr="00EB4810">
              <w:rPr>
                <w:rFonts w:ascii="Times New Roman" w:hAnsi="Times New Roman" w:cs="Times New Roman"/>
                <w:noProof/>
                <w:webHidden/>
              </w:rPr>
              <w:tab/>
            </w:r>
            <w:r w:rsidRPr="00EB4810">
              <w:rPr>
                <w:rFonts w:ascii="Times New Roman" w:hAnsi="Times New Roman" w:cs="Times New Roman"/>
                <w:noProof/>
                <w:webHidden/>
              </w:rPr>
              <w:fldChar w:fldCharType="begin"/>
            </w:r>
            <w:r w:rsidRPr="00EB4810">
              <w:rPr>
                <w:rFonts w:ascii="Times New Roman" w:hAnsi="Times New Roman" w:cs="Times New Roman"/>
                <w:noProof/>
                <w:webHidden/>
              </w:rPr>
              <w:instrText xml:space="preserve"> PAGEREF _Toc181906894 \h </w:instrText>
            </w:r>
            <w:r w:rsidRPr="00EB4810">
              <w:rPr>
                <w:rFonts w:ascii="Times New Roman" w:hAnsi="Times New Roman" w:cs="Times New Roman"/>
                <w:noProof/>
                <w:webHidden/>
              </w:rPr>
            </w:r>
            <w:r w:rsidRPr="00EB4810">
              <w:rPr>
                <w:rFonts w:ascii="Times New Roman" w:hAnsi="Times New Roman" w:cs="Times New Roman"/>
                <w:noProof/>
                <w:webHidden/>
              </w:rPr>
              <w:fldChar w:fldCharType="separate"/>
            </w:r>
            <w:r w:rsidRPr="00EB4810">
              <w:rPr>
                <w:rFonts w:ascii="Times New Roman" w:hAnsi="Times New Roman" w:cs="Times New Roman"/>
                <w:noProof/>
                <w:webHidden/>
              </w:rPr>
              <w:t>57</w:t>
            </w:r>
            <w:r w:rsidRPr="00EB4810">
              <w:rPr>
                <w:rFonts w:ascii="Times New Roman" w:hAnsi="Times New Roman" w:cs="Times New Roman"/>
                <w:noProof/>
                <w:webHidden/>
              </w:rPr>
              <w:fldChar w:fldCharType="end"/>
            </w:r>
          </w:hyperlink>
        </w:p>
        <w:p w14:paraId="0557F081" w14:textId="67B28F9A" w:rsidR="00C8690B" w:rsidRPr="00EB4810" w:rsidRDefault="00C8690B">
          <w:pPr>
            <w:pStyle w:val="TDC2"/>
            <w:tabs>
              <w:tab w:val="left" w:pos="1495"/>
              <w:tab w:val="right" w:leader="dot" w:pos="8828"/>
            </w:tabs>
            <w:rPr>
              <w:rFonts w:ascii="Times New Roman" w:eastAsiaTheme="minorEastAsia" w:hAnsi="Times New Roman" w:cs="Times New Roman"/>
              <w:noProof/>
              <w:kern w:val="2"/>
              <w:lang w:val="es-CO" w:eastAsia="es-CO"/>
              <w14:ligatures w14:val="standardContextual"/>
            </w:rPr>
          </w:pPr>
          <w:hyperlink w:anchor="_Toc181906895" w:history="1">
            <w:r w:rsidRPr="00EB4810">
              <w:rPr>
                <w:rStyle w:val="Hipervnculo"/>
                <w:rFonts w:ascii="Times New Roman" w:hAnsi="Times New Roman" w:cs="Times New Roman"/>
                <w:bCs/>
                <w:noProof/>
              </w:rPr>
              <w:t>3.4</w:t>
            </w:r>
            <w:r w:rsidRPr="00EB4810">
              <w:rPr>
                <w:rFonts w:ascii="Times New Roman" w:eastAsiaTheme="minorEastAsia" w:hAnsi="Times New Roman" w:cs="Times New Roman"/>
                <w:noProof/>
                <w:kern w:val="2"/>
                <w:lang w:val="es-CO" w:eastAsia="es-CO"/>
                <w14:ligatures w14:val="standardContextual"/>
              </w:rPr>
              <w:tab/>
            </w:r>
            <w:r w:rsidRPr="00EB4810">
              <w:rPr>
                <w:rStyle w:val="Hipervnculo"/>
                <w:rFonts w:ascii="Times New Roman" w:hAnsi="Times New Roman" w:cs="Times New Roman"/>
                <w:bCs/>
                <w:noProof/>
              </w:rPr>
              <w:t>Población y muestra para investigaciones cuantitativas / Unidades de análisis o casos iniciales y la muestra de origen para investigación cualitativas</w:t>
            </w:r>
            <w:r w:rsidRPr="00EB4810">
              <w:rPr>
                <w:rFonts w:ascii="Times New Roman" w:hAnsi="Times New Roman" w:cs="Times New Roman"/>
                <w:noProof/>
                <w:webHidden/>
              </w:rPr>
              <w:tab/>
            </w:r>
            <w:r w:rsidRPr="00EB4810">
              <w:rPr>
                <w:rFonts w:ascii="Times New Roman" w:hAnsi="Times New Roman" w:cs="Times New Roman"/>
                <w:noProof/>
                <w:webHidden/>
              </w:rPr>
              <w:fldChar w:fldCharType="begin"/>
            </w:r>
            <w:r w:rsidRPr="00EB4810">
              <w:rPr>
                <w:rFonts w:ascii="Times New Roman" w:hAnsi="Times New Roman" w:cs="Times New Roman"/>
                <w:noProof/>
                <w:webHidden/>
              </w:rPr>
              <w:instrText xml:space="preserve"> PAGEREF _Toc181906895 \h </w:instrText>
            </w:r>
            <w:r w:rsidRPr="00EB4810">
              <w:rPr>
                <w:rFonts w:ascii="Times New Roman" w:hAnsi="Times New Roman" w:cs="Times New Roman"/>
                <w:noProof/>
                <w:webHidden/>
              </w:rPr>
            </w:r>
            <w:r w:rsidRPr="00EB4810">
              <w:rPr>
                <w:rFonts w:ascii="Times New Roman" w:hAnsi="Times New Roman" w:cs="Times New Roman"/>
                <w:noProof/>
                <w:webHidden/>
              </w:rPr>
              <w:fldChar w:fldCharType="separate"/>
            </w:r>
            <w:r w:rsidRPr="00EB4810">
              <w:rPr>
                <w:rFonts w:ascii="Times New Roman" w:hAnsi="Times New Roman" w:cs="Times New Roman"/>
                <w:noProof/>
                <w:webHidden/>
              </w:rPr>
              <w:t>58</w:t>
            </w:r>
            <w:r w:rsidRPr="00EB4810">
              <w:rPr>
                <w:rFonts w:ascii="Times New Roman" w:hAnsi="Times New Roman" w:cs="Times New Roman"/>
                <w:noProof/>
                <w:webHidden/>
              </w:rPr>
              <w:fldChar w:fldCharType="end"/>
            </w:r>
          </w:hyperlink>
        </w:p>
        <w:p w14:paraId="19B23ABD" w14:textId="05D3436C" w:rsidR="00C8690B" w:rsidRPr="00EB4810" w:rsidRDefault="00C8690B">
          <w:pPr>
            <w:pStyle w:val="TDC2"/>
            <w:tabs>
              <w:tab w:val="left" w:pos="1495"/>
              <w:tab w:val="right" w:leader="dot" w:pos="8828"/>
            </w:tabs>
            <w:rPr>
              <w:rFonts w:ascii="Times New Roman" w:eastAsiaTheme="minorEastAsia" w:hAnsi="Times New Roman" w:cs="Times New Roman"/>
              <w:noProof/>
              <w:kern w:val="2"/>
              <w:lang w:val="es-CO" w:eastAsia="es-CO"/>
              <w14:ligatures w14:val="standardContextual"/>
            </w:rPr>
          </w:pPr>
          <w:hyperlink w:anchor="_Toc181906896" w:history="1">
            <w:r w:rsidRPr="00EB4810">
              <w:rPr>
                <w:rStyle w:val="Hipervnculo"/>
                <w:rFonts w:ascii="Times New Roman" w:hAnsi="Times New Roman" w:cs="Times New Roman"/>
                <w:noProof/>
              </w:rPr>
              <w:t>3.5</w:t>
            </w:r>
            <w:r w:rsidRPr="00EB4810">
              <w:rPr>
                <w:rFonts w:ascii="Times New Roman" w:eastAsiaTheme="minorEastAsia" w:hAnsi="Times New Roman" w:cs="Times New Roman"/>
                <w:noProof/>
                <w:kern w:val="2"/>
                <w:lang w:val="es-CO" w:eastAsia="es-CO"/>
                <w14:ligatures w14:val="standardContextual"/>
              </w:rPr>
              <w:tab/>
            </w:r>
            <w:r w:rsidRPr="00EB4810">
              <w:rPr>
                <w:rStyle w:val="Hipervnculo"/>
                <w:rFonts w:ascii="Times New Roman" w:hAnsi="Times New Roman" w:cs="Times New Roman"/>
                <w:noProof/>
              </w:rPr>
              <w:t>Variables o Categorías</w:t>
            </w:r>
            <w:r w:rsidRPr="00EB4810">
              <w:rPr>
                <w:rFonts w:ascii="Times New Roman" w:hAnsi="Times New Roman" w:cs="Times New Roman"/>
                <w:noProof/>
                <w:webHidden/>
              </w:rPr>
              <w:tab/>
            </w:r>
            <w:r w:rsidRPr="00EB4810">
              <w:rPr>
                <w:rFonts w:ascii="Times New Roman" w:hAnsi="Times New Roman" w:cs="Times New Roman"/>
                <w:noProof/>
                <w:webHidden/>
              </w:rPr>
              <w:fldChar w:fldCharType="begin"/>
            </w:r>
            <w:r w:rsidRPr="00EB4810">
              <w:rPr>
                <w:rFonts w:ascii="Times New Roman" w:hAnsi="Times New Roman" w:cs="Times New Roman"/>
                <w:noProof/>
                <w:webHidden/>
              </w:rPr>
              <w:instrText xml:space="preserve"> PAGEREF _Toc181906896 \h </w:instrText>
            </w:r>
            <w:r w:rsidRPr="00EB4810">
              <w:rPr>
                <w:rFonts w:ascii="Times New Roman" w:hAnsi="Times New Roman" w:cs="Times New Roman"/>
                <w:noProof/>
                <w:webHidden/>
              </w:rPr>
            </w:r>
            <w:r w:rsidRPr="00EB4810">
              <w:rPr>
                <w:rFonts w:ascii="Times New Roman" w:hAnsi="Times New Roman" w:cs="Times New Roman"/>
                <w:noProof/>
                <w:webHidden/>
              </w:rPr>
              <w:fldChar w:fldCharType="separate"/>
            </w:r>
            <w:r w:rsidRPr="00EB4810">
              <w:rPr>
                <w:rFonts w:ascii="Times New Roman" w:hAnsi="Times New Roman" w:cs="Times New Roman"/>
                <w:noProof/>
                <w:webHidden/>
              </w:rPr>
              <w:t>58</w:t>
            </w:r>
            <w:r w:rsidRPr="00EB4810">
              <w:rPr>
                <w:rFonts w:ascii="Times New Roman" w:hAnsi="Times New Roman" w:cs="Times New Roman"/>
                <w:noProof/>
                <w:webHidden/>
              </w:rPr>
              <w:fldChar w:fldCharType="end"/>
            </w:r>
          </w:hyperlink>
        </w:p>
        <w:p w14:paraId="65842F23" w14:textId="502AB051" w:rsidR="00C8690B" w:rsidRPr="00EB4810" w:rsidRDefault="00C8690B">
          <w:pPr>
            <w:pStyle w:val="TDC2"/>
            <w:tabs>
              <w:tab w:val="left" w:pos="1495"/>
              <w:tab w:val="right" w:leader="dot" w:pos="8828"/>
            </w:tabs>
            <w:rPr>
              <w:rFonts w:ascii="Times New Roman" w:eastAsiaTheme="minorEastAsia" w:hAnsi="Times New Roman" w:cs="Times New Roman"/>
              <w:noProof/>
              <w:kern w:val="2"/>
              <w:lang w:val="es-CO" w:eastAsia="es-CO"/>
              <w14:ligatures w14:val="standardContextual"/>
            </w:rPr>
          </w:pPr>
          <w:hyperlink w:anchor="_Toc181906897" w:history="1">
            <w:r w:rsidRPr="00EB4810">
              <w:rPr>
                <w:rStyle w:val="Hipervnculo"/>
                <w:rFonts w:ascii="Times New Roman" w:hAnsi="Times New Roman" w:cs="Times New Roman"/>
                <w:noProof/>
              </w:rPr>
              <w:t>3.5.1</w:t>
            </w:r>
            <w:r w:rsidRPr="00EB4810">
              <w:rPr>
                <w:rFonts w:ascii="Times New Roman" w:eastAsiaTheme="minorEastAsia" w:hAnsi="Times New Roman" w:cs="Times New Roman"/>
                <w:noProof/>
                <w:kern w:val="2"/>
                <w:lang w:val="es-CO" w:eastAsia="es-CO"/>
                <w14:ligatures w14:val="standardContextual"/>
              </w:rPr>
              <w:tab/>
            </w:r>
            <w:r w:rsidRPr="00EB4810">
              <w:rPr>
                <w:rStyle w:val="Hipervnculo"/>
                <w:rFonts w:ascii="Times New Roman" w:hAnsi="Times New Roman" w:cs="Times New Roman"/>
                <w:noProof/>
              </w:rPr>
              <w:t>Conocimiento ambiental:</w:t>
            </w:r>
            <w:r w:rsidRPr="00EB4810">
              <w:rPr>
                <w:rFonts w:ascii="Times New Roman" w:hAnsi="Times New Roman" w:cs="Times New Roman"/>
                <w:noProof/>
                <w:webHidden/>
              </w:rPr>
              <w:tab/>
            </w:r>
            <w:r w:rsidRPr="00EB4810">
              <w:rPr>
                <w:rFonts w:ascii="Times New Roman" w:hAnsi="Times New Roman" w:cs="Times New Roman"/>
                <w:noProof/>
                <w:webHidden/>
              </w:rPr>
              <w:fldChar w:fldCharType="begin"/>
            </w:r>
            <w:r w:rsidRPr="00EB4810">
              <w:rPr>
                <w:rFonts w:ascii="Times New Roman" w:hAnsi="Times New Roman" w:cs="Times New Roman"/>
                <w:noProof/>
                <w:webHidden/>
              </w:rPr>
              <w:instrText xml:space="preserve"> PAGEREF _Toc181906897 \h </w:instrText>
            </w:r>
            <w:r w:rsidRPr="00EB4810">
              <w:rPr>
                <w:rFonts w:ascii="Times New Roman" w:hAnsi="Times New Roman" w:cs="Times New Roman"/>
                <w:noProof/>
                <w:webHidden/>
              </w:rPr>
            </w:r>
            <w:r w:rsidRPr="00EB4810">
              <w:rPr>
                <w:rFonts w:ascii="Times New Roman" w:hAnsi="Times New Roman" w:cs="Times New Roman"/>
                <w:noProof/>
                <w:webHidden/>
              </w:rPr>
              <w:fldChar w:fldCharType="separate"/>
            </w:r>
            <w:r w:rsidRPr="00EB4810">
              <w:rPr>
                <w:rFonts w:ascii="Times New Roman" w:hAnsi="Times New Roman" w:cs="Times New Roman"/>
                <w:noProof/>
                <w:webHidden/>
              </w:rPr>
              <w:t>59</w:t>
            </w:r>
            <w:r w:rsidRPr="00EB4810">
              <w:rPr>
                <w:rFonts w:ascii="Times New Roman" w:hAnsi="Times New Roman" w:cs="Times New Roman"/>
                <w:noProof/>
                <w:webHidden/>
              </w:rPr>
              <w:fldChar w:fldCharType="end"/>
            </w:r>
          </w:hyperlink>
        </w:p>
        <w:p w14:paraId="1B1140B0" w14:textId="7ECD01F3" w:rsidR="00C8690B" w:rsidRPr="00EB4810" w:rsidRDefault="00C8690B">
          <w:pPr>
            <w:pStyle w:val="TDC2"/>
            <w:tabs>
              <w:tab w:val="left" w:pos="1495"/>
              <w:tab w:val="right" w:leader="dot" w:pos="8828"/>
            </w:tabs>
            <w:rPr>
              <w:rFonts w:ascii="Times New Roman" w:eastAsiaTheme="minorEastAsia" w:hAnsi="Times New Roman" w:cs="Times New Roman"/>
              <w:noProof/>
              <w:kern w:val="2"/>
              <w:lang w:val="es-CO" w:eastAsia="es-CO"/>
              <w14:ligatures w14:val="standardContextual"/>
            </w:rPr>
          </w:pPr>
          <w:hyperlink w:anchor="_Toc181906898" w:history="1">
            <w:r w:rsidRPr="00EB4810">
              <w:rPr>
                <w:rStyle w:val="Hipervnculo"/>
                <w:rFonts w:ascii="Times New Roman" w:hAnsi="Times New Roman" w:cs="Times New Roman"/>
                <w:noProof/>
              </w:rPr>
              <w:t>3.5.2</w:t>
            </w:r>
            <w:r w:rsidRPr="00EB4810">
              <w:rPr>
                <w:rFonts w:ascii="Times New Roman" w:eastAsiaTheme="minorEastAsia" w:hAnsi="Times New Roman" w:cs="Times New Roman"/>
                <w:noProof/>
                <w:kern w:val="2"/>
                <w:lang w:val="es-CO" w:eastAsia="es-CO"/>
                <w14:ligatures w14:val="standardContextual"/>
              </w:rPr>
              <w:tab/>
            </w:r>
            <w:r w:rsidRPr="00EB4810">
              <w:rPr>
                <w:rStyle w:val="Hipervnculo"/>
                <w:rFonts w:ascii="Times New Roman" w:hAnsi="Times New Roman" w:cs="Times New Roman"/>
                <w:noProof/>
              </w:rPr>
              <w:t>Actitudes hacia el medio ambiente:</w:t>
            </w:r>
            <w:r w:rsidRPr="00EB4810">
              <w:rPr>
                <w:rFonts w:ascii="Times New Roman" w:hAnsi="Times New Roman" w:cs="Times New Roman"/>
                <w:noProof/>
                <w:webHidden/>
              </w:rPr>
              <w:tab/>
            </w:r>
            <w:r w:rsidRPr="00EB4810">
              <w:rPr>
                <w:rFonts w:ascii="Times New Roman" w:hAnsi="Times New Roman" w:cs="Times New Roman"/>
                <w:noProof/>
                <w:webHidden/>
              </w:rPr>
              <w:fldChar w:fldCharType="begin"/>
            </w:r>
            <w:r w:rsidRPr="00EB4810">
              <w:rPr>
                <w:rFonts w:ascii="Times New Roman" w:hAnsi="Times New Roman" w:cs="Times New Roman"/>
                <w:noProof/>
                <w:webHidden/>
              </w:rPr>
              <w:instrText xml:space="preserve"> PAGEREF _Toc181906898 \h </w:instrText>
            </w:r>
            <w:r w:rsidRPr="00EB4810">
              <w:rPr>
                <w:rFonts w:ascii="Times New Roman" w:hAnsi="Times New Roman" w:cs="Times New Roman"/>
                <w:noProof/>
                <w:webHidden/>
              </w:rPr>
            </w:r>
            <w:r w:rsidRPr="00EB4810">
              <w:rPr>
                <w:rFonts w:ascii="Times New Roman" w:hAnsi="Times New Roman" w:cs="Times New Roman"/>
                <w:noProof/>
                <w:webHidden/>
              </w:rPr>
              <w:fldChar w:fldCharType="separate"/>
            </w:r>
            <w:r w:rsidRPr="00EB4810">
              <w:rPr>
                <w:rFonts w:ascii="Times New Roman" w:hAnsi="Times New Roman" w:cs="Times New Roman"/>
                <w:noProof/>
                <w:webHidden/>
              </w:rPr>
              <w:t>59</w:t>
            </w:r>
            <w:r w:rsidRPr="00EB4810">
              <w:rPr>
                <w:rFonts w:ascii="Times New Roman" w:hAnsi="Times New Roman" w:cs="Times New Roman"/>
                <w:noProof/>
                <w:webHidden/>
              </w:rPr>
              <w:fldChar w:fldCharType="end"/>
            </w:r>
          </w:hyperlink>
        </w:p>
        <w:p w14:paraId="7FEB53C9" w14:textId="7BF3F998" w:rsidR="00C8690B" w:rsidRPr="00EB4810" w:rsidRDefault="00C8690B">
          <w:pPr>
            <w:pStyle w:val="TDC2"/>
            <w:tabs>
              <w:tab w:val="left" w:pos="1495"/>
              <w:tab w:val="right" w:leader="dot" w:pos="8828"/>
            </w:tabs>
            <w:rPr>
              <w:rFonts w:ascii="Times New Roman" w:eastAsiaTheme="minorEastAsia" w:hAnsi="Times New Roman" w:cs="Times New Roman"/>
              <w:noProof/>
              <w:kern w:val="2"/>
              <w:lang w:val="es-CO" w:eastAsia="es-CO"/>
              <w14:ligatures w14:val="standardContextual"/>
            </w:rPr>
          </w:pPr>
          <w:hyperlink w:anchor="_Toc181906899" w:history="1">
            <w:r w:rsidRPr="00EB4810">
              <w:rPr>
                <w:rStyle w:val="Hipervnculo"/>
                <w:rFonts w:ascii="Times New Roman" w:hAnsi="Times New Roman" w:cs="Times New Roman"/>
                <w:noProof/>
              </w:rPr>
              <w:t>3.5.3</w:t>
            </w:r>
            <w:r w:rsidRPr="00EB4810">
              <w:rPr>
                <w:rFonts w:ascii="Times New Roman" w:eastAsiaTheme="minorEastAsia" w:hAnsi="Times New Roman" w:cs="Times New Roman"/>
                <w:noProof/>
                <w:kern w:val="2"/>
                <w:lang w:val="es-CO" w:eastAsia="es-CO"/>
                <w14:ligatures w14:val="standardContextual"/>
              </w:rPr>
              <w:tab/>
            </w:r>
            <w:r w:rsidRPr="00EB4810">
              <w:rPr>
                <w:rStyle w:val="Hipervnculo"/>
                <w:rFonts w:ascii="Times New Roman" w:hAnsi="Times New Roman" w:cs="Times New Roman"/>
                <w:noProof/>
              </w:rPr>
              <w:t>Participación:</w:t>
            </w:r>
            <w:r w:rsidRPr="00EB4810">
              <w:rPr>
                <w:rFonts w:ascii="Times New Roman" w:hAnsi="Times New Roman" w:cs="Times New Roman"/>
                <w:noProof/>
                <w:webHidden/>
              </w:rPr>
              <w:tab/>
            </w:r>
            <w:r w:rsidRPr="00EB4810">
              <w:rPr>
                <w:rFonts w:ascii="Times New Roman" w:hAnsi="Times New Roman" w:cs="Times New Roman"/>
                <w:noProof/>
                <w:webHidden/>
              </w:rPr>
              <w:fldChar w:fldCharType="begin"/>
            </w:r>
            <w:r w:rsidRPr="00EB4810">
              <w:rPr>
                <w:rFonts w:ascii="Times New Roman" w:hAnsi="Times New Roman" w:cs="Times New Roman"/>
                <w:noProof/>
                <w:webHidden/>
              </w:rPr>
              <w:instrText xml:space="preserve"> PAGEREF _Toc181906899 \h </w:instrText>
            </w:r>
            <w:r w:rsidRPr="00EB4810">
              <w:rPr>
                <w:rFonts w:ascii="Times New Roman" w:hAnsi="Times New Roman" w:cs="Times New Roman"/>
                <w:noProof/>
                <w:webHidden/>
              </w:rPr>
            </w:r>
            <w:r w:rsidRPr="00EB4810">
              <w:rPr>
                <w:rFonts w:ascii="Times New Roman" w:hAnsi="Times New Roman" w:cs="Times New Roman"/>
                <w:noProof/>
                <w:webHidden/>
              </w:rPr>
              <w:fldChar w:fldCharType="separate"/>
            </w:r>
            <w:r w:rsidRPr="00EB4810">
              <w:rPr>
                <w:rFonts w:ascii="Times New Roman" w:hAnsi="Times New Roman" w:cs="Times New Roman"/>
                <w:noProof/>
                <w:webHidden/>
              </w:rPr>
              <w:t>59</w:t>
            </w:r>
            <w:r w:rsidRPr="00EB4810">
              <w:rPr>
                <w:rFonts w:ascii="Times New Roman" w:hAnsi="Times New Roman" w:cs="Times New Roman"/>
                <w:noProof/>
                <w:webHidden/>
              </w:rPr>
              <w:fldChar w:fldCharType="end"/>
            </w:r>
          </w:hyperlink>
        </w:p>
        <w:p w14:paraId="01FA3A8A" w14:textId="57D41BE9" w:rsidR="00C8690B" w:rsidRPr="00EB4810" w:rsidRDefault="00C8690B">
          <w:pPr>
            <w:pStyle w:val="TDC2"/>
            <w:tabs>
              <w:tab w:val="left" w:pos="1495"/>
              <w:tab w:val="right" w:leader="dot" w:pos="8828"/>
            </w:tabs>
            <w:rPr>
              <w:rFonts w:ascii="Times New Roman" w:eastAsiaTheme="minorEastAsia" w:hAnsi="Times New Roman" w:cs="Times New Roman"/>
              <w:noProof/>
              <w:kern w:val="2"/>
              <w:lang w:val="es-CO" w:eastAsia="es-CO"/>
              <w14:ligatures w14:val="standardContextual"/>
            </w:rPr>
          </w:pPr>
          <w:hyperlink w:anchor="_Toc181906900" w:history="1">
            <w:r w:rsidRPr="00EB4810">
              <w:rPr>
                <w:rStyle w:val="Hipervnculo"/>
                <w:rFonts w:ascii="Times New Roman" w:hAnsi="Times New Roman" w:cs="Times New Roman"/>
                <w:noProof/>
              </w:rPr>
              <w:t>3.5.4</w:t>
            </w:r>
            <w:r w:rsidRPr="00EB4810">
              <w:rPr>
                <w:rFonts w:ascii="Times New Roman" w:eastAsiaTheme="minorEastAsia" w:hAnsi="Times New Roman" w:cs="Times New Roman"/>
                <w:noProof/>
                <w:kern w:val="2"/>
                <w:lang w:val="es-CO" w:eastAsia="es-CO"/>
                <w14:ligatures w14:val="standardContextual"/>
              </w:rPr>
              <w:tab/>
            </w:r>
            <w:r w:rsidRPr="00EB4810">
              <w:rPr>
                <w:rStyle w:val="Hipervnculo"/>
                <w:rFonts w:ascii="Times New Roman" w:hAnsi="Times New Roman" w:cs="Times New Roman"/>
                <w:noProof/>
              </w:rPr>
              <w:t>Sentido de pertenencia:</w:t>
            </w:r>
            <w:r w:rsidRPr="00EB4810">
              <w:rPr>
                <w:rFonts w:ascii="Times New Roman" w:hAnsi="Times New Roman" w:cs="Times New Roman"/>
                <w:noProof/>
                <w:webHidden/>
              </w:rPr>
              <w:tab/>
            </w:r>
            <w:r w:rsidRPr="00EB4810">
              <w:rPr>
                <w:rFonts w:ascii="Times New Roman" w:hAnsi="Times New Roman" w:cs="Times New Roman"/>
                <w:noProof/>
                <w:webHidden/>
              </w:rPr>
              <w:fldChar w:fldCharType="begin"/>
            </w:r>
            <w:r w:rsidRPr="00EB4810">
              <w:rPr>
                <w:rFonts w:ascii="Times New Roman" w:hAnsi="Times New Roman" w:cs="Times New Roman"/>
                <w:noProof/>
                <w:webHidden/>
              </w:rPr>
              <w:instrText xml:space="preserve"> PAGEREF _Toc181906900 \h </w:instrText>
            </w:r>
            <w:r w:rsidRPr="00EB4810">
              <w:rPr>
                <w:rFonts w:ascii="Times New Roman" w:hAnsi="Times New Roman" w:cs="Times New Roman"/>
                <w:noProof/>
                <w:webHidden/>
              </w:rPr>
            </w:r>
            <w:r w:rsidRPr="00EB4810">
              <w:rPr>
                <w:rFonts w:ascii="Times New Roman" w:hAnsi="Times New Roman" w:cs="Times New Roman"/>
                <w:noProof/>
                <w:webHidden/>
              </w:rPr>
              <w:fldChar w:fldCharType="separate"/>
            </w:r>
            <w:r w:rsidRPr="00EB4810">
              <w:rPr>
                <w:rFonts w:ascii="Times New Roman" w:hAnsi="Times New Roman" w:cs="Times New Roman"/>
                <w:noProof/>
                <w:webHidden/>
              </w:rPr>
              <w:t>60</w:t>
            </w:r>
            <w:r w:rsidRPr="00EB4810">
              <w:rPr>
                <w:rFonts w:ascii="Times New Roman" w:hAnsi="Times New Roman" w:cs="Times New Roman"/>
                <w:noProof/>
                <w:webHidden/>
              </w:rPr>
              <w:fldChar w:fldCharType="end"/>
            </w:r>
          </w:hyperlink>
        </w:p>
        <w:p w14:paraId="77A45EA0" w14:textId="4D8BF802" w:rsidR="00C8690B" w:rsidRPr="00EB4810" w:rsidRDefault="00C8690B">
          <w:pPr>
            <w:pStyle w:val="TDC2"/>
            <w:tabs>
              <w:tab w:val="left" w:pos="1495"/>
              <w:tab w:val="right" w:leader="dot" w:pos="8828"/>
            </w:tabs>
            <w:rPr>
              <w:rFonts w:ascii="Times New Roman" w:eastAsiaTheme="minorEastAsia" w:hAnsi="Times New Roman" w:cs="Times New Roman"/>
              <w:noProof/>
              <w:kern w:val="2"/>
              <w:lang w:val="es-CO" w:eastAsia="es-CO"/>
              <w14:ligatures w14:val="standardContextual"/>
            </w:rPr>
          </w:pPr>
          <w:hyperlink w:anchor="_Toc181906901" w:history="1">
            <w:r w:rsidRPr="00EB4810">
              <w:rPr>
                <w:rStyle w:val="Hipervnculo"/>
                <w:rFonts w:ascii="Times New Roman" w:hAnsi="Times New Roman" w:cs="Times New Roman"/>
                <w:noProof/>
              </w:rPr>
              <w:t>3.5.5</w:t>
            </w:r>
            <w:r w:rsidRPr="00EB4810">
              <w:rPr>
                <w:rFonts w:ascii="Times New Roman" w:eastAsiaTheme="minorEastAsia" w:hAnsi="Times New Roman" w:cs="Times New Roman"/>
                <w:noProof/>
                <w:kern w:val="2"/>
                <w:lang w:val="es-CO" w:eastAsia="es-CO"/>
                <w14:ligatures w14:val="standardContextual"/>
              </w:rPr>
              <w:tab/>
            </w:r>
            <w:r w:rsidRPr="00EB4810">
              <w:rPr>
                <w:rStyle w:val="Hipervnculo"/>
                <w:rFonts w:ascii="Times New Roman" w:hAnsi="Times New Roman" w:cs="Times New Roman"/>
                <w:noProof/>
              </w:rPr>
              <w:t>Habilidades para la acción ambiental:</w:t>
            </w:r>
            <w:r w:rsidRPr="00EB4810">
              <w:rPr>
                <w:rFonts w:ascii="Times New Roman" w:hAnsi="Times New Roman" w:cs="Times New Roman"/>
                <w:noProof/>
                <w:webHidden/>
              </w:rPr>
              <w:tab/>
            </w:r>
            <w:r w:rsidRPr="00EB4810">
              <w:rPr>
                <w:rFonts w:ascii="Times New Roman" w:hAnsi="Times New Roman" w:cs="Times New Roman"/>
                <w:noProof/>
                <w:webHidden/>
              </w:rPr>
              <w:fldChar w:fldCharType="begin"/>
            </w:r>
            <w:r w:rsidRPr="00EB4810">
              <w:rPr>
                <w:rFonts w:ascii="Times New Roman" w:hAnsi="Times New Roman" w:cs="Times New Roman"/>
                <w:noProof/>
                <w:webHidden/>
              </w:rPr>
              <w:instrText xml:space="preserve"> PAGEREF _Toc181906901 \h </w:instrText>
            </w:r>
            <w:r w:rsidRPr="00EB4810">
              <w:rPr>
                <w:rFonts w:ascii="Times New Roman" w:hAnsi="Times New Roman" w:cs="Times New Roman"/>
                <w:noProof/>
                <w:webHidden/>
              </w:rPr>
            </w:r>
            <w:r w:rsidRPr="00EB4810">
              <w:rPr>
                <w:rFonts w:ascii="Times New Roman" w:hAnsi="Times New Roman" w:cs="Times New Roman"/>
                <w:noProof/>
                <w:webHidden/>
              </w:rPr>
              <w:fldChar w:fldCharType="separate"/>
            </w:r>
            <w:r w:rsidRPr="00EB4810">
              <w:rPr>
                <w:rFonts w:ascii="Times New Roman" w:hAnsi="Times New Roman" w:cs="Times New Roman"/>
                <w:noProof/>
                <w:webHidden/>
              </w:rPr>
              <w:t>60</w:t>
            </w:r>
            <w:r w:rsidRPr="00EB4810">
              <w:rPr>
                <w:rFonts w:ascii="Times New Roman" w:hAnsi="Times New Roman" w:cs="Times New Roman"/>
                <w:noProof/>
                <w:webHidden/>
              </w:rPr>
              <w:fldChar w:fldCharType="end"/>
            </w:r>
          </w:hyperlink>
        </w:p>
        <w:p w14:paraId="77CF1D8E" w14:textId="52D0E974" w:rsidR="00C8690B" w:rsidRPr="00EB4810" w:rsidRDefault="00C8690B">
          <w:pPr>
            <w:pStyle w:val="TDC2"/>
            <w:tabs>
              <w:tab w:val="left" w:pos="1495"/>
              <w:tab w:val="right" w:leader="dot" w:pos="8828"/>
            </w:tabs>
            <w:rPr>
              <w:rFonts w:ascii="Times New Roman" w:eastAsiaTheme="minorEastAsia" w:hAnsi="Times New Roman" w:cs="Times New Roman"/>
              <w:noProof/>
              <w:kern w:val="2"/>
              <w:lang w:val="es-CO" w:eastAsia="es-CO"/>
              <w14:ligatures w14:val="standardContextual"/>
            </w:rPr>
          </w:pPr>
          <w:hyperlink w:anchor="_Toc181906902" w:history="1">
            <w:r w:rsidRPr="00EB4810">
              <w:rPr>
                <w:rStyle w:val="Hipervnculo"/>
                <w:rFonts w:ascii="Times New Roman" w:hAnsi="Times New Roman" w:cs="Times New Roman"/>
                <w:noProof/>
              </w:rPr>
              <w:t>3.5.6</w:t>
            </w:r>
            <w:r w:rsidRPr="00EB4810">
              <w:rPr>
                <w:rFonts w:ascii="Times New Roman" w:eastAsiaTheme="minorEastAsia" w:hAnsi="Times New Roman" w:cs="Times New Roman"/>
                <w:noProof/>
                <w:kern w:val="2"/>
                <w:lang w:val="es-CO" w:eastAsia="es-CO"/>
                <w14:ligatures w14:val="standardContextual"/>
              </w:rPr>
              <w:tab/>
            </w:r>
            <w:r w:rsidRPr="00EB4810">
              <w:rPr>
                <w:rStyle w:val="Hipervnculo"/>
                <w:rFonts w:ascii="Times New Roman" w:hAnsi="Times New Roman" w:cs="Times New Roman"/>
                <w:noProof/>
              </w:rPr>
              <w:t>Compromiso con la sostenibilidad:</w:t>
            </w:r>
            <w:r w:rsidRPr="00EB4810">
              <w:rPr>
                <w:rFonts w:ascii="Times New Roman" w:hAnsi="Times New Roman" w:cs="Times New Roman"/>
                <w:noProof/>
                <w:webHidden/>
              </w:rPr>
              <w:tab/>
            </w:r>
            <w:r w:rsidRPr="00EB4810">
              <w:rPr>
                <w:rFonts w:ascii="Times New Roman" w:hAnsi="Times New Roman" w:cs="Times New Roman"/>
                <w:noProof/>
                <w:webHidden/>
              </w:rPr>
              <w:fldChar w:fldCharType="begin"/>
            </w:r>
            <w:r w:rsidRPr="00EB4810">
              <w:rPr>
                <w:rFonts w:ascii="Times New Roman" w:hAnsi="Times New Roman" w:cs="Times New Roman"/>
                <w:noProof/>
                <w:webHidden/>
              </w:rPr>
              <w:instrText xml:space="preserve"> PAGEREF _Toc181906902 \h </w:instrText>
            </w:r>
            <w:r w:rsidRPr="00EB4810">
              <w:rPr>
                <w:rFonts w:ascii="Times New Roman" w:hAnsi="Times New Roman" w:cs="Times New Roman"/>
                <w:noProof/>
                <w:webHidden/>
              </w:rPr>
            </w:r>
            <w:r w:rsidRPr="00EB4810">
              <w:rPr>
                <w:rFonts w:ascii="Times New Roman" w:hAnsi="Times New Roman" w:cs="Times New Roman"/>
                <w:noProof/>
                <w:webHidden/>
              </w:rPr>
              <w:fldChar w:fldCharType="separate"/>
            </w:r>
            <w:r w:rsidRPr="00EB4810">
              <w:rPr>
                <w:rFonts w:ascii="Times New Roman" w:hAnsi="Times New Roman" w:cs="Times New Roman"/>
                <w:noProof/>
                <w:webHidden/>
              </w:rPr>
              <w:t>60</w:t>
            </w:r>
            <w:r w:rsidRPr="00EB4810">
              <w:rPr>
                <w:rFonts w:ascii="Times New Roman" w:hAnsi="Times New Roman" w:cs="Times New Roman"/>
                <w:noProof/>
                <w:webHidden/>
              </w:rPr>
              <w:fldChar w:fldCharType="end"/>
            </w:r>
          </w:hyperlink>
        </w:p>
        <w:p w14:paraId="5FADC40D" w14:textId="11071A93" w:rsidR="00C8690B" w:rsidRPr="00EB4810" w:rsidRDefault="00C8690B">
          <w:pPr>
            <w:pStyle w:val="TDC2"/>
            <w:tabs>
              <w:tab w:val="left" w:pos="1495"/>
              <w:tab w:val="right" w:leader="dot" w:pos="8828"/>
            </w:tabs>
            <w:rPr>
              <w:rFonts w:ascii="Times New Roman" w:eastAsiaTheme="minorEastAsia" w:hAnsi="Times New Roman" w:cs="Times New Roman"/>
              <w:noProof/>
              <w:kern w:val="2"/>
              <w:lang w:val="es-CO" w:eastAsia="es-CO"/>
              <w14:ligatures w14:val="standardContextual"/>
            </w:rPr>
          </w:pPr>
          <w:hyperlink w:anchor="_Toc181906903" w:history="1">
            <w:r w:rsidRPr="00EB4810">
              <w:rPr>
                <w:rStyle w:val="Hipervnculo"/>
                <w:rFonts w:ascii="Times New Roman" w:hAnsi="Times New Roman" w:cs="Times New Roman"/>
                <w:noProof/>
              </w:rPr>
              <w:t>3.6</w:t>
            </w:r>
            <w:r w:rsidRPr="00EB4810">
              <w:rPr>
                <w:rFonts w:ascii="Times New Roman" w:eastAsiaTheme="minorEastAsia" w:hAnsi="Times New Roman" w:cs="Times New Roman"/>
                <w:noProof/>
                <w:kern w:val="2"/>
                <w:lang w:val="es-CO" w:eastAsia="es-CO"/>
                <w14:ligatures w14:val="standardContextual"/>
              </w:rPr>
              <w:tab/>
            </w:r>
            <w:r w:rsidRPr="00EB4810">
              <w:rPr>
                <w:rStyle w:val="Hipervnculo"/>
                <w:rFonts w:ascii="Times New Roman" w:hAnsi="Times New Roman" w:cs="Times New Roman"/>
                <w:noProof/>
              </w:rPr>
              <w:t>Operacionalización de variables o categorías</w:t>
            </w:r>
            <w:r w:rsidRPr="00EB4810">
              <w:rPr>
                <w:rFonts w:ascii="Times New Roman" w:hAnsi="Times New Roman" w:cs="Times New Roman"/>
                <w:noProof/>
                <w:webHidden/>
              </w:rPr>
              <w:tab/>
            </w:r>
            <w:r w:rsidRPr="00EB4810">
              <w:rPr>
                <w:rFonts w:ascii="Times New Roman" w:hAnsi="Times New Roman" w:cs="Times New Roman"/>
                <w:noProof/>
                <w:webHidden/>
              </w:rPr>
              <w:fldChar w:fldCharType="begin"/>
            </w:r>
            <w:r w:rsidRPr="00EB4810">
              <w:rPr>
                <w:rFonts w:ascii="Times New Roman" w:hAnsi="Times New Roman" w:cs="Times New Roman"/>
                <w:noProof/>
                <w:webHidden/>
              </w:rPr>
              <w:instrText xml:space="preserve"> PAGEREF _Toc181906903 \h </w:instrText>
            </w:r>
            <w:r w:rsidRPr="00EB4810">
              <w:rPr>
                <w:rFonts w:ascii="Times New Roman" w:hAnsi="Times New Roman" w:cs="Times New Roman"/>
                <w:noProof/>
                <w:webHidden/>
              </w:rPr>
            </w:r>
            <w:r w:rsidRPr="00EB4810">
              <w:rPr>
                <w:rFonts w:ascii="Times New Roman" w:hAnsi="Times New Roman" w:cs="Times New Roman"/>
                <w:noProof/>
                <w:webHidden/>
              </w:rPr>
              <w:fldChar w:fldCharType="separate"/>
            </w:r>
            <w:r w:rsidRPr="00EB4810">
              <w:rPr>
                <w:rFonts w:ascii="Times New Roman" w:hAnsi="Times New Roman" w:cs="Times New Roman"/>
                <w:noProof/>
                <w:webHidden/>
              </w:rPr>
              <w:t>61</w:t>
            </w:r>
            <w:r w:rsidRPr="00EB4810">
              <w:rPr>
                <w:rFonts w:ascii="Times New Roman" w:hAnsi="Times New Roman" w:cs="Times New Roman"/>
                <w:noProof/>
                <w:webHidden/>
              </w:rPr>
              <w:fldChar w:fldCharType="end"/>
            </w:r>
          </w:hyperlink>
        </w:p>
        <w:p w14:paraId="2846FD1E" w14:textId="298F919C" w:rsidR="00C8690B" w:rsidRPr="00EB4810" w:rsidRDefault="00C8690B">
          <w:pPr>
            <w:pStyle w:val="TDC2"/>
            <w:tabs>
              <w:tab w:val="left" w:pos="1495"/>
              <w:tab w:val="right" w:leader="dot" w:pos="8828"/>
            </w:tabs>
            <w:rPr>
              <w:rFonts w:ascii="Times New Roman" w:eastAsiaTheme="minorEastAsia" w:hAnsi="Times New Roman" w:cs="Times New Roman"/>
              <w:noProof/>
              <w:kern w:val="2"/>
              <w:lang w:val="es-CO" w:eastAsia="es-CO"/>
              <w14:ligatures w14:val="standardContextual"/>
            </w:rPr>
          </w:pPr>
          <w:hyperlink w:anchor="_Toc181906904" w:history="1">
            <w:r w:rsidRPr="00EB4810">
              <w:rPr>
                <w:rStyle w:val="Hipervnculo"/>
                <w:rFonts w:ascii="Times New Roman" w:hAnsi="Times New Roman" w:cs="Times New Roman"/>
                <w:noProof/>
              </w:rPr>
              <w:t>3.7</w:t>
            </w:r>
            <w:r w:rsidRPr="00EB4810">
              <w:rPr>
                <w:rFonts w:ascii="Times New Roman" w:eastAsiaTheme="minorEastAsia" w:hAnsi="Times New Roman" w:cs="Times New Roman"/>
                <w:noProof/>
                <w:kern w:val="2"/>
                <w:lang w:val="es-CO" w:eastAsia="es-CO"/>
                <w14:ligatures w14:val="standardContextual"/>
              </w:rPr>
              <w:tab/>
            </w:r>
            <w:r w:rsidRPr="00EB4810">
              <w:rPr>
                <w:rStyle w:val="Hipervnculo"/>
                <w:rFonts w:ascii="Times New Roman" w:hAnsi="Times New Roman" w:cs="Times New Roman"/>
                <w:noProof/>
              </w:rPr>
              <w:t>Técnicas e instrumentos de recolección de datos</w:t>
            </w:r>
            <w:r w:rsidRPr="00EB4810">
              <w:rPr>
                <w:rFonts w:ascii="Times New Roman" w:hAnsi="Times New Roman" w:cs="Times New Roman"/>
                <w:noProof/>
                <w:webHidden/>
              </w:rPr>
              <w:tab/>
            </w:r>
            <w:r w:rsidRPr="00EB4810">
              <w:rPr>
                <w:rFonts w:ascii="Times New Roman" w:hAnsi="Times New Roman" w:cs="Times New Roman"/>
                <w:noProof/>
                <w:webHidden/>
              </w:rPr>
              <w:fldChar w:fldCharType="begin"/>
            </w:r>
            <w:r w:rsidRPr="00EB4810">
              <w:rPr>
                <w:rFonts w:ascii="Times New Roman" w:hAnsi="Times New Roman" w:cs="Times New Roman"/>
                <w:noProof/>
                <w:webHidden/>
              </w:rPr>
              <w:instrText xml:space="preserve"> PAGEREF _Toc181906904 \h </w:instrText>
            </w:r>
            <w:r w:rsidRPr="00EB4810">
              <w:rPr>
                <w:rFonts w:ascii="Times New Roman" w:hAnsi="Times New Roman" w:cs="Times New Roman"/>
                <w:noProof/>
                <w:webHidden/>
              </w:rPr>
            </w:r>
            <w:r w:rsidRPr="00EB4810">
              <w:rPr>
                <w:rFonts w:ascii="Times New Roman" w:hAnsi="Times New Roman" w:cs="Times New Roman"/>
                <w:noProof/>
                <w:webHidden/>
              </w:rPr>
              <w:fldChar w:fldCharType="separate"/>
            </w:r>
            <w:r w:rsidRPr="00EB4810">
              <w:rPr>
                <w:rFonts w:ascii="Times New Roman" w:hAnsi="Times New Roman" w:cs="Times New Roman"/>
                <w:noProof/>
                <w:webHidden/>
              </w:rPr>
              <w:t>63</w:t>
            </w:r>
            <w:r w:rsidRPr="00EB4810">
              <w:rPr>
                <w:rFonts w:ascii="Times New Roman" w:hAnsi="Times New Roman" w:cs="Times New Roman"/>
                <w:noProof/>
                <w:webHidden/>
              </w:rPr>
              <w:fldChar w:fldCharType="end"/>
            </w:r>
          </w:hyperlink>
        </w:p>
        <w:p w14:paraId="46692BEF" w14:textId="1B580C13" w:rsidR="00C8690B" w:rsidRPr="00EB4810" w:rsidRDefault="00C8690B">
          <w:pPr>
            <w:pStyle w:val="TDC2"/>
            <w:tabs>
              <w:tab w:val="left" w:pos="1495"/>
              <w:tab w:val="right" w:leader="dot" w:pos="8828"/>
            </w:tabs>
            <w:rPr>
              <w:rFonts w:ascii="Times New Roman" w:eastAsiaTheme="minorEastAsia" w:hAnsi="Times New Roman" w:cs="Times New Roman"/>
              <w:noProof/>
              <w:kern w:val="2"/>
              <w:lang w:val="es-CO" w:eastAsia="es-CO"/>
              <w14:ligatures w14:val="standardContextual"/>
            </w:rPr>
          </w:pPr>
          <w:hyperlink w:anchor="_Toc181906905" w:history="1">
            <w:r w:rsidRPr="00EB4810">
              <w:rPr>
                <w:rStyle w:val="Hipervnculo"/>
                <w:rFonts w:ascii="Times New Roman" w:hAnsi="Times New Roman" w:cs="Times New Roman"/>
                <w:noProof/>
              </w:rPr>
              <w:t>3.8</w:t>
            </w:r>
            <w:r w:rsidRPr="00EB4810">
              <w:rPr>
                <w:rFonts w:ascii="Times New Roman" w:eastAsiaTheme="minorEastAsia" w:hAnsi="Times New Roman" w:cs="Times New Roman"/>
                <w:noProof/>
                <w:kern w:val="2"/>
                <w:lang w:val="es-CO" w:eastAsia="es-CO"/>
                <w14:ligatures w14:val="standardContextual"/>
              </w:rPr>
              <w:tab/>
            </w:r>
            <w:r w:rsidRPr="00EB4810">
              <w:rPr>
                <w:rStyle w:val="Hipervnculo"/>
                <w:rFonts w:ascii="Times New Roman" w:hAnsi="Times New Roman" w:cs="Times New Roman"/>
                <w:noProof/>
              </w:rPr>
              <w:t>Validación y confiabilidad de los instrumentos</w:t>
            </w:r>
            <w:r w:rsidRPr="00EB4810">
              <w:rPr>
                <w:rFonts w:ascii="Times New Roman" w:hAnsi="Times New Roman" w:cs="Times New Roman"/>
                <w:noProof/>
                <w:webHidden/>
              </w:rPr>
              <w:tab/>
            </w:r>
            <w:r w:rsidRPr="00EB4810">
              <w:rPr>
                <w:rFonts w:ascii="Times New Roman" w:hAnsi="Times New Roman" w:cs="Times New Roman"/>
                <w:noProof/>
                <w:webHidden/>
              </w:rPr>
              <w:fldChar w:fldCharType="begin"/>
            </w:r>
            <w:r w:rsidRPr="00EB4810">
              <w:rPr>
                <w:rFonts w:ascii="Times New Roman" w:hAnsi="Times New Roman" w:cs="Times New Roman"/>
                <w:noProof/>
                <w:webHidden/>
              </w:rPr>
              <w:instrText xml:space="preserve"> PAGEREF _Toc181906905 \h </w:instrText>
            </w:r>
            <w:r w:rsidRPr="00EB4810">
              <w:rPr>
                <w:rFonts w:ascii="Times New Roman" w:hAnsi="Times New Roman" w:cs="Times New Roman"/>
                <w:noProof/>
                <w:webHidden/>
              </w:rPr>
            </w:r>
            <w:r w:rsidRPr="00EB4810">
              <w:rPr>
                <w:rFonts w:ascii="Times New Roman" w:hAnsi="Times New Roman" w:cs="Times New Roman"/>
                <w:noProof/>
                <w:webHidden/>
              </w:rPr>
              <w:fldChar w:fldCharType="separate"/>
            </w:r>
            <w:r w:rsidRPr="00EB4810">
              <w:rPr>
                <w:rFonts w:ascii="Times New Roman" w:hAnsi="Times New Roman" w:cs="Times New Roman"/>
                <w:noProof/>
                <w:webHidden/>
              </w:rPr>
              <w:t>64</w:t>
            </w:r>
            <w:r w:rsidRPr="00EB4810">
              <w:rPr>
                <w:rFonts w:ascii="Times New Roman" w:hAnsi="Times New Roman" w:cs="Times New Roman"/>
                <w:noProof/>
                <w:webHidden/>
              </w:rPr>
              <w:fldChar w:fldCharType="end"/>
            </w:r>
          </w:hyperlink>
        </w:p>
        <w:p w14:paraId="4BC746F7" w14:textId="439254B5" w:rsidR="00C8690B" w:rsidRPr="00EB4810" w:rsidRDefault="00C8690B">
          <w:pPr>
            <w:pStyle w:val="TDC2"/>
            <w:tabs>
              <w:tab w:val="left" w:pos="1495"/>
              <w:tab w:val="right" w:leader="dot" w:pos="8828"/>
            </w:tabs>
            <w:rPr>
              <w:rFonts w:ascii="Times New Roman" w:eastAsiaTheme="minorEastAsia" w:hAnsi="Times New Roman" w:cs="Times New Roman"/>
              <w:noProof/>
              <w:kern w:val="2"/>
              <w:lang w:val="es-CO" w:eastAsia="es-CO"/>
              <w14:ligatures w14:val="standardContextual"/>
            </w:rPr>
          </w:pPr>
          <w:hyperlink w:anchor="_Toc181906906" w:history="1">
            <w:r w:rsidRPr="00EB4810">
              <w:rPr>
                <w:rStyle w:val="Hipervnculo"/>
                <w:rFonts w:ascii="Times New Roman" w:hAnsi="Times New Roman" w:cs="Times New Roman"/>
                <w:noProof/>
              </w:rPr>
              <w:t>3.9</w:t>
            </w:r>
            <w:r w:rsidRPr="00EB4810">
              <w:rPr>
                <w:rFonts w:ascii="Times New Roman" w:eastAsiaTheme="minorEastAsia" w:hAnsi="Times New Roman" w:cs="Times New Roman"/>
                <w:noProof/>
                <w:kern w:val="2"/>
                <w:lang w:val="es-CO" w:eastAsia="es-CO"/>
                <w14:ligatures w14:val="standardContextual"/>
              </w:rPr>
              <w:tab/>
            </w:r>
            <w:r w:rsidRPr="00EB4810">
              <w:rPr>
                <w:rStyle w:val="Hipervnculo"/>
                <w:rFonts w:ascii="Times New Roman" w:hAnsi="Times New Roman" w:cs="Times New Roman"/>
                <w:noProof/>
              </w:rPr>
              <w:t>Técnicas de procesamiento y análisis de datos</w:t>
            </w:r>
            <w:r w:rsidRPr="00EB4810">
              <w:rPr>
                <w:rFonts w:ascii="Times New Roman" w:hAnsi="Times New Roman" w:cs="Times New Roman"/>
                <w:noProof/>
                <w:webHidden/>
              </w:rPr>
              <w:tab/>
            </w:r>
            <w:r w:rsidRPr="00EB4810">
              <w:rPr>
                <w:rFonts w:ascii="Times New Roman" w:hAnsi="Times New Roman" w:cs="Times New Roman"/>
                <w:noProof/>
                <w:webHidden/>
              </w:rPr>
              <w:fldChar w:fldCharType="begin"/>
            </w:r>
            <w:r w:rsidRPr="00EB4810">
              <w:rPr>
                <w:rFonts w:ascii="Times New Roman" w:hAnsi="Times New Roman" w:cs="Times New Roman"/>
                <w:noProof/>
                <w:webHidden/>
              </w:rPr>
              <w:instrText xml:space="preserve"> PAGEREF _Toc181906906 \h </w:instrText>
            </w:r>
            <w:r w:rsidRPr="00EB4810">
              <w:rPr>
                <w:rFonts w:ascii="Times New Roman" w:hAnsi="Times New Roman" w:cs="Times New Roman"/>
                <w:noProof/>
                <w:webHidden/>
              </w:rPr>
            </w:r>
            <w:r w:rsidRPr="00EB4810">
              <w:rPr>
                <w:rFonts w:ascii="Times New Roman" w:hAnsi="Times New Roman" w:cs="Times New Roman"/>
                <w:noProof/>
                <w:webHidden/>
              </w:rPr>
              <w:fldChar w:fldCharType="separate"/>
            </w:r>
            <w:r w:rsidRPr="00EB4810">
              <w:rPr>
                <w:rFonts w:ascii="Times New Roman" w:hAnsi="Times New Roman" w:cs="Times New Roman"/>
                <w:noProof/>
                <w:webHidden/>
              </w:rPr>
              <w:t>65</w:t>
            </w:r>
            <w:r w:rsidRPr="00EB4810">
              <w:rPr>
                <w:rFonts w:ascii="Times New Roman" w:hAnsi="Times New Roman" w:cs="Times New Roman"/>
                <w:noProof/>
                <w:webHidden/>
              </w:rPr>
              <w:fldChar w:fldCharType="end"/>
            </w:r>
          </w:hyperlink>
        </w:p>
        <w:p w14:paraId="36FA5516" w14:textId="44E2D589" w:rsidR="00C8690B" w:rsidRPr="00EB4810" w:rsidRDefault="00C8690B">
          <w:pPr>
            <w:pStyle w:val="TDC2"/>
            <w:tabs>
              <w:tab w:val="left" w:pos="1495"/>
              <w:tab w:val="right" w:leader="dot" w:pos="8828"/>
            </w:tabs>
            <w:rPr>
              <w:rFonts w:ascii="Times New Roman" w:eastAsiaTheme="minorEastAsia" w:hAnsi="Times New Roman" w:cs="Times New Roman"/>
              <w:noProof/>
              <w:kern w:val="2"/>
              <w:lang w:val="es-CO" w:eastAsia="es-CO"/>
              <w14:ligatures w14:val="standardContextual"/>
            </w:rPr>
          </w:pPr>
          <w:hyperlink w:anchor="_Toc181906907" w:history="1">
            <w:r w:rsidRPr="00EB4810">
              <w:rPr>
                <w:rStyle w:val="Hipervnculo"/>
                <w:rFonts w:ascii="Times New Roman" w:hAnsi="Times New Roman" w:cs="Times New Roman"/>
                <w:noProof/>
              </w:rPr>
              <w:t>3.9.1</w:t>
            </w:r>
            <w:r w:rsidRPr="00EB4810">
              <w:rPr>
                <w:rFonts w:ascii="Times New Roman" w:eastAsiaTheme="minorEastAsia" w:hAnsi="Times New Roman" w:cs="Times New Roman"/>
                <w:noProof/>
                <w:kern w:val="2"/>
                <w:lang w:val="es-CO" w:eastAsia="es-CO"/>
                <w14:ligatures w14:val="standardContextual"/>
              </w:rPr>
              <w:tab/>
            </w:r>
            <w:r w:rsidRPr="00EB4810">
              <w:rPr>
                <w:rStyle w:val="Hipervnculo"/>
                <w:rFonts w:ascii="Times New Roman" w:hAnsi="Times New Roman" w:cs="Times New Roman"/>
                <w:noProof/>
              </w:rPr>
              <w:t>Técnicas de Estadística Descriptiva</w:t>
            </w:r>
            <w:r w:rsidRPr="00EB4810">
              <w:rPr>
                <w:rFonts w:ascii="Times New Roman" w:hAnsi="Times New Roman" w:cs="Times New Roman"/>
                <w:noProof/>
                <w:webHidden/>
              </w:rPr>
              <w:tab/>
            </w:r>
            <w:r w:rsidRPr="00EB4810">
              <w:rPr>
                <w:rFonts w:ascii="Times New Roman" w:hAnsi="Times New Roman" w:cs="Times New Roman"/>
                <w:noProof/>
                <w:webHidden/>
              </w:rPr>
              <w:fldChar w:fldCharType="begin"/>
            </w:r>
            <w:r w:rsidRPr="00EB4810">
              <w:rPr>
                <w:rFonts w:ascii="Times New Roman" w:hAnsi="Times New Roman" w:cs="Times New Roman"/>
                <w:noProof/>
                <w:webHidden/>
              </w:rPr>
              <w:instrText xml:space="preserve"> PAGEREF _Toc181906907 \h </w:instrText>
            </w:r>
            <w:r w:rsidRPr="00EB4810">
              <w:rPr>
                <w:rFonts w:ascii="Times New Roman" w:hAnsi="Times New Roman" w:cs="Times New Roman"/>
                <w:noProof/>
                <w:webHidden/>
              </w:rPr>
            </w:r>
            <w:r w:rsidRPr="00EB4810">
              <w:rPr>
                <w:rFonts w:ascii="Times New Roman" w:hAnsi="Times New Roman" w:cs="Times New Roman"/>
                <w:noProof/>
                <w:webHidden/>
              </w:rPr>
              <w:fldChar w:fldCharType="separate"/>
            </w:r>
            <w:r w:rsidRPr="00EB4810">
              <w:rPr>
                <w:rFonts w:ascii="Times New Roman" w:hAnsi="Times New Roman" w:cs="Times New Roman"/>
                <w:noProof/>
                <w:webHidden/>
              </w:rPr>
              <w:t>65</w:t>
            </w:r>
            <w:r w:rsidRPr="00EB4810">
              <w:rPr>
                <w:rFonts w:ascii="Times New Roman" w:hAnsi="Times New Roman" w:cs="Times New Roman"/>
                <w:noProof/>
                <w:webHidden/>
              </w:rPr>
              <w:fldChar w:fldCharType="end"/>
            </w:r>
          </w:hyperlink>
        </w:p>
        <w:p w14:paraId="3C9F0149" w14:textId="236AE5E3" w:rsidR="00C8690B" w:rsidRPr="00EB4810" w:rsidRDefault="00C8690B">
          <w:pPr>
            <w:pStyle w:val="TDC2"/>
            <w:tabs>
              <w:tab w:val="left" w:pos="1495"/>
              <w:tab w:val="right" w:leader="dot" w:pos="8828"/>
            </w:tabs>
            <w:rPr>
              <w:rFonts w:ascii="Times New Roman" w:eastAsiaTheme="minorEastAsia" w:hAnsi="Times New Roman" w:cs="Times New Roman"/>
              <w:noProof/>
              <w:kern w:val="2"/>
              <w:lang w:val="es-CO" w:eastAsia="es-CO"/>
              <w14:ligatures w14:val="standardContextual"/>
            </w:rPr>
          </w:pPr>
          <w:hyperlink w:anchor="_Toc181906908" w:history="1">
            <w:r w:rsidRPr="00EB4810">
              <w:rPr>
                <w:rStyle w:val="Hipervnculo"/>
                <w:rFonts w:ascii="Times New Roman" w:hAnsi="Times New Roman" w:cs="Times New Roman"/>
                <w:noProof/>
              </w:rPr>
              <w:t>3.9.2</w:t>
            </w:r>
            <w:r w:rsidRPr="00EB4810">
              <w:rPr>
                <w:rFonts w:ascii="Times New Roman" w:eastAsiaTheme="minorEastAsia" w:hAnsi="Times New Roman" w:cs="Times New Roman"/>
                <w:noProof/>
                <w:kern w:val="2"/>
                <w:lang w:val="es-CO" w:eastAsia="es-CO"/>
                <w14:ligatures w14:val="standardContextual"/>
              </w:rPr>
              <w:tab/>
            </w:r>
            <w:r w:rsidRPr="00EB4810">
              <w:rPr>
                <w:rStyle w:val="Hipervnculo"/>
                <w:rFonts w:ascii="Times New Roman" w:hAnsi="Times New Roman" w:cs="Times New Roman"/>
                <w:noProof/>
              </w:rPr>
              <w:t>Frecuencias y Porcentajes</w:t>
            </w:r>
            <w:r w:rsidRPr="00EB4810">
              <w:rPr>
                <w:rFonts w:ascii="Times New Roman" w:hAnsi="Times New Roman" w:cs="Times New Roman"/>
                <w:noProof/>
                <w:webHidden/>
              </w:rPr>
              <w:tab/>
            </w:r>
            <w:r w:rsidRPr="00EB4810">
              <w:rPr>
                <w:rFonts w:ascii="Times New Roman" w:hAnsi="Times New Roman" w:cs="Times New Roman"/>
                <w:noProof/>
                <w:webHidden/>
              </w:rPr>
              <w:fldChar w:fldCharType="begin"/>
            </w:r>
            <w:r w:rsidRPr="00EB4810">
              <w:rPr>
                <w:rFonts w:ascii="Times New Roman" w:hAnsi="Times New Roman" w:cs="Times New Roman"/>
                <w:noProof/>
                <w:webHidden/>
              </w:rPr>
              <w:instrText xml:space="preserve"> PAGEREF _Toc181906908 \h </w:instrText>
            </w:r>
            <w:r w:rsidRPr="00EB4810">
              <w:rPr>
                <w:rFonts w:ascii="Times New Roman" w:hAnsi="Times New Roman" w:cs="Times New Roman"/>
                <w:noProof/>
                <w:webHidden/>
              </w:rPr>
            </w:r>
            <w:r w:rsidRPr="00EB4810">
              <w:rPr>
                <w:rFonts w:ascii="Times New Roman" w:hAnsi="Times New Roman" w:cs="Times New Roman"/>
                <w:noProof/>
                <w:webHidden/>
              </w:rPr>
              <w:fldChar w:fldCharType="separate"/>
            </w:r>
            <w:r w:rsidRPr="00EB4810">
              <w:rPr>
                <w:rFonts w:ascii="Times New Roman" w:hAnsi="Times New Roman" w:cs="Times New Roman"/>
                <w:noProof/>
                <w:webHidden/>
              </w:rPr>
              <w:t>65</w:t>
            </w:r>
            <w:r w:rsidRPr="00EB4810">
              <w:rPr>
                <w:rFonts w:ascii="Times New Roman" w:hAnsi="Times New Roman" w:cs="Times New Roman"/>
                <w:noProof/>
                <w:webHidden/>
              </w:rPr>
              <w:fldChar w:fldCharType="end"/>
            </w:r>
          </w:hyperlink>
        </w:p>
        <w:p w14:paraId="3B01349F" w14:textId="084394A2" w:rsidR="00C8690B" w:rsidRPr="00EB4810" w:rsidRDefault="00C8690B">
          <w:pPr>
            <w:pStyle w:val="TDC2"/>
            <w:tabs>
              <w:tab w:val="left" w:pos="1495"/>
              <w:tab w:val="right" w:leader="dot" w:pos="8828"/>
            </w:tabs>
            <w:rPr>
              <w:rFonts w:ascii="Times New Roman" w:eastAsiaTheme="minorEastAsia" w:hAnsi="Times New Roman" w:cs="Times New Roman"/>
              <w:noProof/>
              <w:kern w:val="2"/>
              <w:lang w:val="es-CO" w:eastAsia="es-CO"/>
              <w14:ligatures w14:val="standardContextual"/>
            </w:rPr>
          </w:pPr>
          <w:hyperlink w:anchor="_Toc181906909" w:history="1">
            <w:r w:rsidRPr="00EB4810">
              <w:rPr>
                <w:rStyle w:val="Hipervnculo"/>
                <w:rFonts w:ascii="Times New Roman" w:hAnsi="Times New Roman" w:cs="Times New Roman"/>
                <w:noProof/>
              </w:rPr>
              <w:t>3.9.3</w:t>
            </w:r>
            <w:r w:rsidRPr="00EB4810">
              <w:rPr>
                <w:rFonts w:ascii="Times New Roman" w:eastAsiaTheme="minorEastAsia" w:hAnsi="Times New Roman" w:cs="Times New Roman"/>
                <w:noProof/>
                <w:kern w:val="2"/>
                <w:lang w:val="es-CO" w:eastAsia="es-CO"/>
                <w14:ligatures w14:val="standardContextual"/>
              </w:rPr>
              <w:tab/>
            </w:r>
            <w:r w:rsidRPr="00EB4810">
              <w:rPr>
                <w:rStyle w:val="Hipervnculo"/>
                <w:rFonts w:ascii="Times New Roman" w:hAnsi="Times New Roman" w:cs="Times New Roman"/>
                <w:noProof/>
              </w:rPr>
              <w:t>Construcción de Fichas para la Información Secundaria</w:t>
            </w:r>
            <w:r w:rsidRPr="00EB4810">
              <w:rPr>
                <w:rFonts w:ascii="Times New Roman" w:hAnsi="Times New Roman" w:cs="Times New Roman"/>
                <w:noProof/>
                <w:webHidden/>
              </w:rPr>
              <w:tab/>
            </w:r>
            <w:r w:rsidRPr="00EB4810">
              <w:rPr>
                <w:rFonts w:ascii="Times New Roman" w:hAnsi="Times New Roman" w:cs="Times New Roman"/>
                <w:noProof/>
                <w:webHidden/>
              </w:rPr>
              <w:fldChar w:fldCharType="begin"/>
            </w:r>
            <w:r w:rsidRPr="00EB4810">
              <w:rPr>
                <w:rFonts w:ascii="Times New Roman" w:hAnsi="Times New Roman" w:cs="Times New Roman"/>
                <w:noProof/>
                <w:webHidden/>
              </w:rPr>
              <w:instrText xml:space="preserve"> PAGEREF _Toc181906909 \h </w:instrText>
            </w:r>
            <w:r w:rsidRPr="00EB4810">
              <w:rPr>
                <w:rFonts w:ascii="Times New Roman" w:hAnsi="Times New Roman" w:cs="Times New Roman"/>
                <w:noProof/>
                <w:webHidden/>
              </w:rPr>
            </w:r>
            <w:r w:rsidRPr="00EB4810">
              <w:rPr>
                <w:rFonts w:ascii="Times New Roman" w:hAnsi="Times New Roman" w:cs="Times New Roman"/>
                <w:noProof/>
                <w:webHidden/>
              </w:rPr>
              <w:fldChar w:fldCharType="separate"/>
            </w:r>
            <w:r w:rsidRPr="00EB4810">
              <w:rPr>
                <w:rFonts w:ascii="Times New Roman" w:hAnsi="Times New Roman" w:cs="Times New Roman"/>
                <w:noProof/>
                <w:webHidden/>
              </w:rPr>
              <w:t>66</w:t>
            </w:r>
            <w:r w:rsidRPr="00EB4810">
              <w:rPr>
                <w:rFonts w:ascii="Times New Roman" w:hAnsi="Times New Roman" w:cs="Times New Roman"/>
                <w:noProof/>
                <w:webHidden/>
              </w:rPr>
              <w:fldChar w:fldCharType="end"/>
            </w:r>
          </w:hyperlink>
        </w:p>
        <w:p w14:paraId="384C8F34" w14:textId="4EAE5951" w:rsidR="00C8690B" w:rsidRPr="00EB4810" w:rsidRDefault="00C8690B">
          <w:pPr>
            <w:pStyle w:val="TDC2"/>
            <w:tabs>
              <w:tab w:val="left" w:pos="1495"/>
              <w:tab w:val="right" w:leader="dot" w:pos="8828"/>
            </w:tabs>
            <w:rPr>
              <w:rFonts w:ascii="Times New Roman" w:eastAsiaTheme="minorEastAsia" w:hAnsi="Times New Roman" w:cs="Times New Roman"/>
              <w:noProof/>
              <w:kern w:val="2"/>
              <w:lang w:val="es-CO" w:eastAsia="es-CO"/>
              <w14:ligatures w14:val="standardContextual"/>
            </w:rPr>
          </w:pPr>
          <w:hyperlink w:anchor="_Toc181906910" w:history="1">
            <w:r w:rsidRPr="00EB4810">
              <w:rPr>
                <w:rStyle w:val="Hipervnculo"/>
                <w:rFonts w:ascii="Times New Roman" w:hAnsi="Times New Roman" w:cs="Times New Roman"/>
                <w:noProof/>
              </w:rPr>
              <w:t>3.10</w:t>
            </w:r>
            <w:r w:rsidRPr="00EB4810">
              <w:rPr>
                <w:rFonts w:ascii="Times New Roman" w:eastAsiaTheme="minorEastAsia" w:hAnsi="Times New Roman" w:cs="Times New Roman"/>
                <w:noProof/>
                <w:kern w:val="2"/>
                <w:lang w:val="es-CO" w:eastAsia="es-CO"/>
                <w14:ligatures w14:val="standardContextual"/>
              </w:rPr>
              <w:tab/>
            </w:r>
            <w:r w:rsidRPr="00EB4810">
              <w:rPr>
                <w:rStyle w:val="Hipervnculo"/>
                <w:rFonts w:ascii="Times New Roman" w:hAnsi="Times New Roman" w:cs="Times New Roman"/>
                <w:noProof/>
              </w:rPr>
              <w:t>Propuesta educativa</w:t>
            </w:r>
            <w:r w:rsidRPr="00EB4810">
              <w:rPr>
                <w:rFonts w:ascii="Times New Roman" w:hAnsi="Times New Roman" w:cs="Times New Roman"/>
                <w:noProof/>
                <w:webHidden/>
              </w:rPr>
              <w:tab/>
            </w:r>
            <w:r w:rsidRPr="00EB4810">
              <w:rPr>
                <w:rFonts w:ascii="Times New Roman" w:hAnsi="Times New Roman" w:cs="Times New Roman"/>
                <w:noProof/>
                <w:webHidden/>
              </w:rPr>
              <w:fldChar w:fldCharType="begin"/>
            </w:r>
            <w:r w:rsidRPr="00EB4810">
              <w:rPr>
                <w:rFonts w:ascii="Times New Roman" w:hAnsi="Times New Roman" w:cs="Times New Roman"/>
                <w:noProof/>
                <w:webHidden/>
              </w:rPr>
              <w:instrText xml:space="preserve"> PAGEREF _Toc181906910 \h </w:instrText>
            </w:r>
            <w:r w:rsidRPr="00EB4810">
              <w:rPr>
                <w:rFonts w:ascii="Times New Roman" w:hAnsi="Times New Roman" w:cs="Times New Roman"/>
                <w:noProof/>
                <w:webHidden/>
              </w:rPr>
            </w:r>
            <w:r w:rsidRPr="00EB4810">
              <w:rPr>
                <w:rFonts w:ascii="Times New Roman" w:hAnsi="Times New Roman" w:cs="Times New Roman"/>
                <w:noProof/>
                <w:webHidden/>
              </w:rPr>
              <w:fldChar w:fldCharType="separate"/>
            </w:r>
            <w:r w:rsidRPr="00EB4810">
              <w:rPr>
                <w:rFonts w:ascii="Times New Roman" w:hAnsi="Times New Roman" w:cs="Times New Roman"/>
                <w:noProof/>
                <w:webHidden/>
              </w:rPr>
              <w:t>67</w:t>
            </w:r>
            <w:r w:rsidRPr="00EB4810">
              <w:rPr>
                <w:rFonts w:ascii="Times New Roman" w:hAnsi="Times New Roman" w:cs="Times New Roman"/>
                <w:noProof/>
                <w:webHidden/>
              </w:rPr>
              <w:fldChar w:fldCharType="end"/>
            </w:r>
          </w:hyperlink>
        </w:p>
        <w:p w14:paraId="6C1E96C1" w14:textId="60E44DBA" w:rsidR="00C8690B" w:rsidRPr="00EB4810" w:rsidRDefault="00C8690B">
          <w:pPr>
            <w:pStyle w:val="TDC2"/>
            <w:tabs>
              <w:tab w:val="left" w:pos="1495"/>
              <w:tab w:val="right" w:leader="dot" w:pos="8828"/>
            </w:tabs>
            <w:rPr>
              <w:rFonts w:ascii="Times New Roman" w:eastAsiaTheme="minorEastAsia" w:hAnsi="Times New Roman" w:cs="Times New Roman"/>
              <w:noProof/>
              <w:kern w:val="2"/>
              <w:lang w:val="es-CO" w:eastAsia="es-CO"/>
              <w14:ligatures w14:val="standardContextual"/>
            </w:rPr>
          </w:pPr>
          <w:hyperlink w:anchor="_Toc181906911" w:history="1">
            <w:r w:rsidRPr="00EB4810">
              <w:rPr>
                <w:rStyle w:val="Hipervnculo"/>
                <w:rFonts w:ascii="Times New Roman" w:hAnsi="Times New Roman" w:cs="Times New Roman"/>
                <w:noProof/>
              </w:rPr>
              <w:t>3.10.1</w:t>
            </w:r>
            <w:r w:rsidRPr="00EB4810">
              <w:rPr>
                <w:rFonts w:ascii="Times New Roman" w:eastAsiaTheme="minorEastAsia" w:hAnsi="Times New Roman" w:cs="Times New Roman"/>
                <w:noProof/>
                <w:kern w:val="2"/>
                <w:lang w:val="es-CO" w:eastAsia="es-CO"/>
                <w14:ligatures w14:val="standardContextual"/>
              </w:rPr>
              <w:tab/>
            </w:r>
            <w:r w:rsidRPr="00EB4810">
              <w:rPr>
                <w:rStyle w:val="Hipervnculo"/>
                <w:rFonts w:ascii="Times New Roman" w:hAnsi="Times New Roman" w:cs="Times New Roman"/>
                <w:noProof/>
              </w:rPr>
              <w:t>Diagnostico institucional</w:t>
            </w:r>
            <w:r w:rsidRPr="00EB4810">
              <w:rPr>
                <w:rFonts w:ascii="Times New Roman" w:hAnsi="Times New Roman" w:cs="Times New Roman"/>
                <w:noProof/>
                <w:webHidden/>
              </w:rPr>
              <w:tab/>
            </w:r>
            <w:r w:rsidRPr="00EB4810">
              <w:rPr>
                <w:rFonts w:ascii="Times New Roman" w:hAnsi="Times New Roman" w:cs="Times New Roman"/>
                <w:noProof/>
                <w:webHidden/>
              </w:rPr>
              <w:fldChar w:fldCharType="begin"/>
            </w:r>
            <w:r w:rsidRPr="00EB4810">
              <w:rPr>
                <w:rFonts w:ascii="Times New Roman" w:hAnsi="Times New Roman" w:cs="Times New Roman"/>
                <w:noProof/>
                <w:webHidden/>
              </w:rPr>
              <w:instrText xml:space="preserve"> PAGEREF _Toc181906911 \h </w:instrText>
            </w:r>
            <w:r w:rsidRPr="00EB4810">
              <w:rPr>
                <w:rFonts w:ascii="Times New Roman" w:hAnsi="Times New Roman" w:cs="Times New Roman"/>
                <w:noProof/>
                <w:webHidden/>
              </w:rPr>
            </w:r>
            <w:r w:rsidRPr="00EB4810">
              <w:rPr>
                <w:rFonts w:ascii="Times New Roman" w:hAnsi="Times New Roman" w:cs="Times New Roman"/>
                <w:noProof/>
                <w:webHidden/>
              </w:rPr>
              <w:fldChar w:fldCharType="separate"/>
            </w:r>
            <w:r w:rsidRPr="00EB4810">
              <w:rPr>
                <w:rFonts w:ascii="Times New Roman" w:hAnsi="Times New Roman" w:cs="Times New Roman"/>
                <w:noProof/>
                <w:webHidden/>
              </w:rPr>
              <w:t>68</w:t>
            </w:r>
            <w:r w:rsidRPr="00EB4810">
              <w:rPr>
                <w:rFonts w:ascii="Times New Roman" w:hAnsi="Times New Roman" w:cs="Times New Roman"/>
                <w:noProof/>
                <w:webHidden/>
              </w:rPr>
              <w:fldChar w:fldCharType="end"/>
            </w:r>
          </w:hyperlink>
        </w:p>
        <w:p w14:paraId="6C8A5449" w14:textId="1A4D448B" w:rsidR="00C8690B" w:rsidRPr="00EB4810" w:rsidRDefault="00C8690B">
          <w:pPr>
            <w:pStyle w:val="TDC2"/>
            <w:tabs>
              <w:tab w:val="left" w:pos="1495"/>
              <w:tab w:val="right" w:leader="dot" w:pos="8828"/>
            </w:tabs>
            <w:rPr>
              <w:rFonts w:ascii="Times New Roman" w:eastAsiaTheme="minorEastAsia" w:hAnsi="Times New Roman" w:cs="Times New Roman"/>
              <w:noProof/>
              <w:kern w:val="2"/>
              <w:lang w:val="es-CO" w:eastAsia="es-CO"/>
              <w14:ligatures w14:val="standardContextual"/>
            </w:rPr>
          </w:pPr>
          <w:hyperlink w:anchor="_Toc181906912" w:history="1">
            <w:r w:rsidRPr="00EB4810">
              <w:rPr>
                <w:rStyle w:val="Hipervnculo"/>
                <w:rFonts w:ascii="Times New Roman" w:hAnsi="Times New Roman" w:cs="Times New Roman"/>
                <w:noProof/>
              </w:rPr>
              <w:t>3.10.2</w:t>
            </w:r>
            <w:r w:rsidRPr="00EB4810">
              <w:rPr>
                <w:rFonts w:ascii="Times New Roman" w:eastAsiaTheme="minorEastAsia" w:hAnsi="Times New Roman" w:cs="Times New Roman"/>
                <w:noProof/>
                <w:kern w:val="2"/>
                <w:lang w:val="es-CO" w:eastAsia="es-CO"/>
                <w14:ligatures w14:val="standardContextual"/>
              </w:rPr>
              <w:tab/>
            </w:r>
            <w:r w:rsidRPr="00EB4810">
              <w:rPr>
                <w:rStyle w:val="Hipervnculo"/>
                <w:rFonts w:ascii="Times New Roman" w:hAnsi="Times New Roman" w:cs="Times New Roman"/>
                <w:noProof/>
              </w:rPr>
              <w:t>Título de la propuesta educativa:</w:t>
            </w:r>
            <w:r w:rsidRPr="00EB4810">
              <w:rPr>
                <w:rFonts w:ascii="Times New Roman" w:hAnsi="Times New Roman" w:cs="Times New Roman"/>
                <w:noProof/>
                <w:webHidden/>
              </w:rPr>
              <w:tab/>
            </w:r>
            <w:r w:rsidRPr="00EB4810">
              <w:rPr>
                <w:rFonts w:ascii="Times New Roman" w:hAnsi="Times New Roman" w:cs="Times New Roman"/>
                <w:noProof/>
                <w:webHidden/>
              </w:rPr>
              <w:fldChar w:fldCharType="begin"/>
            </w:r>
            <w:r w:rsidRPr="00EB4810">
              <w:rPr>
                <w:rFonts w:ascii="Times New Roman" w:hAnsi="Times New Roman" w:cs="Times New Roman"/>
                <w:noProof/>
                <w:webHidden/>
              </w:rPr>
              <w:instrText xml:space="preserve"> PAGEREF _Toc181906912 \h </w:instrText>
            </w:r>
            <w:r w:rsidRPr="00EB4810">
              <w:rPr>
                <w:rFonts w:ascii="Times New Roman" w:hAnsi="Times New Roman" w:cs="Times New Roman"/>
                <w:noProof/>
                <w:webHidden/>
              </w:rPr>
            </w:r>
            <w:r w:rsidRPr="00EB4810">
              <w:rPr>
                <w:rFonts w:ascii="Times New Roman" w:hAnsi="Times New Roman" w:cs="Times New Roman"/>
                <w:noProof/>
                <w:webHidden/>
              </w:rPr>
              <w:fldChar w:fldCharType="separate"/>
            </w:r>
            <w:r w:rsidRPr="00EB4810">
              <w:rPr>
                <w:rFonts w:ascii="Times New Roman" w:hAnsi="Times New Roman" w:cs="Times New Roman"/>
                <w:noProof/>
                <w:webHidden/>
              </w:rPr>
              <w:t>68</w:t>
            </w:r>
            <w:r w:rsidRPr="00EB4810">
              <w:rPr>
                <w:rFonts w:ascii="Times New Roman" w:hAnsi="Times New Roman" w:cs="Times New Roman"/>
                <w:noProof/>
                <w:webHidden/>
              </w:rPr>
              <w:fldChar w:fldCharType="end"/>
            </w:r>
          </w:hyperlink>
        </w:p>
        <w:p w14:paraId="11D05D33" w14:textId="30C72A6D" w:rsidR="00C8690B" w:rsidRPr="00EB4810" w:rsidRDefault="00C8690B">
          <w:pPr>
            <w:pStyle w:val="TDC2"/>
            <w:tabs>
              <w:tab w:val="left" w:pos="1495"/>
              <w:tab w:val="right" w:leader="dot" w:pos="8828"/>
            </w:tabs>
            <w:rPr>
              <w:rFonts w:ascii="Times New Roman" w:eastAsiaTheme="minorEastAsia" w:hAnsi="Times New Roman" w:cs="Times New Roman"/>
              <w:noProof/>
              <w:kern w:val="2"/>
              <w:lang w:val="es-CO" w:eastAsia="es-CO"/>
              <w14:ligatures w14:val="standardContextual"/>
            </w:rPr>
          </w:pPr>
          <w:hyperlink w:anchor="_Toc181906913" w:history="1">
            <w:r w:rsidRPr="00EB4810">
              <w:rPr>
                <w:rStyle w:val="Hipervnculo"/>
                <w:rFonts w:ascii="Times New Roman" w:hAnsi="Times New Roman" w:cs="Times New Roman"/>
                <w:noProof/>
              </w:rPr>
              <w:t>3.10.3</w:t>
            </w:r>
            <w:r w:rsidRPr="00EB4810">
              <w:rPr>
                <w:rFonts w:ascii="Times New Roman" w:eastAsiaTheme="minorEastAsia" w:hAnsi="Times New Roman" w:cs="Times New Roman"/>
                <w:noProof/>
                <w:kern w:val="2"/>
                <w:lang w:val="es-CO" w:eastAsia="es-CO"/>
                <w14:ligatures w14:val="standardContextual"/>
              </w:rPr>
              <w:tab/>
            </w:r>
            <w:r w:rsidRPr="00EB4810">
              <w:rPr>
                <w:rStyle w:val="Hipervnculo"/>
                <w:rFonts w:ascii="Times New Roman" w:hAnsi="Times New Roman" w:cs="Times New Roman"/>
                <w:noProof/>
              </w:rPr>
              <w:t>Objetivo de la propuesta:</w:t>
            </w:r>
            <w:r w:rsidRPr="00EB4810">
              <w:rPr>
                <w:rFonts w:ascii="Times New Roman" w:hAnsi="Times New Roman" w:cs="Times New Roman"/>
                <w:noProof/>
                <w:webHidden/>
              </w:rPr>
              <w:tab/>
            </w:r>
            <w:r w:rsidRPr="00EB4810">
              <w:rPr>
                <w:rFonts w:ascii="Times New Roman" w:hAnsi="Times New Roman" w:cs="Times New Roman"/>
                <w:noProof/>
                <w:webHidden/>
              </w:rPr>
              <w:fldChar w:fldCharType="begin"/>
            </w:r>
            <w:r w:rsidRPr="00EB4810">
              <w:rPr>
                <w:rFonts w:ascii="Times New Roman" w:hAnsi="Times New Roman" w:cs="Times New Roman"/>
                <w:noProof/>
                <w:webHidden/>
              </w:rPr>
              <w:instrText xml:space="preserve"> PAGEREF _Toc181906913 \h </w:instrText>
            </w:r>
            <w:r w:rsidRPr="00EB4810">
              <w:rPr>
                <w:rFonts w:ascii="Times New Roman" w:hAnsi="Times New Roman" w:cs="Times New Roman"/>
                <w:noProof/>
                <w:webHidden/>
              </w:rPr>
            </w:r>
            <w:r w:rsidRPr="00EB4810">
              <w:rPr>
                <w:rFonts w:ascii="Times New Roman" w:hAnsi="Times New Roman" w:cs="Times New Roman"/>
                <w:noProof/>
                <w:webHidden/>
              </w:rPr>
              <w:fldChar w:fldCharType="separate"/>
            </w:r>
            <w:r w:rsidRPr="00EB4810">
              <w:rPr>
                <w:rFonts w:ascii="Times New Roman" w:hAnsi="Times New Roman" w:cs="Times New Roman"/>
                <w:noProof/>
                <w:webHidden/>
              </w:rPr>
              <w:t>68</w:t>
            </w:r>
            <w:r w:rsidRPr="00EB4810">
              <w:rPr>
                <w:rFonts w:ascii="Times New Roman" w:hAnsi="Times New Roman" w:cs="Times New Roman"/>
                <w:noProof/>
                <w:webHidden/>
              </w:rPr>
              <w:fldChar w:fldCharType="end"/>
            </w:r>
          </w:hyperlink>
        </w:p>
        <w:p w14:paraId="01941791" w14:textId="7583AAFC" w:rsidR="00C8690B" w:rsidRPr="00EB4810" w:rsidRDefault="00C8690B">
          <w:pPr>
            <w:pStyle w:val="TDC2"/>
            <w:tabs>
              <w:tab w:val="left" w:pos="1495"/>
              <w:tab w:val="right" w:leader="dot" w:pos="8828"/>
            </w:tabs>
            <w:rPr>
              <w:rFonts w:ascii="Times New Roman" w:eastAsiaTheme="minorEastAsia" w:hAnsi="Times New Roman" w:cs="Times New Roman"/>
              <w:noProof/>
              <w:kern w:val="2"/>
              <w:lang w:val="es-CO" w:eastAsia="es-CO"/>
              <w14:ligatures w14:val="standardContextual"/>
            </w:rPr>
          </w:pPr>
          <w:hyperlink w:anchor="_Toc181906914" w:history="1">
            <w:r w:rsidRPr="00EB4810">
              <w:rPr>
                <w:rStyle w:val="Hipervnculo"/>
                <w:rFonts w:ascii="Times New Roman" w:hAnsi="Times New Roman" w:cs="Times New Roman"/>
                <w:noProof/>
              </w:rPr>
              <w:t>3.10.4</w:t>
            </w:r>
            <w:r w:rsidRPr="00EB4810">
              <w:rPr>
                <w:rFonts w:ascii="Times New Roman" w:eastAsiaTheme="minorEastAsia" w:hAnsi="Times New Roman" w:cs="Times New Roman"/>
                <w:noProof/>
                <w:kern w:val="2"/>
                <w:lang w:val="es-CO" w:eastAsia="es-CO"/>
                <w14:ligatures w14:val="standardContextual"/>
              </w:rPr>
              <w:tab/>
            </w:r>
            <w:r w:rsidRPr="00EB4810">
              <w:rPr>
                <w:rStyle w:val="Hipervnculo"/>
                <w:rFonts w:ascii="Times New Roman" w:hAnsi="Times New Roman" w:cs="Times New Roman"/>
                <w:noProof/>
              </w:rPr>
              <w:t>Objetivo específico:</w:t>
            </w:r>
            <w:r w:rsidRPr="00EB4810">
              <w:rPr>
                <w:rFonts w:ascii="Times New Roman" w:hAnsi="Times New Roman" w:cs="Times New Roman"/>
                <w:noProof/>
                <w:webHidden/>
              </w:rPr>
              <w:tab/>
            </w:r>
            <w:r w:rsidRPr="00EB4810">
              <w:rPr>
                <w:rFonts w:ascii="Times New Roman" w:hAnsi="Times New Roman" w:cs="Times New Roman"/>
                <w:noProof/>
                <w:webHidden/>
              </w:rPr>
              <w:fldChar w:fldCharType="begin"/>
            </w:r>
            <w:r w:rsidRPr="00EB4810">
              <w:rPr>
                <w:rFonts w:ascii="Times New Roman" w:hAnsi="Times New Roman" w:cs="Times New Roman"/>
                <w:noProof/>
                <w:webHidden/>
              </w:rPr>
              <w:instrText xml:space="preserve"> PAGEREF _Toc181906914 \h </w:instrText>
            </w:r>
            <w:r w:rsidRPr="00EB4810">
              <w:rPr>
                <w:rFonts w:ascii="Times New Roman" w:hAnsi="Times New Roman" w:cs="Times New Roman"/>
                <w:noProof/>
                <w:webHidden/>
              </w:rPr>
            </w:r>
            <w:r w:rsidRPr="00EB4810">
              <w:rPr>
                <w:rFonts w:ascii="Times New Roman" w:hAnsi="Times New Roman" w:cs="Times New Roman"/>
                <w:noProof/>
                <w:webHidden/>
              </w:rPr>
              <w:fldChar w:fldCharType="separate"/>
            </w:r>
            <w:r w:rsidRPr="00EB4810">
              <w:rPr>
                <w:rFonts w:ascii="Times New Roman" w:hAnsi="Times New Roman" w:cs="Times New Roman"/>
                <w:noProof/>
                <w:webHidden/>
              </w:rPr>
              <w:t>68</w:t>
            </w:r>
            <w:r w:rsidRPr="00EB4810">
              <w:rPr>
                <w:rFonts w:ascii="Times New Roman" w:hAnsi="Times New Roman" w:cs="Times New Roman"/>
                <w:noProof/>
                <w:webHidden/>
              </w:rPr>
              <w:fldChar w:fldCharType="end"/>
            </w:r>
          </w:hyperlink>
        </w:p>
        <w:p w14:paraId="2958C555" w14:textId="4262A744" w:rsidR="00C8690B" w:rsidRPr="00EB4810" w:rsidRDefault="00C8690B">
          <w:pPr>
            <w:pStyle w:val="TDC2"/>
            <w:tabs>
              <w:tab w:val="left" w:pos="1495"/>
              <w:tab w:val="right" w:leader="dot" w:pos="8828"/>
            </w:tabs>
            <w:rPr>
              <w:rFonts w:ascii="Times New Roman" w:eastAsiaTheme="minorEastAsia" w:hAnsi="Times New Roman" w:cs="Times New Roman"/>
              <w:noProof/>
              <w:kern w:val="2"/>
              <w:lang w:val="es-CO" w:eastAsia="es-CO"/>
              <w14:ligatures w14:val="standardContextual"/>
            </w:rPr>
          </w:pPr>
          <w:hyperlink w:anchor="_Toc181906915" w:history="1">
            <w:r w:rsidRPr="00EB4810">
              <w:rPr>
                <w:rStyle w:val="Hipervnculo"/>
                <w:rFonts w:ascii="Times New Roman" w:hAnsi="Times New Roman" w:cs="Times New Roman"/>
                <w:noProof/>
              </w:rPr>
              <w:t>3.10.5</w:t>
            </w:r>
            <w:r w:rsidRPr="00EB4810">
              <w:rPr>
                <w:rFonts w:ascii="Times New Roman" w:eastAsiaTheme="minorEastAsia" w:hAnsi="Times New Roman" w:cs="Times New Roman"/>
                <w:noProof/>
                <w:kern w:val="2"/>
                <w:lang w:val="es-CO" w:eastAsia="es-CO"/>
                <w14:ligatures w14:val="standardContextual"/>
              </w:rPr>
              <w:tab/>
            </w:r>
            <w:r w:rsidRPr="00EB4810">
              <w:rPr>
                <w:rStyle w:val="Hipervnculo"/>
                <w:rFonts w:ascii="Times New Roman" w:hAnsi="Times New Roman" w:cs="Times New Roman"/>
                <w:noProof/>
              </w:rPr>
              <w:t>Diseño de la propuesta:</w:t>
            </w:r>
            <w:r w:rsidRPr="00EB4810">
              <w:rPr>
                <w:rFonts w:ascii="Times New Roman" w:hAnsi="Times New Roman" w:cs="Times New Roman"/>
                <w:noProof/>
                <w:webHidden/>
              </w:rPr>
              <w:tab/>
            </w:r>
            <w:r w:rsidRPr="00EB4810">
              <w:rPr>
                <w:rFonts w:ascii="Times New Roman" w:hAnsi="Times New Roman" w:cs="Times New Roman"/>
                <w:noProof/>
                <w:webHidden/>
              </w:rPr>
              <w:fldChar w:fldCharType="begin"/>
            </w:r>
            <w:r w:rsidRPr="00EB4810">
              <w:rPr>
                <w:rFonts w:ascii="Times New Roman" w:hAnsi="Times New Roman" w:cs="Times New Roman"/>
                <w:noProof/>
                <w:webHidden/>
              </w:rPr>
              <w:instrText xml:space="preserve"> PAGEREF _Toc181906915 \h </w:instrText>
            </w:r>
            <w:r w:rsidRPr="00EB4810">
              <w:rPr>
                <w:rFonts w:ascii="Times New Roman" w:hAnsi="Times New Roman" w:cs="Times New Roman"/>
                <w:noProof/>
                <w:webHidden/>
              </w:rPr>
            </w:r>
            <w:r w:rsidRPr="00EB4810">
              <w:rPr>
                <w:rFonts w:ascii="Times New Roman" w:hAnsi="Times New Roman" w:cs="Times New Roman"/>
                <w:noProof/>
                <w:webHidden/>
              </w:rPr>
              <w:fldChar w:fldCharType="separate"/>
            </w:r>
            <w:r w:rsidRPr="00EB4810">
              <w:rPr>
                <w:rFonts w:ascii="Times New Roman" w:hAnsi="Times New Roman" w:cs="Times New Roman"/>
                <w:noProof/>
                <w:webHidden/>
              </w:rPr>
              <w:t>69</w:t>
            </w:r>
            <w:r w:rsidRPr="00EB4810">
              <w:rPr>
                <w:rFonts w:ascii="Times New Roman" w:hAnsi="Times New Roman" w:cs="Times New Roman"/>
                <w:noProof/>
                <w:webHidden/>
              </w:rPr>
              <w:fldChar w:fldCharType="end"/>
            </w:r>
          </w:hyperlink>
        </w:p>
        <w:p w14:paraId="4D971570" w14:textId="7D3182DF" w:rsidR="00C8690B" w:rsidRPr="00EB4810" w:rsidRDefault="00C8690B">
          <w:pPr>
            <w:pStyle w:val="TDC2"/>
            <w:tabs>
              <w:tab w:val="left" w:pos="1495"/>
              <w:tab w:val="right" w:leader="dot" w:pos="8828"/>
            </w:tabs>
            <w:rPr>
              <w:rFonts w:ascii="Times New Roman" w:eastAsiaTheme="minorEastAsia" w:hAnsi="Times New Roman" w:cs="Times New Roman"/>
              <w:noProof/>
              <w:kern w:val="2"/>
              <w:lang w:val="es-CO" w:eastAsia="es-CO"/>
              <w14:ligatures w14:val="standardContextual"/>
            </w:rPr>
          </w:pPr>
          <w:hyperlink w:anchor="_Toc181906916" w:history="1">
            <w:r w:rsidRPr="00EB4810">
              <w:rPr>
                <w:rStyle w:val="Hipervnculo"/>
                <w:rFonts w:ascii="Times New Roman" w:hAnsi="Times New Roman" w:cs="Times New Roman"/>
                <w:noProof/>
              </w:rPr>
              <w:t>3.10.6</w:t>
            </w:r>
            <w:r w:rsidRPr="00EB4810">
              <w:rPr>
                <w:rFonts w:ascii="Times New Roman" w:eastAsiaTheme="minorEastAsia" w:hAnsi="Times New Roman" w:cs="Times New Roman"/>
                <w:noProof/>
                <w:kern w:val="2"/>
                <w:lang w:val="es-CO" w:eastAsia="es-CO"/>
                <w14:ligatures w14:val="standardContextual"/>
              </w:rPr>
              <w:tab/>
            </w:r>
            <w:r w:rsidRPr="00EB4810">
              <w:rPr>
                <w:rStyle w:val="Hipervnculo"/>
                <w:rFonts w:ascii="Times New Roman" w:hAnsi="Times New Roman" w:cs="Times New Roman"/>
                <w:noProof/>
              </w:rPr>
              <w:t>Actividades realizadas</w:t>
            </w:r>
            <w:r w:rsidRPr="00EB4810">
              <w:rPr>
                <w:rFonts w:ascii="Times New Roman" w:hAnsi="Times New Roman" w:cs="Times New Roman"/>
                <w:noProof/>
                <w:webHidden/>
              </w:rPr>
              <w:tab/>
            </w:r>
            <w:r w:rsidRPr="00EB4810">
              <w:rPr>
                <w:rFonts w:ascii="Times New Roman" w:hAnsi="Times New Roman" w:cs="Times New Roman"/>
                <w:noProof/>
                <w:webHidden/>
              </w:rPr>
              <w:fldChar w:fldCharType="begin"/>
            </w:r>
            <w:r w:rsidRPr="00EB4810">
              <w:rPr>
                <w:rFonts w:ascii="Times New Roman" w:hAnsi="Times New Roman" w:cs="Times New Roman"/>
                <w:noProof/>
                <w:webHidden/>
              </w:rPr>
              <w:instrText xml:space="preserve"> PAGEREF _Toc181906916 \h </w:instrText>
            </w:r>
            <w:r w:rsidRPr="00EB4810">
              <w:rPr>
                <w:rFonts w:ascii="Times New Roman" w:hAnsi="Times New Roman" w:cs="Times New Roman"/>
                <w:noProof/>
                <w:webHidden/>
              </w:rPr>
            </w:r>
            <w:r w:rsidRPr="00EB4810">
              <w:rPr>
                <w:rFonts w:ascii="Times New Roman" w:hAnsi="Times New Roman" w:cs="Times New Roman"/>
                <w:noProof/>
                <w:webHidden/>
              </w:rPr>
              <w:fldChar w:fldCharType="separate"/>
            </w:r>
            <w:r w:rsidRPr="00EB4810">
              <w:rPr>
                <w:rFonts w:ascii="Times New Roman" w:hAnsi="Times New Roman" w:cs="Times New Roman"/>
                <w:noProof/>
                <w:webHidden/>
              </w:rPr>
              <w:t>74</w:t>
            </w:r>
            <w:r w:rsidRPr="00EB4810">
              <w:rPr>
                <w:rFonts w:ascii="Times New Roman" w:hAnsi="Times New Roman" w:cs="Times New Roman"/>
                <w:noProof/>
                <w:webHidden/>
              </w:rPr>
              <w:fldChar w:fldCharType="end"/>
            </w:r>
          </w:hyperlink>
        </w:p>
        <w:p w14:paraId="381E3A93" w14:textId="0FC61B77" w:rsidR="00C8690B" w:rsidRPr="00EB4810" w:rsidRDefault="00C8690B">
          <w:pPr>
            <w:pStyle w:val="TDC2"/>
            <w:tabs>
              <w:tab w:val="left" w:pos="1495"/>
              <w:tab w:val="right" w:leader="dot" w:pos="8828"/>
            </w:tabs>
            <w:rPr>
              <w:rFonts w:ascii="Times New Roman" w:eastAsiaTheme="minorEastAsia" w:hAnsi="Times New Roman" w:cs="Times New Roman"/>
              <w:noProof/>
              <w:kern w:val="2"/>
              <w:lang w:val="es-CO" w:eastAsia="es-CO"/>
              <w14:ligatures w14:val="standardContextual"/>
            </w:rPr>
          </w:pPr>
          <w:hyperlink w:anchor="_Toc181906917" w:history="1">
            <w:r w:rsidRPr="00EB4810">
              <w:rPr>
                <w:rStyle w:val="Hipervnculo"/>
                <w:rFonts w:ascii="Times New Roman" w:hAnsi="Times New Roman" w:cs="Times New Roman"/>
                <w:noProof/>
              </w:rPr>
              <w:t>3.10.6.1</w:t>
            </w:r>
            <w:r w:rsidRPr="00EB4810">
              <w:rPr>
                <w:rFonts w:ascii="Times New Roman" w:eastAsiaTheme="minorEastAsia" w:hAnsi="Times New Roman" w:cs="Times New Roman"/>
                <w:noProof/>
                <w:kern w:val="2"/>
                <w:lang w:val="es-CO" w:eastAsia="es-CO"/>
                <w14:ligatures w14:val="standardContextual"/>
              </w:rPr>
              <w:tab/>
            </w:r>
            <w:r w:rsidRPr="00EB4810">
              <w:rPr>
                <w:rStyle w:val="Hipervnculo"/>
                <w:rFonts w:ascii="Times New Roman" w:hAnsi="Times New Roman" w:cs="Times New Roman"/>
                <w:noProof/>
              </w:rPr>
              <w:t>Creación del Grupo Ambiental "Green Force"</w:t>
            </w:r>
            <w:r w:rsidRPr="00EB4810">
              <w:rPr>
                <w:rFonts w:ascii="Times New Roman" w:hAnsi="Times New Roman" w:cs="Times New Roman"/>
                <w:noProof/>
                <w:webHidden/>
              </w:rPr>
              <w:tab/>
            </w:r>
            <w:r w:rsidRPr="00EB4810">
              <w:rPr>
                <w:rFonts w:ascii="Times New Roman" w:hAnsi="Times New Roman" w:cs="Times New Roman"/>
                <w:noProof/>
                <w:webHidden/>
              </w:rPr>
              <w:fldChar w:fldCharType="begin"/>
            </w:r>
            <w:r w:rsidRPr="00EB4810">
              <w:rPr>
                <w:rFonts w:ascii="Times New Roman" w:hAnsi="Times New Roman" w:cs="Times New Roman"/>
                <w:noProof/>
                <w:webHidden/>
              </w:rPr>
              <w:instrText xml:space="preserve"> PAGEREF _Toc181906917 \h </w:instrText>
            </w:r>
            <w:r w:rsidRPr="00EB4810">
              <w:rPr>
                <w:rFonts w:ascii="Times New Roman" w:hAnsi="Times New Roman" w:cs="Times New Roman"/>
                <w:noProof/>
                <w:webHidden/>
              </w:rPr>
            </w:r>
            <w:r w:rsidRPr="00EB4810">
              <w:rPr>
                <w:rFonts w:ascii="Times New Roman" w:hAnsi="Times New Roman" w:cs="Times New Roman"/>
                <w:noProof/>
                <w:webHidden/>
              </w:rPr>
              <w:fldChar w:fldCharType="separate"/>
            </w:r>
            <w:r w:rsidRPr="00EB4810">
              <w:rPr>
                <w:rFonts w:ascii="Times New Roman" w:hAnsi="Times New Roman" w:cs="Times New Roman"/>
                <w:noProof/>
                <w:webHidden/>
              </w:rPr>
              <w:t>74</w:t>
            </w:r>
            <w:r w:rsidRPr="00EB4810">
              <w:rPr>
                <w:rFonts w:ascii="Times New Roman" w:hAnsi="Times New Roman" w:cs="Times New Roman"/>
                <w:noProof/>
                <w:webHidden/>
              </w:rPr>
              <w:fldChar w:fldCharType="end"/>
            </w:r>
          </w:hyperlink>
        </w:p>
        <w:p w14:paraId="7AB9E321" w14:textId="35938E6B" w:rsidR="00C8690B" w:rsidRPr="00EB4810" w:rsidRDefault="00C8690B">
          <w:pPr>
            <w:pStyle w:val="TDC2"/>
            <w:tabs>
              <w:tab w:val="left" w:pos="1495"/>
              <w:tab w:val="right" w:leader="dot" w:pos="8828"/>
            </w:tabs>
            <w:rPr>
              <w:rFonts w:ascii="Times New Roman" w:eastAsiaTheme="minorEastAsia" w:hAnsi="Times New Roman" w:cs="Times New Roman"/>
              <w:noProof/>
              <w:kern w:val="2"/>
              <w:lang w:val="es-CO" w:eastAsia="es-CO"/>
              <w14:ligatures w14:val="standardContextual"/>
            </w:rPr>
          </w:pPr>
          <w:hyperlink w:anchor="_Toc181906918" w:history="1">
            <w:r w:rsidRPr="00EB4810">
              <w:rPr>
                <w:rStyle w:val="Hipervnculo"/>
                <w:rFonts w:ascii="Times New Roman" w:hAnsi="Times New Roman" w:cs="Times New Roman"/>
                <w:noProof/>
              </w:rPr>
              <w:t>3.10.6.2</w:t>
            </w:r>
            <w:r w:rsidRPr="00EB4810">
              <w:rPr>
                <w:rFonts w:ascii="Times New Roman" w:eastAsiaTheme="minorEastAsia" w:hAnsi="Times New Roman" w:cs="Times New Roman"/>
                <w:noProof/>
                <w:kern w:val="2"/>
                <w:lang w:val="es-CO" w:eastAsia="es-CO"/>
                <w14:ligatures w14:val="standardContextual"/>
              </w:rPr>
              <w:tab/>
            </w:r>
            <w:r w:rsidRPr="00EB4810">
              <w:rPr>
                <w:rStyle w:val="Hipervnculo"/>
                <w:rFonts w:ascii="Times New Roman" w:hAnsi="Times New Roman" w:cs="Times New Roman"/>
                <w:noProof/>
              </w:rPr>
              <w:t>Creación de la Huerta Escolar</w:t>
            </w:r>
            <w:r w:rsidRPr="00EB4810">
              <w:rPr>
                <w:rFonts w:ascii="Times New Roman" w:hAnsi="Times New Roman" w:cs="Times New Roman"/>
                <w:noProof/>
                <w:webHidden/>
              </w:rPr>
              <w:tab/>
            </w:r>
            <w:r w:rsidRPr="00EB4810">
              <w:rPr>
                <w:rFonts w:ascii="Times New Roman" w:hAnsi="Times New Roman" w:cs="Times New Roman"/>
                <w:noProof/>
                <w:webHidden/>
              </w:rPr>
              <w:fldChar w:fldCharType="begin"/>
            </w:r>
            <w:r w:rsidRPr="00EB4810">
              <w:rPr>
                <w:rFonts w:ascii="Times New Roman" w:hAnsi="Times New Roman" w:cs="Times New Roman"/>
                <w:noProof/>
                <w:webHidden/>
              </w:rPr>
              <w:instrText xml:space="preserve"> PAGEREF _Toc181906918 \h </w:instrText>
            </w:r>
            <w:r w:rsidRPr="00EB4810">
              <w:rPr>
                <w:rFonts w:ascii="Times New Roman" w:hAnsi="Times New Roman" w:cs="Times New Roman"/>
                <w:noProof/>
                <w:webHidden/>
              </w:rPr>
            </w:r>
            <w:r w:rsidRPr="00EB4810">
              <w:rPr>
                <w:rFonts w:ascii="Times New Roman" w:hAnsi="Times New Roman" w:cs="Times New Roman"/>
                <w:noProof/>
                <w:webHidden/>
              </w:rPr>
              <w:fldChar w:fldCharType="separate"/>
            </w:r>
            <w:r w:rsidRPr="00EB4810">
              <w:rPr>
                <w:rFonts w:ascii="Times New Roman" w:hAnsi="Times New Roman" w:cs="Times New Roman"/>
                <w:noProof/>
                <w:webHidden/>
              </w:rPr>
              <w:t>75</w:t>
            </w:r>
            <w:r w:rsidRPr="00EB4810">
              <w:rPr>
                <w:rFonts w:ascii="Times New Roman" w:hAnsi="Times New Roman" w:cs="Times New Roman"/>
                <w:noProof/>
                <w:webHidden/>
              </w:rPr>
              <w:fldChar w:fldCharType="end"/>
            </w:r>
          </w:hyperlink>
        </w:p>
        <w:p w14:paraId="484B5F00" w14:textId="056595FD" w:rsidR="00C8690B" w:rsidRPr="00EB4810" w:rsidRDefault="00C8690B">
          <w:pPr>
            <w:pStyle w:val="TDC2"/>
            <w:tabs>
              <w:tab w:val="left" w:pos="1495"/>
              <w:tab w:val="right" w:leader="dot" w:pos="8828"/>
            </w:tabs>
            <w:rPr>
              <w:rFonts w:ascii="Times New Roman" w:eastAsiaTheme="minorEastAsia" w:hAnsi="Times New Roman" w:cs="Times New Roman"/>
              <w:noProof/>
              <w:kern w:val="2"/>
              <w:lang w:val="es-CO" w:eastAsia="es-CO"/>
              <w14:ligatures w14:val="standardContextual"/>
            </w:rPr>
          </w:pPr>
          <w:hyperlink w:anchor="_Toc181906919" w:history="1">
            <w:r w:rsidRPr="00EB4810">
              <w:rPr>
                <w:rStyle w:val="Hipervnculo"/>
                <w:rFonts w:ascii="Times New Roman" w:hAnsi="Times New Roman" w:cs="Times New Roman"/>
                <w:noProof/>
              </w:rPr>
              <w:t>3.10.6.3</w:t>
            </w:r>
            <w:r w:rsidRPr="00EB4810">
              <w:rPr>
                <w:rFonts w:ascii="Times New Roman" w:eastAsiaTheme="minorEastAsia" w:hAnsi="Times New Roman" w:cs="Times New Roman"/>
                <w:noProof/>
                <w:kern w:val="2"/>
                <w:lang w:val="es-CO" w:eastAsia="es-CO"/>
                <w14:ligatures w14:val="standardContextual"/>
              </w:rPr>
              <w:tab/>
            </w:r>
            <w:r w:rsidRPr="00EB4810">
              <w:rPr>
                <w:rStyle w:val="Hipervnculo"/>
                <w:rFonts w:ascii="Times New Roman" w:hAnsi="Times New Roman" w:cs="Times New Roman"/>
                <w:noProof/>
              </w:rPr>
              <w:t>Actividades de Siembra y Cultivo</w:t>
            </w:r>
            <w:r w:rsidRPr="00EB4810">
              <w:rPr>
                <w:rFonts w:ascii="Times New Roman" w:hAnsi="Times New Roman" w:cs="Times New Roman"/>
                <w:noProof/>
                <w:webHidden/>
              </w:rPr>
              <w:tab/>
            </w:r>
            <w:r w:rsidRPr="00EB4810">
              <w:rPr>
                <w:rFonts w:ascii="Times New Roman" w:hAnsi="Times New Roman" w:cs="Times New Roman"/>
                <w:noProof/>
                <w:webHidden/>
              </w:rPr>
              <w:fldChar w:fldCharType="begin"/>
            </w:r>
            <w:r w:rsidRPr="00EB4810">
              <w:rPr>
                <w:rFonts w:ascii="Times New Roman" w:hAnsi="Times New Roman" w:cs="Times New Roman"/>
                <w:noProof/>
                <w:webHidden/>
              </w:rPr>
              <w:instrText xml:space="preserve"> PAGEREF _Toc181906919 \h </w:instrText>
            </w:r>
            <w:r w:rsidRPr="00EB4810">
              <w:rPr>
                <w:rFonts w:ascii="Times New Roman" w:hAnsi="Times New Roman" w:cs="Times New Roman"/>
                <w:noProof/>
                <w:webHidden/>
              </w:rPr>
            </w:r>
            <w:r w:rsidRPr="00EB4810">
              <w:rPr>
                <w:rFonts w:ascii="Times New Roman" w:hAnsi="Times New Roman" w:cs="Times New Roman"/>
                <w:noProof/>
                <w:webHidden/>
              </w:rPr>
              <w:fldChar w:fldCharType="separate"/>
            </w:r>
            <w:r w:rsidRPr="00EB4810">
              <w:rPr>
                <w:rFonts w:ascii="Times New Roman" w:hAnsi="Times New Roman" w:cs="Times New Roman"/>
                <w:noProof/>
                <w:webHidden/>
              </w:rPr>
              <w:t>77</w:t>
            </w:r>
            <w:r w:rsidRPr="00EB4810">
              <w:rPr>
                <w:rFonts w:ascii="Times New Roman" w:hAnsi="Times New Roman" w:cs="Times New Roman"/>
                <w:noProof/>
                <w:webHidden/>
              </w:rPr>
              <w:fldChar w:fldCharType="end"/>
            </w:r>
          </w:hyperlink>
        </w:p>
        <w:p w14:paraId="0E886024" w14:textId="150E668A" w:rsidR="00C8690B" w:rsidRPr="00EB4810" w:rsidRDefault="00C8690B">
          <w:pPr>
            <w:pStyle w:val="TDC2"/>
            <w:tabs>
              <w:tab w:val="left" w:pos="1495"/>
              <w:tab w:val="right" w:leader="dot" w:pos="8828"/>
            </w:tabs>
            <w:rPr>
              <w:rFonts w:ascii="Times New Roman" w:eastAsiaTheme="minorEastAsia" w:hAnsi="Times New Roman" w:cs="Times New Roman"/>
              <w:noProof/>
              <w:kern w:val="2"/>
              <w:lang w:val="es-CO" w:eastAsia="es-CO"/>
              <w14:ligatures w14:val="standardContextual"/>
            </w:rPr>
          </w:pPr>
          <w:hyperlink w:anchor="_Toc181906920" w:history="1">
            <w:r w:rsidRPr="00EB4810">
              <w:rPr>
                <w:rStyle w:val="Hipervnculo"/>
                <w:rFonts w:ascii="Times New Roman" w:hAnsi="Times New Roman" w:cs="Times New Roman"/>
                <w:noProof/>
              </w:rPr>
              <w:t>3.10.6.4</w:t>
            </w:r>
            <w:r w:rsidRPr="00EB4810">
              <w:rPr>
                <w:rFonts w:ascii="Times New Roman" w:eastAsiaTheme="minorEastAsia" w:hAnsi="Times New Roman" w:cs="Times New Roman"/>
                <w:noProof/>
                <w:kern w:val="2"/>
                <w:lang w:val="es-CO" w:eastAsia="es-CO"/>
                <w14:ligatures w14:val="standardContextual"/>
              </w:rPr>
              <w:tab/>
            </w:r>
            <w:r w:rsidRPr="00EB4810">
              <w:rPr>
                <w:rStyle w:val="Hipervnculo"/>
                <w:rFonts w:ascii="Times New Roman" w:hAnsi="Times New Roman" w:cs="Times New Roman"/>
                <w:noProof/>
              </w:rPr>
              <w:t>Visitas Pedagógicas a Centros de Investigación</w:t>
            </w:r>
            <w:r w:rsidRPr="00EB4810">
              <w:rPr>
                <w:rFonts w:ascii="Times New Roman" w:hAnsi="Times New Roman" w:cs="Times New Roman"/>
                <w:noProof/>
                <w:webHidden/>
              </w:rPr>
              <w:tab/>
            </w:r>
            <w:r w:rsidRPr="00EB4810">
              <w:rPr>
                <w:rFonts w:ascii="Times New Roman" w:hAnsi="Times New Roman" w:cs="Times New Roman"/>
                <w:noProof/>
                <w:webHidden/>
              </w:rPr>
              <w:fldChar w:fldCharType="begin"/>
            </w:r>
            <w:r w:rsidRPr="00EB4810">
              <w:rPr>
                <w:rFonts w:ascii="Times New Roman" w:hAnsi="Times New Roman" w:cs="Times New Roman"/>
                <w:noProof/>
                <w:webHidden/>
              </w:rPr>
              <w:instrText xml:space="preserve"> PAGEREF _Toc181906920 \h </w:instrText>
            </w:r>
            <w:r w:rsidRPr="00EB4810">
              <w:rPr>
                <w:rFonts w:ascii="Times New Roman" w:hAnsi="Times New Roman" w:cs="Times New Roman"/>
                <w:noProof/>
                <w:webHidden/>
              </w:rPr>
            </w:r>
            <w:r w:rsidRPr="00EB4810">
              <w:rPr>
                <w:rFonts w:ascii="Times New Roman" w:hAnsi="Times New Roman" w:cs="Times New Roman"/>
                <w:noProof/>
                <w:webHidden/>
              </w:rPr>
              <w:fldChar w:fldCharType="separate"/>
            </w:r>
            <w:r w:rsidRPr="00EB4810">
              <w:rPr>
                <w:rFonts w:ascii="Times New Roman" w:hAnsi="Times New Roman" w:cs="Times New Roman"/>
                <w:noProof/>
                <w:webHidden/>
              </w:rPr>
              <w:t>78</w:t>
            </w:r>
            <w:r w:rsidRPr="00EB4810">
              <w:rPr>
                <w:rFonts w:ascii="Times New Roman" w:hAnsi="Times New Roman" w:cs="Times New Roman"/>
                <w:noProof/>
                <w:webHidden/>
              </w:rPr>
              <w:fldChar w:fldCharType="end"/>
            </w:r>
          </w:hyperlink>
        </w:p>
        <w:p w14:paraId="20DCF017" w14:textId="785B0FEA" w:rsidR="00C8690B" w:rsidRPr="00EB4810" w:rsidRDefault="00C8690B">
          <w:pPr>
            <w:pStyle w:val="TDC2"/>
            <w:tabs>
              <w:tab w:val="left" w:pos="1495"/>
              <w:tab w:val="right" w:leader="dot" w:pos="8828"/>
            </w:tabs>
            <w:rPr>
              <w:rFonts w:ascii="Times New Roman" w:eastAsiaTheme="minorEastAsia" w:hAnsi="Times New Roman" w:cs="Times New Roman"/>
              <w:noProof/>
              <w:kern w:val="2"/>
              <w:lang w:val="es-CO" w:eastAsia="es-CO"/>
              <w14:ligatures w14:val="standardContextual"/>
            </w:rPr>
          </w:pPr>
          <w:hyperlink w:anchor="_Toc181906921" w:history="1">
            <w:r w:rsidRPr="00EB4810">
              <w:rPr>
                <w:rStyle w:val="Hipervnculo"/>
                <w:rFonts w:ascii="Times New Roman" w:hAnsi="Times New Roman" w:cs="Times New Roman"/>
                <w:noProof/>
              </w:rPr>
              <w:t>3.10.6.5</w:t>
            </w:r>
            <w:r w:rsidRPr="00EB4810">
              <w:rPr>
                <w:rFonts w:ascii="Times New Roman" w:eastAsiaTheme="minorEastAsia" w:hAnsi="Times New Roman" w:cs="Times New Roman"/>
                <w:noProof/>
                <w:kern w:val="2"/>
                <w:lang w:val="es-CO" w:eastAsia="es-CO"/>
                <w14:ligatures w14:val="standardContextual"/>
              </w:rPr>
              <w:tab/>
            </w:r>
            <w:r w:rsidRPr="00EB4810">
              <w:rPr>
                <w:rStyle w:val="Hipervnculo"/>
                <w:rFonts w:ascii="Times New Roman" w:hAnsi="Times New Roman" w:cs="Times New Roman"/>
                <w:noProof/>
              </w:rPr>
              <w:t>Análisis y Reflexiones:</w:t>
            </w:r>
            <w:r w:rsidRPr="00EB4810">
              <w:rPr>
                <w:rFonts w:ascii="Times New Roman" w:hAnsi="Times New Roman" w:cs="Times New Roman"/>
                <w:noProof/>
                <w:webHidden/>
              </w:rPr>
              <w:tab/>
            </w:r>
            <w:r w:rsidRPr="00EB4810">
              <w:rPr>
                <w:rFonts w:ascii="Times New Roman" w:hAnsi="Times New Roman" w:cs="Times New Roman"/>
                <w:noProof/>
                <w:webHidden/>
              </w:rPr>
              <w:fldChar w:fldCharType="begin"/>
            </w:r>
            <w:r w:rsidRPr="00EB4810">
              <w:rPr>
                <w:rFonts w:ascii="Times New Roman" w:hAnsi="Times New Roman" w:cs="Times New Roman"/>
                <w:noProof/>
                <w:webHidden/>
              </w:rPr>
              <w:instrText xml:space="preserve"> PAGEREF _Toc181906921 \h </w:instrText>
            </w:r>
            <w:r w:rsidRPr="00EB4810">
              <w:rPr>
                <w:rFonts w:ascii="Times New Roman" w:hAnsi="Times New Roman" w:cs="Times New Roman"/>
                <w:noProof/>
                <w:webHidden/>
              </w:rPr>
            </w:r>
            <w:r w:rsidRPr="00EB4810">
              <w:rPr>
                <w:rFonts w:ascii="Times New Roman" w:hAnsi="Times New Roman" w:cs="Times New Roman"/>
                <w:noProof/>
                <w:webHidden/>
              </w:rPr>
              <w:fldChar w:fldCharType="separate"/>
            </w:r>
            <w:r w:rsidRPr="00EB4810">
              <w:rPr>
                <w:rFonts w:ascii="Times New Roman" w:hAnsi="Times New Roman" w:cs="Times New Roman"/>
                <w:noProof/>
                <w:webHidden/>
              </w:rPr>
              <w:t>79</w:t>
            </w:r>
            <w:r w:rsidRPr="00EB4810">
              <w:rPr>
                <w:rFonts w:ascii="Times New Roman" w:hAnsi="Times New Roman" w:cs="Times New Roman"/>
                <w:noProof/>
                <w:webHidden/>
              </w:rPr>
              <w:fldChar w:fldCharType="end"/>
            </w:r>
          </w:hyperlink>
        </w:p>
        <w:p w14:paraId="56F35FDF" w14:textId="20B97008" w:rsidR="00C8690B" w:rsidRPr="00EB4810" w:rsidRDefault="00C8690B">
          <w:pPr>
            <w:pStyle w:val="TDC1"/>
            <w:tabs>
              <w:tab w:val="right" w:leader="dot" w:pos="8828"/>
            </w:tabs>
            <w:rPr>
              <w:rFonts w:ascii="Times New Roman" w:eastAsiaTheme="minorEastAsia" w:hAnsi="Times New Roman" w:cs="Times New Roman"/>
              <w:noProof/>
              <w:kern w:val="2"/>
              <w:sz w:val="24"/>
              <w:szCs w:val="24"/>
              <w:lang w:eastAsia="es-CO"/>
              <w14:ligatures w14:val="standardContextual"/>
            </w:rPr>
          </w:pPr>
          <w:hyperlink w:anchor="_Toc181906922" w:history="1">
            <w:r w:rsidRPr="00EB4810">
              <w:rPr>
                <w:rStyle w:val="Hipervnculo"/>
                <w:rFonts w:ascii="Times New Roman" w:hAnsi="Times New Roman" w:cs="Times New Roman"/>
                <w:noProof/>
              </w:rPr>
              <w:t>CAPITULO IV. PRESENTACIÓN Y ANÁLISIS DE RESULTADOS</w:t>
            </w:r>
            <w:r w:rsidRPr="00EB4810">
              <w:rPr>
                <w:rFonts w:ascii="Times New Roman" w:hAnsi="Times New Roman" w:cs="Times New Roman"/>
                <w:noProof/>
                <w:webHidden/>
              </w:rPr>
              <w:tab/>
            </w:r>
            <w:r w:rsidRPr="00EB4810">
              <w:rPr>
                <w:rFonts w:ascii="Times New Roman" w:hAnsi="Times New Roman" w:cs="Times New Roman"/>
                <w:noProof/>
                <w:webHidden/>
              </w:rPr>
              <w:fldChar w:fldCharType="begin"/>
            </w:r>
            <w:r w:rsidRPr="00EB4810">
              <w:rPr>
                <w:rFonts w:ascii="Times New Roman" w:hAnsi="Times New Roman" w:cs="Times New Roman"/>
                <w:noProof/>
                <w:webHidden/>
              </w:rPr>
              <w:instrText xml:space="preserve"> PAGEREF _Toc181906922 \h </w:instrText>
            </w:r>
            <w:r w:rsidRPr="00EB4810">
              <w:rPr>
                <w:rFonts w:ascii="Times New Roman" w:hAnsi="Times New Roman" w:cs="Times New Roman"/>
                <w:noProof/>
                <w:webHidden/>
              </w:rPr>
            </w:r>
            <w:r w:rsidRPr="00EB4810">
              <w:rPr>
                <w:rFonts w:ascii="Times New Roman" w:hAnsi="Times New Roman" w:cs="Times New Roman"/>
                <w:noProof/>
                <w:webHidden/>
              </w:rPr>
              <w:fldChar w:fldCharType="separate"/>
            </w:r>
            <w:r w:rsidRPr="00EB4810">
              <w:rPr>
                <w:rFonts w:ascii="Times New Roman" w:hAnsi="Times New Roman" w:cs="Times New Roman"/>
                <w:noProof/>
                <w:webHidden/>
              </w:rPr>
              <w:t>80</w:t>
            </w:r>
            <w:r w:rsidRPr="00EB4810">
              <w:rPr>
                <w:rFonts w:ascii="Times New Roman" w:hAnsi="Times New Roman" w:cs="Times New Roman"/>
                <w:noProof/>
                <w:webHidden/>
              </w:rPr>
              <w:fldChar w:fldCharType="end"/>
            </w:r>
          </w:hyperlink>
        </w:p>
        <w:p w14:paraId="51B1CCB8" w14:textId="6539469A" w:rsidR="00C8690B" w:rsidRPr="00EB4810" w:rsidRDefault="00C8690B">
          <w:pPr>
            <w:pStyle w:val="TDC2"/>
            <w:tabs>
              <w:tab w:val="left" w:pos="1495"/>
              <w:tab w:val="right" w:leader="dot" w:pos="8828"/>
            </w:tabs>
            <w:rPr>
              <w:rFonts w:ascii="Times New Roman" w:eastAsiaTheme="minorEastAsia" w:hAnsi="Times New Roman" w:cs="Times New Roman"/>
              <w:noProof/>
              <w:kern w:val="2"/>
              <w:lang w:val="es-CO" w:eastAsia="es-CO"/>
              <w14:ligatures w14:val="standardContextual"/>
            </w:rPr>
          </w:pPr>
          <w:hyperlink w:anchor="_Toc181906924" w:history="1">
            <w:r w:rsidRPr="00EB4810">
              <w:rPr>
                <w:rStyle w:val="Hipervnculo"/>
                <w:rFonts w:ascii="Times New Roman" w:hAnsi="Times New Roman" w:cs="Times New Roman"/>
                <w:noProof/>
              </w:rPr>
              <w:t>4.1</w:t>
            </w:r>
            <w:r w:rsidRPr="00EB4810">
              <w:rPr>
                <w:rFonts w:ascii="Times New Roman" w:eastAsiaTheme="minorEastAsia" w:hAnsi="Times New Roman" w:cs="Times New Roman"/>
                <w:noProof/>
                <w:kern w:val="2"/>
                <w:lang w:val="es-CO" w:eastAsia="es-CO"/>
                <w14:ligatures w14:val="standardContextual"/>
              </w:rPr>
              <w:tab/>
            </w:r>
            <w:r w:rsidRPr="00EB4810">
              <w:rPr>
                <w:rStyle w:val="Hipervnculo"/>
                <w:rFonts w:ascii="Times New Roman" w:hAnsi="Times New Roman" w:cs="Times New Roman"/>
                <w:noProof/>
              </w:rPr>
              <w:t>Resultados encuesta de sondeo Inicial</w:t>
            </w:r>
            <w:r w:rsidRPr="00EB4810">
              <w:rPr>
                <w:rFonts w:ascii="Times New Roman" w:hAnsi="Times New Roman" w:cs="Times New Roman"/>
                <w:noProof/>
                <w:webHidden/>
              </w:rPr>
              <w:tab/>
            </w:r>
            <w:r w:rsidRPr="00EB4810">
              <w:rPr>
                <w:rFonts w:ascii="Times New Roman" w:hAnsi="Times New Roman" w:cs="Times New Roman"/>
                <w:noProof/>
                <w:webHidden/>
              </w:rPr>
              <w:fldChar w:fldCharType="begin"/>
            </w:r>
            <w:r w:rsidRPr="00EB4810">
              <w:rPr>
                <w:rFonts w:ascii="Times New Roman" w:hAnsi="Times New Roman" w:cs="Times New Roman"/>
                <w:noProof/>
                <w:webHidden/>
              </w:rPr>
              <w:instrText xml:space="preserve"> PAGEREF _Toc181906924 \h </w:instrText>
            </w:r>
            <w:r w:rsidRPr="00EB4810">
              <w:rPr>
                <w:rFonts w:ascii="Times New Roman" w:hAnsi="Times New Roman" w:cs="Times New Roman"/>
                <w:noProof/>
                <w:webHidden/>
              </w:rPr>
            </w:r>
            <w:r w:rsidRPr="00EB4810">
              <w:rPr>
                <w:rFonts w:ascii="Times New Roman" w:hAnsi="Times New Roman" w:cs="Times New Roman"/>
                <w:noProof/>
                <w:webHidden/>
              </w:rPr>
              <w:fldChar w:fldCharType="separate"/>
            </w:r>
            <w:r w:rsidRPr="00EB4810">
              <w:rPr>
                <w:rFonts w:ascii="Times New Roman" w:hAnsi="Times New Roman" w:cs="Times New Roman"/>
                <w:noProof/>
                <w:webHidden/>
              </w:rPr>
              <w:t>80</w:t>
            </w:r>
            <w:r w:rsidRPr="00EB4810">
              <w:rPr>
                <w:rFonts w:ascii="Times New Roman" w:hAnsi="Times New Roman" w:cs="Times New Roman"/>
                <w:noProof/>
                <w:webHidden/>
              </w:rPr>
              <w:fldChar w:fldCharType="end"/>
            </w:r>
          </w:hyperlink>
        </w:p>
        <w:p w14:paraId="2D079F76" w14:textId="4E7F658E" w:rsidR="00C8690B" w:rsidRPr="00EB4810" w:rsidRDefault="00C8690B">
          <w:pPr>
            <w:pStyle w:val="TDC2"/>
            <w:tabs>
              <w:tab w:val="left" w:pos="1495"/>
              <w:tab w:val="right" w:leader="dot" w:pos="8828"/>
            </w:tabs>
            <w:rPr>
              <w:rFonts w:ascii="Times New Roman" w:eastAsiaTheme="minorEastAsia" w:hAnsi="Times New Roman" w:cs="Times New Roman"/>
              <w:noProof/>
              <w:kern w:val="2"/>
              <w:lang w:val="es-CO" w:eastAsia="es-CO"/>
              <w14:ligatures w14:val="standardContextual"/>
            </w:rPr>
          </w:pPr>
          <w:hyperlink w:anchor="_Toc181906925" w:history="1">
            <w:r w:rsidRPr="00EB4810">
              <w:rPr>
                <w:rStyle w:val="Hipervnculo"/>
                <w:rFonts w:ascii="Times New Roman" w:hAnsi="Times New Roman" w:cs="Times New Roman"/>
                <w:noProof/>
              </w:rPr>
              <w:t>4.2</w:t>
            </w:r>
            <w:r w:rsidRPr="00EB4810">
              <w:rPr>
                <w:rFonts w:ascii="Times New Roman" w:eastAsiaTheme="minorEastAsia" w:hAnsi="Times New Roman" w:cs="Times New Roman"/>
                <w:noProof/>
                <w:kern w:val="2"/>
                <w:lang w:val="es-CO" w:eastAsia="es-CO"/>
                <w14:ligatures w14:val="standardContextual"/>
              </w:rPr>
              <w:tab/>
            </w:r>
            <w:r w:rsidRPr="00EB4810">
              <w:rPr>
                <w:rStyle w:val="Hipervnculo"/>
                <w:rFonts w:ascii="Times New Roman" w:hAnsi="Times New Roman" w:cs="Times New Roman"/>
                <w:noProof/>
              </w:rPr>
              <w:t>Creación del Grupo Ambiental</w:t>
            </w:r>
            <w:r w:rsidRPr="00EB4810">
              <w:rPr>
                <w:rFonts w:ascii="Times New Roman" w:hAnsi="Times New Roman" w:cs="Times New Roman"/>
                <w:noProof/>
                <w:webHidden/>
              </w:rPr>
              <w:tab/>
            </w:r>
            <w:r w:rsidRPr="00EB4810">
              <w:rPr>
                <w:rFonts w:ascii="Times New Roman" w:hAnsi="Times New Roman" w:cs="Times New Roman"/>
                <w:noProof/>
                <w:webHidden/>
              </w:rPr>
              <w:fldChar w:fldCharType="begin"/>
            </w:r>
            <w:r w:rsidRPr="00EB4810">
              <w:rPr>
                <w:rFonts w:ascii="Times New Roman" w:hAnsi="Times New Roman" w:cs="Times New Roman"/>
                <w:noProof/>
                <w:webHidden/>
              </w:rPr>
              <w:instrText xml:space="preserve"> PAGEREF _Toc181906925 \h </w:instrText>
            </w:r>
            <w:r w:rsidRPr="00EB4810">
              <w:rPr>
                <w:rFonts w:ascii="Times New Roman" w:hAnsi="Times New Roman" w:cs="Times New Roman"/>
                <w:noProof/>
                <w:webHidden/>
              </w:rPr>
            </w:r>
            <w:r w:rsidRPr="00EB4810">
              <w:rPr>
                <w:rFonts w:ascii="Times New Roman" w:hAnsi="Times New Roman" w:cs="Times New Roman"/>
                <w:noProof/>
                <w:webHidden/>
              </w:rPr>
              <w:fldChar w:fldCharType="separate"/>
            </w:r>
            <w:r w:rsidRPr="00EB4810">
              <w:rPr>
                <w:rFonts w:ascii="Times New Roman" w:hAnsi="Times New Roman" w:cs="Times New Roman"/>
                <w:noProof/>
                <w:webHidden/>
              </w:rPr>
              <w:t>87</w:t>
            </w:r>
            <w:r w:rsidRPr="00EB4810">
              <w:rPr>
                <w:rFonts w:ascii="Times New Roman" w:hAnsi="Times New Roman" w:cs="Times New Roman"/>
                <w:noProof/>
                <w:webHidden/>
              </w:rPr>
              <w:fldChar w:fldCharType="end"/>
            </w:r>
          </w:hyperlink>
        </w:p>
        <w:p w14:paraId="187D4BEF" w14:textId="4F3C46B7" w:rsidR="00C8690B" w:rsidRPr="00EB4810" w:rsidRDefault="00C8690B">
          <w:pPr>
            <w:pStyle w:val="TDC2"/>
            <w:tabs>
              <w:tab w:val="left" w:pos="1495"/>
              <w:tab w:val="right" w:leader="dot" w:pos="8828"/>
            </w:tabs>
            <w:rPr>
              <w:rFonts w:ascii="Times New Roman" w:eastAsiaTheme="minorEastAsia" w:hAnsi="Times New Roman" w:cs="Times New Roman"/>
              <w:noProof/>
              <w:kern w:val="2"/>
              <w:lang w:val="es-CO" w:eastAsia="es-CO"/>
              <w14:ligatures w14:val="standardContextual"/>
            </w:rPr>
          </w:pPr>
          <w:hyperlink w:anchor="_Toc181906926" w:history="1">
            <w:r w:rsidRPr="00EB4810">
              <w:rPr>
                <w:rStyle w:val="Hipervnculo"/>
                <w:rFonts w:ascii="Times New Roman" w:hAnsi="Times New Roman" w:cs="Times New Roman"/>
                <w:noProof/>
              </w:rPr>
              <w:t>4.3</w:t>
            </w:r>
            <w:r w:rsidRPr="00EB4810">
              <w:rPr>
                <w:rFonts w:ascii="Times New Roman" w:eastAsiaTheme="minorEastAsia" w:hAnsi="Times New Roman" w:cs="Times New Roman"/>
                <w:noProof/>
                <w:kern w:val="2"/>
                <w:lang w:val="es-CO" w:eastAsia="es-CO"/>
                <w14:ligatures w14:val="standardContextual"/>
              </w:rPr>
              <w:tab/>
            </w:r>
            <w:r w:rsidRPr="00EB4810">
              <w:rPr>
                <w:rStyle w:val="Hipervnculo"/>
                <w:rFonts w:ascii="Times New Roman" w:hAnsi="Times New Roman" w:cs="Times New Roman"/>
                <w:noProof/>
              </w:rPr>
              <w:t>Análisis de la encuesta final sobre la experiencia de participación en el grupo ambiental “Green Force”</w:t>
            </w:r>
            <w:r w:rsidRPr="00EB4810">
              <w:rPr>
                <w:rFonts w:ascii="Times New Roman" w:hAnsi="Times New Roman" w:cs="Times New Roman"/>
                <w:noProof/>
                <w:webHidden/>
              </w:rPr>
              <w:tab/>
            </w:r>
            <w:r w:rsidRPr="00EB4810">
              <w:rPr>
                <w:rFonts w:ascii="Times New Roman" w:hAnsi="Times New Roman" w:cs="Times New Roman"/>
                <w:noProof/>
                <w:webHidden/>
              </w:rPr>
              <w:fldChar w:fldCharType="begin"/>
            </w:r>
            <w:r w:rsidRPr="00EB4810">
              <w:rPr>
                <w:rFonts w:ascii="Times New Roman" w:hAnsi="Times New Roman" w:cs="Times New Roman"/>
                <w:noProof/>
                <w:webHidden/>
              </w:rPr>
              <w:instrText xml:space="preserve"> PAGEREF _Toc181906926 \h </w:instrText>
            </w:r>
            <w:r w:rsidRPr="00EB4810">
              <w:rPr>
                <w:rFonts w:ascii="Times New Roman" w:hAnsi="Times New Roman" w:cs="Times New Roman"/>
                <w:noProof/>
                <w:webHidden/>
              </w:rPr>
            </w:r>
            <w:r w:rsidRPr="00EB4810">
              <w:rPr>
                <w:rFonts w:ascii="Times New Roman" w:hAnsi="Times New Roman" w:cs="Times New Roman"/>
                <w:noProof/>
                <w:webHidden/>
              </w:rPr>
              <w:fldChar w:fldCharType="separate"/>
            </w:r>
            <w:r w:rsidRPr="00EB4810">
              <w:rPr>
                <w:rFonts w:ascii="Times New Roman" w:hAnsi="Times New Roman" w:cs="Times New Roman"/>
                <w:noProof/>
                <w:webHidden/>
              </w:rPr>
              <w:t>91</w:t>
            </w:r>
            <w:r w:rsidRPr="00EB4810">
              <w:rPr>
                <w:rFonts w:ascii="Times New Roman" w:hAnsi="Times New Roman" w:cs="Times New Roman"/>
                <w:noProof/>
                <w:webHidden/>
              </w:rPr>
              <w:fldChar w:fldCharType="end"/>
            </w:r>
          </w:hyperlink>
        </w:p>
        <w:p w14:paraId="19D6D00A" w14:textId="6A2E2C74" w:rsidR="00C8690B" w:rsidRPr="00EB4810" w:rsidRDefault="00C8690B">
          <w:pPr>
            <w:pStyle w:val="TDC2"/>
            <w:tabs>
              <w:tab w:val="left" w:pos="1495"/>
              <w:tab w:val="right" w:leader="dot" w:pos="8828"/>
            </w:tabs>
            <w:rPr>
              <w:rFonts w:ascii="Times New Roman" w:eastAsiaTheme="minorEastAsia" w:hAnsi="Times New Roman" w:cs="Times New Roman"/>
              <w:noProof/>
              <w:kern w:val="2"/>
              <w:lang w:val="es-CO" w:eastAsia="es-CO"/>
              <w14:ligatures w14:val="standardContextual"/>
            </w:rPr>
          </w:pPr>
          <w:hyperlink w:anchor="_Toc181906927" w:history="1">
            <w:r w:rsidRPr="00EB4810">
              <w:rPr>
                <w:rStyle w:val="Hipervnculo"/>
                <w:rFonts w:ascii="Times New Roman" w:hAnsi="Times New Roman" w:cs="Times New Roman"/>
                <w:noProof/>
              </w:rPr>
              <w:t>4.4</w:t>
            </w:r>
            <w:r w:rsidRPr="00EB4810">
              <w:rPr>
                <w:rFonts w:ascii="Times New Roman" w:eastAsiaTheme="minorEastAsia" w:hAnsi="Times New Roman" w:cs="Times New Roman"/>
                <w:noProof/>
                <w:kern w:val="2"/>
                <w:lang w:val="es-CO" w:eastAsia="es-CO"/>
                <w14:ligatures w14:val="standardContextual"/>
              </w:rPr>
              <w:tab/>
            </w:r>
            <w:r w:rsidRPr="00EB4810">
              <w:rPr>
                <w:rStyle w:val="Hipervnculo"/>
                <w:rFonts w:ascii="Times New Roman" w:hAnsi="Times New Roman" w:cs="Times New Roman"/>
                <w:noProof/>
              </w:rPr>
              <w:t>Reflexiones sobre el Impacto del Proyecto en la Conciencia Ambiental</w:t>
            </w:r>
            <w:r w:rsidRPr="00EB4810">
              <w:rPr>
                <w:rFonts w:ascii="Times New Roman" w:hAnsi="Times New Roman" w:cs="Times New Roman"/>
                <w:noProof/>
                <w:webHidden/>
              </w:rPr>
              <w:tab/>
            </w:r>
            <w:r w:rsidRPr="00EB4810">
              <w:rPr>
                <w:rFonts w:ascii="Times New Roman" w:hAnsi="Times New Roman" w:cs="Times New Roman"/>
                <w:noProof/>
                <w:webHidden/>
              </w:rPr>
              <w:fldChar w:fldCharType="begin"/>
            </w:r>
            <w:r w:rsidRPr="00EB4810">
              <w:rPr>
                <w:rFonts w:ascii="Times New Roman" w:hAnsi="Times New Roman" w:cs="Times New Roman"/>
                <w:noProof/>
                <w:webHidden/>
              </w:rPr>
              <w:instrText xml:space="preserve"> PAGEREF _Toc181906927 \h </w:instrText>
            </w:r>
            <w:r w:rsidRPr="00EB4810">
              <w:rPr>
                <w:rFonts w:ascii="Times New Roman" w:hAnsi="Times New Roman" w:cs="Times New Roman"/>
                <w:noProof/>
                <w:webHidden/>
              </w:rPr>
            </w:r>
            <w:r w:rsidRPr="00EB4810">
              <w:rPr>
                <w:rFonts w:ascii="Times New Roman" w:hAnsi="Times New Roman" w:cs="Times New Roman"/>
                <w:noProof/>
                <w:webHidden/>
              </w:rPr>
              <w:fldChar w:fldCharType="separate"/>
            </w:r>
            <w:r w:rsidRPr="00EB4810">
              <w:rPr>
                <w:rFonts w:ascii="Times New Roman" w:hAnsi="Times New Roman" w:cs="Times New Roman"/>
                <w:noProof/>
                <w:webHidden/>
              </w:rPr>
              <w:t>99</w:t>
            </w:r>
            <w:r w:rsidRPr="00EB4810">
              <w:rPr>
                <w:rFonts w:ascii="Times New Roman" w:hAnsi="Times New Roman" w:cs="Times New Roman"/>
                <w:noProof/>
                <w:webHidden/>
              </w:rPr>
              <w:fldChar w:fldCharType="end"/>
            </w:r>
          </w:hyperlink>
        </w:p>
        <w:p w14:paraId="60F7DCA8" w14:textId="7741C8EC" w:rsidR="00C8690B" w:rsidRPr="00EB4810" w:rsidRDefault="00C8690B">
          <w:pPr>
            <w:pStyle w:val="TDC2"/>
            <w:tabs>
              <w:tab w:val="left" w:pos="1495"/>
              <w:tab w:val="right" w:leader="dot" w:pos="8828"/>
            </w:tabs>
            <w:rPr>
              <w:rFonts w:ascii="Times New Roman" w:eastAsiaTheme="minorEastAsia" w:hAnsi="Times New Roman" w:cs="Times New Roman"/>
              <w:noProof/>
              <w:kern w:val="2"/>
              <w:lang w:val="es-CO" w:eastAsia="es-CO"/>
              <w14:ligatures w14:val="standardContextual"/>
            </w:rPr>
          </w:pPr>
          <w:hyperlink w:anchor="_Toc181906928" w:history="1">
            <w:r w:rsidRPr="00EB4810">
              <w:rPr>
                <w:rStyle w:val="Hipervnculo"/>
                <w:rFonts w:ascii="Times New Roman" w:hAnsi="Times New Roman" w:cs="Times New Roman"/>
                <w:noProof/>
              </w:rPr>
              <w:t>4.4.1</w:t>
            </w:r>
            <w:r w:rsidRPr="00EB4810">
              <w:rPr>
                <w:rFonts w:ascii="Times New Roman" w:eastAsiaTheme="minorEastAsia" w:hAnsi="Times New Roman" w:cs="Times New Roman"/>
                <w:noProof/>
                <w:kern w:val="2"/>
                <w:lang w:val="es-CO" w:eastAsia="es-CO"/>
                <w14:ligatures w14:val="standardContextual"/>
              </w:rPr>
              <w:tab/>
            </w:r>
            <w:r w:rsidRPr="00EB4810">
              <w:rPr>
                <w:rStyle w:val="Hipervnculo"/>
                <w:rFonts w:ascii="Times New Roman" w:hAnsi="Times New Roman" w:cs="Times New Roman"/>
                <w:noProof/>
              </w:rPr>
              <w:t>Sensibilización y educación:</w:t>
            </w:r>
            <w:r w:rsidRPr="00EB4810">
              <w:rPr>
                <w:rFonts w:ascii="Times New Roman" w:hAnsi="Times New Roman" w:cs="Times New Roman"/>
                <w:noProof/>
                <w:webHidden/>
              </w:rPr>
              <w:tab/>
            </w:r>
            <w:r w:rsidRPr="00EB4810">
              <w:rPr>
                <w:rFonts w:ascii="Times New Roman" w:hAnsi="Times New Roman" w:cs="Times New Roman"/>
                <w:noProof/>
                <w:webHidden/>
              </w:rPr>
              <w:fldChar w:fldCharType="begin"/>
            </w:r>
            <w:r w:rsidRPr="00EB4810">
              <w:rPr>
                <w:rFonts w:ascii="Times New Roman" w:hAnsi="Times New Roman" w:cs="Times New Roman"/>
                <w:noProof/>
                <w:webHidden/>
              </w:rPr>
              <w:instrText xml:space="preserve"> PAGEREF _Toc181906928 \h </w:instrText>
            </w:r>
            <w:r w:rsidRPr="00EB4810">
              <w:rPr>
                <w:rFonts w:ascii="Times New Roman" w:hAnsi="Times New Roman" w:cs="Times New Roman"/>
                <w:noProof/>
                <w:webHidden/>
              </w:rPr>
            </w:r>
            <w:r w:rsidRPr="00EB4810">
              <w:rPr>
                <w:rFonts w:ascii="Times New Roman" w:hAnsi="Times New Roman" w:cs="Times New Roman"/>
                <w:noProof/>
                <w:webHidden/>
              </w:rPr>
              <w:fldChar w:fldCharType="separate"/>
            </w:r>
            <w:r w:rsidRPr="00EB4810">
              <w:rPr>
                <w:rFonts w:ascii="Times New Roman" w:hAnsi="Times New Roman" w:cs="Times New Roman"/>
                <w:noProof/>
                <w:webHidden/>
              </w:rPr>
              <w:t>100</w:t>
            </w:r>
            <w:r w:rsidRPr="00EB4810">
              <w:rPr>
                <w:rFonts w:ascii="Times New Roman" w:hAnsi="Times New Roman" w:cs="Times New Roman"/>
                <w:noProof/>
                <w:webHidden/>
              </w:rPr>
              <w:fldChar w:fldCharType="end"/>
            </w:r>
          </w:hyperlink>
        </w:p>
        <w:p w14:paraId="1FD90EBF" w14:textId="1FC955D7" w:rsidR="00C8690B" w:rsidRPr="00EB4810" w:rsidRDefault="00C8690B">
          <w:pPr>
            <w:pStyle w:val="TDC2"/>
            <w:tabs>
              <w:tab w:val="left" w:pos="1495"/>
              <w:tab w:val="right" w:leader="dot" w:pos="8828"/>
            </w:tabs>
            <w:rPr>
              <w:rFonts w:ascii="Times New Roman" w:eastAsiaTheme="minorEastAsia" w:hAnsi="Times New Roman" w:cs="Times New Roman"/>
              <w:noProof/>
              <w:kern w:val="2"/>
              <w:lang w:val="es-CO" w:eastAsia="es-CO"/>
              <w14:ligatures w14:val="standardContextual"/>
            </w:rPr>
          </w:pPr>
          <w:hyperlink w:anchor="_Toc181906929" w:history="1">
            <w:r w:rsidRPr="00EB4810">
              <w:rPr>
                <w:rStyle w:val="Hipervnculo"/>
                <w:rFonts w:ascii="Times New Roman" w:hAnsi="Times New Roman" w:cs="Times New Roman"/>
                <w:noProof/>
              </w:rPr>
              <w:t>4.4.2</w:t>
            </w:r>
            <w:r w:rsidRPr="00EB4810">
              <w:rPr>
                <w:rFonts w:ascii="Times New Roman" w:eastAsiaTheme="minorEastAsia" w:hAnsi="Times New Roman" w:cs="Times New Roman"/>
                <w:noProof/>
                <w:kern w:val="2"/>
                <w:lang w:val="es-CO" w:eastAsia="es-CO"/>
                <w14:ligatures w14:val="standardContextual"/>
              </w:rPr>
              <w:tab/>
            </w:r>
            <w:r w:rsidRPr="00EB4810">
              <w:rPr>
                <w:rStyle w:val="Hipervnculo"/>
                <w:rFonts w:ascii="Times New Roman" w:hAnsi="Times New Roman" w:cs="Times New Roman"/>
                <w:noProof/>
              </w:rPr>
              <w:t>Proyectos ambientales:</w:t>
            </w:r>
            <w:r w:rsidRPr="00EB4810">
              <w:rPr>
                <w:rFonts w:ascii="Times New Roman" w:hAnsi="Times New Roman" w:cs="Times New Roman"/>
                <w:noProof/>
                <w:webHidden/>
              </w:rPr>
              <w:tab/>
            </w:r>
            <w:r w:rsidRPr="00EB4810">
              <w:rPr>
                <w:rFonts w:ascii="Times New Roman" w:hAnsi="Times New Roman" w:cs="Times New Roman"/>
                <w:noProof/>
                <w:webHidden/>
              </w:rPr>
              <w:fldChar w:fldCharType="begin"/>
            </w:r>
            <w:r w:rsidRPr="00EB4810">
              <w:rPr>
                <w:rFonts w:ascii="Times New Roman" w:hAnsi="Times New Roman" w:cs="Times New Roman"/>
                <w:noProof/>
                <w:webHidden/>
              </w:rPr>
              <w:instrText xml:space="preserve"> PAGEREF _Toc181906929 \h </w:instrText>
            </w:r>
            <w:r w:rsidRPr="00EB4810">
              <w:rPr>
                <w:rFonts w:ascii="Times New Roman" w:hAnsi="Times New Roman" w:cs="Times New Roman"/>
                <w:noProof/>
                <w:webHidden/>
              </w:rPr>
            </w:r>
            <w:r w:rsidRPr="00EB4810">
              <w:rPr>
                <w:rFonts w:ascii="Times New Roman" w:hAnsi="Times New Roman" w:cs="Times New Roman"/>
                <w:noProof/>
                <w:webHidden/>
              </w:rPr>
              <w:fldChar w:fldCharType="separate"/>
            </w:r>
            <w:r w:rsidRPr="00EB4810">
              <w:rPr>
                <w:rFonts w:ascii="Times New Roman" w:hAnsi="Times New Roman" w:cs="Times New Roman"/>
                <w:noProof/>
                <w:webHidden/>
              </w:rPr>
              <w:t>100</w:t>
            </w:r>
            <w:r w:rsidRPr="00EB4810">
              <w:rPr>
                <w:rFonts w:ascii="Times New Roman" w:hAnsi="Times New Roman" w:cs="Times New Roman"/>
                <w:noProof/>
                <w:webHidden/>
              </w:rPr>
              <w:fldChar w:fldCharType="end"/>
            </w:r>
          </w:hyperlink>
        </w:p>
        <w:p w14:paraId="65177693" w14:textId="00FEA0D8" w:rsidR="00C8690B" w:rsidRPr="00EB4810" w:rsidRDefault="00C8690B">
          <w:pPr>
            <w:pStyle w:val="TDC2"/>
            <w:tabs>
              <w:tab w:val="left" w:pos="1495"/>
              <w:tab w:val="right" w:leader="dot" w:pos="8828"/>
            </w:tabs>
            <w:rPr>
              <w:rFonts w:ascii="Times New Roman" w:eastAsiaTheme="minorEastAsia" w:hAnsi="Times New Roman" w:cs="Times New Roman"/>
              <w:noProof/>
              <w:kern w:val="2"/>
              <w:lang w:val="es-CO" w:eastAsia="es-CO"/>
              <w14:ligatures w14:val="standardContextual"/>
            </w:rPr>
          </w:pPr>
          <w:hyperlink w:anchor="_Toc181906930" w:history="1">
            <w:r w:rsidRPr="00EB4810">
              <w:rPr>
                <w:rStyle w:val="Hipervnculo"/>
                <w:rFonts w:ascii="Times New Roman" w:hAnsi="Times New Roman" w:cs="Times New Roman"/>
                <w:noProof/>
              </w:rPr>
              <w:t>4.4.3</w:t>
            </w:r>
            <w:r w:rsidRPr="00EB4810">
              <w:rPr>
                <w:rFonts w:ascii="Times New Roman" w:eastAsiaTheme="minorEastAsia" w:hAnsi="Times New Roman" w:cs="Times New Roman"/>
                <w:noProof/>
                <w:kern w:val="2"/>
                <w:lang w:val="es-CO" w:eastAsia="es-CO"/>
                <w14:ligatures w14:val="standardContextual"/>
              </w:rPr>
              <w:tab/>
            </w:r>
            <w:r w:rsidRPr="00EB4810">
              <w:rPr>
                <w:rStyle w:val="Hipervnculo"/>
                <w:rFonts w:ascii="Times New Roman" w:hAnsi="Times New Roman" w:cs="Times New Roman"/>
                <w:noProof/>
              </w:rPr>
              <w:t>Gestión ambiental:</w:t>
            </w:r>
            <w:r w:rsidRPr="00EB4810">
              <w:rPr>
                <w:rFonts w:ascii="Times New Roman" w:hAnsi="Times New Roman" w:cs="Times New Roman"/>
                <w:noProof/>
                <w:webHidden/>
              </w:rPr>
              <w:tab/>
            </w:r>
            <w:r w:rsidRPr="00EB4810">
              <w:rPr>
                <w:rFonts w:ascii="Times New Roman" w:hAnsi="Times New Roman" w:cs="Times New Roman"/>
                <w:noProof/>
                <w:webHidden/>
              </w:rPr>
              <w:fldChar w:fldCharType="begin"/>
            </w:r>
            <w:r w:rsidRPr="00EB4810">
              <w:rPr>
                <w:rFonts w:ascii="Times New Roman" w:hAnsi="Times New Roman" w:cs="Times New Roman"/>
                <w:noProof/>
                <w:webHidden/>
              </w:rPr>
              <w:instrText xml:space="preserve"> PAGEREF _Toc181906930 \h </w:instrText>
            </w:r>
            <w:r w:rsidRPr="00EB4810">
              <w:rPr>
                <w:rFonts w:ascii="Times New Roman" w:hAnsi="Times New Roman" w:cs="Times New Roman"/>
                <w:noProof/>
                <w:webHidden/>
              </w:rPr>
            </w:r>
            <w:r w:rsidRPr="00EB4810">
              <w:rPr>
                <w:rFonts w:ascii="Times New Roman" w:hAnsi="Times New Roman" w:cs="Times New Roman"/>
                <w:noProof/>
                <w:webHidden/>
              </w:rPr>
              <w:fldChar w:fldCharType="separate"/>
            </w:r>
            <w:r w:rsidRPr="00EB4810">
              <w:rPr>
                <w:rFonts w:ascii="Times New Roman" w:hAnsi="Times New Roman" w:cs="Times New Roman"/>
                <w:noProof/>
                <w:webHidden/>
              </w:rPr>
              <w:t>100</w:t>
            </w:r>
            <w:r w:rsidRPr="00EB4810">
              <w:rPr>
                <w:rFonts w:ascii="Times New Roman" w:hAnsi="Times New Roman" w:cs="Times New Roman"/>
                <w:noProof/>
                <w:webHidden/>
              </w:rPr>
              <w:fldChar w:fldCharType="end"/>
            </w:r>
          </w:hyperlink>
        </w:p>
        <w:p w14:paraId="502CC04A" w14:textId="1F050625" w:rsidR="00C8690B" w:rsidRPr="00EB4810" w:rsidRDefault="00C8690B">
          <w:pPr>
            <w:pStyle w:val="TDC2"/>
            <w:tabs>
              <w:tab w:val="left" w:pos="1495"/>
              <w:tab w:val="right" w:leader="dot" w:pos="8828"/>
            </w:tabs>
            <w:rPr>
              <w:rFonts w:ascii="Times New Roman" w:eastAsiaTheme="minorEastAsia" w:hAnsi="Times New Roman" w:cs="Times New Roman"/>
              <w:noProof/>
              <w:kern w:val="2"/>
              <w:lang w:val="es-CO" w:eastAsia="es-CO"/>
              <w14:ligatures w14:val="standardContextual"/>
            </w:rPr>
          </w:pPr>
          <w:hyperlink w:anchor="_Toc181906931" w:history="1">
            <w:r w:rsidRPr="00EB4810">
              <w:rPr>
                <w:rStyle w:val="Hipervnculo"/>
                <w:rFonts w:ascii="Times New Roman" w:hAnsi="Times New Roman" w:cs="Times New Roman"/>
                <w:noProof/>
              </w:rPr>
              <w:t>4.4.4</w:t>
            </w:r>
            <w:r w:rsidRPr="00EB4810">
              <w:rPr>
                <w:rFonts w:ascii="Times New Roman" w:eastAsiaTheme="minorEastAsia" w:hAnsi="Times New Roman" w:cs="Times New Roman"/>
                <w:noProof/>
                <w:kern w:val="2"/>
                <w:lang w:val="es-CO" w:eastAsia="es-CO"/>
                <w14:ligatures w14:val="standardContextual"/>
              </w:rPr>
              <w:tab/>
            </w:r>
            <w:r w:rsidRPr="00EB4810">
              <w:rPr>
                <w:rStyle w:val="Hipervnculo"/>
                <w:rFonts w:ascii="Times New Roman" w:hAnsi="Times New Roman" w:cs="Times New Roman"/>
                <w:noProof/>
              </w:rPr>
              <w:t>Investigación:</w:t>
            </w:r>
            <w:r w:rsidRPr="00EB4810">
              <w:rPr>
                <w:rFonts w:ascii="Times New Roman" w:hAnsi="Times New Roman" w:cs="Times New Roman"/>
                <w:noProof/>
                <w:webHidden/>
              </w:rPr>
              <w:tab/>
            </w:r>
            <w:r w:rsidRPr="00EB4810">
              <w:rPr>
                <w:rFonts w:ascii="Times New Roman" w:hAnsi="Times New Roman" w:cs="Times New Roman"/>
                <w:noProof/>
                <w:webHidden/>
              </w:rPr>
              <w:fldChar w:fldCharType="begin"/>
            </w:r>
            <w:r w:rsidRPr="00EB4810">
              <w:rPr>
                <w:rFonts w:ascii="Times New Roman" w:hAnsi="Times New Roman" w:cs="Times New Roman"/>
                <w:noProof/>
                <w:webHidden/>
              </w:rPr>
              <w:instrText xml:space="preserve"> PAGEREF _Toc181906931 \h </w:instrText>
            </w:r>
            <w:r w:rsidRPr="00EB4810">
              <w:rPr>
                <w:rFonts w:ascii="Times New Roman" w:hAnsi="Times New Roman" w:cs="Times New Roman"/>
                <w:noProof/>
                <w:webHidden/>
              </w:rPr>
            </w:r>
            <w:r w:rsidRPr="00EB4810">
              <w:rPr>
                <w:rFonts w:ascii="Times New Roman" w:hAnsi="Times New Roman" w:cs="Times New Roman"/>
                <w:noProof/>
                <w:webHidden/>
              </w:rPr>
              <w:fldChar w:fldCharType="separate"/>
            </w:r>
            <w:r w:rsidRPr="00EB4810">
              <w:rPr>
                <w:rFonts w:ascii="Times New Roman" w:hAnsi="Times New Roman" w:cs="Times New Roman"/>
                <w:noProof/>
                <w:webHidden/>
              </w:rPr>
              <w:t>101</w:t>
            </w:r>
            <w:r w:rsidRPr="00EB4810">
              <w:rPr>
                <w:rFonts w:ascii="Times New Roman" w:hAnsi="Times New Roman" w:cs="Times New Roman"/>
                <w:noProof/>
                <w:webHidden/>
              </w:rPr>
              <w:fldChar w:fldCharType="end"/>
            </w:r>
          </w:hyperlink>
        </w:p>
        <w:p w14:paraId="5FD9BD62" w14:textId="739DB909" w:rsidR="00C8690B" w:rsidRPr="00EB4810" w:rsidRDefault="00C8690B">
          <w:pPr>
            <w:pStyle w:val="TDC2"/>
            <w:tabs>
              <w:tab w:val="left" w:pos="1495"/>
              <w:tab w:val="right" w:leader="dot" w:pos="8828"/>
            </w:tabs>
            <w:rPr>
              <w:rFonts w:ascii="Times New Roman" w:eastAsiaTheme="minorEastAsia" w:hAnsi="Times New Roman" w:cs="Times New Roman"/>
              <w:noProof/>
              <w:kern w:val="2"/>
              <w:lang w:val="es-CO" w:eastAsia="es-CO"/>
              <w14:ligatures w14:val="standardContextual"/>
            </w:rPr>
          </w:pPr>
          <w:hyperlink w:anchor="_Toc181906932" w:history="1">
            <w:r w:rsidRPr="00EB4810">
              <w:rPr>
                <w:rStyle w:val="Hipervnculo"/>
                <w:rFonts w:ascii="Times New Roman" w:hAnsi="Times New Roman" w:cs="Times New Roman"/>
                <w:noProof/>
              </w:rPr>
              <w:t>4.5</w:t>
            </w:r>
            <w:r w:rsidRPr="00EB4810">
              <w:rPr>
                <w:rFonts w:ascii="Times New Roman" w:eastAsiaTheme="minorEastAsia" w:hAnsi="Times New Roman" w:cs="Times New Roman"/>
                <w:noProof/>
                <w:kern w:val="2"/>
                <w:lang w:val="es-CO" w:eastAsia="es-CO"/>
                <w14:ligatures w14:val="standardContextual"/>
              </w:rPr>
              <w:tab/>
            </w:r>
            <w:r w:rsidRPr="00EB4810">
              <w:rPr>
                <w:rStyle w:val="Hipervnculo"/>
                <w:rFonts w:ascii="Times New Roman" w:hAnsi="Times New Roman" w:cs="Times New Roman"/>
                <w:noProof/>
              </w:rPr>
              <w:t>Vinculación con la Huerta Orgánica</w:t>
            </w:r>
            <w:r w:rsidRPr="00EB4810">
              <w:rPr>
                <w:rFonts w:ascii="Times New Roman" w:hAnsi="Times New Roman" w:cs="Times New Roman"/>
                <w:noProof/>
                <w:webHidden/>
              </w:rPr>
              <w:tab/>
            </w:r>
            <w:r w:rsidRPr="00EB4810">
              <w:rPr>
                <w:rFonts w:ascii="Times New Roman" w:hAnsi="Times New Roman" w:cs="Times New Roman"/>
                <w:noProof/>
                <w:webHidden/>
              </w:rPr>
              <w:fldChar w:fldCharType="begin"/>
            </w:r>
            <w:r w:rsidRPr="00EB4810">
              <w:rPr>
                <w:rFonts w:ascii="Times New Roman" w:hAnsi="Times New Roman" w:cs="Times New Roman"/>
                <w:noProof/>
                <w:webHidden/>
              </w:rPr>
              <w:instrText xml:space="preserve"> PAGEREF _Toc181906932 \h </w:instrText>
            </w:r>
            <w:r w:rsidRPr="00EB4810">
              <w:rPr>
                <w:rFonts w:ascii="Times New Roman" w:hAnsi="Times New Roman" w:cs="Times New Roman"/>
                <w:noProof/>
                <w:webHidden/>
              </w:rPr>
            </w:r>
            <w:r w:rsidRPr="00EB4810">
              <w:rPr>
                <w:rFonts w:ascii="Times New Roman" w:hAnsi="Times New Roman" w:cs="Times New Roman"/>
                <w:noProof/>
                <w:webHidden/>
              </w:rPr>
              <w:fldChar w:fldCharType="separate"/>
            </w:r>
            <w:r w:rsidRPr="00EB4810">
              <w:rPr>
                <w:rFonts w:ascii="Times New Roman" w:hAnsi="Times New Roman" w:cs="Times New Roman"/>
                <w:noProof/>
                <w:webHidden/>
              </w:rPr>
              <w:t>101</w:t>
            </w:r>
            <w:r w:rsidRPr="00EB4810">
              <w:rPr>
                <w:rFonts w:ascii="Times New Roman" w:hAnsi="Times New Roman" w:cs="Times New Roman"/>
                <w:noProof/>
                <w:webHidden/>
              </w:rPr>
              <w:fldChar w:fldCharType="end"/>
            </w:r>
          </w:hyperlink>
        </w:p>
        <w:p w14:paraId="3F434506" w14:textId="3E64F4E6" w:rsidR="00C8690B" w:rsidRPr="00EB4810" w:rsidRDefault="00C8690B">
          <w:pPr>
            <w:pStyle w:val="TDC1"/>
            <w:tabs>
              <w:tab w:val="right" w:leader="dot" w:pos="8828"/>
            </w:tabs>
            <w:rPr>
              <w:rFonts w:ascii="Times New Roman" w:eastAsiaTheme="minorEastAsia" w:hAnsi="Times New Roman" w:cs="Times New Roman"/>
              <w:noProof/>
              <w:kern w:val="2"/>
              <w:sz w:val="24"/>
              <w:szCs w:val="24"/>
              <w:lang w:eastAsia="es-CO"/>
              <w14:ligatures w14:val="standardContextual"/>
            </w:rPr>
          </w:pPr>
          <w:hyperlink w:anchor="_Toc181906933" w:history="1">
            <w:r w:rsidRPr="00EB4810">
              <w:rPr>
                <w:rStyle w:val="Hipervnculo"/>
                <w:rFonts w:ascii="Times New Roman" w:hAnsi="Times New Roman" w:cs="Times New Roman"/>
                <w:noProof/>
              </w:rPr>
              <w:t>CONCLUSIONES Y RECOMENDACIONES</w:t>
            </w:r>
            <w:r w:rsidRPr="00EB4810">
              <w:rPr>
                <w:rFonts w:ascii="Times New Roman" w:hAnsi="Times New Roman" w:cs="Times New Roman"/>
                <w:noProof/>
                <w:webHidden/>
              </w:rPr>
              <w:tab/>
            </w:r>
            <w:r w:rsidRPr="00EB4810">
              <w:rPr>
                <w:rFonts w:ascii="Times New Roman" w:hAnsi="Times New Roman" w:cs="Times New Roman"/>
                <w:noProof/>
                <w:webHidden/>
              </w:rPr>
              <w:fldChar w:fldCharType="begin"/>
            </w:r>
            <w:r w:rsidRPr="00EB4810">
              <w:rPr>
                <w:rFonts w:ascii="Times New Roman" w:hAnsi="Times New Roman" w:cs="Times New Roman"/>
                <w:noProof/>
                <w:webHidden/>
              </w:rPr>
              <w:instrText xml:space="preserve"> PAGEREF _Toc181906933 \h </w:instrText>
            </w:r>
            <w:r w:rsidRPr="00EB4810">
              <w:rPr>
                <w:rFonts w:ascii="Times New Roman" w:hAnsi="Times New Roman" w:cs="Times New Roman"/>
                <w:noProof/>
                <w:webHidden/>
              </w:rPr>
            </w:r>
            <w:r w:rsidRPr="00EB4810">
              <w:rPr>
                <w:rFonts w:ascii="Times New Roman" w:hAnsi="Times New Roman" w:cs="Times New Roman"/>
                <w:noProof/>
                <w:webHidden/>
              </w:rPr>
              <w:fldChar w:fldCharType="separate"/>
            </w:r>
            <w:r w:rsidRPr="00EB4810">
              <w:rPr>
                <w:rFonts w:ascii="Times New Roman" w:hAnsi="Times New Roman" w:cs="Times New Roman"/>
                <w:noProof/>
                <w:webHidden/>
              </w:rPr>
              <w:t>112</w:t>
            </w:r>
            <w:r w:rsidRPr="00EB4810">
              <w:rPr>
                <w:rFonts w:ascii="Times New Roman" w:hAnsi="Times New Roman" w:cs="Times New Roman"/>
                <w:noProof/>
                <w:webHidden/>
              </w:rPr>
              <w:fldChar w:fldCharType="end"/>
            </w:r>
          </w:hyperlink>
        </w:p>
        <w:p w14:paraId="12BBCAA7" w14:textId="1EA02BED" w:rsidR="00C8690B" w:rsidRPr="00EB4810" w:rsidRDefault="00C8690B">
          <w:pPr>
            <w:pStyle w:val="TDC1"/>
            <w:tabs>
              <w:tab w:val="right" w:leader="dot" w:pos="8828"/>
            </w:tabs>
            <w:rPr>
              <w:rFonts w:ascii="Times New Roman" w:eastAsiaTheme="minorEastAsia" w:hAnsi="Times New Roman" w:cs="Times New Roman"/>
              <w:noProof/>
              <w:kern w:val="2"/>
              <w:sz w:val="24"/>
              <w:szCs w:val="24"/>
              <w:lang w:eastAsia="es-CO"/>
              <w14:ligatures w14:val="standardContextual"/>
            </w:rPr>
          </w:pPr>
          <w:hyperlink w:anchor="_Toc181906934" w:history="1">
            <w:r w:rsidRPr="00EB4810">
              <w:rPr>
                <w:rStyle w:val="Hipervnculo"/>
                <w:rFonts w:ascii="Times New Roman" w:hAnsi="Times New Roman" w:cs="Times New Roman"/>
                <w:noProof/>
              </w:rPr>
              <w:t>REFERENCIAS</w:t>
            </w:r>
            <w:r w:rsidRPr="00EB4810">
              <w:rPr>
                <w:rFonts w:ascii="Times New Roman" w:hAnsi="Times New Roman" w:cs="Times New Roman"/>
                <w:noProof/>
                <w:webHidden/>
              </w:rPr>
              <w:tab/>
            </w:r>
            <w:r w:rsidRPr="00EB4810">
              <w:rPr>
                <w:rFonts w:ascii="Times New Roman" w:hAnsi="Times New Roman" w:cs="Times New Roman"/>
                <w:noProof/>
                <w:webHidden/>
              </w:rPr>
              <w:fldChar w:fldCharType="begin"/>
            </w:r>
            <w:r w:rsidRPr="00EB4810">
              <w:rPr>
                <w:rFonts w:ascii="Times New Roman" w:hAnsi="Times New Roman" w:cs="Times New Roman"/>
                <w:noProof/>
                <w:webHidden/>
              </w:rPr>
              <w:instrText xml:space="preserve"> PAGEREF _Toc181906934 \h </w:instrText>
            </w:r>
            <w:r w:rsidRPr="00EB4810">
              <w:rPr>
                <w:rFonts w:ascii="Times New Roman" w:hAnsi="Times New Roman" w:cs="Times New Roman"/>
                <w:noProof/>
                <w:webHidden/>
              </w:rPr>
            </w:r>
            <w:r w:rsidRPr="00EB4810">
              <w:rPr>
                <w:rFonts w:ascii="Times New Roman" w:hAnsi="Times New Roman" w:cs="Times New Roman"/>
                <w:noProof/>
                <w:webHidden/>
              </w:rPr>
              <w:fldChar w:fldCharType="separate"/>
            </w:r>
            <w:r w:rsidRPr="00EB4810">
              <w:rPr>
                <w:rFonts w:ascii="Times New Roman" w:hAnsi="Times New Roman" w:cs="Times New Roman"/>
                <w:noProof/>
                <w:webHidden/>
              </w:rPr>
              <w:t>115</w:t>
            </w:r>
            <w:r w:rsidRPr="00EB4810">
              <w:rPr>
                <w:rFonts w:ascii="Times New Roman" w:hAnsi="Times New Roman" w:cs="Times New Roman"/>
                <w:noProof/>
                <w:webHidden/>
              </w:rPr>
              <w:fldChar w:fldCharType="end"/>
            </w:r>
          </w:hyperlink>
        </w:p>
        <w:p w14:paraId="495A297B" w14:textId="1B4E2103" w:rsidR="00C8690B" w:rsidRPr="00EB4810" w:rsidRDefault="00C8690B">
          <w:pPr>
            <w:pStyle w:val="TDC1"/>
            <w:tabs>
              <w:tab w:val="right" w:leader="dot" w:pos="8828"/>
            </w:tabs>
            <w:rPr>
              <w:rFonts w:ascii="Times New Roman" w:eastAsiaTheme="minorEastAsia" w:hAnsi="Times New Roman" w:cs="Times New Roman"/>
              <w:noProof/>
              <w:kern w:val="2"/>
              <w:sz w:val="24"/>
              <w:szCs w:val="24"/>
              <w:lang w:eastAsia="es-CO"/>
              <w14:ligatures w14:val="standardContextual"/>
            </w:rPr>
          </w:pPr>
          <w:hyperlink w:anchor="_Toc181906935" w:history="1">
            <w:r w:rsidRPr="00EB4810">
              <w:rPr>
                <w:rStyle w:val="Hipervnculo"/>
                <w:rFonts w:ascii="Times New Roman" w:hAnsi="Times New Roman" w:cs="Times New Roman"/>
                <w:noProof/>
              </w:rPr>
              <w:t>ANEXOS</w:t>
            </w:r>
            <w:r w:rsidRPr="00EB4810">
              <w:rPr>
                <w:rFonts w:ascii="Times New Roman" w:hAnsi="Times New Roman" w:cs="Times New Roman"/>
                <w:noProof/>
                <w:webHidden/>
              </w:rPr>
              <w:tab/>
            </w:r>
            <w:r w:rsidRPr="00EB4810">
              <w:rPr>
                <w:rFonts w:ascii="Times New Roman" w:hAnsi="Times New Roman" w:cs="Times New Roman"/>
                <w:noProof/>
                <w:webHidden/>
              </w:rPr>
              <w:fldChar w:fldCharType="begin"/>
            </w:r>
            <w:r w:rsidRPr="00EB4810">
              <w:rPr>
                <w:rFonts w:ascii="Times New Roman" w:hAnsi="Times New Roman" w:cs="Times New Roman"/>
                <w:noProof/>
                <w:webHidden/>
              </w:rPr>
              <w:instrText xml:space="preserve"> PAGEREF _Toc181906935 \h </w:instrText>
            </w:r>
            <w:r w:rsidRPr="00EB4810">
              <w:rPr>
                <w:rFonts w:ascii="Times New Roman" w:hAnsi="Times New Roman" w:cs="Times New Roman"/>
                <w:noProof/>
                <w:webHidden/>
              </w:rPr>
            </w:r>
            <w:r w:rsidRPr="00EB4810">
              <w:rPr>
                <w:rFonts w:ascii="Times New Roman" w:hAnsi="Times New Roman" w:cs="Times New Roman"/>
                <w:noProof/>
                <w:webHidden/>
              </w:rPr>
              <w:fldChar w:fldCharType="separate"/>
            </w:r>
            <w:r w:rsidRPr="00EB4810">
              <w:rPr>
                <w:rFonts w:ascii="Times New Roman" w:hAnsi="Times New Roman" w:cs="Times New Roman"/>
                <w:noProof/>
                <w:webHidden/>
              </w:rPr>
              <w:t>120</w:t>
            </w:r>
            <w:r w:rsidRPr="00EB4810">
              <w:rPr>
                <w:rFonts w:ascii="Times New Roman" w:hAnsi="Times New Roman" w:cs="Times New Roman"/>
                <w:noProof/>
                <w:webHidden/>
              </w:rPr>
              <w:fldChar w:fldCharType="end"/>
            </w:r>
          </w:hyperlink>
        </w:p>
        <w:p w14:paraId="2120A4E5" w14:textId="22F63218" w:rsidR="00AE30EB" w:rsidRDefault="00AE30EB">
          <w:r w:rsidRPr="00EB4810">
            <w:rPr>
              <w:rFonts w:ascii="Times New Roman" w:hAnsi="Times New Roman" w:cs="Times New Roman"/>
              <w:b/>
              <w:bCs/>
              <w:lang w:val="es-ES"/>
            </w:rPr>
            <w:fldChar w:fldCharType="end"/>
          </w:r>
        </w:p>
      </w:sdtContent>
    </w:sdt>
    <w:p w14:paraId="56DDB83A" w14:textId="54616326" w:rsidR="0096317D" w:rsidRDefault="0096317D" w:rsidP="00BF63CD">
      <w:pPr>
        <w:spacing w:line="480" w:lineRule="auto"/>
        <w:jc w:val="both"/>
        <w:rPr>
          <w:rFonts w:ascii="Times New Roman" w:hAnsi="Times New Roman" w:cs="Times New Roman"/>
          <w:b/>
          <w:bCs/>
          <w:sz w:val="24"/>
          <w:szCs w:val="24"/>
        </w:rPr>
      </w:pPr>
      <w:r w:rsidRPr="00CE5837">
        <w:rPr>
          <w:rFonts w:ascii="Times New Roman" w:hAnsi="Times New Roman" w:cs="Times New Roman"/>
          <w:b/>
          <w:bCs/>
          <w:sz w:val="24"/>
          <w:szCs w:val="24"/>
        </w:rPr>
        <w:br w:type="page"/>
      </w:r>
      <w:r w:rsidRPr="00CE5837">
        <w:rPr>
          <w:rFonts w:ascii="Times New Roman" w:hAnsi="Times New Roman" w:cs="Times New Roman"/>
          <w:b/>
          <w:bCs/>
          <w:sz w:val="24"/>
          <w:szCs w:val="24"/>
        </w:rPr>
        <w:lastRenderedPageBreak/>
        <w:t>LISTA DE TABLAS</w:t>
      </w:r>
    </w:p>
    <w:p w14:paraId="597434A4" w14:textId="6FBF03EF" w:rsidR="00C8690B" w:rsidRPr="00EB4810" w:rsidRDefault="00A84816">
      <w:pPr>
        <w:pStyle w:val="TDC1"/>
        <w:tabs>
          <w:tab w:val="right" w:leader="dot" w:pos="8828"/>
        </w:tabs>
        <w:rPr>
          <w:rFonts w:ascii="Times New Roman" w:eastAsiaTheme="minorEastAsia" w:hAnsi="Times New Roman" w:cs="Times New Roman"/>
          <w:noProof/>
          <w:kern w:val="2"/>
          <w:sz w:val="24"/>
          <w:szCs w:val="24"/>
          <w:lang w:eastAsia="es-CO"/>
          <w14:ligatures w14:val="standardContextual"/>
        </w:rPr>
      </w:pPr>
      <w:r w:rsidRPr="00EB4810">
        <w:rPr>
          <w:rFonts w:ascii="Times New Roman" w:hAnsi="Times New Roman" w:cs="Times New Roman"/>
        </w:rPr>
        <w:fldChar w:fldCharType="begin"/>
      </w:r>
      <w:r w:rsidRPr="00EB4810">
        <w:rPr>
          <w:rFonts w:ascii="Times New Roman" w:hAnsi="Times New Roman" w:cs="Times New Roman"/>
        </w:rPr>
        <w:instrText xml:space="preserve"> TOC \h \z \t "Tablas,1,Estilo1,1" </w:instrText>
      </w:r>
      <w:r w:rsidRPr="00EB4810">
        <w:rPr>
          <w:rFonts w:ascii="Times New Roman" w:hAnsi="Times New Roman" w:cs="Times New Roman"/>
        </w:rPr>
        <w:fldChar w:fldCharType="separate"/>
      </w:r>
      <w:hyperlink w:anchor="_Toc181906936" w:history="1">
        <w:r w:rsidR="00C8690B" w:rsidRPr="00EB4810">
          <w:rPr>
            <w:rStyle w:val="Hipervnculo"/>
            <w:rFonts w:ascii="Times New Roman" w:hAnsi="Times New Roman" w:cs="Times New Roman"/>
            <w:noProof/>
          </w:rPr>
          <w:t>Tabla 1. Cuadro de operacionalización de variables</w:t>
        </w:r>
        <w:r w:rsidR="00C8690B" w:rsidRPr="00EB4810">
          <w:rPr>
            <w:rFonts w:ascii="Times New Roman" w:hAnsi="Times New Roman" w:cs="Times New Roman"/>
            <w:noProof/>
            <w:webHidden/>
          </w:rPr>
          <w:tab/>
        </w:r>
        <w:r w:rsidR="00C8690B" w:rsidRPr="00EB4810">
          <w:rPr>
            <w:rFonts w:ascii="Times New Roman" w:hAnsi="Times New Roman" w:cs="Times New Roman"/>
            <w:noProof/>
            <w:webHidden/>
          </w:rPr>
          <w:fldChar w:fldCharType="begin"/>
        </w:r>
        <w:r w:rsidR="00C8690B" w:rsidRPr="00EB4810">
          <w:rPr>
            <w:rFonts w:ascii="Times New Roman" w:hAnsi="Times New Roman" w:cs="Times New Roman"/>
            <w:noProof/>
            <w:webHidden/>
          </w:rPr>
          <w:instrText xml:space="preserve"> PAGEREF _Toc181906936 \h </w:instrText>
        </w:r>
        <w:r w:rsidR="00C8690B" w:rsidRPr="00EB4810">
          <w:rPr>
            <w:rFonts w:ascii="Times New Roman" w:hAnsi="Times New Roman" w:cs="Times New Roman"/>
            <w:noProof/>
            <w:webHidden/>
          </w:rPr>
        </w:r>
        <w:r w:rsidR="00C8690B" w:rsidRPr="00EB4810">
          <w:rPr>
            <w:rFonts w:ascii="Times New Roman" w:hAnsi="Times New Roman" w:cs="Times New Roman"/>
            <w:noProof/>
            <w:webHidden/>
          </w:rPr>
          <w:fldChar w:fldCharType="separate"/>
        </w:r>
        <w:r w:rsidR="00C8690B" w:rsidRPr="00EB4810">
          <w:rPr>
            <w:rFonts w:ascii="Times New Roman" w:hAnsi="Times New Roman" w:cs="Times New Roman"/>
            <w:noProof/>
            <w:webHidden/>
          </w:rPr>
          <w:t>61</w:t>
        </w:r>
        <w:r w:rsidR="00C8690B" w:rsidRPr="00EB4810">
          <w:rPr>
            <w:rFonts w:ascii="Times New Roman" w:hAnsi="Times New Roman" w:cs="Times New Roman"/>
            <w:noProof/>
            <w:webHidden/>
          </w:rPr>
          <w:fldChar w:fldCharType="end"/>
        </w:r>
      </w:hyperlink>
    </w:p>
    <w:p w14:paraId="5A144C52" w14:textId="4E6326FD" w:rsidR="00C8690B" w:rsidRPr="00EB4810" w:rsidRDefault="00C8690B">
      <w:pPr>
        <w:pStyle w:val="TDC1"/>
        <w:tabs>
          <w:tab w:val="right" w:leader="dot" w:pos="8828"/>
        </w:tabs>
        <w:rPr>
          <w:rFonts w:ascii="Times New Roman" w:eastAsiaTheme="minorEastAsia" w:hAnsi="Times New Roman" w:cs="Times New Roman"/>
          <w:noProof/>
          <w:kern w:val="2"/>
          <w:sz w:val="24"/>
          <w:szCs w:val="24"/>
          <w:lang w:eastAsia="es-CO"/>
          <w14:ligatures w14:val="standardContextual"/>
        </w:rPr>
      </w:pPr>
      <w:hyperlink w:anchor="_Toc181906937" w:history="1">
        <w:r w:rsidRPr="00EB4810">
          <w:rPr>
            <w:rStyle w:val="Hipervnculo"/>
            <w:rFonts w:ascii="Times New Roman" w:hAnsi="Times New Roman" w:cs="Times New Roman"/>
            <w:noProof/>
          </w:rPr>
          <w:t>Tabla 2. Diseño de la propuesta</w:t>
        </w:r>
        <w:r w:rsidRPr="00EB4810">
          <w:rPr>
            <w:rFonts w:ascii="Times New Roman" w:hAnsi="Times New Roman" w:cs="Times New Roman"/>
            <w:noProof/>
            <w:webHidden/>
          </w:rPr>
          <w:tab/>
        </w:r>
        <w:r w:rsidRPr="00EB4810">
          <w:rPr>
            <w:rFonts w:ascii="Times New Roman" w:hAnsi="Times New Roman" w:cs="Times New Roman"/>
            <w:noProof/>
            <w:webHidden/>
          </w:rPr>
          <w:fldChar w:fldCharType="begin"/>
        </w:r>
        <w:r w:rsidRPr="00EB4810">
          <w:rPr>
            <w:rFonts w:ascii="Times New Roman" w:hAnsi="Times New Roman" w:cs="Times New Roman"/>
            <w:noProof/>
            <w:webHidden/>
          </w:rPr>
          <w:instrText xml:space="preserve"> PAGEREF _Toc181906937 \h </w:instrText>
        </w:r>
        <w:r w:rsidRPr="00EB4810">
          <w:rPr>
            <w:rFonts w:ascii="Times New Roman" w:hAnsi="Times New Roman" w:cs="Times New Roman"/>
            <w:noProof/>
            <w:webHidden/>
          </w:rPr>
        </w:r>
        <w:r w:rsidRPr="00EB4810">
          <w:rPr>
            <w:rFonts w:ascii="Times New Roman" w:hAnsi="Times New Roman" w:cs="Times New Roman"/>
            <w:noProof/>
            <w:webHidden/>
          </w:rPr>
          <w:fldChar w:fldCharType="separate"/>
        </w:r>
        <w:r w:rsidRPr="00EB4810">
          <w:rPr>
            <w:rFonts w:ascii="Times New Roman" w:hAnsi="Times New Roman" w:cs="Times New Roman"/>
            <w:noProof/>
            <w:webHidden/>
          </w:rPr>
          <w:t>70</w:t>
        </w:r>
        <w:r w:rsidRPr="00EB4810">
          <w:rPr>
            <w:rFonts w:ascii="Times New Roman" w:hAnsi="Times New Roman" w:cs="Times New Roman"/>
            <w:noProof/>
            <w:webHidden/>
          </w:rPr>
          <w:fldChar w:fldCharType="end"/>
        </w:r>
      </w:hyperlink>
    </w:p>
    <w:p w14:paraId="57C0D056" w14:textId="68249059" w:rsidR="00C8690B" w:rsidRPr="00EB4810" w:rsidRDefault="00C8690B">
      <w:pPr>
        <w:pStyle w:val="TDC1"/>
        <w:tabs>
          <w:tab w:val="right" w:leader="dot" w:pos="8828"/>
        </w:tabs>
        <w:rPr>
          <w:rFonts w:ascii="Times New Roman" w:eastAsiaTheme="minorEastAsia" w:hAnsi="Times New Roman" w:cs="Times New Roman"/>
          <w:noProof/>
          <w:kern w:val="2"/>
          <w:sz w:val="24"/>
          <w:szCs w:val="24"/>
          <w:lang w:eastAsia="es-CO"/>
          <w14:ligatures w14:val="standardContextual"/>
        </w:rPr>
      </w:pPr>
      <w:hyperlink w:anchor="_Toc181906938" w:history="1">
        <w:r w:rsidRPr="00EB4810">
          <w:rPr>
            <w:rStyle w:val="Hipervnculo"/>
            <w:rFonts w:ascii="Times New Roman" w:hAnsi="Times New Roman" w:cs="Times New Roman"/>
            <w:noProof/>
          </w:rPr>
          <w:t>Tabla 3. Propuesta de Rúbrica para Evaluar las Habilidades para la Acción Ambiental</w:t>
        </w:r>
        <w:r w:rsidRPr="00EB4810">
          <w:rPr>
            <w:rFonts w:ascii="Times New Roman" w:hAnsi="Times New Roman" w:cs="Times New Roman"/>
            <w:noProof/>
            <w:webHidden/>
          </w:rPr>
          <w:tab/>
        </w:r>
        <w:r w:rsidRPr="00EB4810">
          <w:rPr>
            <w:rFonts w:ascii="Times New Roman" w:hAnsi="Times New Roman" w:cs="Times New Roman"/>
            <w:noProof/>
            <w:webHidden/>
          </w:rPr>
          <w:fldChar w:fldCharType="begin"/>
        </w:r>
        <w:r w:rsidRPr="00EB4810">
          <w:rPr>
            <w:rFonts w:ascii="Times New Roman" w:hAnsi="Times New Roman" w:cs="Times New Roman"/>
            <w:noProof/>
            <w:webHidden/>
          </w:rPr>
          <w:instrText xml:space="preserve"> PAGEREF _Toc181906938 \h </w:instrText>
        </w:r>
        <w:r w:rsidRPr="00EB4810">
          <w:rPr>
            <w:rFonts w:ascii="Times New Roman" w:hAnsi="Times New Roman" w:cs="Times New Roman"/>
            <w:noProof/>
            <w:webHidden/>
          </w:rPr>
        </w:r>
        <w:r w:rsidRPr="00EB4810">
          <w:rPr>
            <w:rFonts w:ascii="Times New Roman" w:hAnsi="Times New Roman" w:cs="Times New Roman"/>
            <w:noProof/>
            <w:webHidden/>
          </w:rPr>
          <w:fldChar w:fldCharType="separate"/>
        </w:r>
        <w:r w:rsidRPr="00EB4810">
          <w:rPr>
            <w:rFonts w:ascii="Times New Roman" w:hAnsi="Times New Roman" w:cs="Times New Roman"/>
            <w:noProof/>
            <w:webHidden/>
          </w:rPr>
          <w:t>102</w:t>
        </w:r>
        <w:r w:rsidRPr="00EB4810">
          <w:rPr>
            <w:rFonts w:ascii="Times New Roman" w:hAnsi="Times New Roman" w:cs="Times New Roman"/>
            <w:noProof/>
            <w:webHidden/>
          </w:rPr>
          <w:fldChar w:fldCharType="end"/>
        </w:r>
      </w:hyperlink>
    </w:p>
    <w:p w14:paraId="1B055853" w14:textId="5CD8E8FC" w:rsidR="00C8690B" w:rsidRPr="00EB4810" w:rsidRDefault="00C8690B">
      <w:pPr>
        <w:pStyle w:val="TDC1"/>
        <w:tabs>
          <w:tab w:val="right" w:leader="dot" w:pos="8828"/>
        </w:tabs>
        <w:rPr>
          <w:rFonts w:ascii="Times New Roman" w:eastAsiaTheme="minorEastAsia" w:hAnsi="Times New Roman" w:cs="Times New Roman"/>
          <w:noProof/>
          <w:kern w:val="2"/>
          <w:sz w:val="24"/>
          <w:szCs w:val="24"/>
          <w:lang w:eastAsia="es-CO"/>
          <w14:ligatures w14:val="standardContextual"/>
        </w:rPr>
      </w:pPr>
      <w:hyperlink w:anchor="_Toc181906939" w:history="1">
        <w:r w:rsidRPr="00EB4810">
          <w:rPr>
            <w:rStyle w:val="Hipervnculo"/>
            <w:rFonts w:ascii="Times New Roman" w:hAnsi="Times New Roman" w:cs="Times New Roman"/>
            <w:noProof/>
          </w:rPr>
          <w:t>Tabla 4. Rúbrica de Evaluación para el Proyecto de Huerta Orgánica</w:t>
        </w:r>
        <w:r w:rsidRPr="00EB4810">
          <w:rPr>
            <w:rFonts w:ascii="Times New Roman" w:hAnsi="Times New Roman" w:cs="Times New Roman"/>
            <w:noProof/>
            <w:webHidden/>
          </w:rPr>
          <w:tab/>
        </w:r>
        <w:r w:rsidRPr="00EB4810">
          <w:rPr>
            <w:rFonts w:ascii="Times New Roman" w:hAnsi="Times New Roman" w:cs="Times New Roman"/>
            <w:noProof/>
            <w:webHidden/>
          </w:rPr>
          <w:fldChar w:fldCharType="begin"/>
        </w:r>
        <w:r w:rsidRPr="00EB4810">
          <w:rPr>
            <w:rFonts w:ascii="Times New Roman" w:hAnsi="Times New Roman" w:cs="Times New Roman"/>
            <w:noProof/>
            <w:webHidden/>
          </w:rPr>
          <w:instrText xml:space="preserve"> PAGEREF _Toc181906939 \h </w:instrText>
        </w:r>
        <w:r w:rsidRPr="00EB4810">
          <w:rPr>
            <w:rFonts w:ascii="Times New Roman" w:hAnsi="Times New Roman" w:cs="Times New Roman"/>
            <w:noProof/>
            <w:webHidden/>
          </w:rPr>
        </w:r>
        <w:r w:rsidRPr="00EB4810">
          <w:rPr>
            <w:rFonts w:ascii="Times New Roman" w:hAnsi="Times New Roman" w:cs="Times New Roman"/>
            <w:noProof/>
            <w:webHidden/>
          </w:rPr>
          <w:fldChar w:fldCharType="separate"/>
        </w:r>
        <w:r w:rsidRPr="00EB4810">
          <w:rPr>
            <w:rFonts w:ascii="Times New Roman" w:hAnsi="Times New Roman" w:cs="Times New Roman"/>
            <w:noProof/>
            <w:webHidden/>
          </w:rPr>
          <w:t>104</w:t>
        </w:r>
        <w:r w:rsidRPr="00EB4810">
          <w:rPr>
            <w:rFonts w:ascii="Times New Roman" w:hAnsi="Times New Roman" w:cs="Times New Roman"/>
            <w:noProof/>
            <w:webHidden/>
          </w:rPr>
          <w:fldChar w:fldCharType="end"/>
        </w:r>
      </w:hyperlink>
    </w:p>
    <w:p w14:paraId="0DB05F83" w14:textId="371A1CE7" w:rsidR="00050B09" w:rsidRPr="00EB4810" w:rsidRDefault="00A84816" w:rsidP="00BB57B1">
      <w:pPr>
        <w:pStyle w:val="Tablas"/>
      </w:pPr>
      <w:r w:rsidRPr="00EB4810">
        <w:fldChar w:fldCharType="end"/>
      </w:r>
    </w:p>
    <w:p w14:paraId="38AF3C2B" w14:textId="77777777" w:rsidR="00050B09" w:rsidRPr="00CE5837" w:rsidRDefault="00050B09" w:rsidP="00BB57B1">
      <w:pPr>
        <w:pStyle w:val="Tablas"/>
      </w:pPr>
    </w:p>
    <w:p w14:paraId="0AF72591" w14:textId="77777777" w:rsidR="00BB57B1" w:rsidRDefault="00BB57B1" w:rsidP="00BF0213">
      <w:pPr>
        <w:pStyle w:val="Tablas"/>
      </w:pPr>
    </w:p>
    <w:p w14:paraId="00D14A24" w14:textId="77777777" w:rsidR="00BB57B1" w:rsidRPr="00CE5837" w:rsidRDefault="00BB57B1" w:rsidP="00BF0213">
      <w:pPr>
        <w:pStyle w:val="Tablas"/>
      </w:pPr>
    </w:p>
    <w:p w14:paraId="15C1FD1F" w14:textId="77777777" w:rsidR="00BF0213" w:rsidRDefault="00BF0213" w:rsidP="00080527">
      <w:pPr>
        <w:pStyle w:val="Tablas"/>
      </w:pPr>
    </w:p>
    <w:p w14:paraId="57886EBC" w14:textId="77777777" w:rsidR="00BF0213" w:rsidRPr="00CE5837" w:rsidRDefault="00BF0213" w:rsidP="00080527">
      <w:pPr>
        <w:pStyle w:val="Tablas"/>
      </w:pPr>
    </w:p>
    <w:p w14:paraId="3725803F" w14:textId="77777777" w:rsidR="0096317D" w:rsidRPr="00CE5837" w:rsidRDefault="0096317D" w:rsidP="00BF63CD">
      <w:pPr>
        <w:spacing w:line="480" w:lineRule="auto"/>
        <w:jc w:val="both"/>
        <w:rPr>
          <w:rFonts w:ascii="Times New Roman" w:hAnsi="Times New Roman" w:cs="Times New Roman"/>
          <w:b/>
          <w:bCs/>
          <w:sz w:val="24"/>
          <w:szCs w:val="24"/>
        </w:rPr>
      </w:pPr>
      <w:r w:rsidRPr="00CE5837">
        <w:rPr>
          <w:rFonts w:ascii="Times New Roman" w:hAnsi="Times New Roman" w:cs="Times New Roman"/>
          <w:b/>
          <w:bCs/>
          <w:sz w:val="24"/>
          <w:szCs w:val="24"/>
        </w:rPr>
        <w:br w:type="page"/>
      </w:r>
    </w:p>
    <w:p w14:paraId="1194631F" w14:textId="77777777" w:rsidR="00B214B0" w:rsidRDefault="0096317D" w:rsidP="00512B3E">
      <w:pPr>
        <w:spacing w:line="480" w:lineRule="auto"/>
        <w:jc w:val="both"/>
        <w:rPr>
          <w:rFonts w:ascii="Times New Roman" w:hAnsi="Times New Roman" w:cs="Times New Roman"/>
          <w:b/>
          <w:bCs/>
          <w:sz w:val="24"/>
          <w:szCs w:val="24"/>
        </w:rPr>
      </w:pPr>
      <w:r w:rsidRPr="00CE5837">
        <w:rPr>
          <w:rFonts w:ascii="Times New Roman" w:hAnsi="Times New Roman" w:cs="Times New Roman"/>
          <w:b/>
          <w:bCs/>
          <w:sz w:val="24"/>
          <w:szCs w:val="24"/>
        </w:rPr>
        <w:lastRenderedPageBreak/>
        <w:t>LISTA DE FIGURAS</w:t>
      </w:r>
    </w:p>
    <w:p w14:paraId="6FA05B65" w14:textId="14C7B2D4" w:rsidR="00C8690B" w:rsidRPr="00EB4810" w:rsidRDefault="00B214B0">
      <w:pPr>
        <w:pStyle w:val="TDC1"/>
        <w:tabs>
          <w:tab w:val="right" w:leader="dot" w:pos="8828"/>
        </w:tabs>
        <w:rPr>
          <w:rFonts w:ascii="Times New Roman" w:eastAsiaTheme="minorEastAsia" w:hAnsi="Times New Roman" w:cs="Times New Roman"/>
          <w:noProof/>
          <w:kern w:val="2"/>
          <w:sz w:val="24"/>
          <w:szCs w:val="24"/>
          <w:lang w:eastAsia="es-CO"/>
          <w14:ligatures w14:val="standardContextual"/>
        </w:rPr>
      </w:pPr>
      <w:r w:rsidRPr="00EB4810">
        <w:rPr>
          <w:rFonts w:ascii="Times New Roman" w:hAnsi="Times New Roman" w:cs="Times New Roman"/>
          <w:b/>
          <w:bCs/>
        </w:rPr>
        <w:fldChar w:fldCharType="begin"/>
      </w:r>
      <w:r w:rsidRPr="00EB4810">
        <w:rPr>
          <w:rFonts w:ascii="Times New Roman" w:hAnsi="Times New Roman" w:cs="Times New Roman"/>
          <w:b/>
          <w:bCs/>
        </w:rPr>
        <w:instrText xml:space="preserve"> TOC \h \z \t "Estilo2,1" </w:instrText>
      </w:r>
      <w:r w:rsidRPr="00EB4810">
        <w:rPr>
          <w:rFonts w:ascii="Times New Roman" w:hAnsi="Times New Roman" w:cs="Times New Roman"/>
          <w:b/>
          <w:bCs/>
        </w:rPr>
        <w:fldChar w:fldCharType="separate"/>
      </w:r>
      <w:hyperlink w:anchor="_Toc181906940" w:history="1">
        <w:r w:rsidR="00C8690B" w:rsidRPr="00EB4810">
          <w:rPr>
            <w:rStyle w:val="Hipervnculo"/>
            <w:rFonts w:ascii="Times New Roman" w:hAnsi="Times New Roman" w:cs="Times New Roman"/>
            <w:noProof/>
          </w:rPr>
          <w:t>Figura 1. Conformación del grupo ambiental</w:t>
        </w:r>
        <w:r w:rsidR="00C8690B" w:rsidRPr="00EB4810">
          <w:rPr>
            <w:rFonts w:ascii="Times New Roman" w:hAnsi="Times New Roman" w:cs="Times New Roman"/>
            <w:noProof/>
            <w:webHidden/>
          </w:rPr>
          <w:tab/>
        </w:r>
        <w:r w:rsidR="00C8690B" w:rsidRPr="00EB4810">
          <w:rPr>
            <w:rFonts w:ascii="Times New Roman" w:hAnsi="Times New Roman" w:cs="Times New Roman"/>
            <w:noProof/>
            <w:webHidden/>
          </w:rPr>
          <w:fldChar w:fldCharType="begin"/>
        </w:r>
        <w:r w:rsidR="00C8690B" w:rsidRPr="00EB4810">
          <w:rPr>
            <w:rFonts w:ascii="Times New Roman" w:hAnsi="Times New Roman" w:cs="Times New Roman"/>
            <w:noProof/>
            <w:webHidden/>
          </w:rPr>
          <w:instrText xml:space="preserve"> PAGEREF _Toc181906940 \h </w:instrText>
        </w:r>
        <w:r w:rsidR="00C8690B" w:rsidRPr="00EB4810">
          <w:rPr>
            <w:rFonts w:ascii="Times New Roman" w:hAnsi="Times New Roman" w:cs="Times New Roman"/>
            <w:noProof/>
            <w:webHidden/>
          </w:rPr>
        </w:r>
        <w:r w:rsidR="00C8690B" w:rsidRPr="00EB4810">
          <w:rPr>
            <w:rFonts w:ascii="Times New Roman" w:hAnsi="Times New Roman" w:cs="Times New Roman"/>
            <w:noProof/>
            <w:webHidden/>
          </w:rPr>
          <w:fldChar w:fldCharType="separate"/>
        </w:r>
        <w:r w:rsidR="00C8690B" w:rsidRPr="00EB4810">
          <w:rPr>
            <w:rFonts w:ascii="Times New Roman" w:hAnsi="Times New Roman" w:cs="Times New Roman"/>
            <w:noProof/>
            <w:webHidden/>
          </w:rPr>
          <w:t>75</w:t>
        </w:r>
        <w:r w:rsidR="00C8690B" w:rsidRPr="00EB4810">
          <w:rPr>
            <w:rFonts w:ascii="Times New Roman" w:hAnsi="Times New Roman" w:cs="Times New Roman"/>
            <w:noProof/>
            <w:webHidden/>
          </w:rPr>
          <w:fldChar w:fldCharType="end"/>
        </w:r>
      </w:hyperlink>
    </w:p>
    <w:p w14:paraId="75DF1FFC" w14:textId="4DD73A59" w:rsidR="00C8690B" w:rsidRPr="00EB4810" w:rsidRDefault="00C8690B">
      <w:pPr>
        <w:pStyle w:val="TDC1"/>
        <w:tabs>
          <w:tab w:val="right" w:leader="dot" w:pos="8828"/>
        </w:tabs>
        <w:rPr>
          <w:rFonts w:ascii="Times New Roman" w:eastAsiaTheme="minorEastAsia" w:hAnsi="Times New Roman" w:cs="Times New Roman"/>
          <w:noProof/>
          <w:kern w:val="2"/>
          <w:sz w:val="24"/>
          <w:szCs w:val="24"/>
          <w:lang w:eastAsia="es-CO"/>
          <w14:ligatures w14:val="standardContextual"/>
        </w:rPr>
      </w:pPr>
      <w:hyperlink w:anchor="_Toc181906941" w:history="1">
        <w:r w:rsidRPr="00EB4810">
          <w:rPr>
            <w:rStyle w:val="Hipervnculo"/>
            <w:rFonts w:ascii="Times New Roman" w:hAnsi="Times New Roman" w:cs="Times New Roman"/>
            <w:noProof/>
          </w:rPr>
          <w:t>Figura 2. Inicio de actividades para la creación de la huerta escolar</w:t>
        </w:r>
        <w:r w:rsidRPr="00EB4810">
          <w:rPr>
            <w:rFonts w:ascii="Times New Roman" w:hAnsi="Times New Roman" w:cs="Times New Roman"/>
            <w:noProof/>
            <w:webHidden/>
          </w:rPr>
          <w:tab/>
        </w:r>
        <w:r w:rsidRPr="00EB4810">
          <w:rPr>
            <w:rFonts w:ascii="Times New Roman" w:hAnsi="Times New Roman" w:cs="Times New Roman"/>
            <w:noProof/>
            <w:webHidden/>
          </w:rPr>
          <w:fldChar w:fldCharType="begin"/>
        </w:r>
        <w:r w:rsidRPr="00EB4810">
          <w:rPr>
            <w:rFonts w:ascii="Times New Roman" w:hAnsi="Times New Roman" w:cs="Times New Roman"/>
            <w:noProof/>
            <w:webHidden/>
          </w:rPr>
          <w:instrText xml:space="preserve"> PAGEREF _Toc181906941 \h </w:instrText>
        </w:r>
        <w:r w:rsidRPr="00EB4810">
          <w:rPr>
            <w:rFonts w:ascii="Times New Roman" w:hAnsi="Times New Roman" w:cs="Times New Roman"/>
            <w:noProof/>
            <w:webHidden/>
          </w:rPr>
        </w:r>
        <w:r w:rsidRPr="00EB4810">
          <w:rPr>
            <w:rFonts w:ascii="Times New Roman" w:hAnsi="Times New Roman" w:cs="Times New Roman"/>
            <w:noProof/>
            <w:webHidden/>
          </w:rPr>
          <w:fldChar w:fldCharType="separate"/>
        </w:r>
        <w:r w:rsidRPr="00EB4810">
          <w:rPr>
            <w:rFonts w:ascii="Times New Roman" w:hAnsi="Times New Roman" w:cs="Times New Roman"/>
            <w:noProof/>
            <w:webHidden/>
          </w:rPr>
          <w:t>76</w:t>
        </w:r>
        <w:r w:rsidRPr="00EB4810">
          <w:rPr>
            <w:rFonts w:ascii="Times New Roman" w:hAnsi="Times New Roman" w:cs="Times New Roman"/>
            <w:noProof/>
            <w:webHidden/>
          </w:rPr>
          <w:fldChar w:fldCharType="end"/>
        </w:r>
      </w:hyperlink>
    </w:p>
    <w:p w14:paraId="0BDAEEC7" w14:textId="5E046506" w:rsidR="00C8690B" w:rsidRPr="00EB4810" w:rsidRDefault="00C8690B">
      <w:pPr>
        <w:pStyle w:val="TDC1"/>
        <w:tabs>
          <w:tab w:val="right" w:leader="dot" w:pos="8828"/>
        </w:tabs>
        <w:rPr>
          <w:rFonts w:ascii="Times New Roman" w:eastAsiaTheme="minorEastAsia" w:hAnsi="Times New Roman" w:cs="Times New Roman"/>
          <w:noProof/>
          <w:kern w:val="2"/>
          <w:sz w:val="24"/>
          <w:szCs w:val="24"/>
          <w:lang w:eastAsia="es-CO"/>
          <w14:ligatures w14:val="standardContextual"/>
        </w:rPr>
      </w:pPr>
      <w:hyperlink w:anchor="_Toc181906942" w:history="1">
        <w:r w:rsidRPr="00EB4810">
          <w:rPr>
            <w:rStyle w:val="Hipervnculo"/>
            <w:rFonts w:ascii="Times New Roman" w:hAnsi="Times New Roman" w:cs="Times New Roman"/>
            <w:noProof/>
          </w:rPr>
          <w:t>Figura 3. Ampliación de la huerta escolar</w:t>
        </w:r>
        <w:r w:rsidRPr="00EB4810">
          <w:rPr>
            <w:rFonts w:ascii="Times New Roman" w:hAnsi="Times New Roman" w:cs="Times New Roman"/>
            <w:noProof/>
            <w:webHidden/>
          </w:rPr>
          <w:tab/>
        </w:r>
        <w:r w:rsidRPr="00EB4810">
          <w:rPr>
            <w:rFonts w:ascii="Times New Roman" w:hAnsi="Times New Roman" w:cs="Times New Roman"/>
            <w:noProof/>
            <w:webHidden/>
          </w:rPr>
          <w:fldChar w:fldCharType="begin"/>
        </w:r>
        <w:r w:rsidRPr="00EB4810">
          <w:rPr>
            <w:rFonts w:ascii="Times New Roman" w:hAnsi="Times New Roman" w:cs="Times New Roman"/>
            <w:noProof/>
            <w:webHidden/>
          </w:rPr>
          <w:instrText xml:space="preserve"> PAGEREF _Toc181906942 \h </w:instrText>
        </w:r>
        <w:r w:rsidRPr="00EB4810">
          <w:rPr>
            <w:rFonts w:ascii="Times New Roman" w:hAnsi="Times New Roman" w:cs="Times New Roman"/>
            <w:noProof/>
            <w:webHidden/>
          </w:rPr>
        </w:r>
        <w:r w:rsidRPr="00EB4810">
          <w:rPr>
            <w:rFonts w:ascii="Times New Roman" w:hAnsi="Times New Roman" w:cs="Times New Roman"/>
            <w:noProof/>
            <w:webHidden/>
          </w:rPr>
          <w:fldChar w:fldCharType="separate"/>
        </w:r>
        <w:r w:rsidRPr="00EB4810">
          <w:rPr>
            <w:rFonts w:ascii="Times New Roman" w:hAnsi="Times New Roman" w:cs="Times New Roman"/>
            <w:noProof/>
            <w:webHidden/>
          </w:rPr>
          <w:t>76</w:t>
        </w:r>
        <w:r w:rsidRPr="00EB4810">
          <w:rPr>
            <w:rFonts w:ascii="Times New Roman" w:hAnsi="Times New Roman" w:cs="Times New Roman"/>
            <w:noProof/>
            <w:webHidden/>
          </w:rPr>
          <w:fldChar w:fldCharType="end"/>
        </w:r>
      </w:hyperlink>
    </w:p>
    <w:p w14:paraId="6906EEE1" w14:textId="2CB773CE" w:rsidR="00C8690B" w:rsidRPr="00EB4810" w:rsidRDefault="00C8690B">
      <w:pPr>
        <w:pStyle w:val="TDC1"/>
        <w:tabs>
          <w:tab w:val="right" w:leader="dot" w:pos="8828"/>
        </w:tabs>
        <w:rPr>
          <w:rFonts w:ascii="Times New Roman" w:eastAsiaTheme="minorEastAsia" w:hAnsi="Times New Roman" w:cs="Times New Roman"/>
          <w:noProof/>
          <w:kern w:val="2"/>
          <w:sz w:val="24"/>
          <w:szCs w:val="24"/>
          <w:lang w:eastAsia="es-CO"/>
          <w14:ligatures w14:val="standardContextual"/>
        </w:rPr>
      </w:pPr>
      <w:hyperlink w:anchor="_Toc181906943" w:history="1">
        <w:r w:rsidRPr="00EB4810">
          <w:rPr>
            <w:rStyle w:val="Hipervnculo"/>
            <w:rFonts w:ascii="Times New Roman" w:hAnsi="Times New Roman" w:cs="Times New Roman"/>
            <w:noProof/>
          </w:rPr>
          <w:t>Figura 4. Finalización del perímetro del perímetro de la huerta</w:t>
        </w:r>
        <w:r w:rsidRPr="00EB4810">
          <w:rPr>
            <w:rFonts w:ascii="Times New Roman" w:hAnsi="Times New Roman" w:cs="Times New Roman"/>
            <w:noProof/>
            <w:webHidden/>
          </w:rPr>
          <w:tab/>
        </w:r>
        <w:r w:rsidRPr="00EB4810">
          <w:rPr>
            <w:rFonts w:ascii="Times New Roman" w:hAnsi="Times New Roman" w:cs="Times New Roman"/>
            <w:noProof/>
            <w:webHidden/>
          </w:rPr>
          <w:fldChar w:fldCharType="begin"/>
        </w:r>
        <w:r w:rsidRPr="00EB4810">
          <w:rPr>
            <w:rFonts w:ascii="Times New Roman" w:hAnsi="Times New Roman" w:cs="Times New Roman"/>
            <w:noProof/>
            <w:webHidden/>
          </w:rPr>
          <w:instrText xml:space="preserve"> PAGEREF _Toc181906943 \h </w:instrText>
        </w:r>
        <w:r w:rsidRPr="00EB4810">
          <w:rPr>
            <w:rFonts w:ascii="Times New Roman" w:hAnsi="Times New Roman" w:cs="Times New Roman"/>
            <w:noProof/>
            <w:webHidden/>
          </w:rPr>
        </w:r>
        <w:r w:rsidRPr="00EB4810">
          <w:rPr>
            <w:rFonts w:ascii="Times New Roman" w:hAnsi="Times New Roman" w:cs="Times New Roman"/>
            <w:noProof/>
            <w:webHidden/>
          </w:rPr>
          <w:fldChar w:fldCharType="separate"/>
        </w:r>
        <w:r w:rsidRPr="00EB4810">
          <w:rPr>
            <w:rFonts w:ascii="Times New Roman" w:hAnsi="Times New Roman" w:cs="Times New Roman"/>
            <w:noProof/>
            <w:webHidden/>
          </w:rPr>
          <w:t>76</w:t>
        </w:r>
        <w:r w:rsidRPr="00EB4810">
          <w:rPr>
            <w:rFonts w:ascii="Times New Roman" w:hAnsi="Times New Roman" w:cs="Times New Roman"/>
            <w:noProof/>
            <w:webHidden/>
          </w:rPr>
          <w:fldChar w:fldCharType="end"/>
        </w:r>
      </w:hyperlink>
    </w:p>
    <w:p w14:paraId="4A071C7B" w14:textId="1D8EFCA6" w:rsidR="00C8690B" w:rsidRPr="00EB4810" w:rsidRDefault="00C8690B">
      <w:pPr>
        <w:pStyle w:val="TDC1"/>
        <w:tabs>
          <w:tab w:val="right" w:leader="dot" w:pos="8828"/>
        </w:tabs>
        <w:rPr>
          <w:rFonts w:ascii="Times New Roman" w:eastAsiaTheme="minorEastAsia" w:hAnsi="Times New Roman" w:cs="Times New Roman"/>
          <w:noProof/>
          <w:kern w:val="2"/>
          <w:sz w:val="24"/>
          <w:szCs w:val="24"/>
          <w:lang w:eastAsia="es-CO"/>
          <w14:ligatures w14:val="standardContextual"/>
        </w:rPr>
      </w:pPr>
      <w:hyperlink w:anchor="_Toc181906944" w:history="1">
        <w:r w:rsidRPr="00EB4810">
          <w:rPr>
            <w:rStyle w:val="Hipervnculo"/>
            <w:rFonts w:ascii="Times New Roman" w:hAnsi="Times New Roman" w:cs="Times New Roman"/>
            <w:noProof/>
          </w:rPr>
          <w:t>Figura 5. Siembra y cultivo</w:t>
        </w:r>
        <w:r w:rsidRPr="00EB4810">
          <w:rPr>
            <w:rFonts w:ascii="Times New Roman" w:hAnsi="Times New Roman" w:cs="Times New Roman"/>
            <w:noProof/>
            <w:webHidden/>
          </w:rPr>
          <w:tab/>
        </w:r>
        <w:r w:rsidRPr="00EB4810">
          <w:rPr>
            <w:rFonts w:ascii="Times New Roman" w:hAnsi="Times New Roman" w:cs="Times New Roman"/>
            <w:noProof/>
            <w:webHidden/>
          </w:rPr>
          <w:fldChar w:fldCharType="begin"/>
        </w:r>
        <w:r w:rsidRPr="00EB4810">
          <w:rPr>
            <w:rFonts w:ascii="Times New Roman" w:hAnsi="Times New Roman" w:cs="Times New Roman"/>
            <w:noProof/>
            <w:webHidden/>
          </w:rPr>
          <w:instrText xml:space="preserve"> PAGEREF _Toc181906944 \h </w:instrText>
        </w:r>
        <w:r w:rsidRPr="00EB4810">
          <w:rPr>
            <w:rFonts w:ascii="Times New Roman" w:hAnsi="Times New Roman" w:cs="Times New Roman"/>
            <w:noProof/>
            <w:webHidden/>
          </w:rPr>
        </w:r>
        <w:r w:rsidRPr="00EB4810">
          <w:rPr>
            <w:rFonts w:ascii="Times New Roman" w:hAnsi="Times New Roman" w:cs="Times New Roman"/>
            <w:noProof/>
            <w:webHidden/>
          </w:rPr>
          <w:fldChar w:fldCharType="separate"/>
        </w:r>
        <w:r w:rsidRPr="00EB4810">
          <w:rPr>
            <w:rFonts w:ascii="Times New Roman" w:hAnsi="Times New Roman" w:cs="Times New Roman"/>
            <w:noProof/>
            <w:webHidden/>
          </w:rPr>
          <w:t>77</w:t>
        </w:r>
        <w:r w:rsidRPr="00EB4810">
          <w:rPr>
            <w:rFonts w:ascii="Times New Roman" w:hAnsi="Times New Roman" w:cs="Times New Roman"/>
            <w:noProof/>
            <w:webHidden/>
          </w:rPr>
          <w:fldChar w:fldCharType="end"/>
        </w:r>
      </w:hyperlink>
    </w:p>
    <w:p w14:paraId="0DDC865C" w14:textId="1AC883A2" w:rsidR="00C8690B" w:rsidRPr="00EB4810" w:rsidRDefault="00C8690B">
      <w:pPr>
        <w:pStyle w:val="TDC1"/>
        <w:tabs>
          <w:tab w:val="right" w:leader="dot" w:pos="8828"/>
        </w:tabs>
        <w:rPr>
          <w:rFonts w:ascii="Times New Roman" w:eastAsiaTheme="minorEastAsia" w:hAnsi="Times New Roman" w:cs="Times New Roman"/>
          <w:noProof/>
          <w:kern w:val="2"/>
          <w:sz w:val="24"/>
          <w:szCs w:val="24"/>
          <w:lang w:eastAsia="es-CO"/>
          <w14:ligatures w14:val="standardContextual"/>
        </w:rPr>
      </w:pPr>
      <w:hyperlink w:anchor="_Toc181906945" w:history="1">
        <w:r w:rsidRPr="00EB4810">
          <w:rPr>
            <w:rStyle w:val="Hipervnculo"/>
            <w:rFonts w:ascii="Times New Roman" w:hAnsi="Times New Roman" w:cs="Times New Roman"/>
            <w:noProof/>
          </w:rPr>
          <w:t>Figura 6. Visita centro de investigación AGROSAVIA</w:t>
        </w:r>
        <w:r w:rsidRPr="00EB4810">
          <w:rPr>
            <w:rFonts w:ascii="Times New Roman" w:hAnsi="Times New Roman" w:cs="Times New Roman"/>
            <w:noProof/>
            <w:webHidden/>
          </w:rPr>
          <w:tab/>
        </w:r>
        <w:r w:rsidRPr="00EB4810">
          <w:rPr>
            <w:rFonts w:ascii="Times New Roman" w:hAnsi="Times New Roman" w:cs="Times New Roman"/>
            <w:noProof/>
            <w:webHidden/>
          </w:rPr>
          <w:fldChar w:fldCharType="begin"/>
        </w:r>
        <w:r w:rsidRPr="00EB4810">
          <w:rPr>
            <w:rFonts w:ascii="Times New Roman" w:hAnsi="Times New Roman" w:cs="Times New Roman"/>
            <w:noProof/>
            <w:webHidden/>
          </w:rPr>
          <w:instrText xml:space="preserve"> PAGEREF _Toc181906945 \h </w:instrText>
        </w:r>
        <w:r w:rsidRPr="00EB4810">
          <w:rPr>
            <w:rFonts w:ascii="Times New Roman" w:hAnsi="Times New Roman" w:cs="Times New Roman"/>
            <w:noProof/>
            <w:webHidden/>
          </w:rPr>
        </w:r>
        <w:r w:rsidRPr="00EB4810">
          <w:rPr>
            <w:rFonts w:ascii="Times New Roman" w:hAnsi="Times New Roman" w:cs="Times New Roman"/>
            <w:noProof/>
            <w:webHidden/>
          </w:rPr>
          <w:fldChar w:fldCharType="separate"/>
        </w:r>
        <w:r w:rsidRPr="00EB4810">
          <w:rPr>
            <w:rFonts w:ascii="Times New Roman" w:hAnsi="Times New Roman" w:cs="Times New Roman"/>
            <w:noProof/>
            <w:webHidden/>
          </w:rPr>
          <w:t>78</w:t>
        </w:r>
        <w:r w:rsidRPr="00EB4810">
          <w:rPr>
            <w:rFonts w:ascii="Times New Roman" w:hAnsi="Times New Roman" w:cs="Times New Roman"/>
            <w:noProof/>
            <w:webHidden/>
          </w:rPr>
          <w:fldChar w:fldCharType="end"/>
        </w:r>
      </w:hyperlink>
    </w:p>
    <w:p w14:paraId="601B2B92" w14:textId="7C708C60" w:rsidR="00C8690B" w:rsidRPr="00EB4810" w:rsidRDefault="00C8690B">
      <w:pPr>
        <w:pStyle w:val="TDC1"/>
        <w:tabs>
          <w:tab w:val="right" w:leader="dot" w:pos="8828"/>
        </w:tabs>
        <w:rPr>
          <w:rFonts w:ascii="Times New Roman" w:eastAsiaTheme="minorEastAsia" w:hAnsi="Times New Roman" w:cs="Times New Roman"/>
          <w:noProof/>
          <w:kern w:val="2"/>
          <w:sz w:val="24"/>
          <w:szCs w:val="24"/>
          <w:lang w:eastAsia="es-CO"/>
          <w14:ligatures w14:val="standardContextual"/>
        </w:rPr>
      </w:pPr>
      <w:hyperlink w:anchor="_Toc181906946" w:history="1">
        <w:r w:rsidRPr="00EB4810">
          <w:rPr>
            <w:rStyle w:val="Hipervnculo"/>
            <w:rFonts w:ascii="Times New Roman" w:hAnsi="Times New Roman" w:cs="Times New Roman"/>
            <w:noProof/>
          </w:rPr>
          <w:t>Figura 7</w:t>
        </w:r>
        <w:r w:rsidRPr="00EB4810">
          <w:rPr>
            <w:rFonts w:ascii="Times New Roman" w:hAnsi="Times New Roman" w:cs="Times New Roman"/>
            <w:noProof/>
            <w:webHidden/>
          </w:rPr>
          <w:tab/>
        </w:r>
        <w:r w:rsidRPr="00EB4810">
          <w:rPr>
            <w:rFonts w:ascii="Times New Roman" w:hAnsi="Times New Roman" w:cs="Times New Roman"/>
            <w:noProof/>
            <w:webHidden/>
          </w:rPr>
          <w:fldChar w:fldCharType="begin"/>
        </w:r>
        <w:r w:rsidRPr="00EB4810">
          <w:rPr>
            <w:rFonts w:ascii="Times New Roman" w:hAnsi="Times New Roman" w:cs="Times New Roman"/>
            <w:noProof/>
            <w:webHidden/>
          </w:rPr>
          <w:instrText xml:space="preserve"> PAGEREF _Toc181906946 \h </w:instrText>
        </w:r>
        <w:r w:rsidRPr="00EB4810">
          <w:rPr>
            <w:rFonts w:ascii="Times New Roman" w:hAnsi="Times New Roman" w:cs="Times New Roman"/>
            <w:noProof/>
            <w:webHidden/>
          </w:rPr>
        </w:r>
        <w:r w:rsidRPr="00EB4810">
          <w:rPr>
            <w:rFonts w:ascii="Times New Roman" w:hAnsi="Times New Roman" w:cs="Times New Roman"/>
            <w:noProof/>
            <w:webHidden/>
          </w:rPr>
          <w:fldChar w:fldCharType="separate"/>
        </w:r>
        <w:r w:rsidRPr="00EB4810">
          <w:rPr>
            <w:rFonts w:ascii="Times New Roman" w:hAnsi="Times New Roman" w:cs="Times New Roman"/>
            <w:noProof/>
            <w:webHidden/>
          </w:rPr>
          <w:t>80</w:t>
        </w:r>
        <w:r w:rsidRPr="00EB4810">
          <w:rPr>
            <w:rFonts w:ascii="Times New Roman" w:hAnsi="Times New Roman" w:cs="Times New Roman"/>
            <w:noProof/>
            <w:webHidden/>
          </w:rPr>
          <w:fldChar w:fldCharType="end"/>
        </w:r>
      </w:hyperlink>
    </w:p>
    <w:p w14:paraId="0D636A11" w14:textId="7FAF3521" w:rsidR="00C8690B" w:rsidRPr="00EB4810" w:rsidRDefault="00C8690B">
      <w:pPr>
        <w:pStyle w:val="TDC1"/>
        <w:tabs>
          <w:tab w:val="right" w:leader="dot" w:pos="8828"/>
        </w:tabs>
        <w:rPr>
          <w:rFonts w:ascii="Times New Roman" w:eastAsiaTheme="minorEastAsia" w:hAnsi="Times New Roman" w:cs="Times New Roman"/>
          <w:noProof/>
          <w:kern w:val="2"/>
          <w:sz w:val="24"/>
          <w:szCs w:val="24"/>
          <w:lang w:eastAsia="es-CO"/>
          <w14:ligatures w14:val="standardContextual"/>
        </w:rPr>
      </w:pPr>
      <w:hyperlink w:anchor="_Toc181906947" w:history="1">
        <w:r w:rsidRPr="00EB4810">
          <w:rPr>
            <w:rStyle w:val="Hipervnculo"/>
            <w:rFonts w:ascii="Times New Roman" w:hAnsi="Times New Roman" w:cs="Times New Roman"/>
            <w:noProof/>
          </w:rPr>
          <w:t>Experiencia previa (formal o informal) en cuidado de Huertas</w:t>
        </w:r>
        <w:r w:rsidRPr="00EB4810">
          <w:rPr>
            <w:rFonts w:ascii="Times New Roman" w:hAnsi="Times New Roman" w:cs="Times New Roman"/>
            <w:noProof/>
            <w:webHidden/>
          </w:rPr>
          <w:tab/>
        </w:r>
        <w:r w:rsidRPr="00EB4810">
          <w:rPr>
            <w:rFonts w:ascii="Times New Roman" w:hAnsi="Times New Roman" w:cs="Times New Roman"/>
            <w:noProof/>
            <w:webHidden/>
          </w:rPr>
          <w:fldChar w:fldCharType="begin"/>
        </w:r>
        <w:r w:rsidRPr="00EB4810">
          <w:rPr>
            <w:rFonts w:ascii="Times New Roman" w:hAnsi="Times New Roman" w:cs="Times New Roman"/>
            <w:noProof/>
            <w:webHidden/>
          </w:rPr>
          <w:instrText xml:space="preserve"> PAGEREF _Toc181906947 \h </w:instrText>
        </w:r>
        <w:r w:rsidRPr="00EB4810">
          <w:rPr>
            <w:rFonts w:ascii="Times New Roman" w:hAnsi="Times New Roman" w:cs="Times New Roman"/>
            <w:noProof/>
            <w:webHidden/>
          </w:rPr>
        </w:r>
        <w:r w:rsidRPr="00EB4810">
          <w:rPr>
            <w:rFonts w:ascii="Times New Roman" w:hAnsi="Times New Roman" w:cs="Times New Roman"/>
            <w:noProof/>
            <w:webHidden/>
          </w:rPr>
          <w:fldChar w:fldCharType="separate"/>
        </w:r>
        <w:r w:rsidRPr="00EB4810">
          <w:rPr>
            <w:rFonts w:ascii="Times New Roman" w:hAnsi="Times New Roman" w:cs="Times New Roman"/>
            <w:noProof/>
            <w:webHidden/>
          </w:rPr>
          <w:t>80</w:t>
        </w:r>
        <w:r w:rsidRPr="00EB4810">
          <w:rPr>
            <w:rFonts w:ascii="Times New Roman" w:hAnsi="Times New Roman" w:cs="Times New Roman"/>
            <w:noProof/>
            <w:webHidden/>
          </w:rPr>
          <w:fldChar w:fldCharType="end"/>
        </w:r>
      </w:hyperlink>
    </w:p>
    <w:p w14:paraId="39E8C27A" w14:textId="24AD2AB4" w:rsidR="00C8690B" w:rsidRPr="00EB4810" w:rsidRDefault="00C8690B">
      <w:pPr>
        <w:pStyle w:val="TDC1"/>
        <w:tabs>
          <w:tab w:val="right" w:leader="dot" w:pos="8828"/>
        </w:tabs>
        <w:rPr>
          <w:rFonts w:ascii="Times New Roman" w:eastAsiaTheme="minorEastAsia" w:hAnsi="Times New Roman" w:cs="Times New Roman"/>
          <w:noProof/>
          <w:kern w:val="2"/>
          <w:sz w:val="24"/>
          <w:szCs w:val="24"/>
          <w:lang w:eastAsia="es-CO"/>
          <w14:ligatures w14:val="standardContextual"/>
        </w:rPr>
      </w:pPr>
      <w:hyperlink w:anchor="_Toc181906948" w:history="1">
        <w:r w:rsidRPr="00EB4810">
          <w:rPr>
            <w:rStyle w:val="Hipervnculo"/>
            <w:rFonts w:ascii="Times New Roman" w:hAnsi="Times New Roman" w:cs="Times New Roman"/>
            <w:noProof/>
          </w:rPr>
          <w:t>Figura 8</w:t>
        </w:r>
        <w:r w:rsidRPr="00EB4810">
          <w:rPr>
            <w:rFonts w:ascii="Times New Roman" w:hAnsi="Times New Roman" w:cs="Times New Roman"/>
            <w:noProof/>
            <w:webHidden/>
          </w:rPr>
          <w:tab/>
        </w:r>
        <w:r w:rsidRPr="00EB4810">
          <w:rPr>
            <w:rFonts w:ascii="Times New Roman" w:hAnsi="Times New Roman" w:cs="Times New Roman"/>
            <w:noProof/>
            <w:webHidden/>
          </w:rPr>
          <w:fldChar w:fldCharType="begin"/>
        </w:r>
        <w:r w:rsidRPr="00EB4810">
          <w:rPr>
            <w:rFonts w:ascii="Times New Roman" w:hAnsi="Times New Roman" w:cs="Times New Roman"/>
            <w:noProof/>
            <w:webHidden/>
          </w:rPr>
          <w:instrText xml:space="preserve"> PAGEREF _Toc181906948 \h </w:instrText>
        </w:r>
        <w:r w:rsidRPr="00EB4810">
          <w:rPr>
            <w:rFonts w:ascii="Times New Roman" w:hAnsi="Times New Roman" w:cs="Times New Roman"/>
            <w:noProof/>
            <w:webHidden/>
          </w:rPr>
        </w:r>
        <w:r w:rsidRPr="00EB4810">
          <w:rPr>
            <w:rFonts w:ascii="Times New Roman" w:hAnsi="Times New Roman" w:cs="Times New Roman"/>
            <w:noProof/>
            <w:webHidden/>
          </w:rPr>
          <w:fldChar w:fldCharType="separate"/>
        </w:r>
        <w:r w:rsidRPr="00EB4810">
          <w:rPr>
            <w:rFonts w:ascii="Times New Roman" w:hAnsi="Times New Roman" w:cs="Times New Roman"/>
            <w:noProof/>
            <w:webHidden/>
          </w:rPr>
          <w:t>81</w:t>
        </w:r>
        <w:r w:rsidRPr="00EB4810">
          <w:rPr>
            <w:rFonts w:ascii="Times New Roman" w:hAnsi="Times New Roman" w:cs="Times New Roman"/>
            <w:noProof/>
            <w:webHidden/>
          </w:rPr>
          <w:fldChar w:fldCharType="end"/>
        </w:r>
      </w:hyperlink>
    </w:p>
    <w:p w14:paraId="317993EB" w14:textId="70037702" w:rsidR="00C8690B" w:rsidRPr="00EB4810" w:rsidRDefault="00C8690B">
      <w:pPr>
        <w:pStyle w:val="TDC1"/>
        <w:tabs>
          <w:tab w:val="right" w:leader="dot" w:pos="8828"/>
        </w:tabs>
        <w:rPr>
          <w:rFonts w:ascii="Times New Roman" w:eastAsiaTheme="minorEastAsia" w:hAnsi="Times New Roman" w:cs="Times New Roman"/>
          <w:noProof/>
          <w:kern w:val="2"/>
          <w:sz w:val="24"/>
          <w:szCs w:val="24"/>
          <w:lang w:eastAsia="es-CO"/>
          <w14:ligatures w14:val="standardContextual"/>
        </w:rPr>
      </w:pPr>
      <w:hyperlink w:anchor="_Toc181906949" w:history="1">
        <w:r w:rsidRPr="00EB4810">
          <w:rPr>
            <w:rStyle w:val="Hipervnculo"/>
            <w:rFonts w:ascii="Times New Roman" w:hAnsi="Times New Roman" w:cs="Times New Roman"/>
            <w:noProof/>
          </w:rPr>
          <w:t>Distribución del nivel de conocimiento sobre agricultura orgánica entre los estudiantes</w:t>
        </w:r>
        <w:r w:rsidRPr="00EB4810">
          <w:rPr>
            <w:rFonts w:ascii="Times New Roman" w:hAnsi="Times New Roman" w:cs="Times New Roman"/>
            <w:noProof/>
            <w:webHidden/>
          </w:rPr>
          <w:tab/>
        </w:r>
        <w:r w:rsidRPr="00EB4810">
          <w:rPr>
            <w:rFonts w:ascii="Times New Roman" w:hAnsi="Times New Roman" w:cs="Times New Roman"/>
            <w:noProof/>
            <w:webHidden/>
          </w:rPr>
          <w:fldChar w:fldCharType="begin"/>
        </w:r>
        <w:r w:rsidRPr="00EB4810">
          <w:rPr>
            <w:rFonts w:ascii="Times New Roman" w:hAnsi="Times New Roman" w:cs="Times New Roman"/>
            <w:noProof/>
            <w:webHidden/>
          </w:rPr>
          <w:instrText xml:space="preserve"> PAGEREF _Toc181906949 \h </w:instrText>
        </w:r>
        <w:r w:rsidRPr="00EB4810">
          <w:rPr>
            <w:rFonts w:ascii="Times New Roman" w:hAnsi="Times New Roman" w:cs="Times New Roman"/>
            <w:noProof/>
            <w:webHidden/>
          </w:rPr>
        </w:r>
        <w:r w:rsidRPr="00EB4810">
          <w:rPr>
            <w:rFonts w:ascii="Times New Roman" w:hAnsi="Times New Roman" w:cs="Times New Roman"/>
            <w:noProof/>
            <w:webHidden/>
          </w:rPr>
          <w:fldChar w:fldCharType="separate"/>
        </w:r>
        <w:r w:rsidRPr="00EB4810">
          <w:rPr>
            <w:rFonts w:ascii="Times New Roman" w:hAnsi="Times New Roman" w:cs="Times New Roman"/>
            <w:noProof/>
            <w:webHidden/>
          </w:rPr>
          <w:t>81</w:t>
        </w:r>
        <w:r w:rsidRPr="00EB4810">
          <w:rPr>
            <w:rFonts w:ascii="Times New Roman" w:hAnsi="Times New Roman" w:cs="Times New Roman"/>
            <w:noProof/>
            <w:webHidden/>
          </w:rPr>
          <w:fldChar w:fldCharType="end"/>
        </w:r>
      </w:hyperlink>
    </w:p>
    <w:p w14:paraId="202C70CB" w14:textId="67204EB2" w:rsidR="00C8690B" w:rsidRPr="00EB4810" w:rsidRDefault="00C8690B">
      <w:pPr>
        <w:pStyle w:val="TDC1"/>
        <w:tabs>
          <w:tab w:val="right" w:leader="dot" w:pos="8828"/>
        </w:tabs>
        <w:rPr>
          <w:rFonts w:ascii="Times New Roman" w:eastAsiaTheme="minorEastAsia" w:hAnsi="Times New Roman" w:cs="Times New Roman"/>
          <w:noProof/>
          <w:kern w:val="2"/>
          <w:sz w:val="24"/>
          <w:szCs w:val="24"/>
          <w:lang w:eastAsia="es-CO"/>
          <w14:ligatures w14:val="standardContextual"/>
        </w:rPr>
      </w:pPr>
      <w:hyperlink w:anchor="_Toc181906950" w:history="1">
        <w:r w:rsidRPr="00EB4810">
          <w:rPr>
            <w:rStyle w:val="Hipervnculo"/>
            <w:rFonts w:ascii="Times New Roman" w:hAnsi="Times New Roman" w:cs="Times New Roman"/>
            <w:noProof/>
          </w:rPr>
          <w:t>Figura 9</w:t>
        </w:r>
        <w:r w:rsidRPr="00EB4810">
          <w:rPr>
            <w:rFonts w:ascii="Times New Roman" w:hAnsi="Times New Roman" w:cs="Times New Roman"/>
            <w:noProof/>
            <w:webHidden/>
          </w:rPr>
          <w:tab/>
        </w:r>
        <w:r w:rsidRPr="00EB4810">
          <w:rPr>
            <w:rFonts w:ascii="Times New Roman" w:hAnsi="Times New Roman" w:cs="Times New Roman"/>
            <w:noProof/>
            <w:webHidden/>
          </w:rPr>
          <w:fldChar w:fldCharType="begin"/>
        </w:r>
        <w:r w:rsidRPr="00EB4810">
          <w:rPr>
            <w:rFonts w:ascii="Times New Roman" w:hAnsi="Times New Roman" w:cs="Times New Roman"/>
            <w:noProof/>
            <w:webHidden/>
          </w:rPr>
          <w:instrText xml:space="preserve"> PAGEREF _Toc181906950 \h </w:instrText>
        </w:r>
        <w:r w:rsidRPr="00EB4810">
          <w:rPr>
            <w:rFonts w:ascii="Times New Roman" w:hAnsi="Times New Roman" w:cs="Times New Roman"/>
            <w:noProof/>
            <w:webHidden/>
          </w:rPr>
        </w:r>
        <w:r w:rsidRPr="00EB4810">
          <w:rPr>
            <w:rFonts w:ascii="Times New Roman" w:hAnsi="Times New Roman" w:cs="Times New Roman"/>
            <w:noProof/>
            <w:webHidden/>
          </w:rPr>
          <w:fldChar w:fldCharType="separate"/>
        </w:r>
        <w:r w:rsidRPr="00EB4810">
          <w:rPr>
            <w:rFonts w:ascii="Times New Roman" w:hAnsi="Times New Roman" w:cs="Times New Roman"/>
            <w:noProof/>
            <w:webHidden/>
          </w:rPr>
          <w:t>83</w:t>
        </w:r>
        <w:r w:rsidRPr="00EB4810">
          <w:rPr>
            <w:rFonts w:ascii="Times New Roman" w:hAnsi="Times New Roman" w:cs="Times New Roman"/>
            <w:noProof/>
            <w:webHidden/>
          </w:rPr>
          <w:fldChar w:fldCharType="end"/>
        </w:r>
      </w:hyperlink>
    </w:p>
    <w:p w14:paraId="63EFEE17" w14:textId="5EE5A09B" w:rsidR="00C8690B" w:rsidRPr="00EB4810" w:rsidRDefault="00C8690B">
      <w:pPr>
        <w:pStyle w:val="TDC1"/>
        <w:tabs>
          <w:tab w:val="right" w:leader="dot" w:pos="8828"/>
        </w:tabs>
        <w:rPr>
          <w:rFonts w:ascii="Times New Roman" w:eastAsiaTheme="minorEastAsia" w:hAnsi="Times New Roman" w:cs="Times New Roman"/>
          <w:noProof/>
          <w:kern w:val="2"/>
          <w:sz w:val="24"/>
          <w:szCs w:val="24"/>
          <w:lang w:eastAsia="es-CO"/>
          <w14:ligatures w14:val="standardContextual"/>
        </w:rPr>
      </w:pPr>
      <w:hyperlink w:anchor="_Toc181906951" w:history="1">
        <w:r w:rsidRPr="00EB4810">
          <w:rPr>
            <w:rStyle w:val="Hipervnculo"/>
            <w:rFonts w:ascii="Times New Roman" w:hAnsi="Times New Roman" w:cs="Times New Roman"/>
            <w:iCs/>
            <w:noProof/>
          </w:rPr>
          <w:t>Porcentaje de Familiaridad de los Estudiantes con el Proceso de Compostaje</w:t>
        </w:r>
        <w:r w:rsidRPr="00EB4810">
          <w:rPr>
            <w:rFonts w:ascii="Times New Roman" w:hAnsi="Times New Roman" w:cs="Times New Roman"/>
            <w:noProof/>
            <w:webHidden/>
          </w:rPr>
          <w:tab/>
        </w:r>
        <w:r w:rsidRPr="00EB4810">
          <w:rPr>
            <w:rFonts w:ascii="Times New Roman" w:hAnsi="Times New Roman" w:cs="Times New Roman"/>
            <w:noProof/>
            <w:webHidden/>
          </w:rPr>
          <w:fldChar w:fldCharType="begin"/>
        </w:r>
        <w:r w:rsidRPr="00EB4810">
          <w:rPr>
            <w:rFonts w:ascii="Times New Roman" w:hAnsi="Times New Roman" w:cs="Times New Roman"/>
            <w:noProof/>
            <w:webHidden/>
          </w:rPr>
          <w:instrText xml:space="preserve"> PAGEREF _Toc181906951 \h </w:instrText>
        </w:r>
        <w:r w:rsidRPr="00EB4810">
          <w:rPr>
            <w:rFonts w:ascii="Times New Roman" w:hAnsi="Times New Roman" w:cs="Times New Roman"/>
            <w:noProof/>
            <w:webHidden/>
          </w:rPr>
        </w:r>
        <w:r w:rsidRPr="00EB4810">
          <w:rPr>
            <w:rFonts w:ascii="Times New Roman" w:hAnsi="Times New Roman" w:cs="Times New Roman"/>
            <w:noProof/>
            <w:webHidden/>
          </w:rPr>
          <w:fldChar w:fldCharType="separate"/>
        </w:r>
        <w:r w:rsidRPr="00EB4810">
          <w:rPr>
            <w:rFonts w:ascii="Times New Roman" w:hAnsi="Times New Roman" w:cs="Times New Roman"/>
            <w:noProof/>
            <w:webHidden/>
          </w:rPr>
          <w:t>83</w:t>
        </w:r>
        <w:r w:rsidRPr="00EB4810">
          <w:rPr>
            <w:rFonts w:ascii="Times New Roman" w:hAnsi="Times New Roman" w:cs="Times New Roman"/>
            <w:noProof/>
            <w:webHidden/>
          </w:rPr>
          <w:fldChar w:fldCharType="end"/>
        </w:r>
      </w:hyperlink>
    </w:p>
    <w:p w14:paraId="068DDA1A" w14:textId="6A2A6ADD" w:rsidR="00C8690B" w:rsidRPr="00EB4810" w:rsidRDefault="00C8690B">
      <w:pPr>
        <w:pStyle w:val="TDC1"/>
        <w:tabs>
          <w:tab w:val="right" w:leader="dot" w:pos="8828"/>
        </w:tabs>
        <w:rPr>
          <w:rFonts w:ascii="Times New Roman" w:eastAsiaTheme="minorEastAsia" w:hAnsi="Times New Roman" w:cs="Times New Roman"/>
          <w:noProof/>
          <w:kern w:val="2"/>
          <w:sz w:val="24"/>
          <w:szCs w:val="24"/>
          <w:lang w:eastAsia="es-CO"/>
          <w14:ligatures w14:val="standardContextual"/>
        </w:rPr>
      </w:pPr>
      <w:hyperlink w:anchor="_Toc181906952" w:history="1">
        <w:r w:rsidRPr="00EB4810">
          <w:rPr>
            <w:rStyle w:val="Hipervnculo"/>
            <w:rFonts w:ascii="Times New Roman" w:hAnsi="Times New Roman" w:cs="Times New Roman"/>
            <w:noProof/>
          </w:rPr>
          <w:t>Figura 10</w:t>
        </w:r>
        <w:r w:rsidRPr="00EB4810">
          <w:rPr>
            <w:rFonts w:ascii="Times New Roman" w:hAnsi="Times New Roman" w:cs="Times New Roman"/>
            <w:noProof/>
            <w:webHidden/>
          </w:rPr>
          <w:tab/>
        </w:r>
        <w:r w:rsidRPr="00EB4810">
          <w:rPr>
            <w:rFonts w:ascii="Times New Roman" w:hAnsi="Times New Roman" w:cs="Times New Roman"/>
            <w:noProof/>
            <w:webHidden/>
          </w:rPr>
          <w:fldChar w:fldCharType="begin"/>
        </w:r>
        <w:r w:rsidRPr="00EB4810">
          <w:rPr>
            <w:rFonts w:ascii="Times New Roman" w:hAnsi="Times New Roman" w:cs="Times New Roman"/>
            <w:noProof/>
            <w:webHidden/>
          </w:rPr>
          <w:instrText xml:space="preserve"> PAGEREF _Toc181906952 \h </w:instrText>
        </w:r>
        <w:r w:rsidRPr="00EB4810">
          <w:rPr>
            <w:rFonts w:ascii="Times New Roman" w:hAnsi="Times New Roman" w:cs="Times New Roman"/>
            <w:noProof/>
            <w:webHidden/>
          </w:rPr>
        </w:r>
        <w:r w:rsidRPr="00EB4810">
          <w:rPr>
            <w:rFonts w:ascii="Times New Roman" w:hAnsi="Times New Roman" w:cs="Times New Roman"/>
            <w:noProof/>
            <w:webHidden/>
          </w:rPr>
          <w:fldChar w:fldCharType="separate"/>
        </w:r>
        <w:r w:rsidRPr="00EB4810">
          <w:rPr>
            <w:rFonts w:ascii="Times New Roman" w:hAnsi="Times New Roman" w:cs="Times New Roman"/>
            <w:noProof/>
            <w:webHidden/>
          </w:rPr>
          <w:t>84</w:t>
        </w:r>
        <w:r w:rsidRPr="00EB4810">
          <w:rPr>
            <w:rFonts w:ascii="Times New Roman" w:hAnsi="Times New Roman" w:cs="Times New Roman"/>
            <w:noProof/>
            <w:webHidden/>
          </w:rPr>
          <w:fldChar w:fldCharType="end"/>
        </w:r>
      </w:hyperlink>
    </w:p>
    <w:p w14:paraId="0AF4C096" w14:textId="32FDF1AB" w:rsidR="00C8690B" w:rsidRPr="00EB4810" w:rsidRDefault="00C8690B">
      <w:pPr>
        <w:pStyle w:val="TDC1"/>
        <w:tabs>
          <w:tab w:val="right" w:leader="dot" w:pos="8828"/>
        </w:tabs>
        <w:rPr>
          <w:rFonts w:ascii="Times New Roman" w:eastAsiaTheme="minorEastAsia" w:hAnsi="Times New Roman" w:cs="Times New Roman"/>
          <w:noProof/>
          <w:kern w:val="2"/>
          <w:sz w:val="24"/>
          <w:szCs w:val="24"/>
          <w:lang w:eastAsia="es-CO"/>
          <w14:ligatures w14:val="standardContextual"/>
        </w:rPr>
      </w:pPr>
      <w:hyperlink w:anchor="_Toc181906953" w:history="1">
        <w:r w:rsidRPr="00EB4810">
          <w:rPr>
            <w:rStyle w:val="Hipervnculo"/>
            <w:rFonts w:ascii="Times New Roman" w:hAnsi="Times New Roman" w:cs="Times New Roman"/>
            <w:iCs/>
            <w:noProof/>
          </w:rPr>
          <w:t>Interés en aprender sobre agricultura orgánica y huertas</w:t>
        </w:r>
        <w:r w:rsidRPr="00EB4810">
          <w:rPr>
            <w:rFonts w:ascii="Times New Roman" w:hAnsi="Times New Roman" w:cs="Times New Roman"/>
            <w:noProof/>
            <w:webHidden/>
          </w:rPr>
          <w:tab/>
        </w:r>
        <w:r w:rsidRPr="00EB4810">
          <w:rPr>
            <w:rFonts w:ascii="Times New Roman" w:hAnsi="Times New Roman" w:cs="Times New Roman"/>
            <w:noProof/>
            <w:webHidden/>
          </w:rPr>
          <w:fldChar w:fldCharType="begin"/>
        </w:r>
        <w:r w:rsidRPr="00EB4810">
          <w:rPr>
            <w:rFonts w:ascii="Times New Roman" w:hAnsi="Times New Roman" w:cs="Times New Roman"/>
            <w:noProof/>
            <w:webHidden/>
          </w:rPr>
          <w:instrText xml:space="preserve"> PAGEREF _Toc181906953 \h </w:instrText>
        </w:r>
        <w:r w:rsidRPr="00EB4810">
          <w:rPr>
            <w:rFonts w:ascii="Times New Roman" w:hAnsi="Times New Roman" w:cs="Times New Roman"/>
            <w:noProof/>
            <w:webHidden/>
          </w:rPr>
        </w:r>
        <w:r w:rsidRPr="00EB4810">
          <w:rPr>
            <w:rFonts w:ascii="Times New Roman" w:hAnsi="Times New Roman" w:cs="Times New Roman"/>
            <w:noProof/>
            <w:webHidden/>
          </w:rPr>
          <w:fldChar w:fldCharType="separate"/>
        </w:r>
        <w:r w:rsidRPr="00EB4810">
          <w:rPr>
            <w:rFonts w:ascii="Times New Roman" w:hAnsi="Times New Roman" w:cs="Times New Roman"/>
            <w:noProof/>
            <w:webHidden/>
          </w:rPr>
          <w:t>84</w:t>
        </w:r>
        <w:r w:rsidRPr="00EB4810">
          <w:rPr>
            <w:rFonts w:ascii="Times New Roman" w:hAnsi="Times New Roman" w:cs="Times New Roman"/>
            <w:noProof/>
            <w:webHidden/>
          </w:rPr>
          <w:fldChar w:fldCharType="end"/>
        </w:r>
      </w:hyperlink>
    </w:p>
    <w:p w14:paraId="6A8CE340" w14:textId="42949541" w:rsidR="00C8690B" w:rsidRPr="00EB4810" w:rsidRDefault="00C8690B">
      <w:pPr>
        <w:pStyle w:val="TDC1"/>
        <w:tabs>
          <w:tab w:val="right" w:leader="dot" w:pos="8828"/>
        </w:tabs>
        <w:rPr>
          <w:rFonts w:ascii="Times New Roman" w:eastAsiaTheme="minorEastAsia" w:hAnsi="Times New Roman" w:cs="Times New Roman"/>
          <w:noProof/>
          <w:kern w:val="2"/>
          <w:sz w:val="24"/>
          <w:szCs w:val="24"/>
          <w:lang w:eastAsia="es-CO"/>
          <w14:ligatures w14:val="standardContextual"/>
        </w:rPr>
      </w:pPr>
      <w:hyperlink w:anchor="_Toc181906954" w:history="1">
        <w:r w:rsidRPr="00EB4810">
          <w:rPr>
            <w:rStyle w:val="Hipervnculo"/>
            <w:rFonts w:ascii="Times New Roman" w:hAnsi="Times New Roman" w:cs="Times New Roman"/>
            <w:noProof/>
          </w:rPr>
          <w:t>Figura 11</w:t>
        </w:r>
        <w:r w:rsidRPr="00EB4810">
          <w:rPr>
            <w:rFonts w:ascii="Times New Roman" w:hAnsi="Times New Roman" w:cs="Times New Roman"/>
            <w:noProof/>
            <w:webHidden/>
          </w:rPr>
          <w:tab/>
        </w:r>
        <w:r w:rsidRPr="00EB4810">
          <w:rPr>
            <w:rFonts w:ascii="Times New Roman" w:hAnsi="Times New Roman" w:cs="Times New Roman"/>
            <w:noProof/>
            <w:webHidden/>
          </w:rPr>
          <w:fldChar w:fldCharType="begin"/>
        </w:r>
        <w:r w:rsidRPr="00EB4810">
          <w:rPr>
            <w:rFonts w:ascii="Times New Roman" w:hAnsi="Times New Roman" w:cs="Times New Roman"/>
            <w:noProof/>
            <w:webHidden/>
          </w:rPr>
          <w:instrText xml:space="preserve"> PAGEREF _Toc181906954 \h </w:instrText>
        </w:r>
        <w:r w:rsidRPr="00EB4810">
          <w:rPr>
            <w:rFonts w:ascii="Times New Roman" w:hAnsi="Times New Roman" w:cs="Times New Roman"/>
            <w:noProof/>
            <w:webHidden/>
          </w:rPr>
        </w:r>
        <w:r w:rsidRPr="00EB4810">
          <w:rPr>
            <w:rFonts w:ascii="Times New Roman" w:hAnsi="Times New Roman" w:cs="Times New Roman"/>
            <w:noProof/>
            <w:webHidden/>
          </w:rPr>
          <w:fldChar w:fldCharType="separate"/>
        </w:r>
        <w:r w:rsidRPr="00EB4810">
          <w:rPr>
            <w:rFonts w:ascii="Times New Roman" w:hAnsi="Times New Roman" w:cs="Times New Roman"/>
            <w:noProof/>
            <w:webHidden/>
          </w:rPr>
          <w:t>86</w:t>
        </w:r>
        <w:r w:rsidRPr="00EB4810">
          <w:rPr>
            <w:rFonts w:ascii="Times New Roman" w:hAnsi="Times New Roman" w:cs="Times New Roman"/>
            <w:noProof/>
            <w:webHidden/>
          </w:rPr>
          <w:fldChar w:fldCharType="end"/>
        </w:r>
      </w:hyperlink>
    </w:p>
    <w:p w14:paraId="39F70743" w14:textId="6A119787" w:rsidR="00C8690B" w:rsidRPr="00EB4810" w:rsidRDefault="00C8690B">
      <w:pPr>
        <w:pStyle w:val="TDC1"/>
        <w:tabs>
          <w:tab w:val="right" w:leader="dot" w:pos="8828"/>
        </w:tabs>
        <w:rPr>
          <w:rFonts w:ascii="Times New Roman" w:eastAsiaTheme="minorEastAsia" w:hAnsi="Times New Roman" w:cs="Times New Roman"/>
          <w:noProof/>
          <w:kern w:val="2"/>
          <w:sz w:val="24"/>
          <w:szCs w:val="24"/>
          <w:lang w:eastAsia="es-CO"/>
          <w14:ligatures w14:val="standardContextual"/>
        </w:rPr>
      </w:pPr>
      <w:hyperlink w:anchor="_Toc181906955" w:history="1">
        <w:r w:rsidRPr="00EB4810">
          <w:rPr>
            <w:rStyle w:val="Hipervnculo"/>
            <w:rFonts w:ascii="Times New Roman" w:hAnsi="Times New Roman" w:cs="Times New Roman"/>
            <w:iCs/>
            <w:noProof/>
          </w:rPr>
          <w:t>Distribución de los objetivos de aprendizaje o logros esperados por los participantes al unirse al proyecto de huerta orgánica</w:t>
        </w:r>
        <w:r w:rsidRPr="00EB4810">
          <w:rPr>
            <w:rFonts w:ascii="Times New Roman" w:hAnsi="Times New Roman" w:cs="Times New Roman"/>
            <w:noProof/>
            <w:webHidden/>
          </w:rPr>
          <w:tab/>
        </w:r>
        <w:r w:rsidRPr="00EB4810">
          <w:rPr>
            <w:rFonts w:ascii="Times New Roman" w:hAnsi="Times New Roman" w:cs="Times New Roman"/>
            <w:noProof/>
            <w:webHidden/>
          </w:rPr>
          <w:fldChar w:fldCharType="begin"/>
        </w:r>
        <w:r w:rsidRPr="00EB4810">
          <w:rPr>
            <w:rFonts w:ascii="Times New Roman" w:hAnsi="Times New Roman" w:cs="Times New Roman"/>
            <w:noProof/>
            <w:webHidden/>
          </w:rPr>
          <w:instrText xml:space="preserve"> PAGEREF _Toc181906955 \h </w:instrText>
        </w:r>
        <w:r w:rsidRPr="00EB4810">
          <w:rPr>
            <w:rFonts w:ascii="Times New Roman" w:hAnsi="Times New Roman" w:cs="Times New Roman"/>
            <w:noProof/>
            <w:webHidden/>
          </w:rPr>
        </w:r>
        <w:r w:rsidRPr="00EB4810">
          <w:rPr>
            <w:rFonts w:ascii="Times New Roman" w:hAnsi="Times New Roman" w:cs="Times New Roman"/>
            <w:noProof/>
            <w:webHidden/>
          </w:rPr>
          <w:fldChar w:fldCharType="separate"/>
        </w:r>
        <w:r w:rsidRPr="00EB4810">
          <w:rPr>
            <w:rFonts w:ascii="Times New Roman" w:hAnsi="Times New Roman" w:cs="Times New Roman"/>
            <w:noProof/>
            <w:webHidden/>
          </w:rPr>
          <w:t>86</w:t>
        </w:r>
        <w:r w:rsidRPr="00EB4810">
          <w:rPr>
            <w:rFonts w:ascii="Times New Roman" w:hAnsi="Times New Roman" w:cs="Times New Roman"/>
            <w:noProof/>
            <w:webHidden/>
          </w:rPr>
          <w:fldChar w:fldCharType="end"/>
        </w:r>
      </w:hyperlink>
    </w:p>
    <w:p w14:paraId="54DE563A" w14:textId="11789EA6" w:rsidR="00C8690B" w:rsidRPr="00EB4810" w:rsidRDefault="00C8690B">
      <w:pPr>
        <w:pStyle w:val="TDC1"/>
        <w:tabs>
          <w:tab w:val="right" w:leader="dot" w:pos="8828"/>
        </w:tabs>
        <w:rPr>
          <w:rFonts w:ascii="Times New Roman" w:eastAsiaTheme="minorEastAsia" w:hAnsi="Times New Roman" w:cs="Times New Roman"/>
          <w:noProof/>
          <w:kern w:val="2"/>
          <w:sz w:val="24"/>
          <w:szCs w:val="24"/>
          <w:lang w:eastAsia="es-CO"/>
          <w14:ligatures w14:val="standardContextual"/>
        </w:rPr>
      </w:pPr>
      <w:hyperlink w:anchor="_Toc181906956" w:history="1">
        <w:r w:rsidRPr="00EB4810">
          <w:rPr>
            <w:rStyle w:val="Hipervnculo"/>
            <w:rFonts w:ascii="Times New Roman" w:hAnsi="Times New Roman" w:cs="Times New Roman"/>
            <w:noProof/>
          </w:rPr>
          <w:t>Figura 12</w:t>
        </w:r>
        <w:r w:rsidRPr="00EB4810">
          <w:rPr>
            <w:rFonts w:ascii="Times New Roman" w:hAnsi="Times New Roman" w:cs="Times New Roman"/>
            <w:noProof/>
            <w:webHidden/>
          </w:rPr>
          <w:tab/>
        </w:r>
        <w:r w:rsidRPr="00EB4810">
          <w:rPr>
            <w:rFonts w:ascii="Times New Roman" w:hAnsi="Times New Roman" w:cs="Times New Roman"/>
            <w:noProof/>
            <w:webHidden/>
          </w:rPr>
          <w:fldChar w:fldCharType="begin"/>
        </w:r>
        <w:r w:rsidRPr="00EB4810">
          <w:rPr>
            <w:rFonts w:ascii="Times New Roman" w:hAnsi="Times New Roman" w:cs="Times New Roman"/>
            <w:noProof/>
            <w:webHidden/>
          </w:rPr>
          <w:instrText xml:space="preserve"> PAGEREF _Toc181906956 \h </w:instrText>
        </w:r>
        <w:r w:rsidRPr="00EB4810">
          <w:rPr>
            <w:rFonts w:ascii="Times New Roman" w:hAnsi="Times New Roman" w:cs="Times New Roman"/>
            <w:noProof/>
            <w:webHidden/>
          </w:rPr>
        </w:r>
        <w:r w:rsidRPr="00EB4810">
          <w:rPr>
            <w:rFonts w:ascii="Times New Roman" w:hAnsi="Times New Roman" w:cs="Times New Roman"/>
            <w:noProof/>
            <w:webHidden/>
          </w:rPr>
          <w:fldChar w:fldCharType="separate"/>
        </w:r>
        <w:r w:rsidRPr="00EB4810">
          <w:rPr>
            <w:rFonts w:ascii="Times New Roman" w:hAnsi="Times New Roman" w:cs="Times New Roman"/>
            <w:noProof/>
            <w:webHidden/>
          </w:rPr>
          <w:t>89</w:t>
        </w:r>
        <w:r w:rsidRPr="00EB4810">
          <w:rPr>
            <w:rFonts w:ascii="Times New Roman" w:hAnsi="Times New Roman" w:cs="Times New Roman"/>
            <w:noProof/>
            <w:webHidden/>
          </w:rPr>
          <w:fldChar w:fldCharType="end"/>
        </w:r>
      </w:hyperlink>
    </w:p>
    <w:p w14:paraId="709ED472" w14:textId="27EF3A6E" w:rsidR="00C8690B" w:rsidRPr="00EB4810" w:rsidRDefault="00C8690B">
      <w:pPr>
        <w:pStyle w:val="TDC1"/>
        <w:tabs>
          <w:tab w:val="right" w:leader="dot" w:pos="8828"/>
        </w:tabs>
        <w:rPr>
          <w:rFonts w:ascii="Times New Roman" w:eastAsiaTheme="minorEastAsia" w:hAnsi="Times New Roman" w:cs="Times New Roman"/>
          <w:noProof/>
          <w:kern w:val="2"/>
          <w:sz w:val="24"/>
          <w:szCs w:val="24"/>
          <w:lang w:eastAsia="es-CO"/>
          <w14:ligatures w14:val="standardContextual"/>
        </w:rPr>
      </w:pPr>
      <w:hyperlink w:anchor="_Toc181906957" w:history="1">
        <w:r w:rsidRPr="00EB4810">
          <w:rPr>
            <w:rStyle w:val="Hipervnculo"/>
            <w:rFonts w:ascii="Times New Roman" w:hAnsi="Times New Roman" w:cs="Times New Roman"/>
            <w:noProof/>
          </w:rPr>
          <w:t>Mapa mental con resumen de las actividades realizadas, a saber: selección de estudiante, trabajo en la huerta y actividades emergentes</w:t>
        </w:r>
        <w:r w:rsidRPr="00EB4810">
          <w:rPr>
            <w:rFonts w:ascii="Times New Roman" w:hAnsi="Times New Roman" w:cs="Times New Roman"/>
            <w:noProof/>
            <w:webHidden/>
          </w:rPr>
          <w:tab/>
        </w:r>
        <w:r w:rsidRPr="00EB4810">
          <w:rPr>
            <w:rFonts w:ascii="Times New Roman" w:hAnsi="Times New Roman" w:cs="Times New Roman"/>
            <w:noProof/>
            <w:webHidden/>
          </w:rPr>
          <w:fldChar w:fldCharType="begin"/>
        </w:r>
        <w:r w:rsidRPr="00EB4810">
          <w:rPr>
            <w:rFonts w:ascii="Times New Roman" w:hAnsi="Times New Roman" w:cs="Times New Roman"/>
            <w:noProof/>
            <w:webHidden/>
          </w:rPr>
          <w:instrText xml:space="preserve"> PAGEREF _Toc181906957 \h </w:instrText>
        </w:r>
        <w:r w:rsidRPr="00EB4810">
          <w:rPr>
            <w:rFonts w:ascii="Times New Roman" w:hAnsi="Times New Roman" w:cs="Times New Roman"/>
            <w:noProof/>
            <w:webHidden/>
          </w:rPr>
        </w:r>
        <w:r w:rsidRPr="00EB4810">
          <w:rPr>
            <w:rFonts w:ascii="Times New Roman" w:hAnsi="Times New Roman" w:cs="Times New Roman"/>
            <w:noProof/>
            <w:webHidden/>
          </w:rPr>
          <w:fldChar w:fldCharType="separate"/>
        </w:r>
        <w:r w:rsidRPr="00EB4810">
          <w:rPr>
            <w:rFonts w:ascii="Times New Roman" w:hAnsi="Times New Roman" w:cs="Times New Roman"/>
            <w:noProof/>
            <w:webHidden/>
          </w:rPr>
          <w:t>89</w:t>
        </w:r>
        <w:r w:rsidRPr="00EB4810">
          <w:rPr>
            <w:rFonts w:ascii="Times New Roman" w:hAnsi="Times New Roman" w:cs="Times New Roman"/>
            <w:noProof/>
            <w:webHidden/>
          </w:rPr>
          <w:fldChar w:fldCharType="end"/>
        </w:r>
      </w:hyperlink>
    </w:p>
    <w:p w14:paraId="18491067" w14:textId="68463E59" w:rsidR="00C8690B" w:rsidRPr="00EB4810" w:rsidRDefault="00C8690B">
      <w:pPr>
        <w:pStyle w:val="TDC1"/>
        <w:tabs>
          <w:tab w:val="right" w:leader="dot" w:pos="8828"/>
        </w:tabs>
        <w:rPr>
          <w:rFonts w:ascii="Times New Roman" w:eastAsiaTheme="minorEastAsia" w:hAnsi="Times New Roman" w:cs="Times New Roman"/>
          <w:noProof/>
          <w:kern w:val="2"/>
          <w:sz w:val="24"/>
          <w:szCs w:val="24"/>
          <w:lang w:eastAsia="es-CO"/>
          <w14:ligatures w14:val="standardContextual"/>
        </w:rPr>
      </w:pPr>
      <w:hyperlink w:anchor="_Toc181906958" w:history="1">
        <w:r w:rsidRPr="00EB4810">
          <w:rPr>
            <w:rStyle w:val="Hipervnculo"/>
            <w:rFonts w:ascii="Times New Roman" w:hAnsi="Times New Roman" w:cs="Times New Roman"/>
            <w:noProof/>
          </w:rPr>
          <w:t>Figura 13</w:t>
        </w:r>
        <w:r w:rsidRPr="00EB4810">
          <w:rPr>
            <w:rFonts w:ascii="Times New Roman" w:hAnsi="Times New Roman" w:cs="Times New Roman"/>
            <w:noProof/>
            <w:webHidden/>
          </w:rPr>
          <w:tab/>
        </w:r>
        <w:r w:rsidRPr="00EB4810">
          <w:rPr>
            <w:rFonts w:ascii="Times New Roman" w:hAnsi="Times New Roman" w:cs="Times New Roman"/>
            <w:noProof/>
            <w:webHidden/>
          </w:rPr>
          <w:fldChar w:fldCharType="begin"/>
        </w:r>
        <w:r w:rsidRPr="00EB4810">
          <w:rPr>
            <w:rFonts w:ascii="Times New Roman" w:hAnsi="Times New Roman" w:cs="Times New Roman"/>
            <w:noProof/>
            <w:webHidden/>
          </w:rPr>
          <w:instrText xml:space="preserve"> PAGEREF _Toc181906958 \h </w:instrText>
        </w:r>
        <w:r w:rsidRPr="00EB4810">
          <w:rPr>
            <w:rFonts w:ascii="Times New Roman" w:hAnsi="Times New Roman" w:cs="Times New Roman"/>
            <w:noProof/>
            <w:webHidden/>
          </w:rPr>
        </w:r>
        <w:r w:rsidRPr="00EB4810">
          <w:rPr>
            <w:rFonts w:ascii="Times New Roman" w:hAnsi="Times New Roman" w:cs="Times New Roman"/>
            <w:noProof/>
            <w:webHidden/>
          </w:rPr>
          <w:fldChar w:fldCharType="separate"/>
        </w:r>
        <w:r w:rsidRPr="00EB4810">
          <w:rPr>
            <w:rFonts w:ascii="Times New Roman" w:hAnsi="Times New Roman" w:cs="Times New Roman"/>
            <w:noProof/>
            <w:webHidden/>
          </w:rPr>
          <w:t>91</w:t>
        </w:r>
        <w:r w:rsidRPr="00EB4810">
          <w:rPr>
            <w:rFonts w:ascii="Times New Roman" w:hAnsi="Times New Roman" w:cs="Times New Roman"/>
            <w:noProof/>
            <w:webHidden/>
          </w:rPr>
          <w:fldChar w:fldCharType="end"/>
        </w:r>
      </w:hyperlink>
    </w:p>
    <w:p w14:paraId="460703FA" w14:textId="52EE4F0A" w:rsidR="00C8690B" w:rsidRPr="00EB4810" w:rsidRDefault="00C8690B">
      <w:pPr>
        <w:pStyle w:val="TDC1"/>
        <w:tabs>
          <w:tab w:val="right" w:leader="dot" w:pos="8828"/>
        </w:tabs>
        <w:rPr>
          <w:rFonts w:ascii="Times New Roman" w:eastAsiaTheme="minorEastAsia" w:hAnsi="Times New Roman" w:cs="Times New Roman"/>
          <w:noProof/>
          <w:kern w:val="2"/>
          <w:sz w:val="24"/>
          <w:szCs w:val="24"/>
          <w:lang w:eastAsia="es-CO"/>
          <w14:ligatures w14:val="standardContextual"/>
        </w:rPr>
      </w:pPr>
      <w:hyperlink w:anchor="_Toc181906959" w:history="1">
        <w:r w:rsidRPr="00EB4810">
          <w:rPr>
            <w:rStyle w:val="Hipervnculo"/>
            <w:rFonts w:ascii="Times New Roman" w:hAnsi="Times New Roman" w:cs="Times New Roman"/>
            <w:iCs/>
            <w:noProof/>
          </w:rPr>
          <w:t>Actividades realizadas por los participantes en la huerta.</w:t>
        </w:r>
        <w:r w:rsidRPr="00EB4810">
          <w:rPr>
            <w:rFonts w:ascii="Times New Roman" w:hAnsi="Times New Roman" w:cs="Times New Roman"/>
            <w:noProof/>
            <w:webHidden/>
          </w:rPr>
          <w:tab/>
        </w:r>
        <w:r w:rsidRPr="00EB4810">
          <w:rPr>
            <w:rFonts w:ascii="Times New Roman" w:hAnsi="Times New Roman" w:cs="Times New Roman"/>
            <w:noProof/>
            <w:webHidden/>
          </w:rPr>
          <w:fldChar w:fldCharType="begin"/>
        </w:r>
        <w:r w:rsidRPr="00EB4810">
          <w:rPr>
            <w:rFonts w:ascii="Times New Roman" w:hAnsi="Times New Roman" w:cs="Times New Roman"/>
            <w:noProof/>
            <w:webHidden/>
          </w:rPr>
          <w:instrText xml:space="preserve"> PAGEREF _Toc181906959 \h </w:instrText>
        </w:r>
        <w:r w:rsidRPr="00EB4810">
          <w:rPr>
            <w:rFonts w:ascii="Times New Roman" w:hAnsi="Times New Roman" w:cs="Times New Roman"/>
            <w:noProof/>
            <w:webHidden/>
          </w:rPr>
        </w:r>
        <w:r w:rsidRPr="00EB4810">
          <w:rPr>
            <w:rFonts w:ascii="Times New Roman" w:hAnsi="Times New Roman" w:cs="Times New Roman"/>
            <w:noProof/>
            <w:webHidden/>
          </w:rPr>
          <w:fldChar w:fldCharType="separate"/>
        </w:r>
        <w:r w:rsidRPr="00EB4810">
          <w:rPr>
            <w:rFonts w:ascii="Times New Roman" w:hAnsi="Times New Roman" w:cs="Times New Roman"/>
            <w:noProof/>
            <w:webHidden/>
          </w:rPr>
          <w:t>91</w:t>
        </w:r>
        <w:r w:rsidRPr="00EB4810">
          <w:rPr>
            <w:rFonts w:ascii="Times New Roman" w:hAnsi="Times New Roman" w:cs="Times New Roman"/>
            <w:noProof/>
            <w:webHidden/>
          </w:rPr>
          <w:fldChar w:fldCharType="end"/>
        </w:r>
      </w:hyperlink>
    </w:p>
    <w:p w14:paraId="16306F61" w14:textId="223333E1" w:rsidR="00C8690B" w:rsidRPr="00EB4810" w:rsidRDefault="00C8690B">
      <w:pPr>
        <w:pStyle w:val="TDC1"/>
        <w:tabs>
          <w:tab w:val="right" w:leader="dot" w:pos="8828"/>
        </w:tabs>
        <w:rPr>
          <w:rFonts w:ascii="Times New Roman" w:eastAsiaTheme="minorEastAsia" w:hAnsi="Times New Roman" w:cs="Times New Roman"/>
          <w:noProof/>
          <w:kern w:val="2"/>
          <w:sz w:val="24"/>
          <w:szCs w:val="24"/>
          <w:lang w:eastAsia="es-CO"/>
          <w14:ligatures w14:val="standardContextual"/>
        </w:rPr>
      </w:pPr>
      <w:hyperlink w:anchor="_Toc181906960" w:history="1">
        <w:r w:rsidRPr="00EB4810">
          <w:rPr>
            <w:rStyle w:val="Hipervnculo"/>
            <w:rFonts w:ascii="Times New Roman" w:hAnsi="Times New Roman" w:cs="Times New Roman"/>
            <w:noProof/>
          </w:rPr>
          <w:t>Figura 14</w:t>
        </w:r>
        <w:r w:rsidRPr="00EB4810">
          <w:rPr>
            <w:rFonts w:ascii="Times New Roman" w:hAnsi="Times New Roman" w:cs="Times New Roman"/>
            <w:noProof/>
            <w:webHidden/>
          </w:rPr>
          <w:tab/>
        </w:r>
        <w:r w:rsidRPr="00EB4810">
          <w:rPr>
            <w:rFonts w:ascii="Times New Roman" w:hAnsi="Times New Roman" w:cs="Times New Roman"/>
            <w:noProof/>
            <w:webHidden/>
          </w:rPr>
          <w:fldChar w:fldCharType="begin"/>
        </w:r>
        <w:r w:rsidRPr="00EB4810">
          <w:rPr>
            <w:rFonts w:ascii="Times New Roman" w:hAnsi="Times New Roman" w:cs="Times New Roman"/>
            <w:noProof/>
            <w:webHidden/>
          </w:rPr>
          <w:instrText xml:space="preserve"> PAGEREF _Toc181906960 \h </w:instrText>
        </w:r>
        <w:r w:rsidRPr="00EB4810">
          <w:rPr>
            <w:rFonts w:ascii="Times New Roman" w:hAnsi="Times New Roman" w:cs="Times New Roman"/>
            <w:noProof/>
            <w:webHidden/>
          </w:rPr>
        </w:r>
        <w:r w:rsidRPr="00EB4810">
          <w:rPr>
            <w:rFonts w:ascii="Times New Roman" w:hAnsi="Times New Roman" w:cs="Times New Roman"/>
            <w:noProof/>
            <w:webHidden/>
          </w:rPr>
          <w:fldChar w:fldCharType="separate"/>
        </w:r>
        <w:r w:rsidRPr="00EB4810">
          <w:rPr>
            <w:rFonts w:ascii="Times New Roman" w:hAnsi="Times New Roman" w:cs="Times New Roman"/>
            <w:noProof/>
            <w:webHidden/>
          </w:rPr>
          <w:t>93</w:t>
        </w:r>
        <w:r w:rsidRPr="00EB4810">
          <w:rPr>
            <w:rFonts w:ascii="Times New Roman" w:hAnsi="Times New Roman" w:cs="Times New Roman"/>
            <w:noProof/>
            <w:webHidden/>
          </w:rPr>
          <w:fldChar w:fldCharType="end"/>
        </w:r>
      </w:hyperlink>
    </w:p>
    <w:p w14:paraId="5B2DA2BF" w14:textId="277CA304" w:rsidR="00C8690B" w:rsidRPr="00EB4810" w:rsidRDefault="00C8690B">
      <w:pPr>
        <w:pStyle w:val="TDC1"/>
        <w:tabs>
          <w:tab w:val="right" w:leader="dot" w:pos="8828"/>
        </w:tabs>
        <w:rPr>
          <w:rFonts w:ascii="Times New Roman" w:eastAsiaTheme="minorEastAsia" w:hAnsi="Times New Roman" w:cs="Times New Roman"/>
          <w:noProof/>
          <w:kern w:val="2"/>
          <w:sz w:val="24"/>
          <w:szCs w:val="24"/>
          <w:lang w:eastAsia="es-CO"/>
          <w14:ligatures w14:val="standardContextual"/>
        </w:rPr>
      </w:pPr>
      <w:hyperlink w:anchor="_Toc181906961" w:history="1">
        <w:r w:rsidRPr="00EB4810">
          <w:rPr>
            <w:rStyle w:val="Hipervnculo"/>
            <w:rFonts w:ascii="Times New Roman" w:hAnsi="Times New Roman" w:cs="Times New Roman"/>
            <w:iCs/>
            <w:noProof/>
          </w:rPr>
          <w:t>Análisis de Aspectos Aprendidos sobre el Cuidado de las Plantas y Gestión de Residuos Sólidos</w:t>
        </w:r>
        <w:r w:rsidRPr="00EB4810">
          <w:rPr>
            <w:rFonts w:ascii="Times New Roman" w:hAnsi="Times New Roman" w:cs="Times New Roman"/>
            <w:noProof/>
            <w:webHidden/>
          </w:rPr>
          <w:tab/>
        </w:r>
        <w:r w:rsidRPr="00EB4810">
          <w:rPr>
            <w:rFonts w:ascii="Times New Roman" w:hAnsi="Times New Roman" w:cs="Times New Roman"/>
            <w:noProof/>
            <w:webHidden/>
          </w:rPr>
          <w:fldChar w:fldCharType="begin"/>
        </w:r>
        <w:r w:rsidRPr="00EB4810">
          <w:rPr>
            <w:rFonts w:ascii="Times New Roman" w:hAnsi="Times New Roman" w:cs="Times New Roman"/>
            <w:noProof/>
            <w:webHidden/>
          </w:rPr>
          <w:instrText xml:space="preserve"> PAGEREF _Toc181906961 \h </w:instrText>
        </w:r>
        <w:r w:rsidRPr="00EB4810">
          <w:rPr>
            <w:rFonts w:ascii="Times New Roman" w:hAnsi="Times New Roman" w:cs="Times New Roman"/>
            <w:noProof/>
            <w:webHidden/>
          </w:rPr>
        </w:r>
        <w:r w:rsidRPr="00EB4810">
          <w:rPr>
            <w:rFonts w:ascii="Times New Roman" w:hAnsi="Times New Roman" w:cs="Times New Roman"/>
            <w:noProof/>
            <w:webHidden/>
          </w:rPr>
          <w:fldChar w:fldCharType="separate"/>
        </w:r>
        <w:r w:rsidRPr="00EB4810">
          <w:rPr>
            <w:rFonts w:ascii="Times New Roman" w:hAnsi="Times New Roman" w:cs="Times New Roman"/>
            <w:noProof/>
            <w:webHidden/>
          </w:rPr>
          <w:t>93</w:t>
        </w:r>
        <w:r w:rsidRPr="00EB4810">
          <w:rPr>
            <w:rFonts w:ascii="Times New Roman" w:hAnsi="Times New Roman" w:cs="Times New Roman"/>
            <w:noProof/>
            <w:webHidden/>
          </w:rPr>
          <w:fldChar w:fldCharType="end"/>
        </w:r>
      </w:hyperlink>
    </w:p>
    <w:p w14:paraId="00C9504F" w14:textId="5AAB4176" w:rsidR="00C8690B" w:rsidRPr="00EB4810" w:rsidRDefault="00C8690B">
      <w:pPr>
        <w:pStyle w:val="TDC1"/>
        <w:tabs>
          <w:tab w:val="right" w:leader="dot" w:pos="8828"/>
        </w:tabs>
        <w:rPr>
          <w:rFonts w:ascii="Times New Roman" w:eastAsiaTheme="minorEastAsia" w:hAnsi="Times New Roman" w:cs="Times New Roman"/>
          <w:noProof/>
          <w:kern w:val="2"/>
          <w:sz w:val="24"/>
          <w:szCs w:val="24"/>
          <w:lang w:eastAsia="es-CO"/>
          <w14:ligatures w14:val="standardContextual"/>
        </w:rPr>
      </w:pPr>
      <w:hyperlink w:anchor="_Toc181906962" w:history="1">
        <w:r w:rsidRPr="00EB4810">
          <w:rPr>
            <w:rStyle w:val="Hipervnculo"/>
            <w:rFonts w:ascii="Times New Roman" w:hAnsi="Times New Roman" w:cs="Times New Roman"/>
            <w:noProof/>
          </w:rPr>
          <w:t>Figura 15</w:t>
        </w:r>
        <w:r w:rsidRPr="00EB4810">
          <w:rPr>
            <w:rFonts w:ascii="Times New Roman" w:hAnsi="Times New Roman" w:cs="Times New Roman"/>
            <w:noProof/>
            <w:webHidden/>
          </w:rPr>
          <w:tab/>
        </w:r>
        <w:r w:rsidRPr="00EB4810">
          <w:rPr>
            <w:rFonts w:ascii="Times New Roman" w:hAnsi="Times New Roman" w:cs="Times New Roman"/>
            <w:noProof/>
            <w:webHidden/>
          </w:rPr>
          <w:fldChar w:fldCharType="begin"/>
        </w:r>
        <w:r w:rsidRPr="00EB4810">
          <w:rPr>
            <w:rFonts w:ascii="Times New Roman" w:hAnsi="Times New Roman" w:cs="Times New Roman"/>
            <w:noProof/>
            <w:webHidden/>
          </w:rPr>
          <w:instrText xml:space="preserve"> PAGEREF _Toc181906962 \h </w:instrText>
        </w:r>
        <w:r w:rsidRPr="00EB4810">
          <w:rPr>
            <w:rFonts w:ascii="Times New Roman" w:hAnsi="Times New Roman" w:cs="Times New Roman"/>
            <w:noProof/>
            <w:webHidden/>
          </w:rPr>
        </w:r>
        <w:r w:rsidRPr="00EB4810">
          <w:rPr>
            <w:rFonts w:ascii="Times New Roman" w:hAnsi="Times New Roman" w:cs="Times New Roman"/>
            <w:noProof/>
            <w:webHidden/>
          </w:rPr>
          <w:fldChar w:fldCharType="separate"/>
        </w:r>
        <w:r w:rsidRPr="00EB4810">
          <w:rPr>
            <w:rFonts w:ascii="Times New Roman" w:hAnsi="Times New Roman" w:cs="Times New Roman"/>
            <w:noProof/>
            <w:webHidden/>
          </w:rPr>
          <w:t>95</w:t>
        </w:r>
        <w:r w:rsidRPr="00EB4810">
          <w:rPr>
            <w:rFonts w:ascii="Times New Roman" w:hAnsi="Times New Roman" w:cs="Times New Roman"/>
            <w:noProof/>
            <w:webHidden/>
          </w:rPr>
          <w:fldChar w:fldCharType="end"/>
        </w:r>
      </w:hyperlink>
    </w:p>
    <w:p w14:paraId="461A8EC9" w14:textId="2F86B79C" w:rsidR="00C8690B" w:rsidRPr="00EB4810" w:rsidRDefault="00C8690B">
      <w:pPr>
        <w:pStyle w:val="TDC1"/>
        <w:tabs>
          <w:tab w:val="right" w:leader="dot" w:pos="8828"/>
        </w:tabs>
        <w:rPr>
          <w:rFonts w:ascii="Times New Roman" w:eastAsiaTheme="minorEastAsia" w:hAnsi="Times New Roman" w:cs="Times New Roman"/>
          <w:noProof/>
          <w:kern w:val="2"/>
          <w:sz w:val="24"/>
          <w:szCs w:val="24"/>
          <w:lang w:eastAsia="es-CO"/>
          <w14:ligatures w14:val="standardContextual"/>
        </w:rPr>
      </w:pPr>
      <w:hyperlink w:anchor="_Toc181906963" w:history="1">
        <w:r w:rsidRPr="00EB4810">
          <w:rPr>
            <w:rStyle w:val="Hipervnculo"/>
            <w:rFonts w:ascii="Times New Roman" w:hAnsi="Times New Roman" w:cs="Times New Roman"/>
            <w:iCs/>
            <w:noProof/>
          </w:rPr>
          <w:t>Actividades deseadas por el grupo ambiental Green Force para realizar en el futuro</w:t>
        </w:r>
        <w:r w:rsidRPr="00EB4810">
          <w:rPr>
            <w:rFonts w:ascii="Times New Roman" w:hAnsi="Times New Roman" w:cs="Times New Roman"/>
            <w:noProof/>
            <w:webHidden/>
          </w:rPr>
          <w:tab/>
        </w:r>
        <w:r w:rsidRPr="00EB4810">
          <w:rPr>
            <w:rFonts w:ascii="Times New Roman" w:hAnsi="Times New Roman" w:cs="Times New Roman"/>
            <w:noProof/>
            <w:webHidden/>
          </w:rPr>
          <w:fldChar w:fldCharType="begin"/>
        </w:r>
        <w:r w:rsidRPr="00EB4810">
          <w:rPr>
            <w:rFonts w:ascii="Times New Roman" w:hAnsi="Times New Roman" w:cs="Times New Roman"/>
            <w:noProof/>
            <w:webHidden/>
          </w:rPr>
          <w:instrText xml:space="preserve"> PAGEREF _Toc181906963 \h </w:instrText>
        </w:r>
        <w:r w:rsidRPr="00EB4810">
          <w:rPr>
            <w:rFonts w:ascii="Times New Roman" w:hAnsi="Times New Roman" w:cs="Times New Roman"/>
            <w:noProof/>
            <w:webHidden/>
          </w:rPr>
        </w:r>
        <w:r w:rsidRPr="00EB4810">
          <w:rPr>
            <w:rFonts w:ascii="Times New Roman" w:hAnsi="Times New Roman" w:cs="Times New Roman"/>
            <w:noProof/>
            <w:webHidden/>
          </w:rPr>
          <w:fldChar w:fldCharType="separate"/>
        </w:r>
        <w:r w:rsidRPr="00EB4810">
          <w:rPr>
            <w:rFonts w:ascii="Times New Roman" w:hAnsi="Times New Roman" w:cs="Times New Roman"/>
            <w:noProof/>
            <w:webHidden/>
          </w:rPr>
          <w:t>95</w:t>
        </w:r>
        <w:r w:rsidRPr="00EB4810">
          <w:rPr>
            <w:rFonts w:ascii="Times New Roman" w:hAnsi="Times New Roman" w:cs="Times New Roman"/>
            <w:noProof/>
            <w:webHidden/>
          </w:rPr>
          <w:fldChar w:fldCharType="end"/>
        </w:r>
      </w:hyperlink>
    </w:p>
    <w:p w14:paraId="03E495AF" w14:textId="22E1CB3E" w:rsidR="00C8690B" w:rsidRPr="00EB4810" w:rsidRDefault="00C8690B">
      <w:pPr>
        <w:pStyle w:val="TDC1"/>
        <w:tabs>
          <w:tab w:val="right" w:leader="dot" w:pos="8828"/>
        </w:tabs>
        <w:rPr>
          <w:rFonts w:ascii="Times New Roman" w:eastAsiaTheme="minorEastAsia" w:hAnsi="Times New Roman" w:cs="Times New Roman"/>
          <w:noProof/>
          <w:kern w:val="2"/>
          <w:sz w:val="24"/>
          <w:szCs w:val="24"/>
          <w:lang w:eastAsia="es-CO"/>
          <w14:ligatures w14:val="standardContextual"/>
        </w:rPr>
      </w:pPr>
      <w:hyperlink w:anchor="_Toc181906964" w:history="1">
        <w:r w:rsidRPr="00EB4810">
          <w:rPr>
            <w:rStyle w:val="Hipervnculo"/>
            <w:rFonts w:ascii="Times New Roman" w:hAnsi="Times New Roman" w:cs="Times New Roman"/>
            <w:noProof/>
          </w:rPr>
          <w:t>Figura 16</w:t>
        </w:r>
        <w:r w:rsidRPr="00EB4810">
          <w:rPr>
            <w:rFonts w:ascii="Times New Roman" w:hAnsi="Times New Roman" w:cs="Times New Roman"/>
            <w:noProof/>
            <w:webHidden/>
          </w:rPr>
          <w:tab/>
        </w:r>
        <w:r w:rsidRPr="00EB4810">
          <w:rPr>
            <w:rFonts w:ascii="Times New Roman" w:hAnsi="Times New Roman" w:cs="Times New Roman"/>
            <w:noProof/>
            <w:webHidden/>
          </w:rPr>
          <w:fldChar w:fldCharType="begin"/>
        </w:r>
        <w:r w:rsidRPr="00EB4810">
          <w:rPr>
            <w:rFonts w:ascii="Times New Roman" w:hAnsi="Times New Roman" w:cs="Times New Roman"/>
            <w:noProof/>
            <w:webHidden/>
          </w:rPr>
          <w:instrText xml:space="preserve"> PAGEREF _Toc181906964 \h </w:instrText>
        </w:r>
        <w:r w:rsidRPr="00EB4810">
          <w:rPr>
            <w:rFonts w:ascii="Times New Roman" w:hAnsi="Times New Roman" w:cs="Times New Roman"/>
            <w:noProof/>
            <w:webHidden/>
          </w:rPr>
        </w:r>
        <w:r w:rsidRPr="00EB4810">
          <w:rPr>
            <w:rFonts w:ascii="Times New Roman" w:hAnsi="Times New Roman" w:cs="Times New Roman"/>
            <w:noProof/>
            <w:webHidden/>
          </w:rPr>
          <w:fldChar w:fldCharType="separate"/>
        </w:r>
        <w:r w:rsidRPr="00EB4810">
          <w:rPr>
            <w:rFonts w:ascii="Times New Roman" w:hAnsi="Times New Roman" w:cs="Times New Roman"/>
            <w:noProof/>
            <w:webHidden/>
          </w:rPr>
          <w:t>96</w:t>
        </w:r>
        <w:r w:rsidRPr="00EB4810">
          <w:rPr>
            <w:rFonts w:ascii="Times New Roman" w:hAnsi="Times New Roman" w:cs="Times New Roman"/>
            <w:noProof/>
            <w:webHidden/>
          </w:rPr>
          <w:fldChar w:fldCharType="end"/>
        </w:r>
      </w:hyperlink>
    </w:p>
    <w:p w14:paraId="734EFF49" w14:textId="31FF766C" w:rsidR="00C8690B" w:rsidRPr="00EB4810" w:rsidRDefault="00C8690B">
      <w:pPr>
        <w:pStyle w:val="TDC1"/>
        <w:tabs>
          <w:tab w:val="right" w:leader="dot" w:pos="8828"/>
        </w:tabs>
        <w:rPr>
          <w:rFonts w:ascii="Times New Roman" w:eastAsiaTheme="minorEastAsia" w:hAnsi="Times New Roman" w:cs="Times New Roman"/>
          <w:noProof/>
          <w:kern w:val="2"/>
          <w:sz w:val="24"/>
          <w:szCs w:val="24"/>
          <w:lang w:eastAsia="es-CO"/>
          <w14:ligatures w14:val="standardContextual"/>
        </w:rPr>
      </w:pPr>
      <w:hyperlink w:anchor="_Toc181906965" w:history="1">
        <w:r w:rsidRPr="00EB4810">
          <w:rPr>
            <w:rStyle w:val="Hipervnculo"/>
            <w:rFonts w:ascii="Times New Roman" w:hAnsi="Times New Roman" w:cs="Times New Roman"/>
            <w:iCs/>
            <w:noProof/>
          </w:rPr>
          <w:t>Influencia de la participación en la huerta orgánica en los hábitos ambientales.</w:t>
        </w:r>
        <w:r w:rsidRPr="00EB4810">
          <w:rPr>
            <w:rFonts w:ascii="Times New Roman" w:hAnsi="Times New Roman" w:cs="Times New Roman"/>
            <w:noProof/>
            <w:webHidden/>
          </w:rPr>
          <w:tab/>
        </w:r>
        <w:r w:rsidRPr="00EB4810">
          <w:rPr>
            <w:rFonts w:ascii="Times New Roman" w:hAnsi="Times New Roman" w:cs="Times New Roman"/>
            <w:noProof/>
            <w:webHidden/>
          </w:rPr>
          <w:fldChar w:fldCharType="begin"/>
        </w:r>
        <w:r w:rsidRPr="00EB4810">
          <w:rPr>
            <w:rFonts w:ascii="Times New Roman" w:hAnsi="Times New Roman" w:cs="Times New Roman"/>
            <w:noProof/>
            <w:webHidden/>
          </w:rPr>
          <w:instrText xml:space="preserve"> PAGEREF _Toc181906965 \h </w:instrText>
        </w:r>
        <w:r w:rsidRPr="00EB4810">
          <w:rPr>
            <w:rFonts w:ascii="Times New Roman" w:hAnsi="Times New Roman" w:cs="Times New Roman"/>
            <w:noProof/>
            <w:webHidden/>
          </w:rPr>
        </w:r>
        <w:r w:rsidRPr="00EB4810">
          <w:rPr>
            <w:rFonts w:ascii="Times New Roman" w:hAnsi="Times New Roman" w:cs="Times New Roman"/>
            <w:noProof/>
            <w:webHidden/>
          </w:rPr>
          <w:fldChar w:fldCharType="separate"/>
        </w:r>
        <w:r w:rsidRPr="00EB4810">
          <w:rPr>
            <w:rFonts w:ascii="Times New Roman" w:hAnsi="Times New Roman" w:cs="Times New Roman"/>
            <w:noProof/>
            <w:webHidden/>
          </w:rPr>
          <w:t>96</w:t>
        </w:r>
        <w:r w:rsidRPr="00EB4810">
          <w:rPr>
            <w:rFonts w:ascii="Times New Roman" w:hAnsi="Times New Roman" w:cs="Times New Roman"/>
            <w:noProof/>
            <w:webHidden/>
          </w:rPr>
          <w:fldChar w:fldCharType="end"/>
        </w:r>
      </w:hyperlink>
    </w:p>
    <w:p w14:paraId="38A493DF" w14:textId="4C9A5B66" w:rsidR="00C8690B" w:rsidRPr="00EB4810" w:rsidRDefault="00C8690B">
      <w:pPr>
        <w:pStyle w:val="TDC1"/>
        <w:tabs>
          <w:tab w:val="right" w:leader="dot" w:pos="8828"/>
        </w:tabs>
        <w:rPr>
          <w:rFonts w:ascii="Times New Roman" w:eastAsiaTheme="minorEastAsia" w:hAnsi="Times New Roman" w:cs="Times New Roman"/>
          <w:noProof/>
          <w:kern w:val="2"/>
          <w:sz w:val="24"/>
          <w:szCs w:val="24"/>
          <w:lang w:eastAsia="es-CO"/>
          <w14:ligatures w14:val="standardContextual"/>
        </w:rPr>
      </w:pPr>
      <w:hyperlink w:anchor="_Toc181906966" w:history="1">
        <w:r w:rsidRPr="00EB4810">
          <w:rPr>
            <w:rStyle w:val="Hipervnculo"/>
            <w:rFonts w:ascii="Times New Roman" w:hAnsi="Times New Roman" w:cs="Times New Roman"/>
            <w:noProof/>
          </w:rPr>
          <w:t>Figura 17</w:t>
        </w:r>
        <w:r w:rsidRPr="00EB4810">
          <w:rPr>
            <w:rFonts w:ascii="Times New Roman" w:hAnsi="Times New Roman" w:cs="Times New Roman"/>
            <w:noProof/>
            <w:webHidden/>
          </w:rPr>
          <w:tab/>
        </w:r>
        <w:r w:rsidRPr="00EB4810">
          <w:rPr>
            <w:rFonts w:ascii="Times New Roman" w:hAnsi="Times New Roman" w:cs="Times New Roman"/>
            <w:noProof/>
            <w:webHidden/>
          </w:rPr>
          <w:fldChar w:fldCharType="begin"/>
        </w:r>
        <w:r w:rsidRPr="00EB4810">
          <w:rPr>
            <w:rFonts w:ascii="Times New Roman" w:hAnsi="Times New Roman" w:cs="Times New Roman"/>
            <w:noProof/>
            <w:webHidden/>
          </w:rPr>
          <w:instrText xml:space="preserve"> PAGEREF _Toc181906966 \h </w:instrText>
        </w:r>
        <w:r w:rsidRPr="00EB4810">
          <w:rPr>
            <w:rFonts w:ascii="Times New Roman" w:hAnsi="Times New Roman" w:cs="Times New Roman"/>
            <w:noProof/>
            <w:webHidden/>
          </w:rPr>
        </w:r>
        <w:r w:rsidRPr="00EB4810">
          <w:rPr>
            <w:rFonts w:ascii="Times New Roman" w:hAnsi="Times New Roman" w:cs="Times New Roman"/>
            <w:noProof/>
            <w:webHidden/>
          </w:rPr>
          <w:fldChar w:fldCharType="separate"/>
        </w:r>
        <w:r w:rsidRPr="00EB4810">
          <w:rPr>
            <w:rFonts w:ascii="Times New Roman" w:hAnsi="Times New Roman" w:cs="Times New Roman"/>
            <w:noProof/>
            <w:webHidden/>
          </w:rPr>
          <w:t>98</w:t>
        </w:r>
        <w:r w:rsidRPr="00EB4810">
          <w:rPr>
            <w:rFonts w:ascii="Times New Roman" w:hAnsi="Times New Roman" w:cs="Times New Roman"/>
            <w:noProof/>
            <w:webHidden/>
          </w:rPr>
          <w:fldChar w:fldCharType="end"/>
        </w:r>
      </w:hyperlink>
    </w:p>
    <w:p w14:paraId="1CC9B1B3" w14:textId="327535AF" w:rsidR="00C8690B" w:rsidRPr="00EB4810" w:rsidRDefault="00C8690B">
      <w:pPr>
        <w:pStyle w:val="TDC1"/>
        <w:tabs>
          <w:tab w:val="right" w:leader="dot" w:pos="8828"/>
        </w:tabs>
        <w:rPr>
          <w:rFonts w:ascii="Times New Roman" w:eastAsiaTheme="minorEastAsia" w:hAnsi="Times New Roman" w:cs="Times New Roman"/>
          <w:noProof/>
          <w:kern w:val="2"/>
          <w:sz w:val="24"/>
          <w:szCs w:val="24"/>
          <w:lang w:eastAsia="es-CO"/>
          <w14:ligatures w14:val="standardContextual"/>
        </w:rPr>
      </w:pPr>
      <w:hyperlink w:anchor="_Toc181906967" w:history="1">
        <w:r w:rsidRPr="00EB4810">
          <w:rPr>
            <w:rStyle w:val="Hipervnculo"/>
            <w:rFonts w:ascii="Times New Roman" w:hAnsi="Times New Roman" w:cs="Times New Roman"/>
            <w:iCs/>
            <w:noProof/>
          </w:rPr>
          <w:t>Aplicación de conocimientos adquiridos en la huerta en otros aspectos de la vida.</w:t>
        </w:r>
        <w:r w:rsidRPr="00EB4810">
          <w:rPr>
            <w:rFonts w:ascii="Times New Roman" w:hAnsi="Times New Roman" w:cs="Times New Roman"/>
            <w:noProof/>
            <w:webHidden/>
          </w:rPr>
          <w:tab/>
        </w:r>
        <w:r w:rsidRPr="00EB4810">
          <w:rPr>
            <w:rFonts w:ascii="Times New Roman" w:hAnsi="Times New Roman" w:cs="Times New Roman"/>
            <w:noProof/>
            <w:webHidden/>
          </w:rPr>
          <w:fldChar w:fldCharType="begin"/>
        </w:r>
        <w:r w:rsidRPr="00EB4810">
          <w:rPr>
            <w:rFonts w:ascii="Times New Roman" w:hAnsi="Times New Roman" w:cs="Times New Roman"/>
            <w:noProof/>
            <w:webHidden/>
          </w:rPr>
          <w:instrText xml:space="preserve"> PAGEREF _Toc181906967 \h </w:instrText>
        </w:r>
        <w:r w:rsidRPr="00EB4810">
          <w:rPr>
            <w:rFonts w:ascii="Times New Roman" w:hAnsi="Times New Roman" w:cs="Times New Roman"/>
            <w:noProof/>
            <w:webHidden/>
          </w:rPr>
        </w:r>
        <w:r w:rsidRPr="00EB4810">
          <w:rPr>
            <w:rFonts w:ascii="Times New Roman" w:hAnsi="Times New Roman" w:cs="Times New Roman"/>
            <w:noProof/>
            <w:webHidden/>
          </w:rPr>
          <w:fldChar w:fldCharType="separate"/>
        </w:r>
        <w:r w:rsidRPr="00EB4810">
          <w:rPr>
            <w:rFonts w:ascii="Times New Roman" w:hAnsi="Times New Roman" w:cs="Times New Roman"/>
            <w:noProof/>
            <w:webHidden/>
          </w:rPr>
          <w:t>98</w:t>
        </w:r>
        <w:r w:rsidRPr="00EB4810">
          <w:rPr>
            <w:rFonts w:ascii="Times New Roman" w:hAnsi="Times New Roman" w:cs="Times New Roman"/>
            <w:noProof/>
            <w:webHidden/>
          </w:rPr>
          <w:fldChar w:fldCharType="end"/>
        </w:r>
      </w:hyperlink>
    </w:p>
    <w:p w14:paraId="00D9291C" w14:textId="00B2D1C9" w:rsidR="00F72239" w:rsidRPr="00EB4810" w:rsidRDefault="00B214B0" w:rsidP="00512B3E">
      <w:pPr>
        <w:pStyle w:val="TDC2"/>
        <w:tabs>
          <w:tab w:val="right" w:leader="dot" w:pos="8828"/>
        </w:tabs>
        <w:rPr>
          <w:rFonts w:ascii="Times New Roman" w:hAnsi="Times New Roman" w:cs="Times New Roman"/>
          <w:b/>
          <w:bCs/>
        </w:rPr>
      </w:pPr>
      <w:r w:rsidRPr="00EB4810">
        <w:rPr>
          <w:rFonts w:ascii="Times New Roman" w:hAnsi="Times New Roman" w:cs="Times New Roman"/>
          <w:b/>
          <w:bCs/>
        </w:rPr>
        <w:fldChar w:fldCharType="end"/>
      </w:r>
    </w:p>
    <w:p w14:paraId="4023BB0E" w14:textId="77777777" w:rsidR="00B214B0" w:rsidRPr="00EB4810" w:rsidRDefault="00B214B0">
      <w:pPr>
        <w:rPr>
          <w:rFonts w:ascii="Times New Roman" w:hAnsi="Times New Roman" w:cs="Times New Roman"/>
          <w:b/>
          <w:bCs/>
          <w:sz w:val="24"/>
          <w:szCs w:val="24"/>
        </w:rPr>
      </w:pPr>
      <w:r w:rsidRPr="00EB4810">
        <w:rPr>
          <w:rFonts w:ascii="Times New Roman" w:hAnsi="Times New Roman" w:cs="Times New Roman"/>
          <w:b/>
          <w:bCs/>
          <w:sz w:val="24"/>
          <w:szCs w:val="24"/>
        </w:rPr>
        <w:br w:type="page"/>
      </w:r>
    </w:p>
    <w:p w14:paraId="2591EF17" w14:textId="10AFB79D" w:rsidR="003F3E72" w:rsidRPr="00EB4810" w:rsidRDefault="003F3E72" w:rsidP="00BF63CD">
      <w:pPr>
        <w:spacing w:line="480" w:lineRule="auto"/>
        <w:jc w:val="both"/>
        <w:rPr>
          <w:rFonts w:ascii="Times New Roman" w:eastAsia="Arial" w:hAnsi="Times New Roman" w:cs="Times New Roman"/>
          <w:b/>
          <w:bCs/>
          <w:sz w:val="24"/>
          <w:szCs w:val="24"/>
        </w:rPr>
      </w:pPr>
      <w:r w:rsidRPr="00EB4810">
        <w:rPr>
          <w:rFonts w:ascii="Times New Roman" w:hAnsi="Times New Roman" w:cs="Times New Roman"/>
          <w:b/>
          <w:bCs/>
          <w:sz w:val="24"/>
          <w:szCs w:val="24"/>
        </w:rPr>
        <w:lastRenderedPageBreak/>
        <w:t>LISTA DE ANEXOS</w:t>
      </w:r>
    </w:p>
    <w:p w14:paraId="0DC08E21" w14:textId="22833E8D" w:rsidR="00C8690B" w:rsidRPr="00EB4810" w:rsidRDefault="00512B3E">
      <w:pPr>
        <w:pStyle w:val="TDC1"/>
        <w:tabs>
          <w:tab w:val="right" w:leader="dot" w:pos="8828"/>
        </w:tabs>
        <w:rPr>
          <w:rFonts w:ascii="Times New Roman" w:eastAsiaTheme="minorEastAsia" w:hAnsi="Times New Roman" w:cs="Times New Roman"/>
          <w:noProof/>
          <w:kern w:val="2"/>
          <w:sz w:val="24"/>
          <w:szCs w:val="24"/>
          <w:lang w:eastAsia="es-CO"/>
          <w14:ligatures w14:val="standardContextual"/>
        </w:rPr>
      </w:pPr>
      <w:r w:rsidRPr="00EB4810">
        <w:rPr>
          <w:rFonts w:ascii="Times New Roman" w:eastAsia="Arial" w:hAnsi="Times New Roman" w:cs="Times New Roman"/>
          <w:b/>
          <w:bCs/>
          <w:sz w:val="24"/>
          <w:szCs w:val="24"/>
        </w:rPr>
        <w:fldChar w:fldCharType="begin"/>
      </w:r>
      <w:r w:rsidRPr="00EB4810">
        <w:rPr>
          <w:rFonts w:ascii="Times New Roman" w:eastAsia="Arial" w:hAnsi="Times New Roman" w:cs="Times New Roman"/>
          <w:b/>
          <w:bCs/>
          <w:sz w:val="24"/>
          <w:szCs w:val="24"/>
        </w:rPr>
        <w:instrText xml:space="preserve"> TOC \h \z \t "Estilo3,1" </w:instrText>
      </w:r>
      <w:r w:rsidRPr="00EB4810">
        <w:rPr>
          <w:rFonts w:ascii="Times New Roman" w:eastAsia="Arial" w:hAnsi="Times New Roman" w:cs="Times New Roman"/>
          <w:b/>
          <w:bCs/>
          <w:sz w:val="24"/>
          <w:szCs w:val="24"/>
        </w:rPr>
        <w:fldChar w:fldCharType="separate"/>
      </w:r>
      <w:hyperlink w:anchor="_Toc181906968" w:history="1">
        <w:r w:rsidR="00C8690B" w:rsidRPr="00EB4810">
          <w:rPr>
            <w:rStyle w:val="Hipervnculo"/>
            <w:rFonts w:ascii="Times New Roman" w:hAnsi="Times New Roman" w:cs="Times New Roman"/>
            <w:noProof/>
          </w:rPr>
          <w:t>Anexo 1. Encuesta de Sondeo Inicial sobre Huerta Orgánica y grupos ambientales</w:t>
        </w:r>
        <w:r w:rsidR="00C8690B" w:rsidRPr="00EB4810">
          <w:rPr>
            <w:rFonts w:ascii="Times New Roman" w:hAnsi="Times New Roman" w:cs="Times New Roman"/>
            <w:noProof/>
            <w:webHidden/>
          </w:rPr>
          <w:tab/>
        </w:r>
        <w:r w:rsidR="00C8690B" w:rsidRPr="00EB4810">
          <w:rPr>
            <w:rFonts w:ascii="Times New Roman" w:hAnsi="Times New Roman" w:cs="Times New Roman"/>
            <w:noProof/>
            <w:webHidden/>
          </w:rPr>
          <w:fldChar w:fldCharType="begin"/>
        </w:r>
        <w:r w:rsidR="00C8690B" w:rsidRPr="00EB4810">
          <w:rPr>
            <w:rFonts w:ascii="Times New Roman" w:hAnsi="Times New Roman" w:cs="Times New Roman"/>
            <w:noProof/>
            <w:webHidden/>
          </w:rPr>
          <w:instrText xml:space="preserve"> PAGEREF _Toc181906968 \h </w:instrText>
        </w:r>
        <w:r w:rsidR="00C8690B" w:rsidRPr="00EB4810">
          <w:rPr>
            <w:rFonts w:ascii="Times New Roman" w:hAnsi="Times New Roman" w:cs="Times New Roman"/>
            <w:noProof/>
            <w:webHidden/>
          </w:rPr>
        </w:r>
        <w:r w:rsidR="00C8690B" w:rsidRPr="00EB4810">
          <w:rPr>
            <w:rFonts w:ascii="Times New Roman" w:hAnsi="Times New Roman" w:cs="Times New Roman"/>
            <w:noProof/>
            <w:webHidden/>
          </w:rPr>
          <w:fldChar w:fldCharType="separate"/>
        </w:r>
        <w:r w:rsidR="00C8690B" w:rsidRPr="00EB4810">
          <w:rPr>
            <w:rFonts w:ascii="Times New Roman" w:hAnsi="Times New Roman" w:cs="Times New Roman"/>
            <w:noProof/>
            <w:webHidden/>
          </w:rPr>
          <w:t>120</w:t>
        </w:r>
        <w:r w:rsidR="00C8690B" w:rsidRPr="00EB4810">
          <w:rPr>
            <w:rFonts w:ascii="Times New Roman" w:hAnsi="Times New Roman" w:cs="Times New Roman"/>
            <w:noProof/>
            <w:webHidden/>
          </w:rPr>
          <w:fldChar w:fldCharType="end"/>
        </w:r>
      </w:hyperlink>
    </w:p>
    <w:p w14:paraId="2F192D74" w14:textId="575EE482" w:rsidR="00C8690B" w:rsidRPr="00EB4810" w:rsidRDefault="00C8690B">
      <w:pPr>
        <w:pStyle w:val="TDC1"/>
        <w:tabs>
          <w:tab w:val="right" w:leader="dot" w:pos="8828"/>
        </w:tabs>
        <w:rPr>
          <w:rFonts w:ascii="Times New Roman" w:eastAsiaTheme="minorEastAsia" w:hAnsi="Times New Roman" w:cs="Times New Roman"/>
          <w:noProof/>
          <w:kern w:val="2"/>
          <w:sz w:val="24"/>
          <w:szCs w:val="24"/>
          <w:lang w:eastAsia="es-CO"/>
          <w14:ligatures w14:val="standardContextual"/>
        </w:rPr>
      </w:pPr>
      <w:hyperlink w:anchor="_Toc181906969" w:history="1">
        <w:r w:rsidRPr="00EB4810">
          <w:rPr>
            <w:rStyle w:val="Hipervnculo"/>
            <w:rFonts w:ascii="Times New Roman" w:hAnsi="Times New Roman" w:cs="Times New Roman"/>
            <w:noProof/>
          </w:rPr>
          <w:t>Anexo 2. Encuesta sobre Gestión de Residuos Sólidos en la Institución Educativa</w:t>
        </w:r>
        <w:r w:rsidRPr="00EB4810">
          <w:rPr>
            <w:rFonts w:ascii="Times New Roman" w:hAnsi="Times New Roman" w:cs="Times New Roman"/>
            <w:noProof/>
            <w:webHidden/>
          </w:rPr>
          <w:tab/>
        </w:r>
        <w:r w:rsidRPr="00EB4810">
          <w:rPr>
            <w:rFonts w:ascii="Times New Roman" w:hAnsi="Times New Roman" w:cs="Times New Roman"/>
            <w:noProof/>
            <w:webHidden/>
          </w:rPr>
          <w:fldChar w:fldCharType="begin"/>
        </w:r>
        <w:r w:rsidRPr="00EB4810">
          <w:rPr>
            <w:rFonts w:ascii="Times New Roman" w:hAnsi="Times New Roman" w:cs="Times New Roman"/>
            <w:noProof/>
            <w:webHidden/>
          </w:rPr>
          <w:instrText xml:space="preserve"> PAGEREF _Toc181906969 \h </w:instrText>
        </w:r>
        <w:r w:rsidRPr="00EB4810">
          <w:rPr>
            <w:rFonts w:ascii="Times New Roman" w:hAnsi="Times New Roman" w:cs="Times New Roman"/>
            <w:noProof/>
            <w:webHidden/>
          </w:rPr>
        </w:r>
        <w:r w:rsidRPr="00EB4810">
          <w:rPr>
            <w:rFonts w:ascii="Times New Roman" w:hAnsi="Times New Roman" w:cs="Times New Roman"/>
            <w:noProof/>
            <w:webHidden/>
          </w:rPr>
          <w:fldChar w:fldCharType="separate"/>
        </w:r>
        <w:r w:rsidRPr="00EB4810">
          <w:rPr>
            <w:rFonts w:ascii="Times New Roman" w:hAnsi="Times New Roman" w:cs="Times New Roman"/>
            <w:noProof/>
            <w:webHidden/>
          </w:rPr>
          <w:t>125</w:t>
        </w:r>
        <w:r w:rsidRPr="00EB4810">
          <w:rPr>
            <w:rFonts w:ascii="Times New Roman" w:hAnsi="Times New Roman" w:cs="Times New Roman"/>
            <w:noProof/>
            <w:webHidden/>
          </w:rPr>
          <w:fldChar w:fldCharType="end"/>
        </w:r>
      </w:hyperlink>
    </w:p>
    <w:p w14:paraId="73F18E15" w14:textId="4989C592" w:rsidR="00C8690B" w:rsidRPr="00EB4810" w:rsidRDefault="00C8690B">
      <w:pPr>
        <w:pStyle w:val="TDC1"/>
        <w:tabs>
          <w:tab w:val="right" w:leader="dot" w:pos="8828"/>
        </w:tabs>
        <w:rPr>
          <w:rFonts w:ascii="Times New Roman" w:eastAsiaTheme="minorEastAsia" w:hAnsi="Times New Roman" w:cs="Times New Roman"/>
          <w:noProof/>
          <w:kern w:val="2"/>
          <w:sz w:val="24"/>
          <w:szCs w:val="24"/>
          <w:lang w:eastAsia="es-CO"/>
          <w14:ligatures w14:val="standardContextual"/>
        </w:rPr>
      </w:pPr>
      <w:hyperlink w:anchor="_Toc181906970" w:history="1">
        <w:r w:rsidRPr="00EB4810">
          <w:rPr>
            <w:rStyle w:val="Hipervnculo"/>
            <w:rFonts w:ascii="Times New Roman" w:hAnsi="Times New Roman" w:cs="Times New Roman"/>
            <w:noProof/>
          </w:rPr>
          <w:t>Anexo 3. Encuesta sobre Experiencia en la Huerta Orgánica después de meses de creación del grupo ambiental</w:t>
        </w:r>
        <w:r w:rsidRPr="00EB4810">
          <w:rPr>
            <w:rFonts w:ascii="Times New Roman" w:hAnsi="Times New Roman" w:cs="Times New Roman"/>
            <w:noProof/>
            <w:webHidden/>
          </w:rPr>
          <w:tab/>
        </w:r>
        <w:r w:rsidRPr="00EB4810">
          <w:rPr>
            <w:rFonts w:ascii="Times New Roman" w:hAnsi="Times New Roman" w:cs="Times New Roman"/>
            <w:noProof/>
            <w:webHidden/>
          </w:rPr>
          <w:fldChar w:fldCharType="begin"/>
        </w:r>
        <w:r w:rsidRPr="00EB4810">
          <w:rPr>
            <w:rFonts w:ascii="Times New Roman" w:hAnsi="Times New Roman" w:cs="Times New Roman"/>
            <w:noProof/>
            <w:webHidden/>
          </w:rPr>
          <w:instrText xml:space="preserve"> PAGEREF _Toc181906970 \h </w:instrText>
        </w:r>
        <w:r w:rsidRPr="00EB4810">
          <w:rPr>
            <w:rFonts w:ascii="Times New Roman" w:hAnsi="Times New Roman" w:cs="Times New Roman"/>
            <w:noProof/>
            <w:webHidden/>
          </w:rPr>
        </w:r>
        <w:r w:rsidRPr="00EB4810">
          <w:rPr>
            <w:rFonts w:ascii="Times New Roman" w:hAnsi="Times New Roman" w:cs="Times New Roman"/>
            <w:noProof/>
            <w:webHidden/>
          </w:rPr>
          <w:fldChar w:fldCharType="separate"/>
        </w:r>
        <w:r w:rsidRPr="00EB4810">
          <w:rPr>
            <w:rFonts w:ascii="Times New Roman" w:hAnsi="Times New Roman" w:cs="Times New Roman"/>
            <w:noProof/>
            <w:webHidden/>
          </w:rPr>
          <w:t>131</w:t>
        </w:r>
        <w:r w:rsidRPr="00EB4810">
          <w:rPr>
            <w:rFonts w:ascii="Times New Roman" w:hAnsi="Times New Roman" w:cs="Times New Roman"/>
            <w:noProof/>
            <w:webHidden/>
          </w:rPr>
          <w:fldChar w:fldCharType="end"/>
        </w:r>
      </w:hyperlink>
    </w:p>
    <w:p w14:paraId="14E4BEC2" w14:textId="565C7B34" w:rsidR="00C8690B" w:rsidRPr="00EB4810" w:rsidRDefault="00C8690B">
      <w:pPr>
        <w:pStyle w:val="TDC1"/>
        <w:tabs>
          <w:tab w:val="right" w:leader="dot" w:pos="8828"/>
        </w:tabs>
        <w:rPr>
          <w:rFonts w:ascii="Times New Roman" w:eastAsiaTheme="minorEastAsia" w:hAnsi="Times New Roman" w:cs="Times New Roman"/>
          <w:noProof/>
          <w:kern w:val="2"/>
          <w:sz w:val="24"/>
          <w:szCs w:val="24"/>
          <w:lang w:eastAsia="es-CO"/>
          <w14:ligatures w14:val="standardContextual"/>
        </w:rPr>
      </w:pPr>
      <w:hyperlink w:anchor="_Toc181906971" w:history="1">
        <w:r w:rsidRPr="00EB4810">
          <w:rPr>
            <w:rStyle w:val="Hipervnculo"/>
            <w:rFonts w:ascii="Times New Roman" w:eastAsia="Times New Roman" w:hAnsi="Times New Roman" w:cs="Times New Roman"/>
            <w:noProof/>
            <w:lang w:eastAsia="es-CO"/>
          </w:rPr>
          <w:t>Anexo 4. Validación de experto Jhully Paulin Martinez ingeniera química y candidata a doctorado en Química</w:t>
        </w:r>
        <w:r w:rsidRPr="00EB4810">
          <w:rPr>
            <w:rFonts w:ascii="Times New Roman" w:hAnsi="Times New Roman" w:cs="Times New Roman"/>
            <w:noProof/>
            <w:webHidden/>
          </w:rPr>
          <w:tab/>
        </w:r>
        <w:r w:rsidRPr="00EB4810">
          <w:rPr>
            <w:rFonts w:ascii="Times New Roman" w:hAnsi="Times New Roman" w:cs="Times New Roman"/>
            <w:noProof/>
            <w:webHidden/>
          </w:rPr>
          <w:fldChar w:fldCharType="begin"/>
        </w:r>
        <w:r w:rsidRPr="00EB4810">
          <w:rPr>
            <w:rFonts w:ascii="Times New Roman" w:hAnsi="Times New Roman" w:cs="Times New Roman"/>
            <w:noProof/>
            <w:webHidden/>
          </w:rPr>
          <w:instrText xml:space="preserve"> PAGEREF _Toc181906971 \h </w:instrText>
        </w:r>
        <w:r w:rsidRPr="00EB4810">
          <w:rPr>
            <w:rFonts w:ascii="Times New Roman" w:hAnsi="Times New Roman" w:cs="Times New Roman"/>
            <w:noProof/>
            <w:webHidden/>
          </w:rPr>
        </w:r>
        <w:r w:rsidRPr="00EB4810">
          <w:rPr>
            <w:rFonts w:ascii="Times New Roman" w:hAnsi="Times New Roman" w:cs="Times New Roman"/>
            <w:noProof/>
            <w:webHidden/>
          </w:rPr>
          <w:fldChar w:fldCharType="separate"/>
        </w:r>
        <w:r w:rsidRPr="00EB4810">
          <w:rPr>
            <w:rFonts w:ascii="Times New Roman" w:hAnsi="Times New Roman" w:cs="Times New Roman"/>
            <w:noProof/>
            <w:webHidden/>
          </w:rPr>
          <w:t>141</w:t>
        </w:r>
        <w:r w:rsidRPr="00EB4810">
          <w:rPr>
            <w:rFonts w:ascii="Times New Roman" w:hAnsi="Times New Roman" w:cs="Times New Roman"/>
            <w:noProof/>
            <w:webHidden/>
          </w:rPr>
          <w:fldChar w:fldCharType="end"/>
        </w:r>
      </w:hyperlink>
    </w:p>
    <w:p w14:paraId="2676C729" w14:textId="74653906" w:rsidR="00C8690B" w:rsidRPr="00EB4810" w:rsidRDefault="00C8690B">
      <w:pPr>
        <w:pStyle w:val="TDC1"/>
        <w:tabs>
          <w:tab w:val="right" w:leader="dot" w:pos="8828"/>
        </w:tabs>
        <w:rPr>
          <w:rFonts w:ascii="Times New Roman" w:eastAsiaTheme="minorEastAsia" w:hAnsi="Times New Roman" w:cs="Times New Roman"/>
          <w:noProof/>
          <w:kern w:val="2"/>
          <w:sz w:val="24"/>
          <w:szCs w:val="24"/>
          <w:lang w:eastAsia="es-CO"/>
          <w14:ligatures w14:val="standardContextual"/>
        </w:rPr>
      </w:pPr>
      <w:hyperlink w:anchor="_Toc181906972" w:history="1">
        <w:r w:rsidRPr="00EB4810">
          <w:rPr>
            <w:rStyle w:val="Hipervnculo"/>
            <w:rFonts w:ascii="Times New Roman" w:hAnsi="Times New Roman" w:cs="Times New Roman"/>
            <w:noProof/>
          </w:rPr>
          <w:t>Anexo 5. Validación de experto Sandra Viviana Melán Mejía magíster en Ciencias Básicas e Innovaciones Educativas</w:t>
        </w:r>
        <w:r w:rsidRPr="00EB4810">
          <w:rPr>
            <w:rFonts w:ascii="Times New Roman" w:hAnsi="Times New Roman" w:cs="Times New Roman"/>
            <w:noProof/>
            <w:webHidden/>
          </w:rPr>
          <w:tab/>
        </w:r>
        <w:r w:rsidRPr="00EB4810">
          <w:rPr>
            <w:rFonts w:ascii="Times New Roman" w:hAnsi="Times New Roman" w:cs="Times New Roman"/>
            <w:noProof/>
            <w:webHidden/>
          </w:rPr>
          <w:fldChar w:fldCharType="begin"/>
        </w:r>
        <w:r w:rsidRPr="00EB4810">
          <w:rPr>
            <w:rFonts w:ascii="Times New Roman" w:hAnsi="Times New Roman" w:cs="Times New Roman"/>
            <w:noProof/>
            <w:webHidden/>
          </w:rPr>
          <w:instrText xml:space="preserve"> PAGEREF _Toc181906972 \h </w:instrText>
        </w:r>
        <w:r w:rsidRPr="00EB4810">
          <w:rPr>
            <w:rFonts w:ascii="Times New Roman" w:hAnsi="Times New Roman" w:cs="Times New Roman"/>
            <w:noProof/>
            <w:webHidden/>
          </w:rPr>
        </w:r>
        <w:r w:rsidRPr="00EB4810">
          <w:rPr>
            <w:rFonts w:ascii="Times New Roman" w:hAnsi="Times New Roman" w:cs="Times New Roman"/>
            <w:noProof/>
            <w:webHidden/>
          </w:rPr>
          <w:fldChar w:fldCharType="separate"/>
        </w:r>
        <w:r w:rsidRPr="00EB4810">
          <w:rPr>
            <w:rFonts w:ascii="Times New Roman" w:hAnsi="Times New Roman" w:cs="Times New Roman"/>
            <w:noProof/>
            <w:webHidden/>
          </w:rPr>
          <w:t>141</w:t>
        </w:r>
        <w:r w:rsidRPr="00EB4810">
          <w:rPr>
            <w:rFonts w:ascii="Times New Roman" w:hAnsi="Times New Roman" w:cs="Times New Roman"/>
            <w:noProof/>
            <w:webHidden/>
          </w:rPr>
          <w:fldChar w:fldCharType="end"/>
        </w:r>
      </w:hyperlink>
    </w:p>
    <w:p w14:paraId="30983FAB" w14:textId="35C32997" w:rsidR="0096317D" w:rsidRPr="00CE5837" w:rsidRDefault="00512B3E" w:rsidP="00BF63CD">
      <w:pPr>
        <w:spacing w:line="480" w:lineRule="auto"/>
        <w:jc w:val="both"/>
        <w:rPr>
          <w:rFonts w:ascii="Times New Roman" w:eastAsia="Arial" w:hAnsi="Times New Roman" w:cs="Times New Roman"/>
          <w:b/>
          <w:bCs/>
          <w:sz w:val="24"/>
          <w:szCs w:val="24"/>
        </w:rPr>
      </w:pPr>
      <w:r w:rsidRPr="00EB4810">
        <w:rPr>
          <w:rFonts w:ascii="Times New Roman" w:eastAsia="Arial" w:hAnsi="Times New Roman" w:cs="Times New Roman"/>
          <w:b/>
          <w:bCs/>
          <w:sz w:val="24"/>
          <w:szCs w:val="24"/>
        </w:rPr>
        <w:fldChar w:fldCharType="end"/>
      </w:r>
    </w:p>
    <w:p w14:paraId="7129319E" w14:textId="77777777" w:rsidR="0096317D" w:rsidRPr="00CE5837" w:rsidRDefault="0096317D" w:rsidP="00BF63CD">
      <w:pPr>
        <w:spacing w:line="480" w:lineRule="auto"/>
        <w:jc w:val="both"/>
        <w:rPr>
          <w:rFonts w:ascii="Times New Roman" w:eastAsia="Arial" w:hAnsi="Times New Roman" w:cs="Times New Roman"/>
          <w:b/>
          <w:bCs/>
          <w:sz w:val="24"/>
          <w:szCs w:val="24"/>
        </w:rPr>
      </w:pPr>
    </w:p>
    <w:p w14:paraId="163B5CE3" w14:textId="77777777" w:rsidR="0096317D" w:rsidRPr="00CE5837" w:rsidRDefault="0096317D" w:rsidP="00BF63CD">
      <w:pPr>
        <w:spacing w:line="480" w:lineRule="auto"/>
        <w:jc w:val="both"/>
        <w:rPr>
          <w:rFonts w:ascii="Times New Roman" w:eastAsia="Arial" w:hAnsi="Times New Roman" w:cs="Times New Roman"/>
          <w:b/>
          <w:bCs/>
          <w:sz w:val="24"/>
          <w:szCs w:val="24"/>
        </w:rPr>
      </w:pPr>
      <w:r w:rsidRPr="00CE5837">
        <w:rPr>
          <w:rFonts w:ascii="Times New Roman" w:hAnsi="Times New Roman" w:cs="Times New Roman"/>
          <w:sz w:val="24"/>
          <w:szCs w:val="24"/>
        </w:rPr>
        <w:br w:type="page"/>
      </w:r>
    </w:p>
    <w:p w14:paraId="35ECA5AF" w14:textId="77777777" w:rsidR="003E1012" w:rsidRPr="00CE5837" w:rsidRDefault="003E1012" w:rsidP="00BF63CD">
      <w:pPr>
        <w:spacing w:line="480" w:lineRule="auto"/>
        <w:jc w:val="both"/>
        <w:rPr>
          <w:rFonts w:ascii="Times New Roman" w:hAnsi="Times New Roman" w:cs="Times New Roman"/>
          <w:sz w:val="24"/>
          <w:szCs w:val="24"/>
        </w:rPr>
      </w:pPr>
    </w:p>
    <w:p w14:paraId="5185A6BB" w14:textId="77777777" w:rsidR="003E1012" w:rsidRPr="00CE5837" w:rsidRDefault="003E1012" w:rsidP="00BF63CD">
      <w:pPr>
        <w:pStyle w:val="Ttulo1"/>
        <w:spacing w:before="120" w:after="120" w:line="480" w:lineRule="auto"/>
        <w:ind w:left="3359" w:right="3219"/>
        <w:jc w:val="both"/>
        <w:rPr>
          <w:rFonts w:cs="Times New Roman"/>
          <w:lang w:val="es-CO"/>
        </w:rPr>
      </w:pPr>
      <w:bookmarkStart w:id="0" w:name="_Toc181906857"/>
      <w:r w:rsidRPr="00CE5837">
        <w:rPr>
          <w:rFonts w:cs="Times New Roman"/>
          <w:lang w:val="es-CO"/>
        </w:rPr>
        <w:t>RESUMEN</w:t>
      </w:r>
      <w:bookmarkEnd w:id="0"/>
    </w:p>
    <w:p w14:paraId="49CCD33A" w14:textId="7E8AE5F9" w:rsidR="001079BB" w:rsidRPr="00CE5837" w:rsidRDefault="0007753E" w:rsidP="00BF63CD">
      <w:pPr>
        <w:pStyle w:val="Textoindependiente"/>
        <w:spacing w:before="120" w:after="120" w:line="480" w:lineRule="auto"/>
        <w:ind w:firstLine="709"/>
        <w:jc w:val="both"/>
        <w:rPr>
          <w:rFonts w:ascii="Times New Roman" w:hAnsi="Times New Roman" w:cs="Times New Roman"/>
          <w:lang w:val="es-CO"/>
        </w:rPr>
      </w:pPr>
      <w:r w:rsidRPr="00CE5837">
        <w:rPr>
          <w:rFonts w:ascii="Times New Roman" w:hAnsi="Times New Roman" w:cs="Times New Roman"/>
          <w:lang w:val="es-CO"/>
        </w:rPr>
        <w:t xml:space="preserve">Este trabajo se centra en el fomento de la conciencia ambiental y la reflexión sobre el concepto de desarrollo sostenible en la Institución Educativa </w:t>
      </w:r>
      <w:proofErr w:type="spellStart"/>
      <w:r w:rsidRPr="00CE5837">
        <w:rPr>
          <w:rFonts w:ascii="Times New Roman" w:hAnsi="Times New Roman" w:cs="Times New Roman"/>
          <w:lang w:val="es-CO"/>
        </w:rPr>
        <w:t>Barroblanco</w:t>
      </w:r>
      <w:proofErr w:type="spellEnd"/>
      <w:r w:rsidRPr="00CE5837">
        <w:rPr>
          <w:rFonts w:ascii="Times New Roman" w:hAnsi="Times New Roman" w:cs="Times New Roman"/>
          <w:lang w:val="es-CO"/>
        </w:rPr>
        <w:t xml:space="preserve"> de Rionegro, Antioquia, a través de la conformación de un grupo ambiental y una huerta orgánica. El objetivo es crear una propuesta pedagógica que integre prácticas ambientales responsables que vayan de la mano con el PRAE de la Institución. La metodología adoptada para la recolección de los datos es mixta empleando un método descriptivo, combinando técnicas cualitativas y cuantitativas, que incluyen entrevistas, encuestas y un estudio de caso en la institución. La creación del grupo ambiental, con una muestra de 20 estudiantes, y la huerta orgánica se desarrollaron con el propósito de promover la educación ambiental y la comprensión del concepto de sostenibilidad. Los resultados evidenciaron que el 75% de los estudiantes participantes de las actividades realizadas por el grupo ambiental desarrollaron una mayor conciencia ambiental según los instrumentos utilizados para la medición de la apropiación de este concepto, adicionalmente, se fortalecieron en aprendizajes emergentes asociadas a la conciencia ambiental como: desarrollo sostenible, agricultura ecológica, compostaje, huertas escolares, reforestación, reciclaj</w:t>
      </w:r>
      <w:r w:rsidR="00D44946" w:rsidRPr="00CE5837">
        <w:rPr>
          <w:rFonts w:ascii="Times New Roman" w:hAnsi="Times New Roman" w:cs="Times New Roman"/>
          <w:lang w:val="es-CO"/>
        </w:rPr>
        <w:t>e</w:t>
      </w:r>
      <w:r w:rsidRPr="00CE5837">
        <w:rPr>
          <w:rFonts w:ascii="Times New Roman" w:hAnsi="Times New Roman" w:cs="Times New Roman"/>
          <w:lang w:val="es-CO"/>
        </w:rPr>
        <w:t>.</w:t>
      </w:r>
    </w:p>
    <w:p w14:paraId="7079944E" w14:textId="77777777" w:rsidR="00D44946" w:rsidRPr="00CE5837" w:rsidRDefault="003E1012" w:rsidP="00BF63CD">
      <w:pPr>
        <w:spacing w:line="480" w:lineRule="auto"/>
        <w:jc w:val="both"/>
        <w:rPr>
          <w:rFonts w:ascii="Times New Roman" w:hAnsi="Times New Roman" w:cs="Times New Roman"/>
          <w:sz w:val="24"/>
          <w:szCs w:val="24"/>
        </w:rPr>
      </w:pPr>
      <w:r w:rsidRPr="00CE5837">
        <w:rPr>
          <w:rFonts w:ascii="Times New Roman" w:hAnsi="Times New Roman" w:cs="Times New Roman"/>
          <w:b/>
          <w:bCs/>
          <w:sz w:val="24"/>
          <w:szCs w:val="24"/>
        </w:rPr>
        <w:t>Palabras Clave</w:t>
      </w:r>
      <w:r w:rsidRPr="00CE5837">
        <w:rPr>
          <w:rFonts w:ascii="Times New Roman" w:hAnsi="Times New Roman" w:cs="Times New Roman"/>
          <w:sz w:val="24"/>
          <w:szCs w:val="24"/>
        </w:rPr>
        <w:t xml:space="preserve">: </w:t>
      </w:r>
      <w:r w:rsidR="00D44946" w:rsidRPr="00CE5837">
        <w:rPr>
          <w:rFonts w:ascii="Times New Roman" w:hAnsi="Times New Roman" w:cs="Times New Roman"/>
          <w:sz w:val="24"/>
          <w:szCs w:val="24"/>
        </w:rPr>
        <w:t>Conciencia Ambiental, Desarrollo Sostenible, Educación Ambiental, Sostenibilidad.</w:t>
      </w:r>
    </w:p>
    <w:p w14:paraId="6A6C22F3" w14:textId="033B6B67" w:rsidR="003E1012" w:rsidRPr="00CE5837" w:rsidRDefault="003E1012" w:rsidP="00BF63CD">
      <w:pPr>
        <w:pStyle w:val="Textoindependiente"/>
        <w:spacing w:before="120" w:after="120" w:line="480" w:lineRule="auto"/>
        <w:jc w:val="both"/>
        <w:rPr>
          <w:rFonts w:ascii="Times New Roman" w:hAnsi="Times New Roman" w:cs="Times New Roman"/>
          <w:lang w:val="es-CO"/>
        </w:rPr>
      </w:pPr>
    </w:p>
    <w:p w14:paraId="12816D06" w14:textId="77777777" w:rsidR="003E1012" w:rsidRPr="00CE5837" w:rsidRDefault="003E1012" w:rsidP="00BF63CD">
      <w:pPr>
        <w:spacing w:line="480" w:lineRule="auto"/>
        <w:jc w:val="both"/>
        <w:rPr>
          <w:rFonts w:ascii="Times New Roman" w:eastAsia="Arial" w:hAnsi="Times New Roman" w:cs="Times New Roman"/>
          <w:b/>
          <w:bCs/>
          <w:sz w:val="24"/>
          <w:szCs w:val="24"/>
        </w:rPr>
      </w:pPr>
      <w:r w:rsidRPr="00CE5837">
        <w:rPr>
          <w:rFonts w:ascii="Times New Roman" w:hAnsi="Times New Roman" w:cs="Times New Roman"/>
          <w:sz w:val="24"/>
          <w:szCs w:val="24"/>
        </w:rPr>
        <w:br w:type="page"/>
      </w:r>
    </w:p>
    <w:p w14:paraId="4F2A07D7" w14:textId="0E0936A1" w:rsidR="00A079F4" w:rsidRPr="00CE5837" w:rsidRDefault="00A079F4" w:rsidP="00BF63CD">
      <w:pPr>
        <w:pStyle w:val="Ttulo1"/>
        <w:spacing w:line="480" w:lineRule="auto"/>
        <w:jc w:val="both"/>
        <w:rPr>
          <w:rFonts w:cs="Times New Roman"/>
          <w:lang w:val="es-CO"/>
        </w:rPr>
      </w:pPr>
      <w:bookmarkStart w:id="1" w:name="_Toc181906858"/>
      <w:r w:rsidRPr="00CE5837">
        <w:rPr>
          <w:rFonts w:cs="Times New Roman"/>
          <w:lang w:val="es-CO"/>
        </w:rPr>
        <w:lastRenderedPageBreak/>
        <w:t>ABSTRACT</w:t>
      </w:r>
      <w:bookmarkEnd w:id="1"/>
    </w:p>
    <w:p w14:paraId="1A7BB406" w14:textId="77777777" w:rsidR="00A079F4" w:rsidRPr="00CE5837" w:rsidRDefault="00A079F4" w:rsidP="00BF63CD">
      <w:pPr>
        <w:pStyle w:val="Textoindependiente"/>
        <w:spacing w:line="480" w:lineRule="auto"/>
        <w:jc w:val="both"/>
        <w:rPr>
          <w:rFonts w:ascii="Times New Roman" w:hAnsi="Times New Roman" w:cs="Times New Roman"/>
          <w:b/>
          <w:lang w:val="es-CO"/>
        </w:rPr>
      </w:pPr>
    </w:p>
    <w:p w14:paraId="187ADAC8" w14:textId="26F6DB87" w:rsidR="00A079F4" w:rsidRPr="00CE5837" w:rsidRDefault="00A07596" w:rsidP="00BF63CD">
      <w:pPr>
        <w:spacing w:line="480" w:lineRule="auto"/>
        <w:ind w:firstLine="709"/>
        <w:jc w:val="both"/>
        <w:rPr>
          <w:rFonts w:ascii="Times New Roman" w:hAnsi="Times New Roman" w:cs="Times New Roman"/>
          <w:sz w:val="24"/>
          <w:szCs w:val="24"/>
        </w:rPr>
      </w:pPr>
      <w:proofErr w:type="spellStart"/>
      <w:r w:rsidRPr="00CE5837">
        <w:rPr>
          <w:rFonts w:ascii="Times New Roman" w:hAnsi="Times New Roman" w:cs="Times New Roman"/>
          <w:sz w:val="24"/>
          <w:szCs w:val="24"/>
        </w:rPr>
        <w:t>This</w:t>
      </w:r>
      <w:proofErr w:type="spellEnd"/>
      <w:r w:rsidRPr="00CE5837">
        <w:rPr>
          <w:rFonts w:ascii="Times New Roman" w:hAnsi="Times New Roman" w:cs="Times New Roman"/>
          <w:sz w:val="24"/>
          <w:szCs w:val="24"/>
        </w:rPr>
        <w:t xml:space="preserve"> </w:t>
      </w:r>
      <w:proofErr w:type="spellStart"/>
      <w:r w:rsidRPr="00CE5837">
        <w:rPr>
          <w:rFonts w:ascii="Times New Roman" w:hAnsi="Times New Roman" w:cs="Times New Roman"/>
          <w:sz w:val="24"/>
          <w:szCs w:val="24"/>
        </w:rPr>
        <w:t>research</w:t>
      </w:r>
      <w:proofErr w:type="spellEnd"/>
      <w:r w:rsidRPr="00CE5837">
        <w:rPr>
          <w:rFonts w:ascii="Times New Roman" w:hAnsi="Times New Roman" w:cs="Times New Roman"/>
          <w:sz w:val="24"/>
          <w:szCs w:val="24"/>
        </w:rPr>
        <w:t xml:space="preserve"> </w:t>
      </w:r>
      <w:proofErr w:type="spellStart"/>
      <w:r w:rsidRPr="00CE5837">
        <w:rPr>
          <w:rFonts w:ascii="Times New Roman" w:hAnsi="Times New Roman" w:cs="Times New Roman"/>
          <w:sz w:val="24"/>
          <w:szCs w:val="24"/>
        </w:rPr>
        <w:t>focuses</w:t>
      </w:r>
      <w:proofErr w:type="spellEnd"/>
      <w:r w:rsidRPr="00CE5837">
        <w:rPr>
          <w:rFonts w:ascii="Times New Roman" w:hAnsi="Times New Roman" w:cs="Times New Roman"/>
          <w:sz w:val="24"/>
          <w:szCs w:val="24"/>
        </w:rPr>
        <w:t xml:space="preserve"> </w:t>
      </w:r>
      <w:proofErr w:type="spellStart"/>
      <w:r w:rsidRPr="00CE5837">
        <w:rPr>
          <w:rFonts w:ascii="Times New Roman" w:hAnsi="Times New Roman" w:cs="Times New Roman"/>
          <w:sz w:val="24"/>
          <w:szCs w:val="24"/>
        </w:rPr>
        <w:t>on</w:t>
      </w:r>
      <w:proofErr w:type="spellEnd"/>
      <w:r w:rsidRPr="00CE5837">
        <w:rPr>
          <w:rFonts w:ascii="Times New Roman" w:hAnsi="Times New Roman" w:cs="Times New Roman"/>
          <w:sz w:val="24"/>
          <w:szCs w:val="24"/>
        </w:rPr>
        <w:t xml:space="preserve"> </w:t>
      </w:r>
      <w:proofErr w:type="spellStart"/>
      <w:r w:rsidRPr="00CE5837">
        <w:rPr>
          <w:rFonts w:ascii="Times New Roman" w:hAnsi="Times New Roman" w:cs="Times New Roman"/>
          <w:sz w:val="24"/>
          <w:szCs w:val="24"/>
        </w:rPr>
        <w:t>promoting</w:t>
      </w:r>
      <w:proofErr w:type="spellEnd"/>
      <w:r w:rsidRPr="00CE5837">
        <w:rPr>
          <w:rFonts w:ascii="Times New Roman" w:hAnsi="Times New Roman" w:cs="Times New Roman"/>
          <w:sz w:val="24"/>
          <w:szCs w:val="24"/>
        </w:rPr>
        <w:t xml:space="preserve"> </w:t>
      </w:r>
      <w:proofErr w:type="spellStart"/>
      <w:r w:rsidRPr="00CE5837">
        <w:rPr>
          <w:rFonts w:ascii="Times New Roman" w:hAnsi="Times New Roman" w:cs="Times New Roman"/>
          <w:sz w:val="24"/>
          <w:szCs w:val="24"/>
        </w:rPr>
        <w:t>environmental</w:t>
      </w:r>
      <w:proofErr w:type="spellEnd"/>
      <w:r w:rsidRPr="00CE5837">
        <w:rPr>
          <w:rFonts w:ascii="Times New Roman" w:hAnsi="Times New Roman" w:cs="Times New Roman"/>
          <w:sz w:val="24"/>
          <w:szCs w:val="24"/>
        </w:rPr>
        <w:t xml:space="preserve"> </w:t>
      </w:r>
      <w:proofErr w:type="spellStart"/>
      <w:r w:rsidRPr="00CE5837">
        <w:rPr>
          <w:rFonts w:ascii="Times New Roman" w:hAnsi="Times New Roman" w:cs="Times New Roman"/>
          <w:sz w:val="24"/>
          <w:szCs w:val="24"/>
        </w:rPr>
        <w:t>awareness</w:t>
      </w:r>
      <w:proofErr w:type="spellEnd"/>
      <w:r w:rsidRPr="00CE5837">
        <w:rPr>
          <w:rFonts w:ascii="Times New Roman" w:hAnsi="Times New Roman" w:cs="Times New Roman"/>
          <w:sz w:val="24"/>
          <w:szCs w:val="24"/>
        </w:rPr>
        <w:t xml:space="preserve"> and </w:t>
      </w:r>
      <w:proofErr w:type="spellStart"/>
      <w:r w:rsidRPr="00CE5837">
        <w:rPr>
          <w:rFonts w:ascii="Times New Roman" w:hAnsi="Times New Roman" w:cs="Times New Roman"/>
          <w:sz w:val="24"/>
          <w:szCs w:val="24"/>
        </w:rPr>
        <w:t>reflecting</w:t>
      </w:r>
      <w:proofErr w:type="spellEnd"/>
      <w:r w:rsidRPr="00CE5837">
        <w:rPr>
          <w:rFonts w:ascii="Times New Roman" w:hAnsi="Times New Roman" w:cs="Times New Roman"/>
          <w:sz w:val="24"/>
          <w:szCs w:val="24"/>
        </w:rPr>
        <w:t xml:space="preserve"> </w:t>
      </w:r>
      <w:proofErr w:type="spellStart"/>
      <w:r w:rsidRPr="00CE5837">
        <w:rPr>
          <w:rFonts w:ascii="Times New Roman" w:hAnsi="Times New Roman" w:cs="Times New Roman"/>
          <w:sz w:val="24"/>
          <w:szCs w:val="24"/>
        </w:rPr>
        <w:t>on</w:t>
      </w:r>
      <w:proofErr w:type="spellEnd"/>
      <w:r w:rsidRPr="00CE5837">
        <w:rPr>
          <w:rFonts w:ascii="Times New Roman" w:hAnsi="Times New Roman" w:cs="Times New Roman"/>
          <w:sz w:val="24"/>
          <w:szCs w:val="24"/>
        </w:rPr>
        <w:t xml:space="preserve"> </w:t>
      </w:r>
      <w:proofErr w:type="spellStart"/>
      <w:r w:rsidRPr="00CE5837">
        <w:rPr>
          <w:rFonts w:ascii="Times New Roman" w:hAnsi="Times New Roman" w:cs="Times New Roman"/>
          <w:sz w:val="24"/>
          <w:szCs w:val="24"/>
        </w:rPr>
        <w:t>the</w:t>
      </w:r>
      <w:proofErr w:type="spellEnd"/>
      <w:r w:rsidRPr="00CE5837">
        <w:rPr>
          <w:rFonts w:ascii="Times New Roman" w:hAnsi="Times New Roman" w:cs="Times New Roman"/>
          <w:sz w:val="24"/>
          <w:szCs w:val="24"/>
        </w:rPr>
        <w:t xml:space="preserve"> concept </w:t>
      </w:r>
      <w:proofErr w:type="spellStart"/>
      <w:r w:rsidRPr="00CE5837">
        <w:rPr>
          <w:rFonts w:ascii="Times New Roman" w:hAnsi="Times New Roman" w:cs="Times New Roman"/>
          <w:sz w:val="24"/>
          <w:szCs w:val="24"/>
        </w:rPr>
        <w:t>of</w:t>
      </w:r>
      <w:proofErr w:type="spellEnd"/>
      <w:r w:rsidRPr="00CE5837">
        <w:rPr>
          <w:rFonts w:ascii="Times New Roman" w:hAnsi="Times New Roman" w:cs="Times New Roman"/>
          <w:sz w:val="24"/>
          <w:szCs w:val="24"/>
        </w:rPr>
        <w:t xml:space="preserve"> </w:t>
      </w:r>
      <w:proofErr w:type="spellStart"/>
      <w:r w:rsidRPr="00CE5837">
        <w:rPr>
          <w:rFonts w:ascii="Times New Roman" w:hAnsi="Times New Roman" w:cs="Times New Roman"/>
          <w:sz w:val="24"/>
          <w:szCs w:val="24"/>
        </w:rPr>
        <w:t>sustainable</w:t>
      </w:r>
      <w:proofErr w:type="spellEnd"/>
      <w:r w:rsidRPr="00CE5837">
        <w:rPr>
          <w:rFonts w:ascii="Times New Roman" w:hAnsi="Times New Roman" w:cs="Times New Roman"/>
          <w:sz w:val="24"/>
          <w:szCs w:val="24"/>
        </w:rPr>
        <w:t xml:space="preserve"> </w:t>
      </w:r>
      <w:proofErr w:type="spellStart"/>
      <w:r w:rsidRPr="00CE5837">
        <w:rPr>
          <w:rFonts w:ascii="Times New Roman" w:hAnsi="Times New Roman" w:cs="Times New Roman"/>
          <w:sz w:val="24"/>
          <w:szCs w:val="24"/>
        </w:rPr>
        <w:t>development</w:t>
      </w:r>
      <w:proofErr w:type="spellEnd"/>
      <w:r w:rsidRPr="00CE5837">
        <w:rPr>
          <w:rFonts w:ascii="Times New Roman" w:hAnsi="Times New Roman" w:cs="Times New Roman"/>
          <w:sz w:val="24"/>
          <w:szCs w:val="24"/>
        </w:rPr>
        <w:t xml:space="preserve"> at </w:t>
      </w:r>
      <w:proofErr w:type="spellStart"/>
      <w:r w:rsidRPr="00CE5837">
        <w:rPr>
          <w:rFonts w:ascii="Times New Roman" w:hAnsi="Times New Roman" w:cs="Times New Roman"/>
          <w:sz w:val="24"/>
          <w:szCs w:val="24"/>
        </w:rPr>
        <w:t>the</w:t>
      </w:r>
      <w:proofErr w:type="spellEnd"/>
      <w:r w:rsidRPr="00CE5837">
        <w:rPr>
          <w:rFonts w:ascii="Times New Roman" w:hAnsi="Times New Roman" w:cs="Times New Roman"/>
          <w:sz w:val="24"/>
          <w:szCs w:val="24"/>
        </w:rPr>
        <w:t xml:space="preserve"> </w:t>
      </w:r>
      <w:proofErr w:type="spellStart"/>
      <w:r w:rsidRPr="00CE5837">
        <w:rPr>
          <w:rFonts w:ascii="Times New Roman" w:hAnsi="Times New Roman" w:cs="Times New Roman"/>
          <w:sz w:val="24"/>
          <w:szCs w:val="24"/>
        </w:rPr>
        <w:t>Barroblanco</w:t>
      </w:r>
      <w:proofErr w:type="spellEnd"/>
      <w:r w:rsidRPr="00CE5837">
        <w:rPr>
          <w:rFonts w:ascii="Times New Roman" w:hAnsi="Times New Roman" w:cs="Times New Roman"/>
          <w:sz w:val="24"/>
          <w:szCs w:val="24"/>
        </w:rPr>
        <w:t xml:space="preserve"> </w:t>
      </w:r>
      <w:proofErr w:type="spellStart"/>
      <w:r w:rsidRPr="00CE5837">
        <w:rPr>
          <w:rFonts w:ascii="Times New Roman" w:hAnsi="Times New Roman" w:cs="Times New Roman"/>
          <w:sz w:val="24"/>
          <w:szCs w:val="24"/>
        </w:rPr>
        <w:t>Educational</w:t>
      </w:r>
      <w:proofErr w:type="spellEnd"/>
      <w:r w:rsidRPr="00CE5837">
        <w:rPr>
          <w:rFonts w:ascii="Times New Roman" w:hAnsi="Times New Roman" w:cs="Times New Roman"/>
          <w:sz w:val="24"/>
          <w:szCs w:val="24"/>
        </w:rPr>
        <w:t xml:space="preserve"> </w:t>
      </w:r>
      <w:proofErr w:type="spellStart"/>
      <w:r w:rsidRPr="00CE5837">
        <w:rPr>
          <w:rFonts w:ascii="Times New Roman" w:hAnsi="Times New Roman" w:cs="Times New Roman"/>
          <w:sz w:val="24"/>
          <w:szCs w:val="24"/>
        </w:rPr>
        <w:t>Institution</w:t>
      </w:r>
      <w:proofErr w:type="spellEnd"/>
      <w:r w:rsidRPr="00CE5837">
        <w:rPr>
          <w:rFonts w:ascii="Times New Roman" w:hAnsi="Times New Roman" w:cs="Times New Roman"/>
          <w:sz w:val="24"/>
          <w:szCs w:val="24"/>
        </w:rPr>
        <w:t xml:space="preserve"> in Rionegro, Antioquia, </w:t>
      </w:r>
      <w:proofErr w:type="spellStart"/>
      <w:r w:rsidRPr="00CE5837">
        <w:rPr>
          <w:rFonts w:ascii="Times New Roman" w:hAnsi="Times New Roman" w:cs="Times New Roman"/>
          <w:sz w:val="24"/>
          <w:szCs w:val="24"/>
        </w:rPr>
        <w:t>through</w:t>
      </w:r>
      <w:proofErr w:type="spellEnd"/>
      <w:r w:rsidRPr="00CE5837">
        <w:rPr>
          <w:rFonts w:ascii="Times New Roman" w:hAnsi="Times New Roman" w:cs="Times New Roman"/>
          <w:sz w:val="24"/>
          <w:szCs w:val="24"/>
        </w:rPr>
        <w:t xml:space="preserve"> </w:t>
      </w:r>
      <w:proofErr w:type="spellStart"/>
      <w:r w:rsidRPr="00CE5837">
        <w:rPr>
          <w:rFonts w:ascii="Times New Roman" w:hAnsi="Times New Roman" w:cs="Times New Roman"/>
          <w:sz w:val="24"/>
          <w:szCs w:val="24"/>
        </w:rPr>
        <w:t>the</w:t>
      </w:r>
      <w:proofErr w:type="spellEnd"/>
      <w:r w:rsidRPr="00CE5837">
        <w:rPr>
          <w:rFonts w:ascii="Times New Roman" w:hAnsi="Times New Roman" w:cs="Times New Roman"/>
          <w:sz w:val="24"/>
          <w:szCs w:val="24"/>
        </w:rPr>
        <w:t xml:space="preserve"> </w:t>
      </w:r>
      <w:proofErr w:type="spellStart"/>
      <w:r w:rsidRPr="00CE5837">
        <w:rPr>
          <w:rFonts w:ascii="Times New Roman" w:hAnsi="Times New Roman" w:cs="Times New Roman"/>
          <w:sz w:val="24"/>
          <w:szCs w:val="24"/>
        </w:rPr>
        <w:t>formation</w:t>
      </w:r>
      <w:proofErr w:type="spellEnd"/>
      <w:r w:rsidRPr="00CE5837">
        <w:rPr>
          <w:rFonts w:ascii="Times New Roman" w:hAnsi="Times New Roman" w:cs="Times New Roman"/>
          <w:sz w:val="24"/>
          <w:szCs w:val="24"/>
        </w:rPr>
        <w:t xml:space="preserve"> </w:t>
      </w:r>
      <w:proofErr w:type="spellStart"/>
      <w:r w:rsidRPr="00CE5837">
        <w:rPr>
          <w:rFonts w:ascii="Times New Roman" w:hAnsi="Times New Roman" w:cs="Times New Roman"/>
          <w:sz w:val="24"/>
          <w:szCs w:val="24"/>
        </w:rPr>
        <w:t>of</w:t>
      </w:r>
      <w:proofErr w:type="spellEnd"/>
      <w:r w:rsidRPr="00CE5837">
        <w:rPr>
          <w:rFonts w:ascii="Times New Roman" w:hAnsi="Times New Roman" w:cs="Times New Roman"/>
          <w:sz w:val="24"/>
          <w:szCs w:val="24"/>
        </w:rPr>
        <w:t xml:space="preserve"> </w:t>
      </w:r>
      <w:proofErr w:type="spellStart"/>
      <w:r w:rsidRPr="00CE5837">
        <w:rPr>
          <w:rFonts w:ascii="Times New Roman" w:hAnsi="Times New Roman" w:cs="Times New Roman"/>
          <w:sz w:val="24"/>
          <w:szCs w:val="24"/>
        </w:rPr>
        <w:t>an</w:t>
      </w:r>
      <w:proofErr w:type="spellEnd"/>
      <w:r w:rsidRPr="00CE5837">
        <w:rPr>
          <w:rFonts w:ascii="Times New Roman" w:hAnsi="Times New Roman" w:cs="Times New Roman"/>
          <w:sz w:val="24"/>
          <w:szCs w:val="24"/>
        </w:rPr>
        <w:t xml:space="preserve"> </w:t>
      </w:r>
      <w:proofErr w:type="spellStart"/>
      <w:r w:rsidRPr="00CE5837">
        <w:rPr>
          <w:rFonts w:ascii="Times New Roman" w:hAnsi="Times New Roman" w:cs="Times New Roman"/>
          <w:sz w:val="24"/>
          <w:szCs w:val="24"/>
        </w:rPr>
        <w:t>environmental</w:t>
      </w:r>
      <w:proofErr w:type="spellEnd"/>
      <w:r w:rsidRPr="00CE5837">
        <w:rPr>
          <w:rFonts w:ascii="Times New Roman" w:hAnsi="Times New Roman" w:cs="Times New Roman"/>
          <w:sz w:val="24"/>
          <w:szCs w:val="24"/>
        </w:rPr>
        <w:t xml:space="preserve"> </w:t>
      </w:r>
      <w:proofErr w:type="spellStart"/>
      <w:r w:rsidRPr="00CE5837">
        <w:rPr>
          <w:rFonts w:ascii="Times New Roman" w:hAnsi="Times New Roman" w:cs="Times New Roman"/>
          <w:sz w:val="24"/>
          <w:szCs w:val="24"/>
        </w:rPr>
        <w:t>group</w:t>
      </w:r>
      <w:proofErr w:type="spellEnd"/>
      <w:r w:rsidRPr="00CE5837">
        <w:rPr>
          <w:rFonts w:ascii="Times New Roman" w:hAnsi="Times New Roman" w:cs="Times New Roman"/>
          <w:sz w:val="24"/>
          <w:szCs w:val="24"/>
        </w:rPr>
        <w:t xml:space="preserve"> and </w:t>
      </w:r>
      <w:proofErr w:type="spellStart"/>
      <w:r w:rsidRPr="00CE5837">
        <w:rPr>
          <w:rFonts w:ascii="Times New Roman" w:hAnsi="Times New Roman" w:cs="Times New Roman"/>
          <w:sz w:val="24"/>
          <w:szCs w:val="24"/>
        </w:rPr>
        <w:t>an</w:t>
      </w:r>
      <w:proofErr w:type="spellEnd"/>
      <w:r w:rsidRPr="00CE5837">
        <w:rPr>
          <w:rFonts w:ascii="Times New Roman" w:hAnsi="Times New Roman" w:cs="Times New Roman"/>
          <w:sz w:val="24"/>
          <w:szCs w:val="24"/>
        </w:rPr>
        <w:t xml:space="preserve"> </w:t>
      </w:r>
      <w:proofErr w:type="spellStart"/>
      <w:r w:rsidRPr="00CE5837">
        <w:rPr>
          <w:rFonts w:ascii="Times New Roman" w:hAnsi="Times New Roman" w:cs="Times New Roman"/>
          <w:sz w:val="24"/>
          <w:szCs w:val="24"/>
        </w:rPr>
        <w:t>organic</w:t>
      </w:r>
      <w:proofErr w:type="spellEnd"/>
      <w:r w:rsidRPr="00CE5837">
        <w:rPr>
          <w:rFonts w:ascii="Times New Roman" w:hAnsi="Times New Roman" w:cs="Times New Roman"/>
          <w:sz w:val="24"/>
          <w:szCs w:val="24"/>
        </w:rPr>
        <w:t xml:space="preserve"> </w:t>
      </w:r>
      <w:proofErr w:type="spellStart"/>
      <w:r w:rsidRPr="00CE5837">
        <w:rPr>
          <w:rFonts w:ascii="Times New Roman" w:hAnsi="Times New Roman" w:cs="Times New Roman"/>
          <w:sz w:val="24"/>
          <w:szCs w:val="24"/>
        </w:rPr>
        <w:t>garden</w:t>
      </w:r>
      <w:proofErr w:type="spellEnd"/>
      <w:r w:rsidRPr="00CE5837">
        <w:rPr>
          <w:rFonts w:ascii="Times New Roman" w:hAnsi="Times New Roman" w:cs="Times New Roman"/>
          <w:sz w:val="24"/>
          <w:szCs w:val="24"/>
        </w:rPr>
        <w:t xml:space="preserve">. </w:t>
      </w:r>
      <w:proofErr w:type="spellStart"/>
      <w:r w:rsidRPr="00CE5837">
        <w:rPr>
          <w:rFonts w:ascii="Times New Roman" w:hAnsi="Times New Roman" w:cs="Times New Roman"/>
          <w:sz w:val="24"/>
          <w:szCs w:val="24"/>
        </w:rPr>
        <w:t>The</w:t>
      </w:r>
      <w:proofErr w:type="spellEnd"/>
      <w:r w:rsidRPr="00CE5837">
        <w:rPr>
          <w:rFonts w:ascii="Times New Roman" w:hAnsi="Times New Roman" w:cs="Times New Roman"/>
          <w:sz w:val="24"/>
          <w:szCs w:val="24"/>
        </w:rPr>
        <w:t xml:space="preserve"> </w:t>
      </w:r>
      <w:proofErr w:type="spellStart"/>
      <w:r w:rsidRPr="00CE5837">
        <w:rPr>
          <w:rFonts w:ascii="Times New Roman" w:hAnsi="Times New Roman" w:cs="Times New Roman"/>
          <w:sz w:val="24"/>
          <w:szCs w:val="24"/>
        </w:rPr>
        <w:t>objective</w:t>
      </w:r>
      <w:proofErr w:type="spellEnd"/>
      <w:r w:rsidRPr="00CE5837">
        <w:rPr>
          <w:rFonts w:ascii="Times New Roman" w:hAnsi="Times New Roman" w:cs="Times New Roman"/>
          <w:sz w:val="24"/>
          <w:szCs w:val="24"/>
        </w:rPr>
        <w:t xml:space="preserve"> </w:t>
      </w:r>
      <w:proofErr w:type="spellStart"/>
      <w:r w:rsidRPr="00CE5837">
        <w:rPr>
          <w:rFonts w:ascii="Times New Roman" w:hAnsi="Times New Roman" w:cs="Times New Roman"/>
          <w:sz w:val="24"/>
          <w:szCs w:val="24"/>
        </w:rPr>
        <w:t>is</w:t>
      </w:r>
      <w:proofErr w:type="spellEnd"/>
      <w:r w:rsidRPr="00CE5837">
        <w:rPr>
          <w:rFonts w:ascii="Times New Roman" w:hAnsi="Times New Roman" w:cs="Times New Roman"/>
          <w:sz w:val="24"/>
          <w:szCs w:val="24"/>
        </w:rPr>
        <w:t xml:space="preserve"> </w:t>
      </w:r>
      <w:proofErr w:type="spellStart"/>
      <w:r w:rsidRPr="00CE5837">
        <w:rPr>
          <w:rFonts w:ascii="Times New Roman" w:hAnsi="Times New Roman" w:cs="Times New Roman"/>
          <w:sz w:val="24"/>
          <w:szCs w:val="24"/>
        </w:rPr>
        <w:t>to</w:t>
      </w:r>
      <w:proofErr w:type="spellEnd"/>
      <w:r w:rsidRPr="00CE5837">
        <w:rPr>
          <w:rFonts w:ascii="Times New Roman" w:hAnsi="Times New Roman" w:cs="Times New Roman"/>
          <w:sz w:val="24"/>
          <w:szCs w:val="24"/>
        </w:rPr>
        <w:t xml:space="preserve"> </w:t>
      </w:r>
      <w:proofErr w:type="spellStart"/>
      <w:r w:rsidRPr="00CE5837">
        <w:rPr>
          <w:rFonts w:ascii="Times New Roman" w:hAnsi="Times New Roman" w:cs="Times New Roman"/>
          <w:sz w:val="24"/>
          <w:szCs w:val="24"/>
        </w:rPr>
        <w:t>create</w:t>
      </w:r>
      <w:proofErr w:type="spellEnd"/>
      <w:r w:rsidRPr="00CE5837">
        <w:rPr>
          <w:rFonts w:ascii="Times New Roman" w:hAnsi="Times New Roman" w:cs="Times New Roman"/>
          <w:sz w:val="24"/>
          <w:szCs w:val="24"/>
        </w:rPr>
        <w:t xml:space="preserve"> a </w:t>
      </w:r>
      <w:proofErr w:type="spellStart"/>
      <w:r w:rsidRPr="00CE5837">
        <w:rPr>
          <w:rFonts w:ascii="Times New Roman" w:hAnsi="Times New Roman" w:cs="Times New Roman"/>
          <w:sz w:val="24"/>
          <w:szCs w:val="24"/>
        </w:rPr>
        <w:t>pedagogical</w:t>
      </w:r>
      <w:proofErr w:type="spellEnd"/>
      <w:r w:rsidRPr="00CE5837">
        <w:rPr>
          <w:rFonts w:ascii="Times New Roman" w:hAnsi="Times New Roman" w:cs="Times New Roman"/>
          <w:sz w:val="24"/>
          <w:szCs w:val="24"/>
        </w:rPr>
        <w:t xml:space="preserve"> </w:t>
      </w:r>
      <w:proofErr w:type="spellStart"/>
      <w:r w:rsidRPr="00CE5837">
        <w:rPr>
          <w:rFonts w:ascii="Times New Roman" w:hAnsi="Times New Roman" w:cs="Times New Roman"/>
          <w:sz w:val="24"/>
          <w:szCs w:val="24"/>
        </w:rPr>
        <w:t>proposal</w:t>
      </w:r>
      <w:proofErr w:type="spellEnd"/>
      <w:r w:rsidRPr="00CE5837">
        <w:rPr>
          <w:rFonts w:ascii="Times New Roman" w:hAnsi="Times New Roman" w:cs="Times New Roman"/>
          <w:sz w:val="24"/>
          <w:szCs w:val="24"/>
        </w:rPr>
        <w:t xml:space="preserve"> </w:t>
      </w:r>
      <w:proofErr w:type="spellStart"/>
      <w:r w:rsidRPr="00CE5837">
        <w:rPr>
          <w:rFonts w:ascii="Times New Roman" w:hAnsi="Times New Roman" w:cs="Times New Roman"/>
          <w:sz w:val="24"/>
          <w:szCs w:val="24"/>
        </w:rPr>
        <w:t>that</w:t>
      </w:r>
      <w:proofErr w:type="spellEnd"/>
      <w:r w:rsidRPr="00CE5837">
        <w:rPr>
          <w:rFonts w:ascii="Times New Roman" w:hAnsi="Times New Roman" w:cs="Times New Roman"/>
          <w:sz w:val="24"/>
          <w:szCs w:val="24"/>
        </w:rPr>
        <w:t xml:space="preserve"> </w:t>
      </w:r>
      <w:proofErr w:type="spellStart"/>
      <w:r w:rsidRPr="00CE5837">
        <w:rPr>
          <w:rFonts w:ascii="Times New Roman" w:hAnsi="Times New Roman" w:cs="Times New Roman"/>
          <w:sz w:val="24"/>
          <w:szCs w:val="24"/>
        </w:rPr>
        <w:t>integrates</w:t>
      </w:r>
      <w:proofErr w:type="spellEnd"/>
      <w:r w:rsidRPr="00CE5837">
        <w:rPr>
          <w:rFonts w:ascii="Times New Roman" w:hAnsi="Times New Roman" w:cs="Times New Roman"/>
          <w:sz w:val="24"/>
          <w:szCs w:val="24"/>
        </w:rPr>
        <w:t xml:space="preserve"> </w:t>
      </w:r>
      <w:proofErr w:type="spellStart"/>
      <w:r w:rsidRPr="00CE5837">
        <w:rPr>
          <w:rFonts w:ascii="Times New Roman" w:hAnsi="Times New Roman" w:cs="Times New Roman"/>
          <w:sz w:val="24"/>
          <w:szCs w:val="24"/>
        </w:rPr>
        <w:t>responsible</w:t>
      </w:r>
      <w:proofErr w:type="spellEnd"/>
      <w:r w:rsidRPr="00CE5837">
        <w:rPr>
          <w:rFonts w:ascii="Times New Roman" w:hAnsi="Times New Roman" w:cs="Times New Roman"/>
          <w:sz w:val="24"/>
          <w:szCs w:val="24"/>
        </w:rPr>
        <w:t xml:space="preserve"> </w:t>
      </w:r>
      <w:proofErr w:type="spellStart"/>
      <w:r w:rsidRPr="00CE5837">
        <w:rPr>
          <w:rFonts w:ascii="Times New Roman" w:hAnsi="Times New Roman" w:cs="Times New Roman"/>
          <w:sz w:val="24"/>
          <w:szCs w:val="24"/>
        </w:rPr>
        <w:t>environmental</w:t>
      </w:r>
      <w:proofErr w:type="spellEnd"/>
      <w:r w:rsidRPr="00CE5837">
        <w:rPr>
          <w:rFonts w:ascii="Times New Roman" w:hAnsi="Times New Roman" w:cs="Times New Roman"/>
          <w:sz w:val="24"/>
          <w:szCs w:val="24"/>
        </w:rPr>
        <w:t xml:space="preserve"> </w:t>
      </w:r>
      <w:proofErr w:type="spellStart"/>
      <w:r w:rsidRPr="00CE5837">
        <w:rPr>
          <w:rFonts w:ascii="Times New Roman" w:hAnsi="Times New Roman" w:cs="Times New Roman"/>
          <w:sz w:val="24"/>
          <w:szCs w:val="24"/>
        </w:rPr>
        <w:t>practices</w:t>
      </w:r>
      <w:proofErr w:type="spellEnd"/>
      <w:r w:rsidRPr="00CE5837">
        <w:rPr>
          <w:rFonts w:ascii="Times New Roman" w:hAnsi="Times New Roman" w:cs="Times New Roman"/>
          <w:sz w:val="24"/>
          <w:szCs w:val="24"/>
        </w:rPr>
        <w:t xml:space="preserve"> </w:t>
      </w:r>
      <w:proofErr w:type="spellStart"/>
      <w:r w:rsidRPr="00CE5837">
        <w:rPr>
          <w:rFonts w:ascii="Times New Roman" w:hAnsi="Times New Roman" w:cs="Times New Roman"/>
          <w:sz w:val="24"/>
          <w:szCs w:val="24"/>
        </w:rPr>
        <w:t>aligned</w:t>
      </w:r>
      <w:proofErr w:type="spellEnd"/>
      <w:r w:rsidRPr="00CE5837">
        <w:rPr>
          <w:rFonts w:ascii="Times New Roman" w:hAnsi="Times New Roman" w:cs="Times New Roman"/>
          <w:sz w:val="24"/>
          <w:szCs w:val="24"/>
        </w:rPr>
        <w:t xml:space="preserve"> </w:t>
      </w:r>
      <w:proofErr w:type="spellStart"/>
      <w:r w:rsidRPr="00CE5837">
        <w:rPr>
          <w:rFonts w:ascii="Times New Roman" w:hAnsi="Times New Roman" w:cs="Times New Roman"/>
          <w:sz w:val="24"/>
          <w:szCs w:val="24"/>
        </w:rPr>
        <w:t>with</w:t>
      </w:r>
      <w:proofErr w:type="spellEnd"/>
      <w:r w:rsidRPr="00CE5837">
        <w:rPr>
          <w:rFonts w:ascii="Times New Roman" w:hAnsi="Times New Roman" w:cs="Times New Roman"/>
          <w:sz w:val="24"/>
          <w:szCs w:val="24"/>
        </w:rPr>
        <w:t xml:space="preserve"> </w:t>
      </w:r>
      <w:proofErr w:type="spellStart"/>
      <w:r w:rsidRPr="00CE5837">
        <w:rPr>
          <w:rFonts w:ascii="Times New Roman" w:hAnsi="Times New Roman" w:cs="Times New Roman"/>
          <w:sz w:val="24"/>
          <w:szCs w:val="24"/>
        </w:rPr>
        <w:t>the</w:t>
      </w:r>
      <w:proofErr w:type="spellEnd"/>
      <w:r w:rsidRPr="00CE5837">
        <w:rPr>
          <w:rFonts w:ascii="Times New Roman" w:hAnsi="Times New Roman" w:cs="Times New Roman"/>
          <w:sz w:val="24"/>
          <w:szCs w:val="24"/>
        </w:rPr>
        <w:t xml:space="preserve"> </w:t>
      </w:r>
      <w:proofErr w:type="spellStart"/>
      <w:r w:rsidRPr="00CE5837">
        <w:rPr>
          <w:rFonts w:ascii="Times New Roman" w:hAnsi="Times New Roman" w:cs="Times New Roman"/>
          <w:sz w:val="24"/>
          <w:szCs w:val="24"/>
        </w:rPr>
        <w:t>institution's</w:t>
      </w:r>
      <w:proofErr w:type="spellEnd"/>
      <w:r w:rsidRPr="00CE5837">
        <w:rPr>
          <w:rFonts w:ascii="Times New Roman" w:hAnsi="Times New Roman" w:cs="Times New Roman"/>
          <w:sz w:val="24"/>
          <w:szCs w:val="24"/>
        </w:rPr>
        <w:t xml:space="preserve"> </w:t>
      </w:r>
      <w:proofErr w:type="spellStart"/>
      <w:r w:rsidRPr="00CE5837">
        <w:rPr>
          <w:rFonts w:ascii="Times New Roman" w:hAnsi="Times New Roman" w:cs="Times New Roman"/>
          <w:sz w:val="24"/>
          <w:szCs w:val="24"/>
        </w:rPr>
        <w:t>Environmental</w:t>
      </w:r>
      <w:proofErr w:type="spellEnd"/>
      <w:r w:rsidRPr="00CE5837">
        <w:rPr>
          <w:rFonts w:ascii="Times New Roman" w:hAnsi="Times New Roman" w:cs="Times New Roman"/>
          <w:sz w:val="24"/>
          <w:szCs w:val="24"/>
        </w:rPr>
        <w:t xml:space="preserve"> </w:t>
      </w:r>
      <w:proofErr w:type="spellStart"/>
      <w:r w:rsidRPr="00CE5837">
        <w:rPr>
          <w:rFonts w:ascii="Times New Roman" w:hAnsi="Times New Roman" w:cs="Times New Roman"/>
          <w:sz w:val="24"/>
          <w:szCs w:val="24"/>
        </w:rPr>
        <w:t>School</w:t>
      </w:r>
      <w:proofErr w:type="spellEnd"/>
      <w:r w:rsidRPr="00CE5837">
        <w:rPr>
          <w:rFonts w:ascii="Times New Roman" w:hAnsi="Times New Roman" w:cs="Times New Roman"/>
          <w:sz w:val="24"/>
          <w:szCs w:val="24"/>
        </w:rPr>
        <w:t xml:space="preserve"> </w:t>
      </w:r>
      <w:proofErr w:type="spellStart"/>
      <w:r w:rsidRPr="00CE5837">
        <w:rPr>
          <w:rFonts w:ascii="Times New Roman" w:hAnsi="Times New Roman" w:cs="Times New Roman"/>
          <w:sz w:val="24"/>
          <w:szCs w:val="24"/>
        </w:rPr>
        <w:t>Action</w:t>
      </w:r>
      <w:proofErr w:type="spellEnd"/>
      <w:r w:rsidRPr="00CE5837">
        <w:rPr>
          <w:rFonts w:ascii="Times New Roman" w:hAnsi="Times New Roman" w:cs="Times New Roman"/>
          <w:sz w:val="24"/>
          <w:szCs w:val="24"/>
        </w:rPr>
        <w:t xml:space="preserve"> Plan (PRAE). A </w:t>
      </w:r>
      <w:proofErr w:type="spellStart"/>
      <w:r w:rsidRPr="00CE5837">
        <w:rPr>
          <w:rFonts w:ascii="Times New Roman" w:hAnsi="Times New Roman" w:cs="Times New Roman"/>
          <w:sz w:val="24"/>
          <w:szCs w:val="24"/>
        </w:rPr>
        <w:t>mixed</w:t>
      </w:r>
      <w:proofErr w:type="spellEnd"/>
      <w:r w:rsidRPr="00CE5837">
        <w:rPr>
          <w:rFonts w:ascii="Times New Roman" w:hAnsi="Times New Roman" w:cs="Times New Roman"/>
          <w:sz w:val="24"/>
          <w:szCs w:val="24"/>
        </w:rPr>
        <w:t xml:space="preserve"> </w:t>
      </w:r>
      <w:proofErr w:type="spellStart"/>
      <w:r w:rsidRPr="00CE5837">
        <w:rPr>
          <w:rFonts w:ascii="Times New Roman" w:hAnsi="Times New Roman" w:cs="Times New Roman"/>
          <w:sz w:val="24"/>
          <w:szCs w:val="24"/>
        </w:rPr>
        <w:t>methodology</w:t>
      </w:r>
      <w:proofErr w:type="spellEnd"/>
      <w:r w:rsidRPr="00CE5837">
        <w:rPr>
          <w:rFonts w:ascii="Times New Roman" w:hAnsi="Times New Roman" w:cs="Times New Roman"/>
          <w:sz w:val="24"/>
          <w:szCs w:val="24"/>
        </w:rPr>
        <w:t xml:space="preserve"> </w:t>
      </w:r>
      <w:proofErr w:type="spellStart"/>
      <w:r w:rsidRPr="00CE5837">
        <w:rPr>
          <w:rFonts w:ascii="Times New Roman" w:hAnsi="Times New Roman" w:cs="Times New Roman"/>
          <w:sz w:val="24"/>
          <w:szCs w:val="24"/>
        </w:rPr>
        <w:t>was</w:t>
      </w:r>
      <w:proofErr w:type="spellEnd"/>
      <w:r w:rsidRPr="00CE5837">
        <w:rPr>
          <w:rFonts w:ascii="Times New Roman" w:hAnsi="Times New Roman" w:cs="Times New Roman"/>
          <w:sz w:val="24"/>
          <w:szCs w:val="24"/>
        </w:rPr>
        <w:t xml:space="preserve"> </w:t>
      </w:r>
      <w:proofErr w:type="spellStart"/>
      <w:r w:rsidRPr="00CE5837">
        <w:rPr>
          <w:rFonts w:ascii="Times New Roman" w:hAnsi="Times New Roman" w:cs="Times New Roman"/>
          <w:sz w:val="24"/>
          <w:szCs w:val="24"/>
        </w:rPr>
        <w:t>adopted</w:t>
      </w:r>
      <w:proofErr w:type="spellEnd"/>
      <w:r w:rsidRPr="00CE5837">
        <w:rPr>
          <w:rFonts w:ascii="Times New Roman" w:hAnsi="Times New Roman" w:cs="Times New Roman"/>
          <w:sz w:val="24"/>
          <w:szCs w:val="24"/>
        </w:rPr>
        <w:t xml:space="preserve"> </w:t>
      </w:r>
      <w:proofErr w:type="spellStart"/>
      <w:r w:rsidRPr="00CE5837">
        <w:rPr>
          <w:rFonts w:ascii="Times New Roman" w:hAnsi="Times New Roman" w:cs="Times New Roman"/>
          <w:sz w:val="24"/>
          <w:szCs w:val="24"/>
        </w:rPr>
        <w:t>for</w:t>
      </w:r>
      <w:proofErr w:type="spellEnd"/>
      <w:r w:rsidRPr="00CE5837">
        <w:rPr>
          <w:rFonts w:ascii="Times New Roman" w:hAnsi="Times New Roman" w:cs="Times New Roman"/>
          <w:sz w:val="24"/>
          <w:szCs w:val="24"/>
        </w:rPr>
        <w:t xml:space="preserve"> data </w:t>
      </w:r>
      <w:proofErr w:type="spellStart"/>
      <w:r w:rsidRPr="00CE5837">
        <w:rPr>
          <w:rFonts w:ascii="Times New Roman" w:hAnsi="Times New Roman" w:cs="Times New Roman"/>
          <w:sz w:val="24"/>
          <w:szCs w:val="24"/>
        </w:rPr>
        <w:t>collection</w:t>
      </w:r>
      <w:proofErr w:type="spellEnd"/>
      <w:r w:rsidRPr="00CE5837">
        <w:rPr>
          <w:rFonts w:ascii="Times New Roman" w:hAnsi="Times New Roman" w:cs="Times New Roman"/>
          <w:sz w:val="24"/>
          <w:szCs w:val="24"/>
        </w:rPr>
        <w:t xml:space="preserve">, </w:t>
      </w:r>
      <w:proofErr w:type="spellStart"/>
      <w:r w:rsidRPr="00CE5837">
        <w:rPr>
          <w:rFonts w:ascii="Times New Roman" w:hAnsi="Times New Roman" w:cs="Times New Roman"/>
          <w:sz w:val="24"/>
          <w:szCs w:val="24"/>
        </w:rPr>
        <w:t>employing</w:t>
      </w:r>
      <w:proofErr w:type="spellEnd"/>
      <w:r w:rsidRPr="00CE5837">
        <w:rPr>
          <w:rFonts w:ascii="Times New Roman" w:hAnsi="Times New Roman" w:cs="Times New Roman"/>
          <w:sz w:val="24"/>
          <w:szCs w:val="24"/>
        </w:rPr>
        <w:t xml:space="preserve"> a descriptive </w:t>
      </w:r>
      <w:proofErr w:type="spellStart"/>
      <w:r w:rsidRPr="00CE5837">
        <w:rPr>
          <w:rFonts w:ascii="Times New Roman" w:hAnsi="Times New Roman" w:cs="Times New Roman"/>
          <w:sz w:val="24"/>
          <w:szCs w:val="24"/>
        </w:rPr>
        <w:t>method</w:t>
      </w:r>
      <w:proofErr w:type="spellEnd"/>
      <w:r w:rsidRPr="00CE5837">
        <w:rPr>
          <w:rFonts w:ascii="Times New Roman" w:hAnsi="Times New Roman" w:cs="Times New Roman"/>
          <w:sz w:val="24"/>
          <w:szCs w:val="24"/>
        </w:rPr>
        <w:t xml:space="preserve"> </w:t>
      </w:r>
      <w:proofErr w:type="spellStart"/>
      <w:r w:rsidRPr="00CE5837">
        <w:rPr>
          <w:rFonts w:ascii="Times New Roman" w:hAnsi="Times New Roman" w:cs="Times New Roman"/>
          <w:sz w:val="24"/>
          <w:szCs w:val="24"/>
        </w:rPr>
        <w:t>that</w:t>
      </w:r>
      <w:proofErr w:type="spellEnd"/>
      <w:r w:rsidRPr="00CE5837">
        <w:rPr>
          <w:rFonts w:ascii="Times New Roman" w:hAnsi="Times New Roman" w:cs="Times New Roman"/>
          <w:sz w:val="24"/>
          <w:szCs w:val="24"/>
        </w:rPr>
        <w:t xml:space="preserve"> combines </w:t>
      </w:r>
      <w:proofErr w:type="spellStart"/>
      <w:r w:rsidRPr="00CE5837">
        <w:rPr>
          <w:rFonts w:ascii="Times New Roman" w:hAnsi="Times New Roman" w:cs="Times New Roman"/>
          <w:sz w:val="24"/>
          <w:szCs w:val="24"/>
        </w:rPr>
        <w:t>qualitative</w:t>
      </w:r>
      <w:proofErr w:type="spellEnd"/>
      <w:r w:rsidRPr="00CE5837">
        <w:rPr>
          <w:rFonts w:ascii="Times New Roman" w:hAnsi="Times New Roman" w:cs="Times New Roman"/>
          <w:sz w:val="24"/>
          <w:szCs w:val="24"/>
        </w:rPr>
        <w:t xml:space="preserve"> and </w:t>
      </w:r>
      <w:proofErr w:type="spellStart"/>
      <w:r w:rsidRPr="00CE5837">
        <w:rPr>
          <w:rFonts w:ascii="Times New Roman" w:hAnsi="Times New Roman" w:cs="Times New Roman"/>
          <w:sz w:val="24"/>
          <w:szCs w:val="24"/>
        </w:rPr>
        <w:t>quantitative</w:t>
      </w:r>
      <w:proofErr w:type="spellEnd"/>
      <w:r w:rsidRPr="00CE5837">
        <w:rPr>
          <w:rFonts w:ascii="Times New Roman" w:hAnsi="Times New Roman" w:cs="Times New Roman"/>
          <w:sz w:val="24"/>
          <w:szCs w:val="24"/>
        </w:rPr>
        <w:t xml:space="preserve"> </w:t>
      </w:r>
      <w:proofErr w:type="spellStart"/>
      <w:r w:rsidRPr="00CE5837">
        <w:rPr>
          <w:rFonts w:ascii="Times New Roman" w:hAnsi="Times New Roman" w:cs="Times New Roman"/>
          <w:sz w:val="24"/>
          <w:szCs w:val="24"/>
        </w:rPr>
        <w:t>techniques</w:t>
      </w:r>
      <w:proofErr w:type="spellEnd"/>
      <w:r w:rsidRPr="00CE5837">
        <w:rPr>
          <w:rFonts w:ascii="Times New Roman" w:hAnsi="Times New Roman" w:cs="Times New Roman"/>
          <w:sz w:val="24"/>
          <w:szCs w:val="24"/>
        </w:rPr>
        <w:t xml:space="preserve">, </w:t>
      </w:r>
      <w:proofErr w:type="spellStart"/>
      <w:r w:rsidRPr="00CE5837">
        <w:rPr>
          <w:rFonts w:ascii="Times New Roman" w:hAnsi="Times New Roman" w:cs="Times New Roman"/>
          <w:sz w:val="24"/>
          <w:szCs w:val="24"/>
        </w:rPr>
        <w:t>including</w:t>
      </w:r>
      <w:proofErr w:type="spellEnd"/>
      <w:r w:rsidRPr="00CE5837">
        <w:rPr>
          <w:rFonts w:ascii="Times New Roman" w:hAnsi="Times New Roman" w:cs="Times New Roman"/>
          <w:sz w:val="24"/>
          <w:szCs w:val="24"/>
        </w:rPr>
        <w:t xml:space="preserve"> interviews, </w:t>
      </w:r>
      <w:proofErr w:type="spellStart"/>
      <w:r w:rsidRPr="00CE5837">
        <w:rPr>
          <w:rFonts w:ascii="Times New Roman" w:hAnsi="Times New Roman" w:cs="Times New Roman"/>
          <w:sz w:val="24"/>
          <w:szCs w:val="24"/>
        </w:rPr>
        <w:t>surveys</w:t>
      </w:r>
      <w:proofErr w:type="spellEnd"/>
      <w:r w:rsidRPr="00CE5837">
        <w:rPr>
          <w:rFonts w:ascii="Times New Roman" w:hAnsi="Times New Roman" w:cs="Times New Roman"/>
          <w:sz w:val="24"/>
          <w:szCs w:val="24"/>
        </w:rPr>
        <w:t xml:space="preserve">, and a case </w:t>
      </w:r>
      <w:proofErr w:type="spellStart"/>
      <w:r w:rsidRPr="00CE5837">
        <w:rPr>
          <w:rFonts w:ascii="Times New Roman" w:hAnsi="Times New Roman" w:cs="Times New Roman"/>
          <w:sz w:val="24"/>
          <w:szCs w:val="24"/>
        </w:rPr>
        <w:t>study</w:t>
      </w:r>
      <w:proofErr w:type="spellEnd"/>
      <w:r w:rsidRPr="00CE5837">
        <w:rPr>
          <w:rFonts w:ascii="Times New Roman" w:hAnsi="Times New Roman" w:cs="Times New Roman"/>
          <w:sz w:val="24"/>
          <w:szCs w:val="24"/>
        </w:rPr>
        <w:t xml:space="preserve"> at </w:t>
      </w:r>
      <w:proofErr w:type="spellStart"/>
      <w:r w:rsidRPr="00CE5837">
        <w:rPr>
          <w:rFonts w:ascii="Times New Roman" w:hAnsi="Times New Roman" w:cs="Times New Roman"/>
          <w:sz w:val="24"/>
          <w:szCs w:val="24"/>
        </w:rPr>
        <w:t>the</w:t>
      </w:r>
      <w:proofErr w:type="spellEnd"/>
      <w:r w:rsidRPr="00CE5837">
        <w:rPr>
          <w:rFonts w:ascii="Times New Roman" w:hAnsi="Times New Roman" w:cs="Times New Roman"/>
          <w:sz w:val="24"/>
          <w:szCs w:val="24"/>
        </w:rPr>
        <w:t xml:space="preserve"> </w:t>
      </w:r>
      <w:proofErr w:type="spellStart"/>
      <w:r w:rsidRPr="00CE5837">
        <w:rPr>
          <w:rFonts w:ascii="Times New Roman" w:hAnsi="Times New Roman" w:cs="Times New Roman"/>
          <w:sz w:val="24"/>
          <w:szCs w:val="24"/>
        </w:rPr>
        <w:t>institution</w:t>
      </w:r>
      <w:proofErr w:type="spellEnd"/>
      <w:r w:rsidRPr="00CE5837">
        <w:rPr>
          <w:rFonts w:ascii="Times New Roman" w:hAnsi="Times New Roman" w:cs="Times New Roman"/>
          <w:sz w:val="24"/>
          <w:szCs w:val="24"/>
        </w:rPr>
        <w:t xml:space="preserve">. </w:t>
      </w:r>
      <w:proofErr w:type="spellStart"/>
      <w:r w:rsidRPr="00CE5837">
        <w:rPr>
          <w:rFonts w:ascii="Times New Roman" w:hAnsi="Times New Roman" w:cs="Times New Roman"/>
          <w:sz w:val="24"/>
          <w:szCs w:val="24"/>
        </w:rPr>
        <w:t>The</w:t>
      </w:r>
      <w:proofErr w:type="spellEnd"/>
      <w:r w:rsidRPr="00CE5837">
        <w:rPr>
          <w:rFonts w:ascii="Times New Roman" w:hAnsi="Times New Roman" w:cs="Times New Roman"/>
          <w:sz w:val="24"/>
          <w:szCs w:val="24"/>
        </w:rPr>
        <w:t xml:space="preserve"> </w:t>
      </w:r>
      <w:proofErr w:type="spellStart"/>
      <w:r w:rsidRPr="00CE5837">
        <w:rPr>
          <w:rFonts w:ascii="Times New Roman" w:hAnsi="Times New Roman" w:cs="Times New Roman"/>
          <w:sz w:val="24"/>
          <w:szCs w:val="24"/>
        </w:rPr>
        <w:t>creation</w:t>
      </w:r>
      <w:proofErr w:type="spellEnd"/>
      <w:r w:rsidRPr="00CE5837">
        <w:rPr>
          <w:rFonts w:ascii="Times New Roman" w:hAnsi="Times New Roman" w:cs="Times New Roman"/>
          <w:sz w:val="24"/>
          <w:szCs w:val="24"/>
        </w:rPr>
        <w:t xml:space="preserve"> </w:t>
      </w:r>
      <w:proofErr w:type="spellStart"/>
      <w:r w:rsidRPr="00CE5837">
        <w:rPr>
          <w:rFonts w:ascii="Times New Roman" w:hAnsi="Times New Roman" w:cs="Times New Roman"/>
          <w:sz w:val="24"/>
          <w:szCs w:val="24"/>
        </w:rPr>
        <w:t>of</w:t>
      </w:r>
      <w:proofErr w:type="spellEnd"/>
      <w:r w:rsidRPr="00CE5837">
        <w:rPr>
          <w:rFonts w:ascii="Times New Roman" w:hAnsi="Times New Roman" w:cs="Times New Roman"/>
          <w:sz w:val="24"/>
          <w:szCs w:val="24"/>
        </w:rPr>
        <w:t xml:space="preserve"> </w:t>
      </w:r>
      <w:proofErr w:type="spellStart"/>
      <w:r w:rsidRPr="00CE5837">
        <w:rPr>
          <w:rFonts w:ascii="Times New Roman" w:hAnsi="Times New Roman" w:cs="Times New Roman"/>
          <w:sz w:val="24"/>
          <w:szCs w:val="24"/>
        </w:rPr>
        <w:t>the</w:t>
      </w:r>
      <w:proofErr w:type="spellEnd"/>
      <w:r w:rsidRPr="00CE5837">
        <w:rPr>
          <w:rFonts w:ascii="Times New Roman" w:hAnsi="Times New Roman" w:cs="Times New Roman"/>
          <w:sz w:val="24"/>
          <w:szCs w:val="24"/>
        </w:rPr>
        <w:t xml:space="preserve"> </w:t>
      </w:r>
      <w:proofErr w:type="spellStart"/>
      <w:r w:rsidRPr="00CE5837">
        <w:rPr>
          <w:rFonts w:ascii="Times New Roman" w:hAnsi="Times New Roman" w:cs="Times New Roman"/>
          <w:sz w:val="24"/>
          <w:szCs w:val="24"/>
        </w:rPr>
        <w:t>environmental</w:t>
      </w:r>
      <w:proofErr w:type="spellEnd"/>
      <w:r w:rsidRPr="00CE5837">
        <w:rPr>
          <w:rFonts w:ascii="Times New Roman" w:hAnsi="Times New Roman" w:cs="Times New Roman"/>
          <w:sz w:val="24"/>
          <w:szCs w:val="24"/>
        </w:rPr>
        <w:t xml:space="preserve"> </w:t>
      </w:r>
      <w:proofErr w:type="spellStart"/>
      <w:r w:rsidRPr="00CE5837">
        <w:rPr>
          <w:rFonts w:ascii="Times New Roman" w:hAnsi="Times New Roman" w:cs="Times New Roman"/>
          <w:sz w:val="24"/>
          <w:szCs w:val="24"/>
        </w:rPr>
        <w:t>group</w:t>
      </w:r>
      <w:proofErr w:type="spellEnd"/>
      <w:r w:rsidRPr="00CE5837">
        <w:rPr>
          <w:rFonts w:ascii="Times New Roman" w:hAnsi="Times New Roman" w:cs="Times New Roman"/>
          <w:sz w:val="24"/>
          <w:szCs w:val="24"/>
        </w:rPr>
        <w:t xml:space="preserve">, </w:t>
      </w:r>
      <w:proofErr w:type="spellStart"/>
      <w:r w:rsidRPr="00CE5837">
        <w:rPr>
          <w:rFonts w:ascii="Times New Roman" w:hAnsi="Times New Roman" w:cs="Times New Roman"/>
          <w:sz w:val="24"/>
          <w:szCs w:val="24"/>
        </w:rPr>
        <w:t>with</w:t>
      </w:r>
      <w:proofErr w:type="spellEnd"/>
      <w:r w:rsidRPr="00CE5837">
        <w:rPr>
          <w:rFonts w:ascii="Times New Roman" w:hAnsi="Times New Roman" w:cs="Times New Roman"/>
          <w:sz w:val="24"/>
          <w:szCs w:val="24"/>
        </w:rPr>
        <w:t xml:space="preserve"> a </w:t>
      </w:r>
      <w:proofErr w:type="spellStart"/>
      <w:r w:rsidRPr="00CE5837">
        <w:rPr>
          <w:rFonts w:ascii="Times New Roman" w:hAnsi="Times New Roman" w:cs="Times New Roman"/>
          <w:sz w:val="24"/>
          <w:szCs w:val="24"/>
        </w:rPr>
        <w:t>sample</w:t>
      </w:r>
      <w:proofErr w:type="spellEnd"/>
      <w:r w:rsidRPr="00CE5837">
        <w:rPr>
          <w:rFonts w:ascii="Times New Roman" w:hAnsi="Times New Roman" w:cs="Times New Roman"/>
          <w:sz w:val="24"/>
          <w:szCs w:val="24"/>
        </w:rPr>
        <w:t xml:space="preserve"> </w:t>
      </w:r>
      <w:proofErr w:type="spellStart"/>
      <w:r w:rsidRPr="00CE5837">
        <w:rPr>
          <w:rFonts w:ascii="Times New Roman" w:hAnsi="Times New Roman" w:cs="Times New Roman"/>
          <w:sz w:val="24"/>
          <w:szCs w:val="24"/>
        </w:rPr>
        <w:t>of</w:t>
      </w:r>
      <w:proofErr w:type="spellEnd"/>
      <w:r w:rsidRPr="00CE5837">
        <w:rPr>
          <w:rFonts w:ascii="Times New Roman" w:hAnsi="Times New Roman" w:cs="Times New Roman"/>
          <w:sz w:val="24"/>
          <w:szCs w:val="24"/>
        </w:rPr>
        <w:t xml:space="preserve"> 20 </w:t>
      </w:r>
      <w:proofErr w:type="spellStart"/>
      <w:r w:rsidRPr="00CE5837">
        <w:rPr>
          <w:rFonts w:ascii="Times New Roman" w:hAnsi="Times New Roman" w:cs="Times New Roman"/>
          <w:sz w:val="24"/>
          <w:szCs w:val="24"/>
        </w:rPr>
        <w:t>students</w:t>
      </w:r>
      <w:proofErr w:type="spellEnd"/>
      <w:r w:rsidRPr="00CE5837">
        <w:rPr>
          <w:rFonts w:ascii="Times New Roman" w:hAnsi="Times New Roman" w:cs="Times New Roman"/>
          <w:sz w:val="24"/>
          <w:szCs w:val="24"/>
        </w:rPr>
        <w:t xml:space="preserve">, and </w:t>
      </w:r>
      <w:proofErr w:type="spellStart"/>
      <w:r w:rsidRPr="00CE5837">
        <w:rPr>
          <w:rFonts w:ascii="Times New Roman" w:hAnsi="Times New Roman" w:cs="Times New Roman"/>
          <w:sz w:val="24"/>
          <w:szCs w:val="24"/>
        </w:rPr>
        <w:t>the</w:t>
      </w:r>
      <w:proofErr w:type="spellEnd"/>
      <w:r w:rsidRPr="00CE5837">
        <w:rPr>
          <w:rFonts w:ascii="Times New Roman" w:hAnsi="Times New Roman" w:cs="Times New Roman"/>
          <w:sz w:val="24"/>
          <w:szCs w:val="24"/>
        </w:rPr>
        <w:t xml:space="preserve"> </w:t>
      </w:r>
      <w:proofErr w:type="spellStart"/>
      <w:r w:rsidRPr="00CE5837">
        <w:rPr>
          <w:rFonts w:ascii="Times New Roman" w:hAnsi="Times New Roman" w:cs="Times New Roman"/>
          <w:sz w:val="24"/>
          <w:szCs w:val="24"/>
        </w:rPr>
        <w:t>organic</w:t>
      </w:r>
      <w:proofErr w:type="spellEnd"/>
      <w:r w:rsidRPr="00CE5837">
        <w:rPr>
          <w:rFonts w:ascii="Times New Roman" w:hAnsi="Times New Roman" w:cs="Times New Roman"/>
          <w:sz w:val="24"/>
          <w:szCs w:val="24"/>
        </w:rPr>
        <w:t xml:space="preserve"> </w:t>
      </w:r>
      <w:proofErr w:type="spellStart"/>
      <w:r w:rsidRPr="00CE5837">
        <w:rPr>
          <w:rFonts w:ascii="Times New Roman" w:hAnsi="Times New Roman" w:cs="Times New Roman"/>
          <w:sz w:val="24"/>
          <w:szCs w:val="24"/>
        </w:rPr>
        <w:t>garden</w:t>
      </w:r>
      <w:proofErr w:type="spellEnd"/>
      <w:r w:rsidRPr="00CE5837">
        <w:rPr>
          <w:rFonts w:ascii="Times New Roman" w:hAnsi="Times New Roman" w:cs="Times New Roman"/>
          <w:sz w:val="24"/>
          <w:szCs w:val="24"/>
        </w:rPr>
        <w:t xml:space="preserve"> </w:t>
      </w:r>
      <w:proofErr w:type="spellStart"/>
      <w:r w:rsidRPr="00CE5837">
        <w:rPr>
          <w:rFonts w:ascii="Times New Roman" w:hAnsi="Times New Roman" w:cs="Times New Roman"/>
          <w:sz w:val="24"/>
          <w:szCs w:val="24"/>
        </w:rPr>
        <w:t>were</w:t>
      </w:r>
      <w:proofErr w:type="spellEnd"/>
      <w:r w:rsidRPr="00CE5837">
        <w:rPr>
          <w:rFonts w:ascii="Times New Roman" w:hAnsi="Times New Roman" w:cs="Times New Roman"/>
          <w:sz w:val="24"/>
          <w:szCs w:val="24"/>
        </w:rPr>
        <w:t xml:space="preserve"> </w:t>
      </w:r>
      <w:proofErr w:type="spellStart"/>
      <w:r w:rsidRPr="00CE5837">
        <w:rPr>
          <w:rFonts w:ascii="Times New Roman" w:hAnsi="Times New Roman" w:cs="Times New Roman"/>
          <w:sz w:val="24"/>
          <w:szCs w:val="24"/>
        </w:rPr>
        <w:t>developed</w:t>
      </w:r>
      <w:proofErr w:type="spellEnd"/>
      <w:r w:rsidRPr="00CE5837">
        <w:rPr>
          <w:rFonts w:ascii="Times New Roman" w:hAnsi="Times New Roman" w:cs="Times New Roman"/>
          <w:sz w:val="24"/>
          <w:szCs w:val="24"/>
        </w:rPr>
        <w:t xml:space="preserve"> </w:t>
      </w:r>
      <w:proofErr w:type="spellStart"/>
      <w:r w:rsidRPr="00CE5837">
        <w:rPr>
          <w:rFonts w:ascii="Times New Roman" w:hAnsi="Times New Roman" w:cs="Times New Roman"/>
          <w:sz w:val="24"/>
          <w:szCs w:val="24"/>
        </w:rPr>
        <w:t>to</w:t>
      </w:r>
      <w:proofErr w:type="spellEnd"/>
      <w:r w:rsidRPr="00CE5837">
        <w:rPr>
          <w:rFonts w:ascii="Times New Roman" w:hAnsi="Times New Roman" w:cs="Times New Roman"/>
          <w:sz w:val="24"/>
          <w:szCs w:val="24"/>
        </w:rPr>
        <w:t xml:space="preserve"> </w:t>
      </w:r>
      <w:proofErr w:type="spellStart"/>
      <w:r w:rsidRPr="00CE5837">
        <w:rPr>
          <w:rFonts w:ascii="Times New Roman" w:hAnsi="Times New Roman" w:cs="Times New Roman"/>
          <w:sz w:val="24"/>
          <w:szCs w:val="24"/>
        </w:rPr>
        <w:t>promote</w:t>
      </w:r>
      <w:proofErr w:type="spellEnd"/>
      <w:r w:rsidRPr="00CE5837">
        <w:rPr>
          <w:rFonts w:ascii="Times New Roman" w:hAnsi="Times New Roman" w:cs="Times New Roman"/>
          <w:sz w:val="24"/>
          <w:szCs w:val="24"/>
        </w:rPr>
        <w:t xml:space="preserve"> </w:t>
      </w:r>
      <w:proofErr w:type="spellStart"/>
      <w:r w:rsidRPr="00CE5837">
        <w:rPr>
          <w:rFonts w:ascii="Times New Roman" w:hAnsi="Times New Roman" w:cs="Times New Roman"/>
          <w:sz w:val="24"/>
          <w:szCs w:val="24"/>
        </w:rPr>
        <w:t>environmental</w:t>
      </w:r>
      <w:proofErr w:type="spellEnd"/>
      <w:r w:rsidRPr="00CE5837">
        <w:rPr>
          <w:rFonts w:ascii="Times New Roman" w:hAnsi="Times New Roman" w:cs="Times New Roman"/>
          <w:sz w:val="24"/>
          <w:szCs w:val="24"/>
        </w:rPr>
        <w:t xml:space="preserve"> </w:t>
      </w:r>
      <w:proofErr w:type="spellStart"/>
      <w:r w:rsidRPr="00CE5837">
        <w:rPr>
          <w:rFonts w:ascii="Times New Roman" w:hAnsi="Times New Roman" w:cs="Times New Roman"/>
          <w:sz w:val="24"/>
          <w:szCs w:val="24"/>
        </w:rPr>
        <w:t>education</w:t>
      </w:r>
      <w:proofErr w:type="spellEnd"/>
      <w:r w:rsidRPr="00CE5837">
        <w:rPr>
          <w:rFonts w:ascii="Times New Roman" w:hAnsi="Times New Roman" w:cs="Times New Roman"/>
          <w:sz w:val="24"/>
          <w:szCs w:val="24"/>
        </w:rPr>
        <w:t xml:space="preserve"> and </w:t>
      </w:r>
      <w:proofErr w:type="spellStart"/>
      <w:r w:rsidRPr="00CE5837">
        <w:rPr>
          <w:rFonts w:ascii="Times New Roman" w:hAnsi="Times New Roman" w:cs="Times New Roman"/>
          <w:sz w:val="24"/>
          <w:szCs w:val="24"/>
        </w:rPr>
        <w:t>understanding</w:t>
      </w:r>
      <w:proofErr w:type="spellEnd"/>
      <w:r w:rsidRPr="00CE5837">
        <w:rPr>
          <w:rFonts w:ascii="Times New Roman" w:hAnsi="Times New Roman" w:cs="Times New Roman"/>
          <w:sz w:val="24"/>
          <w:szCs w:val="24"/>
        </w:rPr>
        <w:t xml:space="preserve"> </w:t>
      </w:r>
      <w:proofErr w:type="spellStart"/>
      <w:r w:rsidRPr="00CE5837">
        <w:rPr>
          <w:rFonts w:ascii="Times New Roman" w:hAnsi="Times New Roman" w:cs="Times New Roman"/>
          <w:sz w:val="24"/>
          <w:szCs w:val="24"/>
        </w:rPr>
        <w:t>of</w:t>
      </w:r>
      <w:proofErr w:type="spellEnd"/>
      <w:r w:rsidRPr="00CE5837">
        <w:rPr>
          <w:rFonts w:ascii="Times New Roman" w:hAnsi="Times New Roman" w:cs="Times New Roman"/>
          <w:sz w:val="24"/>
          <w:szCs w:val="24"/>
        </w:rPr>
        <w:t xml:space="preserve"> </w:t>
      </w:r>
      <w:proofErr w:type="spellStart"/>
      <w:r w:rsidRPr="00CE5837">
        <w:rPr>
          <w:rFonts w:ascii="Times New Roman" w:hAnsi="Times New Roman" w:cs="Times New Roman"/>
          <w:sz w:val="24"/>
          <w:szCs w:val="24"/>
        </w:rPr>
        <w:t>the</w:t>
      </w:r>
      <w:proofErr w:type="spellEnd"/>
      <w:r w:rsidRPr="00CE5837">
        <w:rPr>
          <w:rFonts w:ascii="Times New Roman" w:hAnsi="Times New Roman" w:cs="Times New Roman"/>
          <w:sz w:val="24"/>
          <w:szCs w:val="24"/>
        </w:rPr>
        <w:t xml:space="preserve"> concept </w:t>
      </w:r>
      <w:proofErr w:type="spellStart"/>
      <w:r w:rsidRPr="00CE5837">
        <w:rPr>
          <w:rFonts w:ascii="Times New Roman" w:hAnsi="Times New Roman" w:cs="Times New Roman"/>
          <w:sz w:val="24"/>
          <w:szCs w:val="24"/>
        </w:rPr>
        <w:t>of</w:t>
      </w:r>
      <w:proofErr w:type="spellEnd"/>
      <w:r w:rsidRPr="00CE5837">
        <w:rPr>
          <w:rFonts w:ascii="Times New Roman" w:hAnsi="Times New Roman" w:cs="Times New Roman"/>
          <w:sz w:val="24"/>
          <w:szCs w:val="24"/>
        </w:rPr>
        <w:t xml:space="preserve"> </w:t>
      </w:r>
      <w:proofErr w:type="spellStart"/>
      <w:r w:rsidRPr="00CE5837">
        <w:rPr>
          <w:rFonts w:ascii="Times New Roman" w:hAnsi="Times New Roman" w:cs="Times New Roman"/>
          <w:sz w:val="24"/>
          <w:szCs w:val="24"/>
        </w:rPr>
        <w:t>sustainability</w:t>
      </w:r>
      <w:proofErr w:type="spellEnd"/>
      <w:r w:rsidRPr="00CE5837">
        <w:rPr>
          <w:rFonts w:ascii="Times New Roman" w:hAnsi="Times New Roman" w:cs="Times New Roman"/>
          <w:sz w:val="24"/>
          <w:szCs w:val="24"/>
        </w:rPr>
        <w:t xml:space="preserve">. </w:t>
      </w:r>
      <w:proofErr w:type="spellStart"/>
      <w:r w:rsidRPr="00CE5837">
        <w:rPr>
          <w:rFonts w:ascii="Times New Roman" w:hAnsi="Times New Roman" w:cs="Times New Roman"/>
          <w:sz w:val="24"/>
          <w:szCs w:val="24"/>
        </w:rPr>
        <w:t>The</w:t>
      </w:r>
      <w:proofErr w:type="spellEnd"/>
      <w:r w:rsidRPr="00CE5837">
        <w:rPr>
          <w:rFonts w:ascii="Times New Roman" w:hAnsi="Times New Roman" w:cs="Times New Roman"/>
          <w:sz w:val="24"/>
          <w:szCs w:val="24"/>
        </w:rPr>
        <w:t xml:space="preserve"> </w:t>
      </w:r>
      <w:proofErr w:type="spellStart"/>
      <w:r w:rsidRPr="00CE5837">
        <w:rPr>
          <w:rFonts w:ascii="Times New Roman" w:hAnsi="Times New Roman" w:cs="Times New Roman"/>
          <w:sz w:val="24"/>
          <w:szCs w:val="24"/>
        </w:rPr>
        <w:t>results</w:t>
      </w:r>
      <w:proofErr w:type="spellEnd"/>
      <w:r w:rsidRPr="00CE5837">
        <w:rPr>
          <w:rFonts w:ascii="Times New Roman" w:hAnsi="Times New Roman" w:cs="Times New Roman"/>
          <w:sz w:val="24"/>
          <w:szCs w:val="24"/>
        </w:rPr>
        <w:t xml:space="preserve"> </w:t>
      </w:r>
      <w:proofErr w:type="spellStart"/>
      <w:r w:rsidRPr="00CE5837">
        <w:rPr>
          <w:rFonts w:ascii="Times New Roman" w:hAnsi="Times New Roman" w:cs="Times New Roman"/>
          <w:sz w:val="24"/>
          <w:szCs w:val="24"/>
        </w:rPr>
        <w:t>showed</w:t>
      </w:r>
      <w:proofErr w:type="spellEnd"/>
      <w:r w:rsidRPr="00CE5837">
        <w:rPr>
          <w:rFonts w:ascii="Times New Roman" w:hAnsi="Times New Roman" w:cs="Times New Roman"/>
          <w:sz w:val="24"/>
          <w:szCs w:val="24"/>
        </w:rPr>
        <w:t xml:space="preserve"> </w:t>
      </w:r>
      <w:proofErr w:type="spellStart"/>
      <w:r w:rsidRPr="00CE5837">
        <w:rPr>
          <w:rFonts w:ascii="Times New Roman" w:hAnsi="Times New Roman" w:cs="Times New Roman"/>
          <w:sz w:val="24"/>
          <w:szCs w:val="24"/>
        </w:rPr>
        <w:t>that</w:t>
      </w:r>
      <w:proofErr w:type="spellEnd"/>
      <w:r w:rsidRPr="00CE5837">
        <w:rPr>
          <w:rFonts w:ascii="Times New Roman" w:hAnsi="Times New Roman" w:cs="Times New Roman"/>
          <w:sz w:val="24"/>
          <w:szCs w:val="24"/>
        </w:rPr>
        <w:t xml:space="preserve"> 75% </w:t>
      </w:r>
      <w:proofErr w:type="spellStart"/>
      <w:r w:rsidRPr="00CE5837">
        <w:rPr>
          <w:rFonts w:ascii="Times New Roman" w:hAnsi="Times New Roman" w:cs="Times New Roman"/>
          <w:sz w:val="24"/>
          <w:szCs w:val="24"/>
        </w:rPr>
        <w:t>of</w:t>
      </w:r>
      <w:proofErr w:type="spellEnd"/>
      <w:r w:rsidRPr="00CE5837">
        <w:rPr>
          <w:rFonts w:ascii="Times New Roman" w:hAnsi="Times New Roman" w:cs="Times New Roman"/>
          <w:sz w:val="24"/>
          <w:szCs w:val="24"/>
        </w:rPr>
        <w:t xml:space="preserve"> </w:t>
      </w:r>
      <w:proofErr w:type="spellStart"/>
      <w:r w:rsidRPr="00CE5837">
        <w:rPr>
          <w:rFonts w:ascii="Times New Roman" w:hAnsi="Times New Roman" w:cs="Times New Roman"/>
          <w:sz w:val="24"/>
          <w:szCs w:val="24"/>
        </w:rPr>
        <w:t>the</w:t>
      </w:r>
      <w:proofErr w:type="spellEnd"/>
      <w:r w:rsidRPr="00CE5837">
        <w:rPr>
          <w:rFonts w:ascii="Times New Roman" w:hAnsi="Times New Roman" w:cs="Times New Roman"/>
          <w:sz w:val="24"/>
          <w:szCs w:val="24"/>
        </w:rPr>
        <w:t xml:space="preserve"> </w:t>
      </w:r>
      <w:proofErr w:type="spellStart"/>
      <w:r w:rsidRPr="00CE5837">
        <w:rPr>
          <w:rFonts w:ascii="Times New Roman" w:hAnsi="Times New Roman" w:cs="Times New Roman"/>
          <w:sz w:val="24"/>
          <w:szCs w:val="24"/>
        </w:rPr>
        <w:t>students</w:t>
      </w:r>
      <w:proofErr w:type="spellEnd"/>
      <w:r w:rsidRPr="00CE5837">
        <w:rPr>
          <w:rFonts w:ascii="Times New Roman" w:hAnsi="Times New Roman" w:cs="Times New Roman"/>
          <w:sz w:val="24"/>
          <w:szCs w:val="24"/>
        </w:rPr>
        <w:t xml:space="preserve"> </w:t>
      </w:r>
      <w:proofErr w:type="spellStart"/>
      <w:r w:rsidRPr="00CE5837">
        <w:rPr>
          <w:rFonts w:ascii="Times New Roman" w:hAnsi="Times New Roman" w:cs="Times New Roman"/>
          <w:sz w:val="24"/>
          <w:szCs w:val="24"/>
        </w:rPr>
        <w:t>participating</w:t>
      </w:r>
      <w:proofErr w:type="spellEnd"/>
      <w:r w:rsidRPr="00CE5837">
        <w:rPr>
          <w:rFonts w:ascii="Times New Roman" w:hAnsi="Times New Roman" w:cs="Times New Roman"/>
          <w:sz w:val="24"/>
          <w:szCs w:val="24"/>
        </w:rPr>
        <w:t xml:space="preserve"> in </w:t>
      </w:r>
      <w:proofErr w:type="spellStart"/>
      <w:r w:rsidRPr="00CE5837">
        <w:rPr>
          <w:rFonts w:ascii="Times New Roman" w:hAnsi="Times New Roman" w:cs="Times New Roman"/>
          <w:sz w:val="24"/>
          <w:szCs w:val="24"/>
        </w:rPr>
        <w:t>the</w:t>
      </w:r>
      <w:proofErr w:type="spellEnd"/>
      <w:r w:rsidRPr="00CE5837">
        <w:rPr>
          <w:rFonts w:ascii="Times New Roman" w:hAnsi="Times New Roman" w:cs="Times New Roman"/>
          <w:sz w:val="24"/>
          <w:szCs w:val="24"/>
        </w:rPr>
        <w:t xml:space="preserve"> </w:t>
      </w:r>
      <w:proofErr w:type="spellStart"/>
      <w:r w:rsidRPr="00CE5837">
        <w:rPr>
          <w:rFonts w:ascii="Times New Roman" w:hAnsi="Times New Roman" w:cs="Times New Roman"/>
          <w:sz w:val="24"/>
          <w:szCs w:val="24"/>
        </w:rPr>
        <w:t>activities</w:t>
      </w:r>
      <w:proofErr w:type="spellEnd"/>
      <w:r w:rsidRPr="00CE5837">
        <w:rPr>
          <w:rFonts w:ascii="Times New Roman" w:hAnsi="Times New Roman" w:cs="Times New Roman"/>
          <w:sz w:val="24"/>
          <w:szCs w:val="24"/>
        </w:rPr>
        <w:t xml:space="preserve"> </w:t>
      </w:r>
      <w:proofErr w:type="spellStart"/>
      <w:r w:rsidRPr="00CE5837">
        <w:rPr>
          <w:rFonts w:ascii="Times New Roman" w:hAnsi="Times New Roman" w:cs="Times New Roman"/>
          <w:sz w:val="24"/>
          <w:szCs w:val="24"/>
        </w:rPr>
        <w:t>carried</w:t>
      </w:r>
      <w:proofErr w:type="spellEnd"/>
      <w:r w:rsidRPr="00CE5837">
        <w:rPr>
          <w:rFonts w:ascii="Times New Roman" w:hAnsi="Times New Roman" w:cs="Times New Roman"/>
          <w:sz w:val="24"/>
          <w:szCs w:val="24"/>
        </w:rPr>
        <w:t xml:space="preserve"> </w:t>
      </w:r>
      <w:proofErr w:type="spellStart"/>
      <w:r w:rsidRPr="00CE5837">
        <w:rPr>
          <w:rFonts w:ascii="Times New Roman" w:hAnsi="Times New Roman" w:cs="Times New Roman"/>
          <w:sz w:val="24"/>
          <w:szCs w:val="24"/>
        </w:rPr>
        <w:t>out</w:t>
      </w:r>
      <w:proofErr w:type="spellEnd"/>
      <w:r w:rsidRPr="00CE5837">
        <w:rPr>
          <w:rFonts w:ascii="Times New Roman" w:hAnsi="Times New Roman" w:cs="Times New Roman"/>
          <w:sz w:val="24"/>
          <w:szCs w:val="24"/>
        </w:rPr>
        <w:t xml:space="preserve"> </w:t>
      </w:r>
      <w:proofErr w:type="spellStart"/>
      <w:r w:rsidRPr="00CE5837">
        <w:rPr>
          <w:rFonts w:ascii="Times New Roman" w:hAnsi="Times New Roman" w:cs="Times New Roman"/>
          <w:sz w:val="24"/>
          <w:szCs w:val="24"/>
        </w:rPr>
        <w:t>by</w:t>
      </w:r>
      <w:proofErr w:type="spellEnd"/>
      <w:r w:rsidRPr="00CE5837">
        <w:rPr>
          <w:rFonts w:ascii="Times New Roman" w:hAnsi="Times New Roman" w:cs="Times New Roman"/>
          <w:sz w:val="24"/>
          <w:szCs w:val="24"/>
        </w:rPr>
        <w:t xml:space="preserve"> </w:t>
      </w:r>
      <w:proofErr w:type="spellStart"/>
      <w:r w:rsidRPr="00CE5837">
        <w:rPr>
          <w:rFonts w:ascii="Times New Roman" w:hAnsi="Times New Roman" w:cs="Times New Roman"/>
          <w:sz w:val="24"/>
          <w:szCs w:val="24"/>
        </w:rPr>
        <w:t>the</w:t>
      </w:r>
      <w:proofErr w:type="spellEnd"/>
      <w:r w:rsidRPr="00CE5837">
        <w:rPr>
          <w:rFonts w:ascii="Times New Roman" w:hAnsi="Times New Roman" w:cs="Times New Roman"/>
          <w:sz w:val="24"/>
          <w:szCs w:val="24"/>
        </w:rPr>
        <w:t xml:space="preserve"> </w:t>
      </w:r>
      <w:proofErr w:type="spellStart"/>
      <w:r w:rsidRPr="00CE5837">
        <w:rPr>
          <w:rFonts w:ascii="Times New Roman" w:hAnsi="Times New Roman" w:cs="Times New Roman"/>
          <w:sz w:val="24"/>
          <w:szCs w:val="24"/>
        </w:rPr>
        <w:t>environmental</w:t>
      </w:r>
      <w:proofErr w:type="spellEnd"/>
      <w:r w:rsidRPr="00CE5837">
        <w:rPr>
          <w:rFonts w:ascii="Times New Roman" w:hAnsi="Times New Roman" w:cs="Times New Roman"/>
          <w:sz w:val="24"/>
          <w:szCs w:val="24"/>
        </w:rPr>
        <w:t xml:space="preserve"> </w:t>
      </w:r>
      <w:proofErr w:type="spellStart"/>
      <w:r w:rsidRPr="00CE5837">
        <w:rPr>
          <w:rFonts w:ascii="Times New Roman" w:hAnsi="Times New Roman" w:cs="Times New Roman"/>
          <w:sz w:val="24"/>
          <w:szCs w:val="24"/>
        </w:rPr>
        <w:t>group</w:t>
      </w:r>
      <w:proofErr w:type="spellEnd"/>
      <w:r w:rsidRPr="00CE5837">
        <w:rPr>
          <w:rFonts w:ascii="Times New Roman" w:hAnsi="Times New Roman" w:cs="Times New Roman"/>
          <w:sz w:val="24"/>
          <w:szCs w:val="24"/>
        </w:rPr>
        <w:t xml:space="preserve"> </w:t>
      </w:r>
      <w:proofErr w:type="spellStart"/>
      <w:r w:rsidRPr="00CE5837">
        <w:rPr>
          <w:rFonts w:ascii="Times New Roman" w:hAnsi="Times New Roman" w:cs="Times New Roman"/>
          <w:sz w:val="24"/>
          <w:szCs w:val="24"/>
        </w:rPr>
        <w:t>developed</w:t>
      </w:r>
      <w:proofErr w:type="spellEnd"/>
      <w:r w:rsidRPr="00CE5837">
        <w:rPr>
          <w:rFonts w:ascii="Times New Roman" w:hAnsi="Times New Roman" w:cs="Times New Roman"/>
          <w:sz w:val="24"/>
          <w:szCs w:val="24"/>
        </w:rPr>
        <w:t xml:space="preserve"> a </w:t>
      </w:r>
      <w:proofErr w:type="spellStart"/>
      <w:r w:rsidRPr="00CE5837">
        <w:rPr>
          <w:rFonts w:ascii="Times New Roman" w:hAnsi="Times New Roman" w:cs="Times New Roman"/>
          <w:sz w:val="24"/>
          <w:szCs w:val="24"/>
        </w:rPr>
        <w:t>greater</w:t>
      </w:r>
      <w:proofErr w:type="spellEnd"/>
      <w:r w:rsidRPr="00CE5837">
        <w:rPr>
          <w:rFonts w:ascii="Times New Roman" w:hAnsi="Times New Roman" w:cs="Times New Roman"/>
          <w:sz w:val="24"/>
          <w:szCs w:val="24"/>
        </w:rPr>
        <w:t xml:space="preserve"> </w:t>
      </w:r>
      <w:proofErr w:type="spellStart"/>
      <w:r w:rsidRPr="00CE5837">
        <w:rPr>
          <w:rFonts w:ascii="Times New Roman" w:hAnsi="Times New Roman" w:cs="Times New Roman"/>
          <w:sz w:val="24"/>
          <w:szCs w:val="24"/>
        </w:rPr>
        <w:t>environmental</w:t>
      </w:r>
      <w:proofErr w:type="spellEnd"/>
      <w:r w:rsidRPr="00CE5837">
        <w:rPr>
          <w:rFonts w:ascii="Times New Roman" w:hAnsi="Times New Roman" w:cs="Times New Roman"/>
          <w:sz w:val="24"/>
          <w:szCs w:val="24"/>
        </w:rPr>
        <w:t xml:space="preserve"> </w:t>
      </w:r>
      <w:proofErr w:type="spellStart"/>
      <w:r w:rsidRPr="00CE5837">
        <w:rPr>
          <w:rFonts w:ascii="Times New Roman" w:hAnsi="Times New Roman" w:cs="Times New Roman"/>
          <w:sz w:val="24"/>
          <w:szCs w:val="24"/>
        </w:rPr>
        <w:t>awareness</w:t>
      </w:r>
      <w:proofErr w:type="spellEnd"/>
      <w:r w:rsidRPr="00CE5837">
        <w:rPr>
          <w:rFonts w:ascii="Times New Roman" w:hAnsi="Times New Roman" w:cs="Times New Roman"/>
          <w:sz w:val="24"/>
          <w:szCs w:val="24"/>
        </w:rPr>
        <w:t xml:space="preserve">, </w:t>
      </w:r>
      <w:proofErr w:type="spellStart"/>
      <w:r w:rsidRPr="00CE5837">
        <w:rPr>
          <w:rFonts w:ascii="Times New Roman" w:hAnsi="Times New Roman" w:cs="Times New Roman"/>
          <w:sz w:val="24"/>
          <w:szCs w:val="24"/>
        </w:rPr>
        <w:t>according</w:t>
      </w:r>
      <w:proofErr w:type="spellEnd"/>
      <w:r w:rsidRPr="00CE5837">
        <w:rPr>
          <w:rFonts w:ascii="Times New Roman" w:hAnsi="Times New Roman" w:cs="Times New Roman"/>
          <w:sz w:val="24"/>
          <w:szCs w:val="24"/>
        </w:rPr>
        <w:t xml:space="preserve"> </w:t>
      </w:r>
      <w:proofErr w:type="spellStart"/>
      <w:r w:rsidRPr="00CE5837">
        <w:rPr>
          <w:rFonts w:ascii="Times New Roman" w:hAnsi="Times New Roman" w:cs="Times New Roman"/>
          <w:sz w:val="24"/>
          <w:szCs w:val="24"/>
        </w:rPr>
        <w:t>to</w:t>
      </w:r>
      <w:proofErr w:type="spellEnd"/>
      <w:r w:rsidRPr="00CE5837">
        <w:rPr>
          <w:rFonts w:ascii="Times New Roman" w:hAnsi="Times New Roman" w:cs="Times New Roman"/>
          <w:sz w:val="24"/>
          <w:szCs w:val="24"/>
        </w:rPr>
        <w:t xml:space="preserve"> </w:t>
      </w:r>
      <w:proofErr w:type="spellStart"/>
      <w:r w:rsidRPr="00CE5837">
        <w:rPr>
          <w:rFonts w:ascii="Times New Roman" w:hAnsi="Times New Roman" w:cs="Times New Roman"/>
          <w:sz w:val="24"/>
          <w:szCs w:val="24"/>
        </w:rPr>
        <w:t>the</w:t>
      </w:r>
      <w:proofErr w:type="spellEnd"/>
      <w:r w:rsidRPr="00CE5837">
        <w:rPr>
          <w:rFonts w:ascii="Times New Roman" w:hAnsi="Times New Roman" w:cs="Times New Roman"/>
          <w:sz w:val="24"/>
          <w:szCs w:val="24"/>
        </w:rPr>
        <w:t xml:space="preserve"> </w:t>
      </w:r>
      <w:proofErr w:type="spellStart"/>
      <w:r w:rsidRPr="00CE5837">
        <w:rPr>
          <w:rFonts w:ascii="Times New Roman" w:hAnsi="Times New Roman" w:cs="Times New Roman"/>
          <w:sz w:val="24"/>
          <w:szCs w:val="24"/>
        </w:rPr>
        <w:t>instruments</w:t>
      </w:r>
      <w:proofErr w:type="spellEnd"/>
      <w:r w:rsidRPr="00CE5837">
        <w:rPr>
          <w:rFonts w:ascii="Times New Roman" w:hAnsi="Times New Roman" w:cs="Times New Roman"/>
          <w:sz w:val="24"/>
          <w:szCs w:val="24"/>
        </w:rPr>
        <w:t xml:space="preserve"> </w:t>
      </w:r>
      <w:proofErr w:type="spellStart"/>
      <w:r w:rsidRPr="00CE5837">
        <w:rPr>
          <w:rFonts w:ascii="Times New Roman" w:hAnsi="Times New Roman" w:cs="Times New Roman"/>
          <w:sz w:val="24"/>
          <w:szCs w:val="24"/>
        </w:rPr>
        <w:t>used</w:t>
      </w:r>
      <w:proofErr w:type="spellEnd"/>
      <w:r w:rsidRPr="00CE5837">
        <w:rPr>
          <w:rFonts w:ascii="Times New Roman" w:hAnsi="Times New Roman" w:cs="Times New Roman"/>
          <w:sz w:val="24"/>
          <w:szCs w:val="24"/>
        </w:rPr>
        <w:t xml:space="preserve"> </w:t>
      </w:r>
      <w:proofErr w:type="spellStart"/>
      <w:r w:rsidRPr="00CE5837">
        <w:rPr>
          <w:rFonts w:ascii="Times New Roman" w:hAnsi="Times New Roman" w:cs="Times New Roman"/>
          <w:sz w:val="24"/>
          <w:szCs w:val="24"/>
        </w:rPr>
        <w:t>to</w:t>
      </w:r>
      <w:proofErr w:type="spellEnd"/>
      <w:r w:rsidRPr="00CE5837">
        <w:rPr>
          <w:rFonts w:ascii="Times New Roman" w:hAnsi="Times New Roman" w:cs="Times New Roman"/>
          <w:sz w:val="24"/>
          <w:szCs w:val="24"/>
        </w:rPr>
        <w:t xml:space="preserve"> </w:t>
      </w:r>
      <w:proofErr w:type="spellStart"/>
      <w:r w:rsidRPr="00CE5837">
        <w:rPr>
          <w:rFonts w:ascii="Times New Roman" w:hAnsi="Times New Roman" w:cs="Times New Roman"/>
          <w:sz w:val="24"/>
          <w:szCs w:val="24"/>
        </w:rPr>
        <w:t>measure</w:t>
      </w:r>
      <w:proofErr w:type="spellEnd"/>
      <w:r w:rsidRPr="00CE5837">
        <w:rPr>
          <w:rFonts w:ascii="Times New Roman" w:hAnsi="Times New Roman" w:cs="Times New Roman"/>
          <w:sz w:val="24"/>
          <w:szCs w:val="24"/>
        </w:rPr>
        <w:t xml:space="preserve"> </w:t>
      </w:r>
      <w:proofErr w:type="spellStart"/>
      <w:r w:rsidRPr="00CE5837">
        <w:rPr>
          <w:rFonts w:ascii="Times New Roman" w:hAnsi="Times New Roman" w:cs="Times New Roman"/>
          <w:sz w:val="24"/>
          <w:szCs w:val="24"/>
        </w:rPr>
        <w:t>the</w:t>
      </w:r>
      <w:proofErr w:type="spellEnd"/>
      <w:r w:rsidRPr="00CE5837">
        <w:rPr>
          <w:rFonts w:ascii="Times New Roman" w:hAnsi="Times New Roman" w:cs="Times New Roman"/>
          <w:sz w:val="24"/>
          <w:szCs w:val="24"/>
        </w:rPr>
        <w:t xml:space="preserve"> </w:t>
      </w:r>
      <w:proofErr w:type="spellStart"/>
      <w:r w:rsidRPr="00CE5837">
        <w:rPr>
          <w:rFonts w:ascii="Times New Roman" w:hAnsi="Times New Roman" w:cs="Times New Roman"/>
          <w:sz w:val="24"/>
          <w:szCs w:val="24"/>
        </w:rPr>
        <w:t>appropriation</w:t>
      </w:r>
      <w:proofErr w:type="spellEnd"/>
      <w:r w:rsidRPr="00CE5837">
        <w:rPr>
          <w:rFonts w:ascii="Times New Roman" w:hAnsi="Times New Roman" w:cs="Times New Roman"/>
          <w:sz w:val="24"/>
          <w:szCs w:val="24"/>
        </w:rPr>
        <w:t xml:space="preserve"> </w:t>
      </w:r>
      <w:proofErr w:type="spellStart"/>
      <w:r w:rsidRPr="00CE5837">
        <w:rPr>
          <w:rFonts w:ascii="Times New Roman" w:hAnsi="Times New Roman" w:cs="Times New Roman"/>
          <w:sz w:val="24"/>
          <w:szCs w:val="24"/>
        </w:rPr>
        <w:t>of</w:t>
      </w:r>
      <w:proofErr w:type="spellEnd"/>
      <w:r w:rsidRPr="00CE5837">
        <w:rPr>
          <w:rFonts w:ascii="Times New Roman" w:hAnsi="Times New Roman" w:cs="Times New Roman"/>
          <w:sz w:val="24"/>
          <w:szCs w:val="24"/>
        </w:rPr>
        <w:t xml:space="preserve"> </w:t>
      </w:r>
      <w:proofErr w:type="spellStart"/>
      <w:r w:rsidRPr="00CE5837">
        <w:rPr>
          <w:rFonts w:ascii="Times New Roman" w:hAnsi="Times New Roman" w:cs="Times New Roman"/>
          <w:sz w:val="24"/>
          <w:szCs w:val="24"/>
        </w:rPr>
        <w:t>this</w:t>
      </w:r>
      <w:proofErr w:type="spellEnd"/>
      <w:r w:rsidRPr="00CE5837">
        <w:rPr>
          <w:rFonts w:ascii="Times New Roman" w:hAnsi="Times New Roman" w:cs="Times New Roman"/>
          <w:sz w:val="24"/>
          <w:szCs w:val="24"/>
        </w:rPr>
        <w:t xml:space="preserve"> concept. </w:t>
      </w:r>
      <w:proofErr w:type="spellStart"/>
      <w:r w:rsidRPr="00CE5837">
        <w:rPr>
          <w:rFonts w:ascii="Times New Roman" w:hAnsi="Times New Roman" w:cs="Times New Roman"/>
          <w:sz w:val="24"/>
          <w:szCs w:val="24"/>
        </w:rPr>
        <w:t>Additionally</w:t>
      </w:r>
      <w:proofErr w:type="spellEnd"/>
      <w:r w:rsidRPr="00CE5837">
        <w:rPr>
          <w:rFonts w:ascii="Times New Roman" w:hAnsi="Times New Roman" w:cs="Times New Roman"/>
          <w:sz w:val="24"/>
          <w:szCs w:val="24"/>
        </w:rPr>
        <w:t xml:space="preserve">, </w:t>
      </w:r>
      <w:proofErr w:type="spellStart"/>
      <w:r w:rsidRPr="00CE5837">
        <w:rPr>
          <w:rFonts w:ascii="Times New Roman" w:hAnsi="Times New Roman" w:cs="Times New Roman"/>
          <w:sz w:val="24"/>
          <w:szCs w:val="24"/>
        </w:rPr>
        <w:t>emergent</w:t>
      </w:r>
      <w:proofErr w:type="spellEnd"/>
      <w:r w:rsidRPr="00CE5837">
        <w:rPr>
          <w:rFonts w:ascii="Times New Roman" w:hAnsi="Times New Roman" w:cs="Times New Roman"/>
          <w:sz w:val="24"/>
          <w:szCs w:val="24"/>
        </w:rPr>
        <w:t xml:space="preserve"> </w:t>
      </w:r>
      <w:proofErr w:type="spellStart"/>
      <w:r w:rsidRPr="00CE5837">
        <w:rPr>
          <w:rFonts w:ascii="Times New Roman" w:hAnsi="Times New Roman" w:cs="Times New Roman"/>
          <w:sz w:val="24"/>
          <w:szCs w:val="24"/>
        </w:rPr>
        <w:t>learning</w:t>
      </w:r>
      <w:proofErr w:type="spellEnd"/>
      <w:r w:rsidRPr="00CE5837">
        <w:rPr>
          <w:rFonts w:ascii="Times New Roman" w:hAnsi="Times New Roman" w:cs="Times New Roman"/>
          <w:sz w:val="24"/>
          <w:szCs w:val="24"/>
        </w:rPr>
        <w:t xml:space="preserve"> </w:t>
      </w:r>
      <w:proofErr w:type="spellStart"/>
      <w:r w:rsidRPr="00CE5837">
        <w:rPr>
          <w:rFonts w:ascii="Times New Roman" w:hAnsi="Times New Roman" w:cs="Times New Roman"/>
          <w:sz w:val="24"/>
          <w:szCs w:val="24"/>
        </w:rPr>
        <w:t>associated</w:t>
      </w:r>
      <w:proofErr w:type="spellEnd"/>
      <w:r w:rsidRPr="00CE5837">
        <w:rPr>
          <w:rFonts w:ascii="Times New Roman" w:hAnsi="Times New Roman" w:cs="Times New Roman"/>
          <w:sz w:val="24"/>
          <w:szCs w:val="24"/>
        </w:rPr>
        <w:t xml:space="preserve"> </w:t>
      </w:r>
      <w:proofErr w:type="spellStart"/>
      <w:r w:rsidRPr="00CE5837">
        <w:rPr>
          <w:rFonts w:ascii="Times New Roman" w:hAnsi="Times New Roman" w:cs="Times New Roman"/>
          <w:sz w:val="24"/>
          <w:szCs w:val="24"/>
        </w:rPr>
        <w:t>with</w:t>
      </w:r>
      <w:proofErr w:type="spellEnd"/>
      <w:r w:rsidRPr="00CE5837">
        <w:rPr>
          <w:rFonts w:ascii="Times New Roman" w:hAnsi="Times New Roman" w:cs="Times New Roman"/>
          <w:sz w:val="24"/>
          <w:szCs w:val="24"/>
        </w:rPr>
        <w:t xml:space="preserve"> </w:t>
      </w:r>
      <w:proofErr w:type="spellStart"/>
      <w:r w:rsidRPr="00CE5837">
        <w:rPr>
          <w:rFonts w:ascii="Times New Roman" w:hAnsi="Times New Roman" w:cs="Times New Roman"/>
          <w:sz w:val="24"/>
          <w:szCs w:val="24"/>
        </w:rPr>
        <w:t>environmental</w:t>
      </w:r>
      <w:proofErr w:type="spellEnd"/>
      <w:r w:rsidRPr="00CE5837">
        <w:rPr>
          <w:rFonts w:ascii="Times New Roman" w:hAnsi="Times New Roman" w:cs="Times New Roman"/>
          <w:sz w:val="24"/>
          <w:szCs w:val="24"/>
        </w:rPr>
        <w:t xml:space="preserve"> </w:t>
      </w:r>
      <w:proofErr w:type="spellStart"/>
      <w:r w:rsidRPr="00CE5837">
        <w:rPr>
          <w:rFonts w:ascii="Times New Roman" w:hAnsi="Times New Roman" w:cs="Times New Roman"/>
          <w:sz w:val="24"/>
          <w:szCs w:val="24"/>
        </w:rPr>
        <w:t>awareness</w:t>
      </w:r>
      <w:proofErr w:type="spellEnd"/>
      <w:r w:rsidRPr="00CE5837">
        <w:rPr>
          <w:rFonts w:ascii="Times New Roman" w:hAnsi="Times New Roman" w:cs="Times New Roman"/>
          <w:sz w:val="24"/>
          <w:szCs w:val="24"/>
        </w:rPr>
        <w:t xml:space="preserve"> </w:t>
      </w:r>
      <w:proofErr w:type="spellStart"/>
      <w:r w:rsidRPr="00CE5837">
        <w:rPr>
          <w:rFonts w:ascii="Times New Roman" w:hAnsi="Times New Roman" w:cs="Times New Roman"/>
          <w:sz w:val="24"/>
          <w:szCs w:val="24"/>
        </w:rPr>
        <w:t>was</w:t>
      </w:r>
      <w:proofErr w:type="spellEnd"/>
      <w:r w:rsidRPr="00CE5837">
        <w:rPr>
          <w:rFonts w:ascii="Times New Roman" w:hAnsi="Times New Roman" w:cs="Times New Roman"/>
          <w:sz w:val="24"/>
          <w:szCs w:val="24"/>
        </w:rPr>
        <w:t xml:space="preserve"> </w:t>
      </w:r>
      <w:proofErr w:type="spellStart"/>
      <w:r w:rsidRPr="00CE5837">
        <w:rPr>
          <w:rFonts w:ascii="Times New Roman" w:hAnsi="Times New Roman" w:cs="Times New Roman"/>
          <w:sz w:val="24"/>
          <w:szCs w:val="24"/>
        </w:rPr>
        <w:t>strengthened</w:t>
      </w:r>
      <w:proofErr w:type="spellEnd"/>
      <w:r w:rsidRPr="00CE5837">
        <w:rPr>
          <w:rFonts w:ascii="Times New Roman" w:hAnsi="Times New Roman" w:cs="Times New Roman"/>
          <w:sz w:val="24"/>
          <w:szCs w:val="24"/>
        </w:rPr>
        <w:t xml:space="preserve">, </w:t>
      </w:r>
      <w:proofErr w:type="spellStart"/>
      <w:r w:rsidRPr="00CE5837">
        <w:rPr>
          <w:rFonts w:ascii="Times New Roman" w:hAnsi="Times New Roman" w:cs="Times New Roman"/>
          <w:sz w:val="24"/>
          <w:szCs w:val="24"/>
        </w:rPr>
        <w:t>such</w:t>
      </w:r>
      <w:proofErr w:type="spellEnd"/>
      <w:r w:rsidRPr="00CE5837">
        <w:rPr>
          <w:rFonts w:ascii="Times New Roman" w:hAnsi="Times New Roman" w:cs="Times New Roman"/>
          <w:sz w:val="24"/>
          <w:szCs w:val="24"/>
        </w:rPr>
        <w:t xml:space="preserve"> as: </w:t>
      </w:r>
      <w:proofErr w:type="spellStart"/>
      <w:r w:rsidRPr="00CE5837">
        <w:rPr>
          <w:rFonts w:ascii="Times New Roman" w:hAnsi="Times New Roman" w:cs="Times New Roman"/>
          <w:sz w:val="24"/>
          <w:szCs w:val="24"/>
        </w:rPr>
        <w:t>sustainable</w:t>
      </w:r>
      <w:proofErr w:type="spellEnd"/>
      <w:r w:rsidRPr="00CE5837">
        <w:rPr>
          <w:rFonts w:ascii="Times New Roman" w:hAnsi="Times New Roman" w:cs="Times New Roman"/>
          <w:sz w:val="24"/>
          <w:szCs w:val="24"/>
        </w:rPr>
        <w:t xml:space="preserve"> </w:t>
      </w:r>
      <w:proofErr w:type="spellStart"/>
      <w:r w:rsidRPr="00CE5837">
        <w:rPr>
          <w:rFonts w:ascii="Times New Roman" w:hAnsi="Times New Roman" w:cs="Times New Roman"/>
          <w:sz w:val="24"/>
          <w:szCs w:val="24"/>
        </w:rPr>
        <w:t>development</w:t>
      </w:r>
      <w:proofErr w:type="spellEnd"/>
      <w:r w:rsidRPr="00CE5837">
        <w:rPr>
          <w:rFonts w:ascii="Times New Roman" w:hAnsi="Times New Roman" w:cs="Times New Roman"/>
          <w:sz w:val="24"/>
          <w:szCs w:val="24"/>
        </w:rPr>
        <w:t xml:space="preserve">, </w:t>
      </w:r>
      <w:proofErr w:type="spellStart"/>
      <w:r w:rsidRPr="00CE5837">
        <w:rPr>
          <w:rFonts w:ascii="Times New Roman" w:hAnsi="Times New Roman" w:cs="Times New Roman"/>
          <w:sz w:val="24"/>
          <w:szCs w:val="24"/>
        </w:rPr>
        <w:t>organic</w:t>
      </w:r>
      <w:proofErr w:type="spellEnd"/>
      <w:r w:rsidRPr="00CE5837">
        <w:rPr>
          <w:rFonts w:ascii="Times New Roman" w:hAnsi="Times New Roman" w:cs="Times New Roman"/>
          <w:sz w:val="24"/>
          <w:szCs w:val="24"/>
        </w:rPr>
        <w:t xml:space="preserve"> </w:t>
      </w:r>
      <w:proofErr w:type="spellStart"/>
      <w:r w:rsidRPr="00CE5837">
        <w:rPr>
          <w:rFonts w:ascii="Times New Roman" w:hAnsi="Times New Roman" w:cs="Times New Roman"/>
          <w:sz w:val="24"/>
          <w:szCs w:val="24"/>
        </w:rPr>
        <w:t>agriculture</w:t>
      </w:r>
      <w:proofErr w:type="spellEnd"/>
      <w:r w:rsidRPr="00CE5837">
        <w:rPr>
          <w:rFonts w:ascii="Times New Roman" w:hAnsi="Times New Roman" w:cs="Times New Roman"/>
          <w:sz w:val="24"/>
          <w:szCs w:val="24"/>
        </w:rPr>
        <w:t xml:space="preserve">, </w:t>
      </w:r>
      <w:proofErr w:type="spellStart"/>
      <w:r w:rsidRPr="00CE5837">
        <w:rPr>
          <w:rFonts w:ascii="Times New Roman" w:hAnsi="Times New Roman" w:cs="Times New Roman"/>
          <w:sz w:val="24"/>
          <w:szCs w:val="24"/>
        </w:rPr>
        <w:t>composting</w:t>
      </w:r>
      <w:proofErr w:type="spellEnd"/>
      <w:r w:rsidRPr="00CE5837">
        <w:rPr>
          <w:rFonts w:ascii="Times New Roman" w:hAnsi="Times New Roman" w:cs="Times New Roman"/>
          <w:sz w:val="24"/>
          <w:szCs w:val="24"/>
        </w:rPr>
        <w:t xml:space="preserve">, </w:t>
      </w:r>
      <w:proofErr w:type="spellStart"/>
      <w:r w:rsidRPr="00CE5837">
        <w:rPr>
          <w:rFonts w:ascii="Times New Roman" w:hAnsi="Times New Roman" w:cs="Times New Roman"/>
          <w:sz w:val="24"/>
          <w:szCs w:val="24"/>
        </w:rPr>
        <w:t>school</w:t>
      </w:r>
      <w:proofErr w:type="spellEnd"/>
      <w:r w:rsidRPr="00CE5837">
        <w:rPr>
          <w:rFonts w:ascii="Times New Roman" w:hAnsi="Times New Roman" w:cs="Times New Roman"/>
          <w:sz w:val="24"/>
          <w:szCs w:val="24"/>
        </w:rPr>
        <w:t xml:space="preserve"> </w:t>
      </w:r>
      <w:proofErr w:type="spellStart"/>
      <w:r w:rsidRPr="00CE5837">
        <w:rPr>
          <w:rFonts w:ascii="Times New Roman" w:hAnsi="Times New Roman" w:cs="Times New Roman"/>
          <w:sz w:val="24"/>
          <w:szCs w:val="24"/>
        </w:rPr>
        <w:t>gardens</w:t>
      </w:r>
      <w:proofErr w:type="spellEnd"/>
      <w:r w:rsidRPr="00CE5837">
        <w:rPr>
          <w:rFonts w:ascii="Times New Roman" w:hAnsi="Times New Roman" w:cs="Times New Roman"/>
          <w:sz w:val="24"/>
          <w:szCs w:val="24"/>
        </w:rPr>
        <w:t xml:space="preserve">, </w:t>
      </w:r>
      <w:proofErr w:type="spellStart"/>
      <w:r w:rsidRPr="00CE5837">
        <w:rPr>
          <w:rFonts w:ascii="Times New Roman" w:hAnsi="Times New Roman" w:cs="Times New Roman"/>
          <w:sz w:val="24"/>
          <w:szCs w:val="24"/>
        </w:rPr>
        <w:t>reforestation</w:t>
      </w:r>
      <w:proofErr w:type="spellEnd"/>
      <w:r w:rsidRPr="00CE5837">
        <w:rPr>
          <w:rFonts w:ascii="Times New Roman" w:hAnsi="Times New Roman" w:cs="Times New Roman"/>
          <w:sz w:val="24"/>
          <w:szCs w:val="24"/>
        </w:rPr>
        <w:t xml:space="preserve">, and </w:t>
      </w:r>
      <w:proofErr w:type="spellStart"/>
      <w:r w:rsidRPr="00CE5837">
        <w:rPr>
          <w:rFonts w:ascii="Times New Roman" w:hAnsi="Times New Roman" w:cs="Times New Roman"/>
          <w:sz w:val="24"/>
          <w:szCs w:val="24"/>
        </w:rPr>
        <w:t>recycling</w:t>
      </w:r>
      <w:proofErr w:type="spellEnd"/>
      <w:r w:rsidRPr="00CE5837">
        <w:rPr>
          <w:rFonts w:ascii="Times New Roman" w:hAnsi="Times New Roman" w:cs="Times New Roman"/>
          <w:sz w:val="24"/>
          <w:szCs w:val="24"/>
        </w:rPr>
        <w:t>.</w:t>
      </w:r>
    </w:p>
    <w:p w14:paraId="281B2B74" w14:textId="0DFE0455" w:rsidR="00A079F4" w:rsidRPr="00CE5837" w:rsidRDefault="00A079F4" w:rsidP="00BF63CD">
      <w:pPr>
        <w:spacing w:line="480" w:lineRule="auto"/>
        <w:jc w:val="both"/>
        <w:rPr>
          <w:rFonts w:ascii="Times New Roman" w:hAnsi="Times New Roman" w:cs="Times New Roman"/>
          <w:sz w:val="24"/>
          <w:szCs w:val="24"/>
        </w:rPr>
      </w:pPr>
      <w:proofErr w:type="spellStart"/>
      <w:r w:rsidRPr="00CE5837">
        <w:rPr>
          <w:rFonts w:ascii="Times New Roman" w:hAnsi="Times New Roman" w:cs="Times New Roman"/>
          <w:b/>
          <w:bCs/>
          <w:sz w:val="24"/>
          <w:szCs w:val="24"/>
        </w:rPr>
        <w:t>keywords</w:t>
      </w:r>
      <w:proofErr w:type="spellEnd"/>
      <w:r w:rsidR="0052495A" w:rsidRPr="00CE5837">
        <w:rPr>
          <w:rFonts w:ascii="Times New Roman" w:hAnsi="Times New Roman" w:cs="Times New Roman"/>
          <w:b/>
          <w:bCs/>
          <w:sz w:val="24"/>
          <w:szCs w:val="24"/>
        </w:rPr>
        <w:t>:</w:t>
      </w:r>
      <w:r w:rsidR="003E2988" w:rsidRPr="00CE5837">
        <w:rPr>
          <w:rFonts w:ascii="Times New Roman" w:hAnsi="Times New Roman" w:cs="Times New Roman"/>
          <w:b/>
          <w:bCs/>
          <w:sz w:val="24"/>
          <w:szCs w:val="24"/>
        </w:rPr>
        <w:t xml:space="preserve"> </w:t>
      </w:r>
      <w:proofErr w:type="spellStart"/>
      <w:r w:rsidR="003E2988" w:rsidRPr="00CE5837">
        <w:rPr>
          <w:rFonts w:ascii="Times New Roman" w:hAnsi="Times New Roman" w:cs="Times New Roman"/>
          <w:sz w:val="24"/>
          <w:szCs w:val="24"/>
        </w:rPr>
        <w:t>Environmental</w:t>
      </w:r>
      <w:proofErr w:type="spellEnd"/>
      <w:r w:rsidR="003E2988" w:rsidRPr="00CE5837">
        <w:rPr>
          <w:rFonts w:ascii="Times New Roman" w:hAnsi="Times New Roman" w:cs="Times New Roman"/>
          <w:sz w:val="24"/>
          <w:szCs w:val="24"/>
        </w:rPr>
        <w:t xml:space="preserve"> </w:t>
      </w:r>
      <w:proofErr w:type="spellStart"/>
      <w:r w:rsidR="003E2988" w:rsidRPr="00CE5837">
        <w:rPr>
          <w:rFonts w:ascii="Times New Roman" w:hAnsi="Times New Roman" w:cs="Times New Roman"/>
          <w:sz w:val="24"/>
          <w:szCs w:val="24"/>
        </w:rPr>
        <w:t>awareness</w:t>
      </w:r>
      <w:proofErr w:type="spellEnd"/>
      <w:r w:rsidR="003E2988" w:rsidRPr="00CE5837">
        <w:rPr>
          <w:rFonts w:ascii="Times New Roman" w:hAnsi="Times New Roman" w:cs="Times New Roman"/>
          <w:sz w:val="24"/>
          <w:szCs w:val="24"/>
        </w:rPr>
        <w:t xml:space="preserve">, </w:t>
      </w:r>
      <w:proofErr w:type="spellStart"/>
      <w:r w:rsidR="00EE1A3C" w:rsidRPr="00CE5837">
        <w:rPr>
          <w:rFonts w:ascii="Times New Roman" w:hAnsi="Times New Roman" w:cs="Times New Roman"/>
          <w:sz w:val="24"/>
          <w:szCs w:val="24"/>
        </w:rPr>
        <w:t>Sustainable</w:t>
      </w:r>
      <w:proofErr w:type="spellEnd"/>
      <w:r w:rsidR="00EE1A3C" w:rsidRPr="00CE5837">
        <w:rPr>
          <w:rFonts w:ascii="Times New Roman" w:hAnsi="Times New Roman" w:cs="Times New Roman"/>
          <w:sz w:val="24"/>
          <w:szCs w:val="24"/>
        </w:rPr>
        <w:t xml:space="preserve"> </w:t>
      </w:r>
      <w:proofErr w:type="spellStart"/>
      <w:r w:rsidR="00EE1A3C" w:rsidRPr="00CE5837">
        <w:rPr>
          <w:rFonts w:ascii="Times New Roman" w:hAnsi="Times New Roman" w:cs="Times New Roman"/>
          <w:sz w:val="24"/>
          <w:szCs w:val="24"/>
        </w:rPr>
        <w:t>development</w:t>
      </w:r>
      <w:proofErr w:type="spellEnd"/>
      <w:r w:rsidR="00EE1A3C" w:rsidRPr="00CE5837">
        <w:rPr>
          <w:rFonts w:ascii="Times New Roman" w:hAnsi="Times New Roman" w:cs="Times New Roman"/>
          <w:sz w:val="24"/>
          <w:szCs w:val="24"/>
        </w:rPr>
        <w:t xml:space="preserve">, </w:t>
      </w:r>
      <w:proofErr w:type="spellStart"/>
      <w:r w:rsidR="00EE1A3C" w:rsidRPr="00CE5837">
        <w:rPr>
          <w:rFonts w:ascii="Times New Roman" w:hAnsi="Times New Roman" w:cs="Times New Roman"/>
          <w:sz w:val="24"/>
          <w:szCs w:val="24"/>
        </w:rPr>
        <w:t>Environmental</w:t>
      </w:r>
      <w:proofErr w:type="spellEnd"/>
      <w:r w:rsidR="00EE1A3C" w:rsidRPr="00CE5837">
        <w:rPr>
          <w:rFonts w:ascii="Times New Roman" w:hAnsi="Times New Roman" w:cs="Times New Roman"/>
          <w:sz w:val="24"/>
          <w:szCs w:val="24"/>
        </w:rPr>
        <w:t xml:space="preserve"> </w:t>
      </w:r>
      <w:proofErr w:type="spellStart"/>
      <w:r w:rsidR="00EE1A3C" w:rsidRPr="00CE5837">
        <w:rPr>
          <w:rFonts w:ascii="Times New Roman" w:hAnsi="Times New Roman" w:cs="Times New Roman"/>
          <w:sz w:val="24"/>
          <w:szCs w:val="24"/>
        </w:rPr>
        <w:t>education</w:t>
      </w:r>
      <w:proofErr w:type="spellEnd"/>
      <w:r w:rsidR="00EE1A3C" w:rsidRPr="00CE5837">
        <w:rPr>
          <w:rFonts w:ascii="Times New Roman" w:hAnsi="Times New Roman" w:cs="Times New Roman"/>
          <w:sz w:val="24"/>
          <w:szCs w:val="24"/>
        </w:rPr>
        <w:t xml:space="preserve">, </w:t>
      </w:r>
      <w:proofErr w:type="spellStart"/>
      <w:r w:rsidR="00EE1A3C" w:rsidRPr="00CE5837">
        <w:rPr>
          <w:rFonts w:ascii="Times New Roman" w:hAnsi="Times New Roman" w:cs="Times New Roman"/>
          <w:sz w:val="24"/>
          <w:szCs w:val="24"/>
        </w:rPr>
        <w:t>Sustainability</w:t>
      </w:r>
      <w:proofErr w:type="spellEnd"/>
    </w:p>
    <w:p w14:paraId="717AD3DC" w14:textId="77777777" w:rsidR="00A079F4" w:rsidRPr="00CE5837" w:rsidRDefault="00A079F4" w:rsidP="00BF63CD">
      <w:pPr>
        <w:spacing w:line="480" w:lineRule="auto"/>
        <w:jc w:val="both"/>
        <w:rPr>
          <w:rFonts w:ascii="Times New Roman" w:hAnsi="Times New Roman" w:cs="Times New Roman"/>
          <w:sz w:val="24"/>
          <w:szCs w:val="24"/>
        </w:rPr>
      </w:pPr>
    </w:p>
    <w:p w14:paraId="7FA09967" w14:textId="77777777" w:rsidR="00A079F4" w:rsidRPr="00CE5837" w:rsidRDefault="00A079F4" w:rsidP="00BF63CD">
      <w:pPr>
        <w:spacing w:line="480" w:lineRule="auto"/>
        <w:jc w:val="both"/>
        <w:rPr>
          <w:rFonts w:ascii="Times New Roman" w:hAnsi="Times New Roman" w:cs="Times New Roman"/>
          <w:sz w:val="24"/>
          <w:szCs w:val="24"/>
        </w:rPr>
      </w:pPr>
    </w:p>
    <w:p w14:paraId="62937797" w14:textId="77777777" w:rsidR="00C04C40" w:rsidRPr="00CE5837" w:rsidRDefault="00C04C40" w:rsidP="00BF63CD">
      <w:pPr>
        <w:spacing w:line="480" w:lineRule="auto"/>
        <w:jc w:val="both"/>
        <w:rPr>
          <w:rFonts w:ascii="Times New Roman" w:hAnsi="Times New Roman" w:cs="Times New Roman"/>
          <w:sz w:val="24"/>
          <w:szCs w:val="24"/>
        </w:rPr>
      </w:pPr>
      <w:r w:rsidRPr="00CE5837">
        <w:rPr>
          <w:rFonts w:ascii="Times New Roman" w:hAnsi="Times New Roman" w:cs="Times New Roman"/>
          <w:sz w:val="24"/>
          <w:szCs w:val="24"/>
        </w:rPr>
        <w:br w:type="page"/>
      </w:r>
    </w:p>
    <w:p w14:paraId="1A5290A5" w14:textId="43C84CCB" w:rsidR="00C04C40" w:rsidRPr="00CE5837" w:rsidRDefault="00C04C40" w:rsidP="00BF63CD">
      <w:pPr>
        <w:pStyle w:val="Ttulo1"/>
        <w:spacing w:before="120" w:after="120" w:line="480" w:lineRule="auto"/>
        <w:ind w:left="3359" w:right="3219"/>
        <w:jc w:val="both"/>
        <w:rPr>
          <w:rFonts w:cs="Times New Roman"/>
          <w:lang w:val="es-CO"/>
        </w:rPr>
      </w:pPr>
      <w:bookmarkStart w:id="2" w:name="_Toc181906859"/>
      <w:r w:rsidRPr="00CE5837">
        <w:rPr>
          <w:rFonts w:cs="Times New Roman"/>
          <w:lang w:val="es-CO"/>
        </w:rPr>
        <w:lastRenderedPageBreak/>
        <w:t>INTRODUCCIÓN</w:t>
      </w:r>
      <w:bookmarkEnd w:id="2"/>
    </w:p>
    <w:p w14:paraId="6C83BE17" w14:textId="77777777" w:rsidR="00C04C40" w:rsidRPr="00CE5837" w:rsidRDefault="00C04C40" w:rsidP="00BF63CD">
      <w:pPr>
        <w:pStyle w:val="Textoindependiente"/>
        <w:spacing w:before="120" w:after="120" w:line="480" w:lineRule="auto"/>
        <w:ind w:left="1067"/>
        <w:jc w:val="both"/>
        <w:rPr>
          <w:rFonts w:ascii="Times New Roman" w:hAnsi="Times New Roman" w:cs="Times New Roman"/>
          <w:lang w:val="es-CO"/>
        </w:rPr>
      </w:pPr>
    </w:p>
    <w:p w14:paraId="38C94E90" w14:textId="3CC8C04A" w:rsidR="00D944FF" w:rsidRPr="00CE5837" w:rsidRDefault="00D944FF" w:rsidP="00BF63CD">
      <w:pPr>
        <w:spacing w:line="480" w:lineRule="auto"/>
        <w:ind w:firstLine="709"/>
        <w:jc w:val="both"/>
        <w:rPr>
          <w:rFonts w:ascii="Times New Roman" w:hAnsi="Times New Roman" w:cs="Times New Roman"/>
          <w:sz w:val="24"/>
          <w:szCs w:val="24"/>
        </w:rPr>
      </w:pPr>
      <w:r w:rsidRPr="00CE5837">
        <w:rPr>
          <w:rFonts w:ascii="Times New Roman" w:hAnsi="Times New Roman" w:cs="Times New Roman"/>
          <w:sz w:val="24"/>
          <w:szCs w:val="24"/>
        </w:rPr>
        <w:t>En un mundo cada vez más consciente de la importancia de la sostenibilidad ambiental, las instituciones educativas desempeñan un papel fundamental en la promoción de prácticas responsables y en la formación de ciudadanos comprometidos con el cuidado del medio ambiente. Al involucrar a estudiantes en proyectos ambientales, se fomenta una conciencia activa y se preparan futuros ciudadanos para enfrentar desafíos ambientales complejos (</w:t>
      </w:r>
      <w:sdt>
        <w:sdtPr>
          <w:rPr>
            <w:rFonts w:ascii="Times New Roman" w:hAnsi="Times New Roman" w:cs="Times New Roman"/>
            <w:color w:val="000000"/>
            <w:sz w:val="24"/>
            <w:szCs w:val="24"/>
          </w:rPr>
          <w:tag w:val="MENDELEY_CITATION_v3_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"/>
          <w:id w:val="379826213"/>
          <w:placeholder>
            <w:docPart w:val="073E44496046415FA7350D2812EFB160"/>
          </w:placeholder>
        </w:sdtPr>
        <w:sdtContent>
          <w:r w:rsidR="00D468B9" w:rsidRPr="00D468B9">
            <w:rPr>
              <w:rFonts w:ascii="Times New Roman" w:hAnsi="Times New Roman" w:cs="Times New Roman"/>
              <w:color w:val="000000"/>
              <w:sz w:val="24"/>
              <w:szCs w:val="24"/>
            </w:rPr>
            <w:t>Burbano Delgado, 2020)</w:t>
          </w:r>
        </w:sdtContent>
      </w:sdt>
      <w:r w:rsidRPr="00CE5837">
        <w:rPr>
          <w:rFonts w:ascii="Times New Roman" w:hAnsi="Times New Roman" w:cs="Times New Roman"/>
          <w:sz w:val="24"/>
          <w:szCs w:val="24"/>
        </w:rPr>
        <w:t xml:space="preserve">. Como señala como señala </w:t>
      </w:r>
      <w:sdt>
        <w:sdtPr>
          <w:rPr>
            <w:rFonts w:ascii="Times New Roman" w:hAnsi="Times New Roman" w:cs="Times New Roman"/>
            <w:color w:val="000000"/>
            <w:sz w:val="24"/>
            <w:szCs w:val="24"/>
          </w:rPr>
          <w:tag w:val="MENDELEY_CITATION_v3_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"/>
          <w:id w:val="-1161626962"/>
          <w:placeholder>
            <w:docPart w:val="073E44496046415FA7350D2812EFB160"/>
          </w:placeholder>
        </w:sdtPr>
        <w:sdtContent>
          <w:r w:rsidR="00D468B9" w:rsidRPr="00D468B9">
            <w:rPr>
              <w:rFonts w:ascii="Times New Roman" w:hAnsi="Times New Roman" w:cs="Times New Roman"/>
              <w:color w:val="000000"/>
              <w:sz w:val="24"/>
              <w:szCs w:val="24"/>
            </w:rPr>
            <w:t xml:space="preserve">Eugenio </w:t>
          </w:r>
          <w:proofErr w:type="spellStart"/>
          <w:r w:rsidR="00D468B9" w:rsidRPr="00D468B9">
            <w:rPr>
              <w:rFonts w:ascii="Times New Roman" w:hAnsi="Times New Roman" w:cs="Times New Roman"/>
              <w:color w:val="000000"/>
              <w:sz w:val="24"/>
              <w:szCs w:val="24"/>
            </w:rPr>
            <w:t>Gozalbo</w:t>
          </w:r>
          <w:proofErr w:type="spellEnd"/>
          <w:r w:rsidR="00D468B9" w:rsidRPr="00D468B9">
            <w:rPr>
              <w:rFonts w:ascii="Times New Roman" w:hAnsi="Times New Roman" w:cs="Times New Roman"/>
              <w:color w:val="000000"/>
              <w:sz w:val="24"/>
              <w:szCs w:val="24"/>
            </w:rPr>
            <w:t xml:space="preserve"> et al., (2018)</w:t>
          </w:r>
        </w:sdtContent>
      </w:sdt>
      <w:r w:rsidRPr="00CE5837">
        <w:rPr>
          <w:rFonts w:ascii="Times New Roman" w:hAnsi="Times New Roman" w:cs="Times New Roman"/>
          <w:sz w:val="24"/>
          <w:szCs w:val="24"/>
        </w:rPr>
        <w:t>, las escuelas pueden convertirse en espacios vitales para la educación ambiental y el desarrollo sostenible, influenciando positivamente las actitudes y comportamientos de las generaciones futuras.</w:t>
      </w:r>
    </w:p>
    <w:p w14:paraId="1DD7B59E" w14:textId="1297C427" w:rsidR="00D944FF" w:rsidRPr="00CE5837" w:rsidRDefault="00D944FF" w:rsidP="00BF63CD">
      <w:pPr>
        <w:spacing w:line="480" w:lineRule="auto"/>
        <w:ind w:firstLine="709"/>
        <w:jc w:val="both"/>
        <w:rPr>
          <w:rFonts w:ascii="Times New Roman" w:hAnsi="Times New Roman" w:cs="Times New Roman"/>
          <w:sz w:val="24"/>
          <w:szCs w:val="24"/>
        </w:rPr>
      </w:pPr>
      <w:r w:rsidRPr="00CE5837">
        <w:rPr>
          <w:rFonts w:ascii="Times New Roman" w:hAnsi="Times New Roman" w:cs="Times New Roman"/>
          <w:sz w:val="24"/>
          <w:szCs w:val="24"/>
        </w:rPr>
        <w:t xml:space="preserve">La Institución Educativa </w:t>
      </w:r>
      <w:proofErr w:type="spellStart"/>
      <w:r w:rsidRPr="00CE5837">
        <w:rPr>
          <w:rFonts w:ascii="Times New Roman" w:hAnsi="Times New Roman" w:cs="Times New Roman"/>
          <w:sz w:val="24"/>
          <w:szCs w:val="24"/>
        </w:rPr>
        <w:t>Barroblanco</w:t>
      </w:r>
      <w:proofErr w:type="spellEnd"/>
      <w:r w:rsidRPr="00CE5837">
        <w:rPr>
          <w:rFonts w:ascii="Times New Roman" w:hAnsi="Times New Roman" w:cs="Times New Roman"/>
          <w:sz w:val="24"/>
          <w:szCs w:val="24"/>
        </w:rPr>
        <w:t xml:space="preserve"> de Rionegro, Antioquia, se encuentra en una posición privilegiada para liderar iniciativas que fomenten la educación ambiental y el desarrollo sostenible en su comunidad estudiantil y local. Como señala </w:t>
      </w:r>
      <w:sdt>
        <w:sdtPr>
          <w:rPr>
            <w:rFonts w:ascii="Times New Roman" w:hAnsi="Times New Roman" w:cs="Times New Roman"/>
            <w:color w:val="000000"/>
            <w:sz w:val="24"/>
            <w:szCs w:val="24"/>
          </w:rPr>
          <w:tag w:val="MENDELEY_CITATION_v3_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"/>
          <w:id w:val="204300282"/>
          <w:placeholder>
            <w:docPart w:val="073E44496046415FA7350D2812EFB160"/>
          </w:placeholder>
        </w:sdtPr>
        <w:sdtContent>
          <w:r w:rsidR="00D468B9" w:rsidRPr="00D468B9">
            <w:rPr>
              <w:rFonts w:ascii="Times New Roman" w:hAnsi="Times New Roman" w:cs="Times New Roman"/>
              <w:color w:val="000000"/>
              <w:sz w:val="24"/>
              <w:szCs w:val="24"/>
            </w:rPr>
            <w:t>Botella Nicolás et al., (2017)</w:t>
          </w:r>
        </w:sdtContent>
      </w:sdt>
      <w:r w:rsidRPr="00CE5837">
        <w:rPr>
          <w:rFonts w:ascii="Times New Roman" w:hAnsi="Times New Roman" w:cs="Times New Roman"/>
          <w:sz w:val="24"/>
          <w:szCs w:val="24"/>
        </w:rPr>
        <w:t>, las instituciones educativas son entornos ideales para promover prácticas sostenibles y empoderar a los estudiantes para que se conviertan en agentes de cambio ambiental.</w:t>
      </w:r>
    </w:p>
    <w:p w14:paraId="775F36ED" w14:textId="696108E6" w:rsidR="00D944FF" w:rsidRPr="00CE5837" w:rsidRDefault="00D944FF" w:rsidP="00BF63CD">
      <w:pPr>
        <w:spacing w:line="480" w:lineRule="auto"/>
        <w:ind w:firstLine="709"/>
        <w:jc w:val="both"/>
        <w:rPr>
          <w:rFonts w:ascii="Times New Roman" w:hAnsi="Times New Roman" w:cs="Times New Roman"/>
          <w:sz w:val="24"/>
          <w:szCs w:val="24"/>
        </w:rPr>
      </w:pPr>
      <w:r w:rsidRPr="00CE5837">
        <w:rPr>
          <w:rFonts w:ascii="Times New Roman" w:hAnsi="Times New Roman" w:cs="Times New Roman"/>
          <w:sz w:val="24"/>
          <w:szCs w:val="24"/>
        </w:rPr>
        <w:t xml:space="preserve">Este estudio de tesis de maestría se propone abordar uno de los desafíos más apremiantes que enfrenta la institución: la gestión de residuos sólidos. Como afirma el </w:t>
      </w:r>
      <w:sdt>
        <w:sdtPr>
          <w:rPr>
            <w:rFonts w:ascii="Times New Roman" w:hAnsi="Times New Roman" w:cs="Times New Roman"/>
            <w:color w:val="000000"/>
            <w:sz w:val="24"/>
            <w:szCs w:val="24"/>
          </w:rPr>
          <w:tag w:val="MENDELEY_CITATION_v3_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"/>
          <w:id w:val="2116319125"/>
          <w:placeholder>
            <w:docPart w:val="073E44496046415FA7350D2812EFB160"/>
          </w:placeholder>
        </w:sdtPr>
        <w:sdtContent>
          <w:r w:rsidR="00D468B9" w:rsidRPr="00D468B9">
            <w:rPr>
              <w:rFonts w:ascii="Times New Roman" w:hAnsi="Times New Roman" w:cs="Times New Roman"/>
              <w:color w:val="000000"/>
              <w:sz w:val="24"/>
              <w:szCs w:val="24"/>
            </w:rPr>
            <w:t>Consejo Nacional de Política Económica y Social, (2018)</w:t>
          </w:r>
        </w:sdtContent>
      </w:sdt>
      <w:r w:rsidRPr="00CE5837">
        <w:rPr>
          <w:rFonts w:ascii="Times New Roman" w:hAnsi="Times New Roman" w:cs="Times New Roman"/>
          <w:sz w:val="24"/>
          <w:szCs w:val="24"/>
        </w:rPr>
        <w:t xml:space="preserve">, la gestión adecuada de los residuos sólidos es fundamental para proteger el medio ambiente y salvaguardar la salud pública. En un mundo donde la producción de desechos continúa aumentando, es fundamental adoptar estrategias efectivas para minimizar el impacto ambiental y promover la reutilización y el </w:t>
      </w:r>
      <w:r w:rsidRPr="00CE5837">
        <w:rPr>
          <w:rFonts w:ascii="Times New Roman" w:hAnsi="Times New Roman" w:cs="Times New Roman"/>
          <w:sz w:val="24"/>
          <w:szCs w:val="24"/>
        </w:rPr>
        <w:lastRenderedPageBreak/>
        <w:t>reciclaje. Adicionalmente, se pretenden abordar otras problemáticas como, por ejemplo, la falta de conciencia ambiental en la institución educativa.</w:t>
      </w:r>
    </w:p>
    <w:p w14:paraId="1ACB1BB5" w14:textId="1C7BD9F9" w:rsidR="00D944FF" w:rsidRPr="00CE5837" w:rsidRDefault="00D944FF" w:rsidP="00BF63CD">
      <w:pPr>
        <w:spacing w:line="480" w:lineRule="auto"/>
        <w:ind w:firstLine="709"/>
        <w:jc w:val="both"/>
        <w:rPr>
          <w:rFonts w:ascii="Times New Roman" w:hAnsi="Times New Roman" w:cs="Times New Roman"/>
          <w:sz w:val="24"/>
          <w:szCs w:val="24"/>
        </w:rPr>
      </w:pPr>
      <w:r w:rsidRPr="00CE5837">
        <w:rPr>
          <w:rFonts w:ascii="Times New Roman" w:hAnsi="Times New Roman" w:cs="Times New Roman"/>
          <w:sz w:val="24"/>
          <w:szCs w:val="24"/>
        </w:rPr>
        <w:t xml:space="preserve">La implementación de un grupo ambiental y una huerta orgánica en la Institución Educativa </w:t>
      </w:r>
      <w:proofErr w:type="spellStart"/>
      <w:r w:rsidRPr="00CE5837">
        <w:rPr>
          <w:rFonts w:ascii="Times New Roman" w:hAnsi="Times New Roman" w:cs="Times New Roman"/>
          <w:sz w:val="24"/>
          <w:szCs w:val="24"/>
        </w:rPr>
        <w:t>Barroblanco</w:t>
      </w:r>
      <w:proofErr w:type="spellEnd"/>
      <w:r w:rsidRPr="00CE5837">
        <w:rPr>
          <w:rFonts w:ascii="Times New Roman" w:hAnsi="Times New Roman" w:cs="Times New Roman"/>
          <w:sz w:val="24"/>
          <w:szCs w:val="24"/>
        </w:rPr>
        <w:t xml:space="preserve"> emerge como una respuesta innovadora y efectiva a este desafío. Como sugiere </w:t>
      </w:r>
      <w:sdt>
        <w:sdtPr>
          <w:rPr>
            <w:rFonts w:ascii="Times New Roman" w:hAnsi="Times New Roman" w:cs="Times New Roman"/>
            <w:color w:val="000000"/>
            <w:sz w:val="24"/>
            <w:szCs w:val="24"/>
          </w:rPr>
          <w:tag w:val="MENDELEY_CITATION_v3_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"/>
          <w:id w:val="2032680524"/>
          <w:placeholder>
            <w:docPart w:val="073E44496046415FA7350D2812EFB160"/>
          </w:placeholder>
        </w:sdtPr>
        <w:sdtContent>
          <w:r w:rsidR="00D468B9" w:rsidRPr="00D468B9">
            <w:rPr>
              <w:rFonts w:ascii="Times New Roman" w:hAnsi="Times New Roman" w:cs="Times New Roman"/>
              <w:color w:val="000000"/>
              <w:sz w:val="24"/>
              <w:szCs w:val="24"/>
            </w:rPr>
            <w:t>Aguilar Sánchez, (2019)</w:t>
          </w:r>
        </w:sdtContent>
      </w:sdt>
      <w:r w:rsidRPr="00CE5837">
        <w:rPr>
          <w:rFonts w:ascii="Times New Roman" w:hAnsi="Times New Roman" w:cs="Times New Roman"/>
          <w:sz w:val="24"/>
          <w:szCs w:val="24"/>
        </w:rPr>
        <w:t>, las huertas escolares no solo promueven la seguridad alimentaria y la educación nutricional, sino que también pueden servir como herramientas poderosas para enseñar a los estudiantes sobre la importancia de la biodiversidad y el ciclo de vida de los alimentos.</w:t>
      </w:r>
    </w:p>
    <w:p w14:paraId="7CF2C119" w14:textId="3B296AD4" w:rsidR="00D944FF" w:rsidRPr="00CE5837" w:rsidRDefault="00D944FF" w:rsidP="00BF63CD">
      <w:pPr>
        <w:spacing w:line="480" w:lineRule="auto"/>
        <w:ind w:firstLine="709"/>
        <w:jc w:val="both"/>
        <w:rPr>
          <w:rFonts w:ascii="Times New Roman" w:hAnsi="Times New Roman" w:cs="Times New Roman"/>
          <w:sz w:val="24"/>
          <w:szCs w:val="24"/>
        </w:rPr>
      </w:pPr>
      <w:r w:rsidRPr="00CE5837">
        <w:rPr>
          <w:rFonts w:ascii="Times New Roman" w:hAnsi="Times New Roman" w:cs="Times New Roman"/>
          <w:sz w:val="24"/>
          <w:szCs w:val="24"/>
        </w:rPr>
        <w:t xml:space="preserve">Al adoptar un enfoque metodológico mixto, que combina técnicas cualitativas y cuantitativas, este estudio busca comprender en profundidad los patrones de generación de residuos sólidos en la institución, así como las actitudes y percepciones de los estudiantes y el personal educativo hacia la gestión ambiental. Como menciona </w:t>
      </w:r>
      <w:sdt>
        <w:sdtPr>
          <w:rPr>
            <w:rFonts w:ascii="Times New Roman" w:hAnsi="Times New Roman" w:cs="Times New Roman"/>
            <w:color w:val="000000"/>
            <w:sz w:val="24"/>
            <w:szCs w:val="24"/>
          </w:rPr>
          <w:tag w:val="MENDELEY_CITATION_v3_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"/>
          <w:id w:val="1987972867"/>
          <w:placeholder>
            <w:docPart w:val="073E44496046415FA7350D2812EFB160"/>
          </w:placeholder>
        </w:sdtPr>
        <w:sdtContent>
          <w:r w:rsidR="00D468B9" w:rsidRPr="00D468B9">
            <w:rPr>
              <w:rFonts w:ascii="Times New Roman" w:hAnsi="Times New Roman" w:cs="Times New Roman"/>
              <w:color w:val="000000"/>
              <w:sz w:val="24"/>
              <w:szCs w:val="24"/>
            </w:rPr>
            <w:t>Bagur Pons et al., (2021)</w:t>
          </w:r>
        </w:sdtContent>
      </w:sdt>
      <w:r w:rsidRPr="00CE5837">
        <w:rPr>
          <w:rFonts w:ascii="Times New Roman" w:hAnsi="Times New Roman" w:cs="Times New Roman"/>
          <w:sz w:val="24"/>
          <w:szCs w:val="24"/>
        </w:rPr>
        <w:t>, los enfoques mixtos son fundamentales para obtener una comprensión holística de los problemas ambientales y sociales</w:t>
      </w:r>
      <w:sdt>
        <w:sdtPr>
          <w:rPr>
            <w:rFonts w:ascii="Times New Roman" w:hAnsi="Times New Roman" w:cs="Times New Roman"/>
            <w:color w:val="000000"/>
            <w:sz w:val="24"/>
            <w:szCs w:val="24"/>
          </w:rPr>
          <w:tag w:val="MENDELEY_CITATION_v3_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"/>
          <w:id w:val="-198471125"/>
          <w:placeholder>
            <w:docPart w:val="073E44496046415FA7350D2812EFB160"/>
          </w:placeholder>
        </w:sdtPr>
        <w:sdtContent>
          <w:r w:rsidR="00D468B9" w:rsidRPr="00D468B9">
            <w:rPr>
              <w:rFonts w:ascii="Times New Roman" w:hAnsi="Times New Roman" w:cs="Times New Roman"/>
              <w:color w:val="000000"/>
              <w:sz w:val="24"/>
              <w:szCs w:val="24"/>
            </w:rPr>
            <w:t>(Busch et al., 2019)</w:t>
          </w:r>
        </w:sdtContent>
      </w:sdt>
      <w:r w:rsidRPr="00CE5837">
        <w:rPr>
          <w:rFonts w:ascii="Times New Roman" w:hAnsi="Times New Roman" w:cs="Times New Roman"/>
          <w:sz w:val="24"/>
          <w:szCs w:val="24"/>
        </w:rPr>
        <w:t>.</w:t>
      </w:r>
    </w:p>
    <w:p w14:paraId="07E6CDD4" w14:textId="77777777" w:rsidR="00D944FF" w:rsidRPr="00CE5837" w:rsidRDefault="00D944FF" w:rsidP="00BF63CD">
      <w:pPr>
        <w:spacing w:line="480" w:lineRule="auto"/>
        <w:ind w:firstLine="709"/>
        <w:jc w:val="both"/>
        <w:rPr>
          <w:rFonts w:ascii="Times New Roman" w:hAnsi="Times New Roman" w:cs="Times New Roman"/>
          <w:sz w:val="24"/>
          <w:szCs w:val="24"/>
        </w:rPr>
      </w:pPr>
      <w:r w:rsidRPr="00CE5837">
        <w:rPr>
          <w:rFonts w:ascii="Times New Roman" w:hAnsi="Times New Roman" w:cs="Times New Roman"/>
          <w:sz w:val="24"/>
          <w:szCs w:val="24"/>
        </w:rPr>
        <w:t>La importancia de este estudio radica en su potencial para catalizar un cambio significativo en la cultura institucional y en la forma en que la comunidad educativa aborda la gestión ambiental. Al promover la conciencia ambiental y el desarrollo de habilidades prácticas, este estudio contribuye no solo a la conservación del medio ambiente, sino también al bienestar y la prosperidad de la comunidad educativa en su conjunto.</w:t>
      </w:r>
    </w:p>
    <w:p w14:paraId="4BD81C29" w14:textId="00AF0A6F" w:rsidR="00C04C40" w:rsidRPr="00CE5837" w:rsidRDefault="00D944FF" w:rsidP="00BF63CD">
      <w:pPr>
        <w:spacing w:line="480" w:lineRule="auto"/>
        <w:ind w:firstLine="709"/>
        <w:jc w:val="both"/>
        <w:rPr>
          <w:rFonts w:ascii="Times New Roman" w:hAnsi="Times New Roman" w:cs="Times New Roman"/>
          <w:sz w:val="24"/>
          <w:szCs w:val="24"/>
        </w:rPr>
      </w:pPr>
      <w:r w:rsidRPr="00CE5837">
        <w:rPr>
          <w:rFonts w:ascii="Times New Roman" w:hAnsi="Times New Roman" w:cs="Times New Roman"/>
          <w:sz w:val="24"/>
          <w:szCs w:val="24"/>
        </w:rPr>
        <w:t>En l</w:t>
      </w:r>
      <w:r w:rsidR="000C7417">
        <w:rPr>
          <w:rFonts w:ascii="Times New Roman" w:hAnsi="Times New Roman" w:cs="Times New Roman"/>
          <w:sz w:val="24"/>
          <w:szCs w:val="24"/>
        </w:rPr>
        <w:t>o</w:t>
      </w:r>
      <w:r w:rsidRPr="00CE5837">
        <w:rPr>
          <w:rFonts w:ascii="Times New Roman" w:hAnsi="Times New Roman" w:cs="Times New Roman"/>
          <w:sz w:val="24"/>
          <w:szCs w:val="24"/>
        </w:rPr>
        <w:t>s siguientes</w:t>
      </w:r>
      <w:r w:rsidR="000C7417">
        <w:rPr>
          <w:rFonts w:ascii="Times New Roman" w:hAnsi="Times New Roman" w:cs="Times New Roman"/>
          <w:sz w:val="24"/>
          <w:szCs w:val="24"/>
        </w:rPr>
        <w:t xml:space="preserve"> apartados</w:t>
      </w:r>
      <w:r w:rsidRPr="00CE5837">
        <w:rPr>
          <w:rFonts w:ascii="Times New Roman" w:hAnsi="Times New Roman" w:cs="Times New Roman"/>
          <w:sz w:val="24"/>
          <w:szCs w:val="24"/>
        </w:rPr>
        <w:t xml:space="preserve">, se detallan el planteamiento y formulación del problema, los objetivos, </w:t>
      </w:r>
      <w:r w:rsidR="000C7417">
        <w:rPr>
          <w:rFonts w:ascii="Times New Roman" w:hAnsi="Times New Roman" w:cs="Times New Roman"/>
          <w:sz w:val="24"/>
          <w:szCs w:val="24"/>
        </w:rPr>
        <w:t>el marco referencia</w:t>
      </w:r>
      <w:r w:rsidR="000C7417">
        <w:rPr>
          <w:rFonts w:ascii="Times New Roman" w:hAnsi="Times New Roman" w:cs="Times New Roman"/>
          <w:sz w:val="24"/>
          <w:szCs w:val="24"/>
        </w:rPr>
        <w:t xml:space="preserve">l del documento, </w:t>
      </w:r>
      <w:r w:rsidRPr="00CE5837">
        <w:rPr>
          <w:rFonts w:ascii="Times New Roman" w:hAnsi="Times New Roman" w:cs="Times New Roman"/>
          <w:sz w:val="24"/>
          <w:szCs w:val="24"/>
        </w:rPr>
        <w:t>la metodología y los resultados de esta investigación, así como las implicaciones prácticas y teóricas de nuestros hallazgos.</w:t>
      </w:r>
      <w:r w:rsidR="00C04C40" w:rsidRPr="00CE5837">
        <w:rPr>
          <w:rFonts w:ascii="Times New Roman" w:hAnsi="Times New Roman" w:cs="Times New Roman"/>
          <w:sz w:val="24"/>
          <w:szCs w:val="24"/>
        </w:rPr>
        <w:br w:type="page"/>
      </w:r>
    </w:p>
    <w:p w14:paraId="39E9E849" w14:textId="5FA74350" w:rsidR="00A079F4" w:rsidRPr="00CE5837" w:rsidRDefault="00A079F4" w:rsidP="00BF63CD">
      <w:pPr>
        <w:pStyle w:val="Ttulo1"/>
        <w:spacing w:line="480" w:lineRule="auto"/>
        <w:jc w:val="both"/>
        <w:rPr>
          <w:rFonts w:cs="Times New Roman"/>
          <w:lang w:val="es-CO"/>
        </w:rPr>
      </w:pPr>
      <w:bookmarkStart w:id="3" w:name="_Toc181906860"/>
      <w:r w:rsidRPr="00CE5837">
        <w:rPr>
          <w:rFonts w:cs="Times New Roman"/>
          <w:lang w:val="es-CO"/>
        </w:rPr>
        <w:lastRenderedPageBreak/>
        <w:t>CAPITULO I. EL PROBLEMA</w:t>
      </w:r>
      <w:r w:rsidR="005C2F59" w:rsidRPr="00CE5837">
        <w:rPr>
          <w:rFonts w:cs="Times New Roman"/>
          <w:lang w:val="es-CO"/>
        </w:rPr>
        <w:t xml:space="preserve"> DE </w:t>
      </w:r>
      <w:r w:rsidR="00DA17F1" w:rsidRPr="00CE5837">
        <w:rPr>
          <w:rFonts w:cs="Times New Roman"/>
          <w:lang w:val="es-CO"/>
        </w:rPr>
        <w:t xml:space="preserve">LA </w:t>
      </w:r>
      <w:r w:rsidR="005C2F59" w:rsidRPr="00CE5837">
        <w:rPr>
          <w:rFonts w:cs="Times New Roman"/>
          <w:lang w:val="es-CO"/>
        </w:rPr>
        <w:t>INVESTIGACIÓN</w:t>
      </w:r>
      <w:bookmarkEnd w:id="3"/>
    </w:p>
    <w:p w14:paraId="5D81077E" w14:textId="4F49F209" w:rsidR="00A079F4" w:rsidRPr="00CE5837" w:rsidRDefault="00A079F4" w:rsidP="00BF63CD">
      <w:pPr>
        <w:pStyle w:val="Ttulo2"/>
        <w:numPr>
          <w:ilvl w:val="1"/>
          <w:numId w:val="19"/>
        </w:numPr>
        <w:spacing w:line="480" w:lineRule="auto"/>
        <w:jc w:val="both"/>
        <w:rPr>
          <w:rFonts w:cs="Times New Roman"/>
          <w:szCs w:val="24"/>
        </w:rPr>
      </w:pPr>
      <w:bookmarkStart w:id="4" w:name="_Toc181906861"/>
      <w:r w:rsidRPr="00CE5837">
        <w:rPr>
          <w:rFonts w:cs="Times New Roman"/>
          <w:szCs w:val="24"/>
        </w:rPr>
        <w:t>Planteamiento del problema</w:t>
      </w:r>
      <w:bookmarkEnd w:id="4"/>
    </w:p>
    <w:p w14:paraId="26B8A276" w14:textId="17D379EA" w:rsidR="005415DA" w:rsidRPr="00CE5837" w:rsidRDefault="005415DA" w:rsidP="00BF63CD">
      <w:pPr>
        <w:spacing w:line="480" w:lineRule="auto"/>
        <w:ind w:firstLine="709"/>
        <w:jc w:val="both"/>
        <w:rPr>
          <w:rFonts w:ascii="Times New Roman" w:hAnsi="Times New Roman" w:cs="Times New Roman"/>
          <w:sz w:val="24"/>
          <w:szCs w:val="24"/>
        </w:rPr>
      </w:pPr>
      <w:r w:rsidRPr="00CE5837">
        <w:rPr>
          <w:rFonts w:ascii="Times New Roman" w:hAnsi="Times New Roman" w:cs="Times New Roman"/>
          <w:sz w:val="24"/>
          <w:szCs w:val="24"/>
        </w:rPr>
        <w:t xml:space="preserve">La problemática central de esta investigación radica en la falta de conciencia ambiental en la Institución Educativa </w:t>
      </w:r>
      <w:proofErr w:type="spellStart"/>
      <w:r w:rsidRPr="00CE5837">
        <w:rPr>
          <w:rFonts w:ascii="Times New Roman" w:hAnsi="Times New Roman" w:cs="Times New Roman"/>
          <w:sz w:val="24"/>
          <w:szCs w:val="24"/>
        </w:rPr>
        <w:t>Barroblanco</w:t>
      </w:r>
      <w:proofErr w:type="spellEnd"/>
      <w:r w:rsidRPr="00CE5837">
        <w:rPr>
          <w:rFonts w:ascii="Times New Roman" w:hAnsi="Times New Roman" w:cs="Times New Roman"/>
          <w:sz w:val="24"/>
          <w:szCs w:val="24"/>
        </w:rPr>
        <w:t xml:space="preserve"> de Rionegro, Antioquia. Esta deficiencia se manifiesta en diversos comportamientos y prácticas que tienen un impacto negativo en el medio ambiente, tales como la generación excesiva de residuos sólidos, el consumo ineficiente de recursos y la escasa implementación de prácticas sostenibles. Esta situación es preocupante, ya que una educación ambiental deficiente contribuye a la perpetuación de prácticas insostenibles y a la falta de preparación de las futuras generaciones para enfrentar los desafíos ambientales globales </w:t>
      </w:r>
      <w:sdt>
        <w:sdtPr>
          <w:rPr>
            <w:rFonts w:ascii="Times New Roman" w:hAnsi="Times New Roman" w:cs="Times New Roman"/>
            <w:color w:val="000000"/>
            <w:sz w:val="24"/>
            <w:szCs w:val="24"/>
          </w:rPr>
          <w:tag w:val="MENDELEY_CITATION_v3_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"/>
          <w:id w:val="1885829103"/>
          <w:placeholder>
            <w:docPart w:val="4542BDA999A14A03A6F065C50BF8DB36"/>
          </w:placeholder>
        </w:sdtPr>
        <w:sdtContent>
          <w:r w:rsidR="00D468B9" w:rsidRPr="00D468B9">
            <w:rPr>
              <w:rFonts w:ascii="Times New Roman" w:hAnsi="Times New Roman" w:cs="Times New Roman"/>
              <w:color w:val="000000"/>
              <w:sz w:val="24"/>
              <w:szCs w:val="24"/>
            </w:rPr>
            <w:t>(Burbano Delgado, 2020)</w:t>
          </w:r>
        </w:sdtContent>
      </w:sdt>
      <w:r w:rsidRPr="00CE5837">
        <w:rPr>
          <w:rFonts w:ascii="Times New Roman" w:hAnsi="Times New Roman" w:cs="Times New Roman"/>
          <w:sz w:val="24"/>
          <w:szCs w:val="24"/>
        </w:rPr>
        <w:t>.</w:t>
      </w:r>
      <w:r w:rsidR="006D7C0D" w:rsidRPr="00CE5837">
        <w:rPr>
          <w:rFonts w:ascii="Times New Roman" w:hAnsi="Times New Roman" w:cs="Times New Roman"/>
          <w:sz w:val="24"/>
          <w:szCs w:val="24"/>
        </w:rPr>
        <w:t xml:space="preserve"> </w:t>
      </w:r>
      <w:r w:rsidRPr="00CE5837">
        <w:rPr>
          <w:rFonts w:ascii="Times New Roman" w:hAnsi="Times New Roman" w:cs="Times New Roman"/>
          <w:sz w:val="24"/>
          <w:szCs w:val="24"/>
        </w:rPr>
        <w:t xml:space="preserve">La falta de conciencia ambiental en la Institución Educativa </w:t>
      </w:r>
      <w:proofErr w:type="spellStart"/>
      <w:r w:rsidRPr="00CE5837">
        <w:rPr>
          <w:rFonts w:ascii="Times New Roman" w:hAnsi="Times New Roman" w:cs="Times New Roman"/>
          <w:sz w:val="24"/>
          <w:szCs w:val="24"/>
        </w:rPr>
        <w:t>Barroblanco</w:t>
      </w:r>
      <w:proofErr w:type="spellEnd"/>
      <w:r w:rsidRPr="00CE5837">
        <w:rPr>
          <w:rFonts w:ascii="Times New Roman" w:hAnsi="Times New Roman" w:cs="Times New Roman"/>
          <w:sz w:val="24"/>
          <w:szCs w:val="24"/>
        </w:rPr>
        <w:t xml:space="preserve"> se manifiesta en varios aspectos críticos:</w:t>
      </w:r>
    </w:p>
    <w:p w14:paraId="143D3DD8" w14:textId="0F787116" w:rsidR="005415DA" w:rsidRPr="00CE5837" w:rsidRDefault="005415DA" w:rsidP="00BF63CD">
      <w:pPr>
        <w:spacing w:line="480" w:lineRule="auto"/>
        <w:ind w:firstLine="709"/>
        <w:jc w:val="both"/>
        <w:rPr>
          <w:rFonts w:ascii="Times New Roman" w:hAnsi="Times New Roman" w:cs="Times New Roman"/>
          <w:sz w:val="24"/>
          <w:szCs w:val="24"/>
        </w:rPr>
      </w:pPr>
      <w:r w:rsidRPr="00CE5837">
        <w:rPr>
          <w:rFonts w:ascii="Times New Roman" w:hAnsi="Times New Roman" w:cs="Times New Roman"/>
          <w:sz w:val="24"/>
          <w:szCs w:val="24"/>
        </w:rPr>
        <w:t xml:space="preserve">En primer lugar, existe una </w:t>
      </w:r>
      <w:r w:rsidRPr="00CE5837">
        <w:rPr>
          <w:rFonts w:ascii="Times New Roman" w:hAnsi="Times New Roman" w:cs="Times New Roman"/>
          <w:b/>
          <w:bCs/>
          <w:sz w:val="24"/>
          <w:szCs w:val="24"/>
        </w:rPr>
        <w:t>generación excesiva de residuos sólidos</w:t>
      </w:r>
      <w:r w:rsidRPr="00CE5837">
        <w:rPr>
          <w:rFonts w:ascii="Times New Roman" w:hAnsi="Times New Roman" w:cs="Times New Roman"/>
          <w:sz w:val="24"/>
          <w:szCs w:val="24"/>
        </w:rPr>
        <w:t xml:space="preserve">, principalmente plásticos y papel, los cuales no se gestionan adecuadamente </w:t>
      </w:r>
      <w:sdt>
        <w:sdtPr>
          <w:rPr>
            <w:rFonts w:ascii="Times New Roman" w:hAnsi="Times New Roman" w:cs="Times New Roman"/>
            <w:color w:val="000000"/>
            <w:sz w:val="24"/>
            <w:szCs w:val="24"/>
          </w:rPr>
          <w:tag w:val="MENDELEY_CITATION_v3_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"/>
          <w:id w:val="-1841994323"/>
          <w:placeholder>
            <w:docPart w:val="4542BDA999A14A03A6F065C50BF8DB36"/>
          </w:placeholder>
        </w:sdtPr>
        <w:sdtContent>
          <w:r w:rsidR="00D468B9" w:rsidRPr="00D468B9">
            <w:rPr>
              <w:rFonts w:ascii="Times New Roman" w:hAnsi="Times New Roman" w:cs="Times New Roman"/>
              <w:color w:val="000000"/>
              <w:sz w:val="24"/>
              <w:szCs w:val="24"/>
            </w:rPr>
            <w:t>(PNUMA, 2022)</w:t>
          </w:r>
        </w:sdtContent>
      </w:sdt>
      <w:r w:rsidRPr="00CE5837">
        <w:rPr>
          <w:rFonts w:ascii="Times New Roman" w:hAnsi="Times New Roman" w:cs="Times New Roman"/>
          <w:color w:val="000000"/>
          <w:sz w:val="24"/>
          <w:szCs w:val="24"/>
        </w:rPr>
        <w:t>.</w:t>
      </w:r>
      <w:r w:rsidRPr="00CE5837">
        <w:rPr>
          <w:rFonts w:ascii="Times New Roman" w:hAnsi="Times New Roman" w:cs="Times New Roman"/>
          <w:sz w:val="24"/>
          <w:szCs w:val="24"/>
        </w:rPr>
        <w:t xml:space="preserve"> Además, el </w:t>
      </w:r>
      <w:r w:rsidRPr="00CE5837">
        <w:rPr>
          <w:rFonts w:ascii="Times New Roman" w:hAnsi="Times New Roman" w:cs="Times New Roman"/>
          <w:b/>
          <w:bCs/>
          <w:sz w:val="24"/>
          <w:szCs w:val="24"/>
        </w:rPr>
        <w:t>consumo de recursos es ineficiente</w:t>
      </w:r>
      <w:r w:rsidRPr="00CE5837">
        <w:rPr>
          <w:rFonts w:ascii="Times New Roman" w:hAnsi="Times New Roman" w:cs="Times New Roman"/>
          <w:sz w:val="24"/>
          <w:szCs w:val="24"/>
        </w:rPr>
        <w:t>, con altos niveles de uso de agua y energía que generan un impacto negativo en el medio ambiente (</w:t>
      </w:r>
      <w:sdt>
        <w:sdtPr>
          <w:rPr>
            <w:rFonts w:ascii="Times New Roman" w:hAnsi="Times New Roman" w:cs="Times New Roman"/>
            <w:color w:val="000000"/>
            <w:sz w:val="24"/>
            <w:szCs w:val="24"/>
          </w:rPr>
          <w:tag w:val="MENDELEY_CITATION_v3_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"/>
          <w:id w:val="1337807649"/>
          <w:placeholder>
            <w:docPart w:val="4542BDA999A14A03A6F065C50BF8DB36"/>
          </w:placeholder>
        </w:sdtPr>
        <w:sdtContent>
          <w:r w:rsidR="00D468B9" w:rsidRPr="00D468B9">
            <w:rPr>
              <w:rFonts w:ascii="Times New Roman" w:hAnsi="Times New Roman" w:cs="Times New Roman"/>
              <w:color w:val="000000"/>
              <w:sz w:val="24"/>
              <w:szCs w:val="24"/>
            </w:rPr>
            <w:t>Consejo Nacional de Política Económica y Social, 2018)</w:t>
          </w:r>
        </w:sdtContent>
      </w:sdt>
      <w:r w:rsidRPr="00CE5837">
        <w:rPr>
          <w:rFonts w:ascii="Times New Roman" w:hAnsi="Times New Roman" w:cs="Times New Roman"/>
          <w:sz w:val="24"/>
          <w:szCs w:val="24"/>
        </w:rPr>
        <w:t xml:space="preserve">. Otro aspecto preocupante es la </w:t>
      </w:r>
      <w:r w:rsidRPr="00CE5837">
        <w:rPr>
          <w:rFonts w:ascii="Times New Roman" w:hAnsi="Times New Roman" w:cs="Times New Roman"/>
          <w:b/>
          <w:bCs/>
          <w:sz w:val="24"/>
          <w:szCs w:val="24"/>
        </w:rPr>
        <w:t>falta de interés de los estudiantes en las problemáticas ambientales</w:t>
      </w:r>
      <w:r w:rsidRPr="00CE5837">
        <w:rPr>
          <w:rFonts w:ascii="Times New Roman" w:hAnsi="Times New Roman" w:cs="Times New Roman"/>
          <w:sz w:val="24"/>
          <w:szCs w:val="24"/>
        </w:rPr>
        <w:t xml:space="preserve">, quienes no son conscientes de las consecuencias de sus acciones sobre el planeta </w:t>
      </w:r>
      <w:sdt>
        <w:sdtPr>
          <w:rPr>
            <w:rFonts w:ascii="Times New Roman" w:hAnsi="Times New Roman" w:cs="Times New Roman"/>
            <w:color w:val="000000"/>
            <w:sz w:val="24"/>
            <w:szCs w:val="24"/>
          </w:rPr>
          <w:tag w:val="MENDELEY_CITATION_v3_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"/>
          <w:id w:val="-1302837129"/>
          <w:placeholder>
            <w:docPart w:val="4542BDA999A14A03A6F065C50BF8DB36"/>
          </w:placeholder>
        </w:sdtPr>
        <w:sdtContent>
          <w:r w:rsidR="00D468B9" w:rsidRPr="00D468B9">
            <w:rPr>
              <w:rFonts w:ascii="Times New Roman" w:hAnsi="Times New Roman" w:cs="Times New Roman"/>
              <w:color w:val="000000"/>
              <w:sz w:val="24"/>
              <w:szCs w:val="24"/>
            </w:rPr>
            <w:t>(FAO, 2021)</w:t>
          </w:r>
        </w:sdtContent>
      </w:sdt>
      <w:r w:rsidRPr="00CE5837">
        <w:rPr>
          <w:rFonts w:ascii="Times New Roman" w:hAnsi="Times New Roman" w:cs="Times New Roman"/>
          <w:sz w:val="24"/>
          <w:szCs w:val="24"/>
        </w:rPr>
        <w:t xml:space="preserve"> Por último, las </w:t>
      </w:r>
      <w:r w:rsidRPr="00CE5837">
        <w:rPr>
          <w:rFonts w:ascii="Times New Roman" w:hAnsi="Times New Roman" w:cs="Times New Roman"/>
          <w:b/>
          <w:bCs/>
          <w:sz w:val="24"/>
          <w:szCs w:val="24"/>
        </w:rPr>
        <w:t>prácticas sostenibles son escasas</w:t>
      </w:r>
      <w:r w:rsidRPr="00CE5837">
        <w:rPr>
          <w:rFonts w:ascii="Times New Roman" w:hAnsi="Times New Roman" w:cs="Times New Roman"/>
          <w:sz w:val="24"/>
          <w:szCs w:val="24"/>
        </w:rPr>
        <w:t xml:space="preserve">, ya que no se fomenta el reciclaje, el ahorro de agua y energía, ni el uso de productos ecológicos dentro de la institución </w:t>
      </w:r>
      <w:sdt>
        <w:sdtPr>
          <w:rPr>
            <w:rFonts w:ascii="Times New Roman" w:hAnsi="Times New Roman" w:cs="Times New Roman"/>
            <w:color w:val="000000"/>
            <w:sz w:val="24"/>
            <w:szCs w:val="24"/>
          </w:rPr>
          <w:tag w:val="MENDELEY_CITATION_v3_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"/>
          <w:id w:val="-1876453709"/>
          <w:placeholder>
            <w:docPart w:val="4542BDA999A14A03A6F065C50BF8DB36"/>
          </w:placeholder>
        </w:sdtPr>
        <w:sdtContent>
          <w:r w:rsidR="00D468B9" w:rsidRPr="00D468B9">
            <w:rPr>
              <w:rFonts w:ascii="Times New Roman" w:hAnsi="Times New Roman" w:cs="Times New Roman"/>
              <w:color w:val="000000"/>
              <w:sz w:val="24"/>
              <w:szCs w:val="24"/>
            </w:rPr>
            <w:t>(NAAEE, 2020)</w:t>
          </w:r>
        </w:sdtContent>
      </w:sdt>
    </w:p>
    <w:p w14:paraId="0C7A4B0F" w14:textId="2CFEE61A" w:rsidR="005415DA" w:rsidRPr="00CE5837" w:rsidRDefault="005415DA" w:rsidP="00BF63CD">
      <w:pPr>
        <w:spacing w:line="480" w:lineRule="auto"/>
        <w:ind w:firstLine="709"/>
        <w:jc w:val="both"/>
        <w:rPr>
          <w:rFonts w:ascii="Times New Roman" w:hAnsi="Times New Roman" w:cs="Times New Roman"/>
          <w:sz w:val="24"/>
          <w:szCs w:val="24"/>
        </w:rPr>
      </w:pPr>
      <w:r w:rsidRPr="00CE5837">
        <w:rPr>
          <w:rFonts w:ascii="Times New Roman" w:hAnsi="Times New Roman" w:cs="Times New Roman"/>
          <w:sz w:val="24"/>
          <w:szCs w:val="24"/>
        </w:rPr>
        <w:t xml:space="preserve">La consecuencia inmediata de esta falta de conciencia ambiental es el deterioro del medio ambiente local, incluyendo la contaminación del aire, el agua y el suelo, así como la pérdida de biodiversidad en una zona de alta biodiversidad. Además, la salud de los </w:t>
      </w:r>
      <w:r w:rsidRPr="00CE5837">
        <w:rPr>
          <w:rFonts w:ascii="Times New Roman" w:hAnsi="Times New Roman" w:cs="Times New Roman"/>
          <w:sz w:val="24"/>
          <w:szCs w:val="24"/>
        </w:rPr>
        <w:lastRenderedPageBreak/>
        <w:t>estudiantes y de la comunidad educativa puede verse afectada negativamente debido a la contaminación, y los estudiantes estarán menos preparados para enfrentar futuros desafíos relacionados con la sostenibilidad (</w:t>
      </w:r>
      <w:sdt>
        <w:sdtPr>
          <w:rPr>
            <w:rFonts w:ascii="Times New Roman" w:hAnsi="Times New Roman" w:cs="Times New Roman"/>
            <w:color w:val="000000"/>
            <w:sz w:val="24"/>
            <w:szCs w:val="24"/>
          </w:rPr>
          <w:tag w:val="MENDELEY_CITATION_v3_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"/>
          <w:id w:val="-903215291"/>
          <w:placeholder>
            <w:docPart w:val="4542BDA999A14A03A6F065C50BF8DB36"/>
          </w:placeholder>
        </w:sdtPr>
        <w:sdtContent>
          <w:r w:rsidR="00D468B9" w:rsidRPr="00D468B9">
            <w:rPr>
              <w:rFonts w:ascii="Times New Roman" w:hAnsi="Times New Roman" w:cs="Times New Roman"/>
              <w:color w:val="000000"/>
              <w:sz w:val="24"/>
              <w:szCs w:val="24"/>
            </w:rPr>
            <w:t>UNESCO, 2021)</w:t>
          </w:r>
        </w:sdtContent>
      </w:sdt>
    </w:p>
    <w:p w14:paraId="4A9E2BC8" w14:textId="7F7916A6" w:rsidR="005415DA" w:rsidRPr="00CE5837" w:rsidRDefault="005415DA" w:rsidP="00BF63CD">
      <w:pPr>
        <w:spacing w:line="480" w:lineRule="auto"/>
        <w:ind w:firstLine="709"/>
        <w:jc w:val="both"/>
        <w:rPr>
          <w:rFonts w:ascii="Times New Roman" w:hAnsi="Times New Roman" w:cs="Times New Roman"/>
          <w:sz w:val="24"/>
          <w:szCs w:val="24"/>
        </w:rPr>
      </w:pPr>
      <w:r w:rsidRPr="00CE5837">
        <w:rPr>
          <w:rFonts w:ascii="Times New Roman" w:hAnsi="Times New Roman" w:cs="Times New Roman"/>
          <w:sz w:val="24"/>
          <w:szCs w:val="24"/>
        </w:rPr>
        <w:t xml:space="preserve">Ante esta situación, es crucial implementar estrategias que promuevan la comprensión de las problemáticas ambientales, fomenten actitudes responsables hacia el medio ambiente y desarrollen habilidades para la acción ambiental </w:t>
      </w:r>
      <w:sdt>
        <w:sdtPr>
          <w:rPr>
            <w:rFonts w:ascii="Times New Roman" w:hAnsi="Times New Roman" w:cs="Times New Roman"/>
            <w:color w:val="000000"/>
            <w:sz w:val="24"/>
            <w:szCs w:val="24"/>
          </w:rPr>
          <w:tag w:val="MENDELEY_CITATION_v3_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"/>
          <w:id w:val="862247314"/>
          <w:placeholder>
            <w:docPart w:val="4542BDA999A14A03A6F065C50BF8DB36"/>
          </w:placeholder>
        </w:sdtPr>
        <w:sdtContent>
          <w:r w:rsidR="00D468B9" w:rsidRPr="00D468B9">
            <w:rPr>
              <w:rFonts w:ascii="Times New Roman" w:hAnsi="Times New Roman" w:cs="Times New Roman"/>
              <w:color w:val="000000"/>
              <w:sz w:val="24"/>
              <w:szCs w:val="24"/>
            </w:rPr>
            <w:t>(EPA, 2021)</w:t>
          </w:r>
        </w:sdtContent>
      </w:sdt>
      <w:r w:rsidRPr="00CE5837">
        <w:rPr>
          <w:rFonts w:ascii="Times New Roman" w:hAnsi="Times New Roman" w:cs="Times New Roman"/>
          <w:sz w:val="24"/>
          <w:szCs w:val="24"/>
        </w:rPr>
        <w:t xml:space="preserve"> Una estrategia viable y efectiva es la creación de un grupo ambiental dentro de la Institución Educativa </w:t>
      </w:r>
      <w:proofErr w:type="spellStart"/>
      <w:r w:rsidRPr="00CE5837">
        <w:rPr>
          <w:rFonts w:ascii="Times New Roman" w:hAnsi="Times New Roman" w:cs="Times New Roman"/>
          <w:sz w:val="24"/>
          <w:szCs w:val="24"/>
        </w:rPr>
        <w:t>Barroblanco</w:t>
      </w:r>
      <w:proofErr w:type="spellEnd"/>
      <w:r w:rsidRPr="00CE5837">
        <w:rPr>
          <w:rFonts w:ascii="Times New Roman" w:hAnsi="Times New Roman" w:cs="Times New Roman"/>
          <w:sz w:val="24"/>
          <w:szCs w:val="24"/>
        </w:rPr>
        <w:t>. Este grupo tendría varios objetivos clave: promover la comprensión de las problemáticas ambientales, proporcionando un espacio para la educación ambiental donde los estudiantes puedan aprender sobre los problemas ambientales, sus causas y posibles soluciones (</w:t>
      </w:r>
      <w:sdt>
        <w:sdtPr>
          <w:rPr>
            <w:rFonts w:ascii="Times New Roman" w:hAnsi="Times New Roman" w:cs="Times New Roman"/>
            <w:color w:val="000000"/>
            <w:sz w:val="24"/>
            <w:szCs w:val="24"/>
          </w:rPr>
          <w:tag w:val="MENDELEY_CITATION_v3_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"/>
          <w:id w:val="497075791"/>
          <w:placeholder>
            <w:docPart w:val="4542BDA999A14A03A6F065C50BF8DB36"/>
          </w:placeholder>
        </w:sdtPr>
        <w:sdtContent>
          <w:r w:rsidR="00D468B9" w:rsidRPr="00D468B9">
            <w:rPr>
              <w:rFonts w:ascii="Times New Roman" w:hAnsi="Times New Roman" w:cs="Times New Roman"/>
              <w:color w:val="000000"/>
              <w:sz w:val="24"/>
              <w:szCs w:val="24"/>
            </w:rPr>
            <w:t>UNESCO, 2017</w:t>
          </w:r>
        </w:sdtContent>
      </w:sdt>
      <w:r w:rsidRPr="00CE5837">
        <w:rPr>
          <w:rFonts w:ascii="Times New Roman" w:hAnsi="Times New Roman" w:cs="Times New Roman"/>
          <w:sz w:val="24"/>
          <w:szCs w:val="24"/>
        </w:rPr>
        <w:t xml:space="preserve">); fomentar actitudes responsables hacia el medio ambiente a través de campañas de sensibilización dirigidas a la comunidad educativa y al público en general </w:t>
      </w:r>
      <w:sdt>
        <w:sdtPr>
          <w:rPr>
            <w:rFonts w:ascii="Times New Roman" w:hAnsi="Times New Roman" w:cs="Times New Roman"/>
            <w:color w:val="000000"/>
            <w:sz w:val="24"/>
            <w:szCs w:val="24"/>
          </w:rPr>
          <w:tag w:val="MENDELEY_CITATION_v3_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"/>
          <w:id w:val="-412470444"/>
          <w:placeholder>
            <w:docPart w:val="4542BDA999A14A03A6F065C50BF8DB36"/>
          </w:placeholder>
        </w:sdtPr>
        <w:sdtContent>
          <w:r w:rsidR="00D468B9" w:rsidRPr="00D468B9">
            <w:rPr>
              <w:rFonts w:ascii="Times New Roman" w:hAnsi="Times New Roman" w:cs="Times New Roman"/>
              <w:color w:val="000000"/>
              <w:sz w:val="24"/>
              <w:szCs w:val="24"/>
            </w:rPr>
            <w:t>(Botella Nicolás et al., 2017)</w:t>
          </w:r>
        </w:sdtContent>
      </w:sdt>
      <w:r w:rsidRPr="00CE5837">
        <w:rPr>
          <w:rFonts w:ascii="Times New Roman" w:hAnsi="Times New Roman" w:cs="Times New Roman"/>
          <w:color w:val="000000"/>
          <w:sz w:val="24"/>
          <w:szCs w:val="24"/>
        </w:rPr>
        <w:t>.</w:t>
      </w:r>
      <w:r w:rsidRPr="00CE5837">
        <w:rPr>
          <w:rFonts w:ascii="Times New Roman" w:hAnsi="Times New Roman" w:cs="Times New Roman"/>
          <w:sz w:val="24"/>
          <w:szCs w:val="24"/>
        </w:rPr>
        <w:t xml:space="preserve"> Desarrollar habilidades para la acción ambiental permitiendo la participación de los estudiantes en proyectos de limpieza, reforestación, reciclaje y otras actividades ambientales </w:t>
      </w:r>
      <w:sdt>
        <w:sdtPr>
          <w:rPr>
            <w:rFonts w:ascii="Times New Roman" w:hAnsi="Times New Roman" w:cs="Times New Roman"/>
            <w:color w:val="000000"/>
            <w:sz w:val="24"/>
            <w:szCs w:val="24"/>
          </w:rPr>
          <w:tag w:val="MENDELEY_CITATION_v3_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"/>
          <w:id w:val="-495420499"/>
          <w:placeholder>
            <w:docPart w:val="4542BDA999A14A03A6F065C50BF8DB36"/>
          </w:placeholder>
        </w:sdtPr>
        <w:sdtContent>
          <w:r w:rsidR="00D468B9" w:rsidRPr="00D468B9">
            <w:rPr>
              <w:rFonts w:ascii="Times New Roman" w:hAnsi="Times New Roman" w:cs="Times New Roman"/>
              <w:color w:val="000000"/>
              <w:sz w:val="24"/>
              <w:szCs w:val="24"/>
            </w:rPr>
            <w:t>(Aguilar Sánchez, 2019)</w:t>
          </w:r>
        </w:sdtContent>
      </w:sdt>
    </w:p>
    <w:p w14:paraId="1912F2EA" w14:textId="77777777" w:rsidR="000C7417" w:rsidRPr="00CE5837" w:rsidRDefault="000C7417" w:rsidP="000C7417">
      <w:pPr>
        <w:spacing w:line="480" w:lineRule="auto"/>
        <w:ind w:firstLine="709"/>
        <w:jc w:val="both"/>
        <w:rPr>
          <w:rFonts w:ascii="Times New Roman" w:hAnsi="Times New Roman" w:cs="Times New Roman"/>
          <w:sz w:val="24"/>
          <w:szCs w:val="24"/>
        </w:rPr>
      </w:pPr>
      <w:r w:rsidRPr="00CE5837">
        <w:rPr>
          <w:rFonts w:ascii="Times New Roman" w:hAnsi="Times New Roman" w:cs="Times New Roman"/>
          <w:sz w:val="24"/>
          <w:szCs w:val="24"/>
        </w:rPr>
        <w:t xml:space="preserve">Esta situación se manifiesta en comportamientos insostenibles, como la generación excesiva de residuos sólidos, el consumo ineficiente de recursos, la falta de interés en las problemáticas ambientales y la ausencia de prácticas sostenibles, lo que contribuye al deterioro ambiental local y a la insuficiente preparación de los estudiantes para enfrentar los desafíos ambientales futuros. </w:t>
      </w:r>
    </w:p>
    <w:p w14:paraId="6FF21EF2" w14:textId="5E64A900" w:rsidR="00BE2DA4" w:rsidRPr="00CE5837" w:rsidRDefault="00BE2DA4" w:rsidP="00BF63CD">
      <w:pPr>
        <w:pStyle w:val="Ttulo2"/>
        <w:numPr>
          <w:ilvl w:val="1"/>
          <w:numId w:val="19"/>
        </w:numPr>
        <w:spacing w:line="480" w:lineRule="auto"/>
        <w:jc w:val="both"/>
        <w:rPr>
          <w:rFonts w:cs="Times New Roman"/>
          <w:szCs w:val="24"/>
        </w:rPr>
      </w:pPr>
      <w:bookmarkStart w:id="5" w:name="_Toc181906862"/>
      <w:r w:rsidRPr="00CE5837">
        <w:rPr>
          <w:rFonts w:cs="Times New Roman"/>
          <w:szCs w:val="24"/>
        </w:rPr>
        <w:lastRenderedPageBreak/>
        <w:t>Formulación del problema</w:t>
      </w:r>
      <w:bookmarkEnd w:id="5"/>
    </w:p>
    <w:p w14:paraId="562BA603" w14:textId="28EA53E8" w:rsidR="00D628FA" w:rsidRPr="00CE5837" w:rsidRDefault="00D628FA" w:rsidP="00BF63CD">
      <w:pPr>
        <w:spacing w:line="480" w:lineRule="auto"/>
        <w:ind w:firstLine="709"/>
        <w:jc w:val="both"/>
        <w:rPr>
          <w:rFonts w:ascii="Times New Roman" w:hAnsi="Times New Roman" w:cs="Times New Roman"/>
          <w:sz w:val="24"/>
          <w:szCs w:val="24"/>
        </w:rPr>
      </w:pPr>
      <w:r w:rsidRPr="00CE5837">
        <w:rPr>
          <w:rFonts w:ascii="Times New Roman" w:hAnsi="Times New Roman" w:cs="Times New Roman"/>
          <w:sz w:val="24"/>
          <w:szCs w:val="24"/>
        </w:rPr>
        <w:t xml:space="preserve">¿Cómo puede la Institución Educativa </w:t>
      </w:r>
      <w:proofErr w:type="spellStart"/>
      <w:r w:rsidRPr="00CE5837">
        <w:rPr>
          <w:rFonts w:ascii="Times New Roman" w:hAnsi="Times New Roman" w:cs="Times New Roman"/>
          <w:sz w:val="24"/>
          <w:szCs w:val="24"/>
        </w:rPr>
        <w:t>Barroblanco</w:t>
      </w:r>
      <w:proofErr w:type="spellEnd"/>
      <w:r w:rsidRPr="00CE5837">
        <w:rPr>
          <w:rFonts w:ascii="Times New Roman" w:hAnsi="Times New Roman" w:cs="Times New Roman"/>
          <w:sz w:val="24"/>
          <w:szCs w:val="24"/>
        </w:rPr>
        <w:t xml:space="preserve"> de Rionegro, Antioquia, abordar de manera integral y efectiva la problemática de la falta de conciencia ambiental, promoviendo el desarrollo sostenible entre sus estudiantes y la comunidad educativa?  </w:t>
      </w:r>
    </w:p>
    <w:p w14:paraId="2D55F884" w14:textId="77777777" w:rsidR="00D628FA" w:rsidRPr="00CE5837" w:rsidRDefault="00D628FA" w:rsidP="00BF63CD">
      <w:pPr>
        <w:spacing w:line="480" w:lineRule="auto"/>
        <w:jc w:val="both"/>
        <w:rPr>
          <w:rFonts w:ascii="Times New Roman" w:hAnsi="Times New Roman" w:cs="Times New Roman"/>
          <w:sz w:val="24"/>
          <w:szCs w:val="24"/>
        </w:rPr>
      </w:pPr>
    </w:p>
    <w:p w14:paraId="137BE8F7" w14:textId="5453B5B4" w:rsidR="00A079F4" w:rsidRPr="00CE5837" w:rsidRDefault="00A079F4" w:rsidP="00BF63CD">
      <w:pPr>
        <w:pStyle w:val="Ttulo2"/>
        <w:numPr>
          <w:ilvl w:val="1"/>
          <w:numId w:val="19"/>
        </w:numPr>
        <w:spacing w:line="480" w:lineRule="auto"/>
        <w:jc w:val="both"/>
        <w:rPr>
          <w:rFonts w:cs="Times New Roman"/>
          <w:szCs w:val="24"/>
        </w:rPr>
      </w:pPr>
      <w:bookmarkStart w:id="6" w:name="_Toc181906863"/>
      <w:r w:rsidRPr="00CE5837">
        <w:rPr>
          <w:rFonts w:cs="Times New Roman"/>
          <w:szCs w:val="24"/>
        </w:rPr>
        <w:t>Objetivos</w:t>
      </w:r>
      <w:bookmarkEnd w:id="6"/>
    </w:p>
    <w:p w14:paraId="13A50A00" w14:textId="45A11191" w:rsidR="00A079F4" w:rsidRPr="00CE5837" w:rsidRDefault="00A079F4" w:rsidP="00BF63CD">
      <w:pPr>
        <w:pStyle w:val="Ttulo3"/>
        <w:numPr>
          <w:ilvl w:val="2"/>
          <w:numId w:val="19"/>
        </w:numPr>
        <w:spacing w:line="480" w:lineRule="auto"/>
        <w:rPr>
          <w:rFonts w:cs="Times New Roman"/>
        </w:rPr>
      </w:pPr>
      <w:bookmarkStart w:id="7" w:name="_Toc181906864"/>
      <w:r w:rsidRPr="00CE5837">
        <w:rPr>
          <w:rFonts w:cs="Times New Roman"/>
        </w:rPr>
        <w:t>Objetivo general</w:t>
      </w:r>
      <w:bookmarkEnd w:id="7"/>
    </w:p>
    <w:p w14:paraId="47EFDDBB" w14:textId="77777777" w:rsidR="001C1620" w:rsidRPr="00CE5837" w:rsidRDefault="001C1620" w:rsidP="00BF63CD">
      <w:pPr>
        <w:spacing w:line="480" w:lineRule="auto"/>
        <w:ind w:firstLine="709"/>
        <w:jc w:val="both"/>
        <w:rPr>
          <w:rFonts w:ascii="Times New Roman" w:hAnsi="Times New Roman" w:cs="Times New Roman"/>
          <w:sz w:val="24"/>
          <w:szCs w:val="24"/>
        </w:rPr>
      </w:pPr>
      <w:r w:rsidRPr="00CE5837">
        <w:rPr>
          <w:rFonts w:ascii="Times New Roman" w:hAnsi="Times New Roman" w:cs="Times New Roman"/>
          <w:sz w:val="24"/>
          <w:szCs w:val="24"/>
        </w:rPr>
        <w:t xml:space="preserve">Implementar una propuesta pedagógica para el fortalecimiento de la educación ambiental y el concepto de desarrollo sostenible en la Institución Educativa </w:t>
      </w:r>
      <w:proofErr w:type="spellStart"/>
      <w:r w:rsidRPr="00CE5837">
        <w:rPr>
          <w:rFonts w:ascii="Times New Roman" w:hAnsi="Times New Roman" w:cs="Times New Roman"/>
          <w:sz w:val="24"/>
          <w:szCs w:val="24"/>
        </w:rPr>
        <w:t>Barroblanco</w:t>
      </w:r>
      <w:proofErr w:type="spellEnd"/>
      <w:r w:rsidRPr="00CE5837">
        <w:rPr>
          <w:rFonts w:ascii="Times New Roman" w:hAnsi="Times New Roman" w:cs="Times New Roman"/>
          <w:sz w:val="24"/>
          <w:szCs w:val="24"/>
        </w:rPr>
        <w:t xml:space="preserve"> de Rionegro.</w:t>
      </w:r>
    </w:p>
    <w:p w14:paraId="5D56044D" w14:textId="77777777" w:rsidR="001C1620" w:rsidRPr="00CE5837" w:rsidRDefault="001C1620" w:rsidP="00BF63CD">
      <w:pPr>
        <w:spacing w:line="480" w:lineRule="auto"/>
        <w:jc w:val="both"/>
        <w:rPr>
          <w:rFonts w:ascii="Times New Roman" w:hAnsi="Times New Roman" w:cs="Times New Roman"/>
          <w:sz w:val="24"/>
          <w:szCs w:val="24"/>
        </w:rPr>
      </w:pPr>
    </w:p>
    <w:p w14:paraId="3D7D534E" w14:textId="687402EC" w:rsidR="00A079F4" w:rsidRPr="00CE5837" w:rsidRDefault="00A079F4" w:rsidP="00BF63CD">
      <w:pPr>
        <w:pStyle w:val="Ttulo3"/>
        <w:numPr>
          <w:ilvl w:val="2"/>
          <w:numId w:val="19"/>
        </w:numPr>
        <w:spacing w:line="480" w:lineRule="auto"/>
        <w:rPr>
          <w:rFonts w:cs="Times New Roman"/>
        </w:rPr>
      </w:pPr>
      <w:bookmarkStart w:id="8" w:name="_Toc181906865"/>
      <w:r w:rsidRPr="00CE5837">
        <w:rPr>
          <w:rFonts w:cs="Times New Roman"/>
        </w:rPr>
        <w:t>Objetivos específicos</w:t>
      </w:r>
      <w:bookmarkEnd w:id="8"/>
    </w:p>
    <w:p w14:paraId="7F3BEDFB" w14:textId="216FEB64" w:rsidR="00A3355C" w:rsidRPr="00CE5837" w:rsidRDefault="00A3355C" w:rsidP="00BF63CD">
      <w:pPr>
        <w:pStyle w:val="Prrafodelista"/>
        <w:numPr>
          <w:ilvl w:val="0"/>
          <w:numId w:val="28"/>
        </w:numPr>
        <w:spacing w:line="480" w:lineRule="auto"/>
        <w:jc w:val="both"/>
        <w:rPr>
          <w:rFonts w:ascii="Times New Roman" w:hAnsi="Times New Roman" w:cs="Times New Roman"/>
          <w:sz w:val="24"/>
          <w:szCs w:val="24"/>
        </w:rPr>
      </w:pPr>
      <w:r w:rsidRPr="00CE5837">
        <w:rPr>
          <w:rFonts w:ascii="Times New Roman" w:hAnsi="Times New Roman" w:cs="Times New Roman"/>
          <w:sz w:val="24"/>
          <w:szCs w:val="24"/>
        </w:rPr>
        <w:t>Evaluar el nivel de conciencia y comportamiento ambiental de los estudiantes de distintos grados desde sexto hasta noveno en la IE.</w:t>
      </w:r>
    </w:p>
    <w:p w14:paraId="3925AAEC" w14:textId="77777777" w:rsidR="00A3355C" w:rsidRPr="00CE5837" w:rsidRDefault="00A3355C" w:rsidP="00BF63CD">
      <w:pPr>
        <w:pStyle w:val="Prrafodelista"/>
        <w:numPr>
          <w:ilvl w:val="0"/>
          <w:numId w:val="28"/>
        </w:numPr>
        <w:spacing w:line="480" w:lineRule="auto"/>
        <w:jc w:val="both"/>
        <w:rPr>
          <w:rFonts w:ascii="Times New Roman" w:hAnsi="Times New Roman" w:cs="Times New Roman"/>
          <w:sz w:val="24"/>
          <w:szCs w:val="24"/>
        </w:rPr>
      </w:pPr>
      <w:r w:rsidRPr="00CE5837">
        <w:rPr>
          <w:rFonts w:ascii="Times New Roman" w:hAnsi="Times New Roman" w:cs="Times New Roman"/>
          <w:sz w:val="24"/>
          <w:szCs w:val="24"/>
        </w:rPr>
        <w:t>Crear un grupo ambiental dentro de la institución para promover la conciencia ambiental y el desarrollo sostenible.</w:t>
      </w:r>
    </w:p>
    <w:p w14:paraId="751AF992" w14:textId="77777777" w:rsidR="00A3355C" w:rsidRPr="00CE5837" w:rsidRDefault="00A3355C" w:rsidP="00BF63CD">
      <w:pPr>
        <w:pStyle w:val="Prrafodelista"/>
        <w:numPr>
          <w:ilvl w:val="0"/>
          <w:numId w:val="28"/>
        </w:numPr>
        <w:spacing w:line="480" w:lineRule="auto"/>
        <w:jc w:val="both"/>
        <w:rPr>
          <w:rFonts w:ascii="Times New Roman" w:hAnsi="Times New Roman" w:cs="Times New Roman"/>
          <w:sz w:val="24"/>
          <w:szCs w:val="24"/>
        </w:rPr>
      </w:pPr>
      <w:r w:rsidRPr="00CE5837">
        <w:rPr>
          <w:rFonts w:ascii="Times New Roman" w:hAnsi="Times New Roman" w:cs="Times New Roman"/>
          <w:sz w:val="24"/>
          <w:szCs w:val="24"/>
        </w:rPr>
        <w:t>Establecer una huerta orgánica como herramienta de enseñanza-aprendizaje para los estudiantes.</w:t>
      </w:r>
    </w:p>
    <w:p w14:paraId="26E54E13" w14:textId="77777777" w:rsidR="00A3355C" w:rsidRPr="00CE5837" w:rsidRDefault="00A3355C" w:rsidP="00BF63CD">
      <w:pPr>
        <w:pStyle w:val="Prrafodelista"/>
        <w:numPr>
          <w:ilvl w:val="0"/>
          <w:numId w:val="28"/>
        </w:numPr>
        <w:spacing w:line="480" w:lineRule="auto"/>
        <w:jc w:val="both"/>
        <w:rPr>
          <w:rFonts w:ascii="Times New Roman" w:hAnsi="Times New Roman" w:cs="Times New Roman"/>
          <w:sz w:val="24"/>
          <w:szCs w:val="24"/>
        </w:rPr>
      </w:pPr>
      <w:r w:rsidRPr="00CE5837">
        <w:rPr>
          <w:rFonts w:ascii="Times New Roman" w:hAnsi="Times New Roman" w:cs="Times New Roman"/>
          <w:sz w:val="24"/>
          <w:szCs w:val="24"/>
        </w:rPr>
        <w:t>Discutir los impactos y resultados de la propuesta para la conservación del medio ambiente y el desarrollo socioeconómico.</w:t>
      </w:r>
    </w:p>
    <w:p w14:paraId="65D927AF" w14:textId="22DCD064" w:rsidR="00996FEE" w:rsidRPr="00CE5837" w:rsidRDefault="00A079F4" w:rsidP="00BF63CD">
      <w:pPr>
        <w:pStyle w:val="Ttulo2"/>
        <w:numPr>
          <w:ilvl w:val="1"/>
          <w:numId w:val="19"/>
        </w:numPr>
        <w:spacing w:line="480" w:lineRule="auto"/>
        <w:jc w:val="both"/>
        <w:rPr>
          <w:rFonts w:cs="Times New Roman"/>
          <w:szCs w:val="24"/>
        </w:rPr>
      </w:pPr>
      <w:bookmarkStart w:id="9" w:name="_Toc181906866"/>
      <w:r w:rsidRPr="00CE5837">
        <w:rPr>
          <w:rFonts w:cs="Times New Roman"/>
          <w:szCs w:val="24"/>
        </w:rPr>
        <w:lastRenderedPageBreak/>
        <w:t>Justificación</w:t>
      </w:r>
      <w:r w:rsidR="00A36BB2" w:rsidRPr="00CE5837">
        <w:rPr>
          <w:rFonts w:cs="Times New Roman"/>
          <w:szCs w:val="24"/>
        </w:rPr>
        <w:t xml:space="preserve"> y viabilidad</w:t>
      </w:r>
      <w:bookmarkEnd w:id="9"/>
    </w:p>
    <w:p w14:paraId="3E6E378D" w14:textId="77777777" w:rsidR="00996FEE" w:rsidRPr="00CE5837" w:rsidRDefault="00996FEE" w:rsidP="00BF63CD">
      <w:pPr>
        <w:spacing w:line="480" w:lineRule="auto"/>
        <w:ind w:firstLine="709"/>
        <w:jc w:val="both"/>
        <w:rPr>
          <w:rFonts w:ascii="Times New Roman" w:hAnsi="Times New Roman" w:cs="Times New Roman"/>
          <w:sz w:val="24"/>
          <w:szCs w:val="24"/>
        </w:rPr>
      </w:pPr>
      <w:r w:rsidRPr="00CE5837">
        <w:rPr>
          <w:rFonts w:ascii="Times New Roman" w:hAnsi="Times New Roman" w:cs="Times New Roman"/>
          <w:sz w:val="24"/>
          <w:szCs w:val="24"/>
        </w:rPr>
        <w:t xml:space="preserve">En un contexto donde los desafíos ambientales globales exigen un cambio de actitud y acción urgente, las instituciones educativas juegan un papel crucial en la formación de ciudadanos conscientes y comprometidos con la sostenibilidad. En este sentido, la creación de espacios dentro de las escuelas que promuevan la educación ambiental y prácticas sostenibles es fundamental para preparar a las nuevas generaciones a enfrentar estos retos. Con esto en mente, surge el Grupo Ambiental "Green </w:t>
      </w:r>
      <w:proofErr w:type="spellStart"/>
      <w:r w:rsidRPr="00CE5837">
        <w:rPr>
          <w:rFonts w:ascii="Times New Roman" w:hAnsi="Times New Roman" w:cs="Times New Roman"/>
          <w:sz w:val="24"/>
          <w:szCs w:val="24"/>
        </w:rPr>
        <w:t>Force</w:t>
      </w:r>
      <w:proofErr w:type="spellEnd"/>
      <w:r w:rsidRPr="00CE5837">
        <w:rPr>
          <w:rFonts w:ascii="Times New Roman" w:hAnsi="Times New Roman" w:cs="Times New Roman"/>
          <w:sz w:val="24"/>
          <w:szCs w:val="24"/>
        </w:rPr>
        <w:t xml:space="preserve">", una iniciativa diseñada para involucrar activamente a los estudiantes de la Institución Educativa </w:t>
      </w:r>
      <w:proofErr w:type="spellStart"/>
      <w:r w:rsidRPr="00CE5837">
        <w:rPr>
          <w:rFonts w:ascii="Times New Roman" w:hAnsi="Times New Roman" w:cs="Times New Roman"/>
          <w:sz w:val="24"/>
          <w:szCs w:val="24"/>
        </w:rPr>
        <w:t>Barroblanco</w:t>
      </w:r>
      <w:proofErr w:type="spellEnd"/>
      <w:r w:rsidRPr="00CE5837">
        <w:rPr>
          <w:rFonts w:ascii="Times New Roman" w:hAnsi="Times New Roman" w:cs="Times New Roman"/>
          <w:sz w:val="24"/>
          <w:szCs w:val="24"/>
        </w:rPr>
        <w:t xml:space="preserve"> de Rionegro, Antioquia, en la protección del medio ambiente y la promoción de una cultura de sostenibilidad.</w:t>
      </w:r>
    </w:p>
    <w:p w14:paraId="1C3C303C" w14:textId="77777777" w:rsidR="000C7417" w:rsidRDefault="000C7417" w:rsidP="000C7417">
      <w:pPr>
        <w:spacing w:line="480" w:lineRule="auto"/>
        <w:ind w:firstLine="709"/>
        <w:jc w:val="both"/>
        <w:rPr>
          <w:rFonts w:ascii="Times New Roman" w:hAnsi="Times New Roman" w:cs="Times New Roman"/>
          <w:color w:val="000000"/>
          <w:sz w:val="24"/>
          <w:szCs w:val="24"/>
        </w:rPr>
      </w:pPr>
      <w:r w:rsidRPr="00CE5837">
        <w:rPr>
          <w:rFonts w:ascii="Times New Roman" w:hAnsi="Times New Roman" w:cs="Times New Roman"/>
          <w:sz w:val="24"/>
          <w:szCs w:val="24"/>
        </w:rPr>
        <w:t xml:space="preserve">La creación de un grupo ambiental en la Institución Educativa </w:t>
      </w:r>
      <w:proofErr w:type="spellStart"/>
      <w:r w:rsidRPr="00CE5837">
        <w:rPr>
          <w:rFonts w:ascii="Times New Roman" w:hAnsi="Times New Roman" w:cs="Times New Roman"/>
          <w:sz w:val="24"/>
          <w:szCs w:val="24"/>
        </w:rPr>
        <w:t>Barroblanco</w:t>
      </w:r>
      <w:proofErr w:type="spellEnd"/>
      <w:r w:rsidRPr="00CE5837">
        <w:rPr>
          <w:rFonts w:ascii="Times New Roman" w:hAnsi="Times New Roman" w:cs="Times New Roman"/>
          <w:sz w:val="24"/>
          <w:szCs w:val="24"/>
        </w:rPr>
        <w:t xml:space="preserve"> ofrece múltiples beneficios como, el fortalecimiento de la educación ambiental, generando un espacio dedicado a la educación ambiental que ayudará a los estudiantes a comprender mejor los problemas ambientales y cómo abordarlos; involucrar a los estudiantes en actividades prácticas de protección ambiental fomentará un sentido de responsabilidad y compromiso. Los estudiantes desarrollarán habilidades valiosas como el trabajo en equipo, liderazgo, comunicación y resolución de problemas; las campañas de sensibilización pueden aumentar la conciencia ambiental en la comunidad educativa y más allá. Finalmente, mostrar un compromiso con la sostenibilidad y el cuidado del medio ambiente mejorará la percepción pública de la institución </w:t>
      </w:r>
      <w:sdt>
        <w:sdtPr>
          <w:rPr>
            <w:rFonts w:ascii="Times New Roman" w:hAnsi="Times New Roman" w:cs="Times New Roman"/>
            <w:color w:val="000000"/>
            <w:sz w:val="24"/>
            <w:szCs w:val="24"/>
          </w:rPr>
          <w:tag w:val="MENDELEY_CITATION_v3_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"/>
          <w:id w:val="-617220997"/>
          <w:placeholder>
            <w:docPart w:val="8A46B0299ECC4B7C81FE688BD6D14497"/>
          </w:placeholder>
        </w:sdtPr>
        <w:sdtContent>
          <w:r w:rsidRPr="00D468B9">
            <w:rPr>
              <w:rFonts w:ascii="Times New Roman" w:hAnsi="Times New Roman" w:cs="Times New Roman"/>
              <w:color w:val="000000"/>
              <w:sz w:val="24"/>
              <w:szCs w:val="24"/>
            </w:rPr>
            <w:t>(Abad Peña et al., 2021)</w:t>
          </w:r>
        </w:sdtContent>
      </w:sdt>
      <w:r w:rsidRPr="00CE5837">
        <w:rPr>
          <w:rFonts w:ascii="Times New Roman" w:hAnsi="Times New Roman" w:cs="Times New Roman"/>
          <w:color w:val="000000"/>
          <w:sz w:val="24"/>
          <w:szCs w:val="24"/>
        </w:rPr>
        <w:t>.</w:t>
      </w:r>
    </w:p>
    <w:p w14:paraId="2555F863" w14:textId="0CDCE606" w:rsidR="00996FEE" w:rsidRPr="00CE5837" w:rsidRDefault="00996FEE" w:rsidP="00BF63CD">
      <w:pPr>
        <w:spacing w:line="480" w:lineRule="auto"/>
        <w:ind w:firstLine="709"/>
        <w:jc w:val="both"/>
        <w:rPr>
          <w:rFonts w:ascii="Times New Roman" w:hAnsi="Times New Roman" w:cs="Times New Roman"/>
          <w:sz w:val="24"/>
          <w:szCs w:val="24"/>
        </w:rPr>
      </w:pPr>
      <w:r w:rsidRPr="00CE5837">
        <w:rPr>
          <w:rFonts w:ascii="Times New Roman" w:hAnsi="Times New Roman" w:cs="Times New Roman"/>
          <w:sz w:val="24"/>
          <w:szCs w:val="24"/>
        </w:rPr>
        <w:t xml:space="preserve">La creación del grupo ambiental "Green </w:t>
      </w:r>
      <w:proofErr w:type="spellStart"/>
      <w:r w:rsidRPr="00CE5837">
        <w:rPr>
          <w:rFonts w:ascii="Times New Roman" w:hAnsi="Times New Roman" w:cs="Times New Roman"/>
          <w:sz w:val="24"/>
          <w:szCs w:val="24"/>
        </w:rPr>
        <w:t>Force</w:t>
      </w:r>
      <w:proofErr w:type="spellEnd"/>
      <w:r w:rsidRPr="00CE5837">
        <w:rPr>
          <w:rFonts w:ascii="Times New Roman" w:hAnsi="Times New Roman" w:cs="Times New Roman"/>
          <w:sz w:val="24"/>
          <w:szCs w:val="24"/>
        </w:rPr>
        <w:t xml:space="preserve">" surge como una respuesta innovadora para involucrar a los estudiantes en actividades de protección del medio ambiente y promover prácticas sostenibles, lo cual está en consonancia con las recomendaciones de Burbano </w:t>
      </w:r>
      <w:r w:rsidRPr="00CE5837">
        <w:rPr>
          <w:rFonts w:ascii="Times New Roman" w:hAnsi="Times New Roman" w:cs="Times New Roman"/>
          <w:sz w:val="24"/>
          <w:szCs w:val="24"/>
        </w:rPr>
        <w:lastRenderedPageBreak/>
        <w:t>Delgado, (2020), quien destaca la importancia de involucrar a los estudiantes en proyectos ambientales para fomentar una conciencia ambiental activa.</w:t>
      </w:r>
    </w:p>
    <w:p w14:paraId="6E26B179" w14:textId="77777777" w:rsidR="00996FEE" w:rsidRPr="00CE5837" w:rsidRDefault="00996FEE" w:rsidP="00BF63CD">
      <w:pPr>
        <w:spacing w:line="480" w:lineRule="auto"/>
        <w:ind w:firstLine="709"/>
        <w:jc w:val="both"/>
        <w:rPr>
          <w:rFonts w:ascii="Times New Roman" w:hAnsi="Times New Roman" w:cs="Times New Roman"/>
          <w:sz w:val="24"/>
          <w:szCs w:val="24"/>
        </w:rPr>
      </w:pPr>
      <w:r w:rsidRPr="00CE5837">
        <w:rPr>
          <w:rFonts w:ascii="Times New Roman" w:hAnsi="Times New Roman" w:cs="Times New Roman"/>
          <w:sz w:val="24"/>
          <w:szCs w:val="24"/>
        </w:rPr>
        <w:t>Este grupo tiene como propósito sensibilizar sobre temas ambientales y promover un cambio de actitud hacia el entorno natural, tal como lo sugiere el enfoque de la educación ambiental propuesto por la (UNESCO, 2021).</w:t>
      </w:r>
    </w:p>
    <w:p w14:paraId="5D73620C" w14:textId="77777777" w:rsidR="00996FEE" w:rsidRPr="00CE5837" w:rsidRDefault="00996FEE" w:rsidP="00BF63CD">
      <w:pPr>
        <w:spacing w:line="480" w:lineRule="auto"/>
        <w:ind w:firstLine="709"/>
        <w:jc w:val="both"/>
        <w:rPr>
          <w:rFonts w:ascii="Times New Roman" w:hAnsi="Times New Roman" w:cs="Times New Roman"/>
          <w:sz w:val="24"/>
          <w:szCs w:val="24"/>
        </w:rPr>
      </w:pPr>
      <w:r w:rsidRPr="00CE5837">
        <w:rPr>
          <w:rFonts w:ascii="Times New Roman" w:hAnsi="Times New Roman" w:cs="Times New Roman"/>
          <w:sz w:val="24"/>
          <w:szCs w:val="24"/>
        </w:rPr>
        <w:t>Se espera que los estudiantes asuman roles activos en la planificación y ejecución de diversas actividades ambientales, tales como campañas de sensibilización y jornadas de limpieza, como lo han demostrado estudios previos como el de Herrera-</w:t>
      </w:r>
      <w:proofErr w:type="spellStart"/>
      <w:r w:rsidRPr="00CE5837">
        <w:rPr>
          <w:rFonts w:ascii="Times New Roman" w:hAnsi="Times New Roman" w:cs="Times New Roman"/>
          <w:sz w:val="24"/>
          <w:szCs w:val="24"/>
        </w:rPr>
        <w:t>Uchalin</w:t>
      </w:r>
      <w:proofErr w:type="spellEnd"/>
      <w:r w:rsidRPr="00CE5837">
        <w:rPr>
          <w:rFonts w:ascii="Times New Roman" w:hAnsi="Times New Roman" w:cs="Times New Roman"/>
          <w:sz w:val="24"/>
          <w:szCs w:val="24"/>
        </w:rPr>
        <w:t xml:space="preserve"> et al., (2023) sobre la gestión de residuos sólidos en colegios.</w:t>
      </w:r>
    </w:p>
    <w:p w14:paraId="2E854033" w14:textId="068CA94A" w:rsidR="00996FEE" w:rsidRPr="00CE5837" w:rsidRDefault="00996FEE" w:rsidP="00BF63CD">
      <w:pPr>
        <w:spacing w:line="480" w:lineRule="auto"/>
        <w:ind w:firstLine="709"/>
        <w:jc w:val="both"/>
        <w:rPr>
          <w:rFonts w:ascii="Times New Roman" w:hAnsi="Times New Roman" w:cs="Times New Roman"/>
          <w:sz w:val="24"/>
          <w:szCs w:val="24"/>
        </w:rPr>
      </w:pPr>
      <w:r w:rsidRPr="00CE5837">
        <w:rPr>
          <w:rFonts w:ascii="Times New Roman" w:hAnsi="Times New Roman" w:cs="Times New Roman"/>
          <w:sz w:val="24"/>
          <w:szCs w:val="24"/>
        </w:rPr>
        <w:t>Además, la implementación de una huerta orgánica en la institución servirá como una herramienta de enseñanza-aprendizaje para promover la educación ambiental y la sostenibilidad, siguiendo el modelo propuesto por Botella Nicolás et al., (2017) sobre el compostaje en la educación ambiental.</w:t>
      </w:r>
    </w:p>
    <w:p w14:paraId="48FCB633" w14:textId="77777777" w:rsidR="00996FEE" w:rsidRPr="00CE5837" w:rsidRDefault="00996FEE" w:rsidP="00BF63CD">
      <w:pPr>
        <w:spacing w:line="480" w:lineRule="auto"/>
        <w:ind w:firstLine="709"/>
        <w:jc w:val="both"/>
        <w:rPr>
          <w:rFonts w:ascii="Times New Roman" w:hAnsi="Times New Roman" w:cs="Times New Roman"/>
          <w:sz w:val="24"/>
          <w:szCs w:val="24"/>
        </w:rPr>
      </w:pPr>
      <w:r w:rsidRPr="00CE5837">
        <w:rPr>
          <w:rFonts w:ascii="Times New Roman" w:hAnsi="Times New Roman" w:cs="Times New Roman"/>
          <w:sz w:val="24"/>
          <w:szCs w:val="24"/>
        </w:rPr>
        <w:t>La huerta no solo proporcionará un espacio para la producción de alimentos orgánicos, sino que también será un laboratorio viviente donde los estudiantes podrán aprender sobre prácticas agrícolas sostenibles y la importancia de la biodiversidad, tal como lo indica (Burbano Delgado, 2020)</w:t>
      </w:r>
    </w:p>
    <w:p w14:paraId="21E69BEB" w14:textId="77777777" w:rsidR="00996FEE" w:rsidRPr="00CE5837" w:rsidRDefault="00996FEE" w:rsidP="00BF63CD">
      <w:pPr>
        <w:spacing w:line="480" w:lineRule="auto"/>
        <w:ind w:firstLine="709"/>
        <w:jc w:val="both"/>
        <w:rPr>
          <w:rFonts w:ascii="Times New Roman" w:hAnsi="Times New Roman" w:cs="Times New Roman"/>
          <w:sz w:val="24"/>
          <w:szCs w:val="24"/>
        </w:rPr>
      </w:pPr>
      <w:r w:rsidRPr="00CE5837">
        <w:rPr>
          <w:rFonts w:ascii="Times New Roman" w:hAnsi="Times New Roman" w:cs="Times New Roman"/>
          <w:sz w:val="24"/>
          <w:szCs w:val="24"/>
        </w:rPr>
        <w:t>El compostaje, como parte integral de la huerta orgánica, contribuirá a reducir la cantidad de residuos enviados a vertederos y enseñará a los estudiantes sobre la importancia del reciclaje de nutrientes y la gestión sostenible de los recursos, como lo enfatizan (Botella Nicolás et al., 2017).</w:t>
      </w:r>
    </w:p>
    <w:p w14:paraId="26F85499" w14:textId="77777777" w:rsidR="00996FEE" w:rsidRPr="00CE5837" w:rsidRDefault="00996FEE" w:rsidP="00BF63CD">
      <w:pPr>
        <w:spacing w:line="480" w:lineRule="auto"/>
        <w:ind w:firstLine="709"/>
        <w:jc w:val="both"/>
        <w:rPr>
          <w:rFonts w:ascii="Times New Roman" w:hAnsi="Times New Roman" w:cs="Times New Roman"/>
          <w:sz w:val="24"/>
          <w:szCs w:val="24"/>
        </w:rPr>
      </w:pPr>
      <w:r w:rsidRPr="00CE5837">
        <w:rPr>
          <w:rFonts w:ascii="Times New Roman" w:hAnsi="Times New Roman" w:cs="Times New Roman"/>
          <w:sz w:val="24"/>
          <w:szCs w:val="24"/>
        </w:rPr>
        <w:lastRenderedPageBreak/>
        <w:t>Adicionalmente, se plantea adelantar visitas pedagógicas a centros de investigación ambiental permitirán a los estudiantes interactuar con expertos en el campo y aprender sobre investigaciones y proyectos relacionados con la conservación de la biodiversidad y la agricultura sostenible, como lo proponen (González Barajas &amp; Martínez García, 2024).</w:t>
      </w:r>
    </w:p>
    <w:p w14:paraId="2534D2BC" w14:textId="1FD23D56" w:rsidR="00996FEE" w:rsidRPr="00CE5837" w:rsidRDefault="00996FEE" w:rsidP="00BF63CD">
      <w:pPr>
        <w:spacing w:line="480" w:lineRule="auto"/>
        <w:ind w:firstLine="709"/>
        <w:jc w:val="both"/>
        <w:rPr>
          <w:rFonts w:ascii="Times New Roman" w:hAnsi="Times New Roman" w:cs="Times New Roman"/>
          <w:sz w:val="24"/>
          <w:szCs w:val="24"/>
        </w:rPr>
      </w:pPr>
      <w:r w:rsidRPr="00CE5837">
        <w:rPr>
          <w:rFonts w:ascii="Times New Roman" w:hAnsi="Times New Roman" w:cs="Times New Roman"/>
          <w:sz w:val="24"/>
          <w:szCs w:val="24"/>
        </w:rPr>
        <w:t xml:space="preserve">En resumen, la creación del Grupo Ambiental "Green </w:t>
      </w:r>
      <w:proofErr w:type="spellStart"/>
      <w:r w:rsidRPr="00CE5837">
        <w:rPr>
          <w:rFonts w:ascii="Times New Roman" w:hAnsi="Times New Roman" w:cs="Times New Roman"/>
          <w:sz w:val="24"/>
          <w:szCs w:val="24"/>
        </w:rPr>
        <w:t>Force</w:t>
      </w:r>
      <w:proofErr w:type="spellEnd"/>
      <w:r w:rsidRPr="00CE5837">
        <w:rPr>
          <w:rFonts w:ascii="Times New Roman" w:hAnsi="Times New Roman" w:cs="Times New Roman"/>
          <w:sz w:val="24"/>
          <w:szCs w:val="24"/>
        </w:rPr>
        <w:t xml:space="preserve">", la implementación de la huerta escolar y las visitas pedagógicas a centros de investigación constituirán componentes fundamentales del proyecto de conciencia ambiental en la Institución Educativa </w:t>
      </w:r>
      <w:proofErr w:type="spellStart"/>
      <w:r w:rsidRPr="00CE5837">
        <w:rPr>
          <w:rFonts w:ascii="Times New Roman" w:hAnsi="Times New Roman" w:cs="Times New Roman"/>
          <w:sz w:val="24"/>
          <w:szCs w:val="24"/>
        </w:rPr>
        <w:t>Barroblanco</w:t>
      </w:r>
      <w:proofErr w:type="spellEnd"/>
      <w:r w:rsidRPr="00CE5837">
        <w:rPr>
          <w:rFonts w:ascii="Times New Roman" w:hAnsi="Times New Roman" w:cs="Times New Roman"/>
          <w:sz w:val="24"/>
          <w:szCs w:val="24"/>
        </w:rPr>
        <w:t>, contribuyendo así a promover prácticas sostenibles en su comunidad, como lo sugieren múltiples estudios previos en el campo de la educación ambiental.</w:t>
      </w:r>
    </w:p>
    <w:p w14:paraId="35110B4A" w14:textId="77777777" w:rsidR="00C04C40" w:rsidRPr="00CE5837" w:rsidRDefault="00C04C40" w:rsidP="00BF63CD">
      <w:pPr>
        <w:spacing w:line="480" w:lineRule="auto"/>
        <w:jc w:val="both"/>
        <w:rPr>
          <w:rFonts w:ascii="Times New Roman" w:hAnsi="Times New Roman" w:cs="Times New Roman"/>
          <w:sz w:val="24"/>
          <w:szCs w:val="24"/>
        </w:rPr>
      </w:pPr>
      <w:r w:rsidRPr="00CE5837">
        <w:rPr>
          <w:rFonts w:ascii="Times New Roman" w:hAnsi="Times New Roman" w:cs="Times New Roman"/>
          <w:sz w:val="24"/>
          <w:szCs w:val="24"/>
        </w:rPr>
        <w:br w:type="page"/>
      </w:r>
    </w:p>
    <w:p w14:paraId="4F63BCD5" w14:textId="431E4E8E" w:rsidR="00A079F4" w:rsidRPr="00CE5837" w:rsidRDefault="00A079F4" w:rsidP="00BF63CD">
      <w:pPr>
        <w:pStyle w:val="Ttulo1"/>
        <w:spacing w:line="480" w:lineRule="auto"/>
        <w:jc w:val="both"/>
        <w:rPr>
          <w:rFonts w:cs="Times New Roman"/>
          <w:lang w:val="es-CO"/>
        </w:rPr>
      </w:pPr>
      <w:bookmarkStart w:id="10" w:name="_Toc181906867"/>
      <w:r w:rsidRPr="00CE5837">
        <w:rPr>
          <w:rFonts w:cs="Times New Roman"/>
          <w:lang w:val="es-CO"/>
        </w:rPr>
        <w:lastRenderedPageBreak/>
        <w:t xml:space="preserve">CAPITULO II. </w:t>
      </w:r>
      <w:r w:rsidR="00E8649F" w:rsidRPr="00CE5837">
        <w:rPr>
          <w:rFonts w:cs="Times New Roman"/>
          <w:lang w:val="es-CO"/>
        </w:rPr>
        <w:t>MARCO</w:t>
      </w:r>
      <w:r w:rsidR="009A4605" w:rsidRPr="00CE5837">
        <w:rPr>
          <w:rFonts w:cs="Times New Roman"/>
          <w:lang w:val="es-CO"/>
        </w:rPr>
        <w:t xml:space="preserve"> REFERENCIAL</w:t>
      </w:r>
      <w:bookmarkEnd w:id="10"/>
    </w:p>
    <w:p w14:paraId="4050211A" w14:textId="0D35F953" w:rsidR="00A079F4" w:rsidRPr="00CE5837" w:rsidRDefault="00A079F4" w:rsidP="00BF63CD">
      <w:pPr>
        <w:pStyle w:val="Ttulo2"/>
        <w:numPr>
          <w:ilvl w:val="1"/>
          <w:numId w:val="23"/>
        </w:numPr>
        <w:spacing w:line="480" w:lineRule="auto"/>
        <w:jc w:val="both"/>
        <w:rPr>
          <w:rFonts w:cs="Times New Roman"/>
          <w:szCs w:val="24"/>
        </w:rPr>
      </w:pPr>
      <w:bookmarkStart w:id="11" w:name="_Toc181906868"/>
      <w:r w:rsidRPr="00CE5837">
        <w:rPr>
          <w:rFonts w:cs="Times New Roman"/>
          <w:szCs w:val="24"/>
        </w:rPr>
        <w:t>Estado del arte</w:t>
      </w:r>
      <w:bookmarkEnd w:id="11"/>
    </w:p>
    <w:p w14:paraId="129B8B32" w14:textId="77777777" w:rsidR="00B73273" w:rsidRPr="00CE5837" w:rsidRDefault="00B73273" w:rsidP="00BF63CD">
      <w:pPr>
        <w:spacing w:line="480" w:lineRule="auto"/>
        <w:jc w:val="both"/>
        <w:rPr>
          <w:rFonts w:ascii="Times New Roman" w:hAnsi="Times New Roman" w:cs="Times New Roman"/>
          <w:b/>
          <w:bCs/>
          <w:sz w:val="24"/>
          <w:szCs w:val="24"/>
        </w:rPr>
      </w:pPr>
      <w:r w:rsidRPr="00CE5837">
        <w:rPr>
          <w:rFonts w:ascii="Times New Roman" w:hAnsi="Times New Roman" w:cs="Times New Roman"/>
          <w:b/>
          <w:bCs/>
          <w:sz w:val="24"/>
          <w:szCs w:val="24"/>
        </w:rPr>
        <w:t>Fortalecimiento de la Conciencia Ambiental en Instituciones Educativas</w:t>
      </w:r>
    </w:p>
    <w:p w14:paraId="7437A7B8" w14:textId="77777777" w:rsidR="00B73273" w:rsidRPr="00CE5837" w:rsidRDefault="00B73273" w:rsidP="00BF63CD">
      <w:pPr>
        <w:spacing w:line="480" w:lineRule="auto"/>
        <w:ind w:firstLine="709"/>
        <w:jc w:val="both"/>
        <w:rPr>
          <w:rFonts w:ascii="Times New Roman" w:hAnsi="Times New Roman" w:cs="Times New Roman"/>
          <w:sz w:val="24"/>
          <w:szCs w:val="24"/>
        </w:rPr>
      </w:pPr>
      <w:r w:rsidRPr="00CE5837">
        <w:rPr>
          <w:rFonts w:ascii="Times New Roman" w:hAnsi="Times New Roman" w:cs="Times New Roman"/>
          <w:sz w:val="24"/>
          <w:szCs w:val="24"/>
        </w:rPr>
        <w:t>La crisis ambiental actual exige acciones urgentes para promover la sostenibilidad y la protección del medio ambiente. Las instituciones educativas juegan un papel fundamental en este proceso, ya que son espacios donde se forman los ciudadanos del futuro. En este contexto, la creación de huertas escolares y grupos ambientales se presenta como estrategias prometedoras para fortalecer la conciencia ambiental y el desarrollo sostenible en las comunidades educativas.</w:t>
      </w:r>
    </w:p>
    <w:p w14:paraId="162A44A5" w14:textId="77777777" w:rsidR="00B73273" w:rsidRPr="00CE5837" w:rsidRDefault="00B73273" w:rsidP="00BF63CD">
      <w:pPr>
        <w:spacing w:line="480" w:lineRule="auto"/>
        <w:ind w:firstLine="709"/>
        <w:jc w:val="both"/>
        <w:rPr>
          <w:rFonts w:ascii="Times New Roman" w:hAnsi="Times New Roman" w:cs="Times New Roman"/>
          <w:sz w:val="24"/>
          <w:szCs w:val="24"/>
        </w:rPr>
      </w:pPr>
      <w:r w:rsidRPr="00CE5837">
        <w:rPr>
          <w:rFonts w:ascii="Times New Roman" w:hAnsi="Times New Roman" w:cs="Times New Roman"/>
          <w:sz w:val="24"/>
          <w:szCs w:val="24"/>
        </w:rPr>
        <w:t xml:space="preserve">Para el acercamiento a las estrategias más actualizadas para la implementación de este tipo de proyecto se realizó una búsqueda exhaustiva en bases de datos académicas como Google </w:t>
      </w:r>
      <w:proofErr w:type="spellStart"/>
      <w:r w:rsidRPr="00CE5837">
        <w:rPr>
          <w:rFonts w:ascii="Times New Roman" w:hAnsi="Times New Roman" w:cs="Times New Roman"/>
          <w:sz w:val="24"/>
          <w:szCs w:val="24"/>
        </w:rPr>
        <w:t>Scholar</w:t>
      </w:r>
      <w:proofErr w:type="spellEnd"/>
      <w:r w:rsidRPr="00CE5837">
        <w:rPr>
          <w:rFonts w:ascii="Times New Roman" w:hAnsi="Times New Roman" w:cs="Times New Roman"/>
          <w:sz w:val="24"/>
          <w:szCs w:val="24"/>
        </w:rPr>
        <w:t>, SciELO, ERIC y JSTOR, utilizando palabras clave como "huerta escolar", "grupo ambiental", "conciencia ambiental", "educación ambiental" e "instituciones educativas". Se seleccionaron estudios relevantes que aportarán evidencia empírica sobre el impacto de estas estrategias en el aprendizaje y el desarrollo de la conciencia ambiental en los estudiantes. Para esto, se filtraron los textos en 3 componentes: 1. huertas escolares, 2. grupos ambientales y 3. recomendaciones para la Implementación exitosa de huertas escolares y grupos ambientales:</w:t>
      </w:r>
    </w:p>
    <w:p w14:paraId="6E9818B9" w14:textId="77777777" w:rsidR="00B73273" w:rsidRPr="00CE5837" w:rsidRDefault="00B73273" w:rsidP="00BF63CD">
      <w:pPr>
        <w:pStyle w:val="Prrafodelista"/>
        <w:numPr>
          <w:ilvl w:val="0"/>
          <w:numId w:val="29"/>
        </w:numPr>
        <w:spacing w:line="480" w:lineRule="auto"/>
        <w:ind w:firstLine="709"/>
        <w:jc w:val="both"/>
        <w:rPr>
          <w:rFonts w:ascii="Times New Roman" w:hAnsi="Times New Roman" w:cs="Times New Roman"/>
          <w:b/>
          <w:bCs/>
          <w:sz w:val="24"/>
          <w:szCs w:val="24"/>
        </w:rPr>
      </w:pPr>
      <w:r w:rsidRPr="00CE5837">
        <w:rPr>
          <w:rFonts w:ascii="Times New Roman" w:hAnsi="Times New Roman" w:cs="Times New Roman"/>
          <w:b/>
          <w:bCs/>
          <w:sz w:val="24"/>
          <w:szCs w:val="24"/>
        </w:rPr>
        <w:t xml:space="preserve">Huertas escolares </w:t>
      </w:r>
    </w:p>
    <w:p w14:paraId="5BF9668B" w14:textId="4991B283" w:rsidR="00B73273" w:rsidRPr="00CE5837" w:rsidRDefault="00000000" w:rsidP="00BF63CD">
      <w:pPr>
        <w:spacing w:line="480" w:lineRule="auto"/>
        <w:ind w:firstLine="709"/>
        <w:jc w:val="both"/>
        <w:rPr>
          <w:rFonts w:ascii="Times New Roman" w:hAnsi="Times New Roman" w:cs="Times New Roman"/>
          <w:sz w:val="24"/>
          <w:szCs w:val="24"/>
        </w:rPr>
      </w:pPr>
      <w:sdt>
        <w:sdtPr>
          <w:rPr>
            <w:rFonts w:ascii="Times New Roman" w:hAnsi="Times New Roman" w:cs="Times New Roman"/>
            <w:color w:val="000000"/>
            <w:sz w:val="24"/>
            <w:szCs w:val="24"/>
          </w:rPr>
          <w:tag w:val="MENDELEY_CITATION_v3_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"/>
          <w:id w:val="1884281824"/>
          <w:placeholder>
            <w:docPart w:val="EF84BF0D8139400C89BC5B21908FC6F7"/>
          </w:placeholder>
        </w:sdtPr>
        <w:sdtContent>
          <w:r w:rsidR="00D468B9" w:rsidRPr="00D468B9">
            <w:rPr>
              <w:rFonts w:eastAsia="Times New Roman"/>
              <w:color w:val="000000"/>
              <w:sz w:val="24"/>
            </w:rPr>
            <w:t>Schultz &amp; Rosen, (2022)</w:t>
          </w:r>
        </w:sdtContent>
      </w:sdt>
      <w:r w:rsidR="00B73273" w:rsidRPr="00CE5837">
        <w:rPr>
          <w:rFonts w:ascii="Times New Roman" w:hAnsi="Times New Roman" w:cs="Times New Roman"/>
          <w:color w:val="000000"/>
          <w:sz w:val="24"/>
          <w:szCs w:val="24"/>
        </w:rPr>
        <w:t xml:space="preserve"> y </w:t>
      </w:r>
      <w:sdt>
        <w:sdtPr>
          <w:rPr>
            <w:rFonts w:ascii="Times New Roman" w:hAnsi="Times New Roman" w:cs="Times New Roman"/>
            <w:color w:val="000000"/>
            <w:sz w:val="24"/>
            <w:szCs w:val="24"/>
          </w:rPr>
          <w:tag w:val="MENDELEY_CITATION_v3_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"/>
          <w:id w:val="-328518322"/>
          <w:placeholder>
            <w:docPart w:val="EF84BF0D8139400C89BC5B21908FC6F7"/>
          </w:placeholder>
        </w:sdtPr>
        <w:sdtContent>
          <w:proofErr w:type="spellStart"/>
          <w:r w:rsidR="00D468B9" w:rsidRPr="00D468B9">
            <w:rPr>
              <w:rFonts w:ascii="Times New Roman" w:hAnsi="Times New Roman" w:cs="Times New Roman"/>
              <w:color w:val="000000"/>
              <w:sz w:val="24"/>
              <w:szCs w:val="24"/>
            </w:rPr>
            <w:t>Ozer</w:t>
          </w:r>
          <w:proofErr w:type="spellEnd"/>
          <w:r w:rsidR="00D468B9" w:rsidRPr="00D468B9">
            <w:rPr>
              <w:rFonts w:ascii="Times New Roman" w:hAnsi="Times New Roman" w:cs="Times New Roman"/>
              <w:color w:val="000000"/>
              <w:sz w:val="24"/>
              <w:szCs w:val="24"/>
            </w:rPr>
            <w:t>, (2007)</w:t>
          </w:r>
        </w:sdtContent>
      </w:sdt>
      <w:r w:rsidR="00B73273" w:rsidRPr="00CE5837">
        <w:rPr>
          <w:rFonts w:ascii="Times New Roman" w:hAnsi="Times New Roman" w:cs="Times New Roman"/>
          <w:color w:val="000000"/>
          <w:sz w:val="24"/>
          <w:szCs w:val="24"/>
        </w:rPr>
        <w:t xml:space="preserve"> </w:t>
      </w:r>
      <w:r w:rsidR="00B73273" w:rsidRPr="00CE5837">
        <w:rPr>
          <w:rFonts w:ascii="Times New Roman" w:hAnsi="Times New Roman" w:cs="Times New Roman"/>
          <w:sz w:val="24"/>
          <w:szCs w:val="24"/>
        </w:rPr>
        <w:t xml:space="preserve">examinaron como las huertas escolares proporcionan aprendizaje experiencial, permitiendo a los estudiantes aprender sobre la agricultura, la alimentación saludable y la sostenibilidad, ellos mostraron un mayor interés y </w:t>
      </w:r>
      <w:r w:rsidR="00B73273" w:rsidRPr="00CE5837">
        <w:rPr>
          <w:rFonts w:ascii="Times New Roman" w:hAnsi="Times New Roman" w:cs="Times New Roman"/>
          <w:sz w:val="24"/>
          <w:szCs w:val="24"/>
        </w:rPr>
        <w:lastRenderedPageBreak/>
        <w:t xml:space="preserve">comprensión de los conceptos agrícolas y sostenibles, así mismo </w:t>
      </w:r>
      <w:sdt>
        <w:sdtPr>
          <w:rPr>
            <w:rFonts w:ascii="Times New Roman" w:hAnsi="Times New Roman" w:cs="Times New Roman"/>
            <w:color w:val="000000"/>
            <w:sz w:val="24"/>
            <w:szCs w:val="24"/>
          </w:rPr>
          <w:tag w:val="MENDELEY_CITATION_v3_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"/>
          <w:id w:val="1765566936"/>
          <w:placeholder>
            <w:docPart w:val="EF84BF0D8139400C89BC5B21908FC6F7"/>
          </w:placeholder>
        </w:sdtPr>
        <w:sdtContent>
          <w:r w:rsidR="00D468B9" w:rsidRPr="00D468B9">
            <w:rPr>
              <w:rFonts w:ascii="Times New Roman" w:hAnsi="Times New Roman" w:cs="Times New Roman"/>
              <w:color w:val="000000"/>
              <w:sz w:val="24"/>
              <w:szCs w:val="24"/>
            </w:rPr>
            <w:t>(</w:t>
          </w:r>
          <w:proofErr w:type="spellStart"/>
          <w:r w:rsidR="00D468B9" w:rsidRPr="00D468B9">
            <w:rPr>
              <w:rFonts w:ascii="Times New Roman" w:hAnsi="Times New Roman" w:cs="Times New Roman"/>
              <w:color w:val="000000"/>
              <w:sz w:val="24"/>
              <w:szCs w:val="24"/>
            </w:rPr>
            <w:t>Cutter</w:t>
          </w:r>
          <w:proofErr w:type="spellEnd"/>
          <w:r w:rsidR="00D468B9" w:rsidRPr="00D468B9">
            <w:rPr>
              <w:rFonts w:ascii="Times New Roman" w:hAnsi="Times New Roman" w:cs="Times New Roman"/>
              <w:color w:val="000000"/>
              <w:sz w:val="24"/>
              <w:szCs w:val="24"/>
            </w:rPr>
            <w:t>-Mackenzie-Knowles, 2009)</w:t>
          </w:r>
        </w:sdtContent>
      </w:sdt>
      <w:r w:rsidR="00B73273" w:rsidRPr="00CE5837">
        <w:rPr>
          <w:rFonts w:ascii="Times New Roman" w:hAnsi="Times New Roman" w:cs="Times New Roman"/>
          <w:sz w:val="24"/>
          <w:szCs w:val="24"/>
        </w:rPr>
        <w:t xml:space="preserve"> analizó la efectividad de las huertas escolares en esos mismos aspectos (alimentación saludable y sostenibilidad) y los estudiantes desarrollaron mejores hábitos alimenticios y una mayor conciencia sobre la sostenibilidad. </w:t>
      </w:r>
    </w:p>
    <w:p w14:paraId="09DFCDB9" w14:textId="6747E5ED" w:rsidR="00B73273" w:rsidRPr="00CE5837" w:rsidRDefault="00000000" w:rsidP="00BF63CD">
      <w:pPr>
        <w:spacing w:line="480" w:lineRule="auto"/>
        <w:ind w:firstLine="709"/>
        <w:jc w:val="both"/>
        <w:rPr>
          <w:rFonts w:ascii="Times New Roman" w:hAnsi="Times New Roman" w:cs="Times New Roman"/>
          <w:sz w:val="24"/>
          <w:szCs w:val="24"/>
        </w:rPr>
      </w:pPr>
      <w:sdt>
        <w:sdtPr>
          <w:rPr>
            <w:rFonts w:ascii="Times New Roman" w:hAnsi="Times New Roman" w:cs="Times New Roman"/>
            <w:color w:val="000000"/>
            <w:sz w:val="24"/>
            <w:szCs w:val="24"/>
          </w:rPr>
          <w:tag w:val="MENDELEY_CITATION_v3_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"/>
          <w:id w:val="-15085698"/>
          <w:placeholder>
            <w:docPart w:val="EF84BF0D8139400C89BC5B21908FC6F7"/>
          </w:placeholder>
        </w:sdtPr>
        <w:sdtContent>
          <w:r w:rsidR="00D468B9" w:rsidRPr="00F95E5D">
            <w:rPr>
              <w:rFonts w:ascii="Times New Roman" w:eastAsia="Times New Roman" w:hAnsi="Times New Roman" w:cs="Times New Roman"/>
              <w:color w:val="000000"/>
              <w:sz w:val="24"/>
            </w:rPr>
            <w:t xml:space="preserve">Bell &amp; </w:t>
          </w:r>
          <w:proofErr w:type="spellStart"/>
          <w:r w:rsidR="00D468B9" w:rsidRPr="00F95E5D">
            <w:rPr>
              <w:rFonts w:ascii="Times New Roman" w:eastAsia="Times New Roman" w:hAnsi="Times New Roman" w:cs="Times New Roman"/>
              <w:color w:val="000000"/>
              <w:sz w:val="24"/>
            </w:rPr>
            <w:t>Dyment</w:t>
          </w:r>
          <w:proofErr w:type="spellEnd"/>
          <w:r w:rsidR="00D468B9" w:rsidRPr="00F95E5D">
            <w:rPr>
              <w:rFonts w:ascii="Times New Roman" w:eastAsia="Times New Roman" w:hAnsi="Times New Roman" w:cs="Times New Roman"/>
              <w:color w:val="000000"/>
              <w:sz w:val="24"/>
            </w:rPr>
            <w:t>, (2008)</w:t>
          </w:r>
        </w:sdtContent>
      </w:sdt>
      <w:r w:rsidR="00B73273" w:rsidRPr="00F95E5D">
        <w:rPr>
          <w:rFonts w:ascii="Times New Roman" w:hAnsi="Times New Roman" w:cs="Times New Roman"/>
          <w:sz w:val="24"/>
          <w:szCs w:val="24"/>
        </w:rPr>
        <w:t xml:space="preserve"> quisieron</w:t>
      </w:r>
      <w:r w:rsidR="00B73273" w:rsidRPr="00CE5837">
        <w:rPr>
          <w:rFonts w:ascii="Times New Roman" w:hAnsi="Times New Roman" w:cs="Times New Roman"/>
          <w:sz w:val="24"/>
          <w:szCs w:val="24"/>
        </w:rPr>
        <w:t xml:space="preserve"> determinar los beneficios del trabajo en equipo y la responsabilidad en el contexto de huertas escolares, logrando concluir que los estudiantes mejoraron significativamente en el desarrollo de dichas habilidades, así como también en el desarrollo de habilidades prácticas y sociales como lo demuestra </w:t>
      </w:r>
      <w:sdt>
        <w:sdtPr>
          <w:rPr>
            <w:rFonts w:ascii="Times New Roman" w:hAnsi="Times New Roman" w:cs="Times New Roman"/>
            <w:color w:val="000000"/>
            <w:sz w:val="24"/>
            <w:szCs w:val="24"/>
          </w:rPr>
          <w:tag w:val="MENDELEY_CITATION_v3_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"/>
          <w:id w:val="-1761057880"/>
          <w:placeholder>
            <w:docPart w:val="EF84BF0D8139400C89BC5B21908FC6F7"/>
          </w:placeholder>
        </w:sdtPr>
        <w:sdtContent>
          <w:r w:rsidR="00D468B9" w:rsidRPr="00D468B9">
            <w:rPr>
              <w:rFonts w:ascii="Times New Roman" w:hAnsi="Times New Roman" w:cs="Times New Roman"/>
              <w:color w:val="000000"/>
              <w:sz w:val="24"/>
              <w:szCs w:val="24"/>
            </w:rPr>
            <w:t>(</w:t>
          </w:r>
          <w:proofErr w:type="spellStart"/>
          <w:r w:rsidR="00D468B9" w:rsidRPr="00D468B9">
            <w:rPr>
              <w:rFonts w:ascii="Times New Roman" w:hAnsi="Times New Roman" w:cs="Times New Roman"/>
              <w:color w:val="000000"/>
              <w:sz w:val="24"/>
              <w:szCs w:val="24"/>
            </w:rPr>
            <w:t>Greer</w:t>
          </w:r>
          <w:proofErr w:type="spellEnd"/>
          <w:r w:rsidR="00D468B9" w:rsidRPr="00D468B9">
            <w:rPr>
              <w:rFonts w:ascii="Times New Roman" w:hAnsi="Times New Roman" w:cs="Times New Roman"/>
              <w:color w:val="000000"/>
              <w:sz w:val="24"/>
              <w:szCs w:val="24"/>
            </w:rPr>
            <w:t xml:space="preserve"> et al., 2019)</w:t>
          </w:r>
        </w:sdtContent>
      </w:sdt>
      <w:r w:rsidR="00B73273" w:rsidRPr="00CE5837">
        <w:rPr>
          <w:rFonts w:ascii="Times New Roman" w:hAnsi="Times New Roman" w:cs="Times New Roman"/>
          <w:sz w:val="24"/>
          <w:szCs w:val="24"/>
        </w:rPr>
        <w:t xml:space="preserve">  ya que los estudiantes ganaron más confianza y habilidades prácticas que se reflejaron en su desempeño académico. </w:t>
      </w:r>
    </w:p>
    <w:p w14:paraId="69E3E2E8" w14:textId="0221FB56" w:rsidR="00B73273" w:rsidRPr="00CE5837" w:rsidRDefault="00B73273" w:rsidP="00BF63CD">
      <w:pPr>
        <w:spacing w:line="480" w:lineRule="auto"/>
        <w:ind w:firstLine="709"/>
        <w:jc w:val="both"/>
        <w:rPr>
          <w:rFonts w:ascii="Times New Roman" w:hAnsi="Times New Roman" w:cs="Times New Roman"/>
          <w:sz w:val="24"/>
          <w:szCs w:val="24"/>
        </w:rPr>
      </w:pPr>
      <w:r w:rsidRPr="00CE5837">
        <w:rPr>
          <w:rFonts w:ascii="Times New Roman" w:hAnsi="Times New Roman" w:cs="Times New Roman"/>
          <w:sz w:val="24"/>
          <w:szCs w:val="24"/>
        </w:rPr>
        <w:t xml:space="preserve">Adicionalmente, es importante reconocer como la creación de huertas escolares puede fortalecer la conexión de los estudiantes con la naturaleza, por ejemplo, </w:t>
      </w:r>
      <w:sdt>
        <w:sdtPr>
          <w:rPr>
            <w:rFonts w:ascii="Times New Roman" w:hAnsi="Times New Roman" w:cs="Times New Roman"/>
            <w:color w:val="000000"/>
            <w:sz w:val="24"/>
            <w:szCs w:val="24"/>
          </w:rPr>
          <w:tag w:val="MENDELEY_CITATION_v3_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"/>
          <w:id w:val="801740149"/>
          <w:placeholder>
            <w:docPart w:val="EF84BF0D8139400C89BC5B21908FC6F7"/>
          </w:placeholder>
        </w:sdtPr>
        <w:sdtContent>
          <w:r w:rsidR="00D468B9" w:rsidRPr="00596EF7">
            <w:rPr>
              <w:rFonts w:ascii="Times New Roman" w:eastAsia="Times New Roman" w:hAnsi="Times New Roman" w:cs="Times New Roman"/>
              <w:color w:val="000000"/>
              <w:sz w:val="24"/>
            </w:rPr>
            <w:t>Williams &amp; Brown, (2012)</w:t>
          </w:r>
        </w:sdtContent>
      </w:sdt>
      <w:r w:rsidRPr="00596EF7">
        <w:rPr>
          <w:rFonts w:ascii="Times New Roman" w:hAnsi="Times New Roman" w:cs="Times New Roman"/>
          <w:sz w:val="24"/>
          <w:szCs w:val="24"/>
        </w:rPr>
        <w:t xml:space="preserve"> </w:t>
      </w:r>
      <w:r w:rsidRPr="00CE5837">
        <w:rPr>
          <w:rFonts w:ascii="Times New Roman" w:hAnsi="Times New Roman" w:cs="Times New Roman"/>
          <w:sz w:val="24"/>
          <w:szCs w:val="24"/>
        </w:rPr>
        <w:t xml:space="preserve">discutieron e investigaron acerca de este tema, encontrando que los estudiantes desarrollaron un mayor respeto y aprecio por la naturaleza evidenciado por un mayor interés en aprender sobre esta y el medio ambiente y una mayor disposición a cuidarlo y protegerlo. Otra investigación que habla sobre la conexión con la naturaleza es la realizada </w:t>
      </w:r>
      <w:r w:rsidRPr="00B71568">
        <w:rPr>
          <w:rFonts w:ascii="Times New Roman" w:hAnsi="Times New Roman" w:cs="Times New Roman"/>
          <w:sz w:val="24"/>
          <w:szCs w:val="24"/>
        </w:rPr>
        <w:t xml:space="preserve">por </w:t>
      </w:r>
      <w:sdt>
        <w:sdtPr>
          <w:rPr>
            <w:rFonts w:ascii="Times New Roman" w:hAnsi="Times New Roman" w:cs="Times New Roman"/>
            <w:color w:val="000000"/>
            <w:sz w:val="24"/>
            <w:szCs w:val="24"/>
          </w:rPr>
          <w:tag w:val="MENDELEY_CITATION_v3_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"/>
          <w:id w:val="1322692593"/>
          <w:placeholder>
            <w:docPart w:val="EF84BF0D8139400C89BC5B21908FC6F7"/>
          </w:placeholder>
        </w:sdtPr>
        <w:sdtContent>
          <w:proofErr w:type="spellStart"/>
          <w:r w:rsidR="00D468B9" w:rsidRPr="00B71568">
            <w:rPr>
              <w:rFonts w:ascii="Times New Roman" w:eastAsia="Times New Roman" w:hAnsi="Times New Roman" w:cs="Times New Roman"/>
              <w:color w:val="000000"/>
              <w:sz w:val="24"/>
            </w:rPr>
            <w:t>Tidball</w:t>
          </w:r>
          <w:proofErr w:type="spellEnd"/>
          <w:r w:rsidR="00D468B9" w:rsidRPr="00B71568">
            <w:rPr>
              <w:rFonts w:ascii="Times New Roman" w:eastAsia="Times New Roman" w:hAnsi="Times New Roman" w:cs="Times New Roman"/>
              <w:color w:val="000000"/>
              <w:sz w:val="24"/>
            </w:rPr>
            <w:t xml:space="preserve"> &amp; </w:t>
          </w:r>
          <w:proofErr w:type="spellStart"/>
          <w:r w:rsidR="00D468B9" w:rsidRPr="00B71568">
            <w:rPr>
              <w:rFonts w:ascii="Times New Roman" w:eastAsia="Times New Roman" w:hAnsi="Times New Roman" w:cs="Times New Roman"/>
              <w:color w:val="000000"/>
              <w:sz w:val="24"/>
            </w:rPr>
            <w:t>Krasny</w:t>
          </w:r>
          <w:proofErr w:type="spellEnd"/>
          <w:r w:rsidR="00D468B9" w:rsidRPr="00B71568">
            <w:rPr>
              <w:rFonts w:ascii="Times New Roman" w:eastAsia="Times New Roman" w:hAnsi="Times New Roman" w:cs="Times New Roman"/>
              <w:color w:val="000000"/>
              <w:sz w:val="24"/>
            </w:rPr>
            <w:t>, (2011)</w:t>
          </w:r>
        </w:sdtContent>
      </w:sdt>
      <w:r w:rsidRPr="00B71568">
        <w:rPr>
          <w:rFonts w:ascii="Times New Roman" w:hAnsi="Times New Roman" w:cs="Times New Roman"/>
          <w:sz w:val="24"/>
          <w:szCs w:val="24"/>
        </w:rPr>
        <w:t xml:space="preserve"> dond</w:t>
      </w:r>
      <w:r w:rsidRPr="00CE5837">
        <w:rPr>
          <w:rFonts w:ascii="Times New Roman" w:hAnsi="Times New Roman" w:cs="Times New Roman"/>
          <w:sz w:val="24"/>
          <w:szCs w:val="24"/>
        </w:rPr>
        <w:t xml:space="preserve">e se evaluó la importancia de la biodiversidad y la protección del medio ambiente a través de las huertas escolares, hallando que los estudiantes aumentaron su conocimiento en el tema y su disposición a participar en actividades de conservación. </w:t>
      </w:r>
    </w:p>
    <w:p w14:paraId="6684E107" w14:textId="77FE3C05" w:rsidR="00B73273" w:rsidRPr="00CE5837" w:rsidRDefault="00B73273" w:rsidP="00BF63CD">
      <w:pPr>
        <w:spacing w:line="480" w:lineRule="auto"/>
        <w:ind w:firstLine="709"/>
        <w:jc w:val="both"/>
        <w:rPr>
          <w:rFonts w:ascii="Times New Roman" w:hAnsi="Times New Roman" w:cs="Times New Roman"/>
          <w:sz w:val="24"/>
          <w:szCs w:val="24"/>
        </w:rPr>
      </w:pPr>
      <w:r w:rsidRPr="00CE5837">
        <w:rPr>
          <w:rFonts w:ascii="Times New Roman" w:hAnsi="Times New Roman" w:cs="Times New Roman"/>
          <w:sz w:val="24"/>
          <w:szCs w:val="24"/>
        </w:rPr>
        <w:t xml:space="preserve">Las huertas escolares también contribuyen con mejorar los hábitos alimenticios como se analiza en la investigación realizada por </w:t>
      </w:r>
      <w:sdt>
        <w:sdtPr>
          <w:rPr>
            <w:rFonts w:ascii="Times New Roman" w:hAnsi="Times New Roman" w:cs="Times New Roman"/>
            <w:color w:val="000000"/>
            <w:sz w:val="24"/>
            <w:szCs w:val="24"/>
          </w:rPr>
          <w:tag w:val="MENDELEY_CITATION_v3_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"/>
          <w:id w:val="1668831696"/>
          <w:placeholder>
            <w:docPart w:val="EF84BF0D8139400C89BC5B21908FC6F7"/>
          </w:placeholder>
        </w:sdtPr>
        <w:sdtContent>
          <w:r w:rsidR="00D468B9" w:rsidRPr="00D468B9">
            <w:rPr>
              <w:rFonts w:ascii="Times New Roman" w:hAnsi="Times New Roman" w:cs="Times New Roman"/>
              <w:color w:val="000000"/>
              <w:sz w:val="24"/>
              <w:szCs w:val="24"/>
            </w:rPr>
            <w:t>Blair, (2009)</w:t>
          </w:r>
        </w:sdtContent>
      </w:sdt>
      <w:r w:rsidRPr="00CE5837">
        <w:rPr>
          <w:rFonts w:ascii="Times New Roman" w:hAnsi="Times New Roman" w:cs="Times New Roman"/>
          <w:sz w:val="24"/>
          <w:szCs w:val="24"/>
        </w:rPr>
        <w:t xml:space="preserve"> donde usando una combinación de métodos cuantitativos y cualitativos, los autores del estudio concluyeron que la participación en el programa de huertos escolares tuvo un impacto positivo en los hábitos alimenticios de </w:t>
      </w:r>
      <w:r w:rsidRPr="00CE5837">
        <w:rPr>
          <w:rFonts w:ascii="Times New Roman" w:hAnsi="Times New Roman" w:cs="Times New Roman"/>
          <w:sz w:val="24"/>
          <w:szCs w:val="24"/>
        </w:rPr>
        <w:lastRenderedPageBreak/>
        <w:t xml:space="preserve">los estudiantes. Se observaron aumentos en el consumo de frutas y verduras, una mayor disposición a probar nuevos alimentos y una actitud más positiva hacia una alimentación saludable, también, </w:t>
      </w:r>
      <w:sdt>
        <w:sdtPr>
          <w:rPr>
            <w:rFonts w:ascii="Times New Roman" w:hAnsi="Times New Roman" w:cs="Times New Roman"/>
            <w:color w:val="000000"/>
            <w:sz w:val="24"/>
            <w:szCs w:val="24"/>
          </w:rPr>
          <w:tag w:val="MENDELEY_CITATION_v3_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"/>
          <w:id w:val="-500892977"/>
          <w:placeholder>
            <w:docPart w:val="EF84BF0D8139400C89BC5B21908FC6F7"/>
          </w:placeholder>
        </w:sdtPr>
        <w:sdtContent>
          <w:r w:rsidR="00D468B9" w:rsidRPr="00D468B9">
            <w:rPr>
              <w:rFonts w:ascii="Times New Roman" w:hAnsi="Times New Roman" w:cs="Times New Roman"/>
              <w:color w:val="000000"/>
              <w:sz w:val="24"/>
              <w:szCs w:val="24"/>
            </w:rPr>
            <w:t>Davis et al., (2023)</w:t>
          </w:r>
        </w:sdtContent>
      </w:sdt>
      <w:r w:rsidRPr="00CE5837">
        <w:rPr>
          <w:rFonts w:ascii="Times New Roman" w:hAnsi="Times New Roman" w:cs="Times New Roman"/>
          <w:sz w:val="24"/>
          <w:szCs w:val="24"/>
        </w:rPr>
        <w:t xml:space="preserve"> mediante una revisión sistemática de la literatura sobre programas de huertas escolares encontraron que pueden tener beneficios significativos, incluyendo: mejora en los resultados académicos, aumento de la conciencia sobre la nutrición y el medio ambiente e incremento de la participación y el compromiso; los autores encontraron que tanto los estudiantes como sus familias adoptaron prácticas alimenticias más saludables.</w:t>
      </w:r>
    </w:p>
    <w:p w14:paraId="12B9C853" w14:textId="04D0B276" w:rsidR="00B73273" w:rsidRPr="00CE5837" w:rsidRDefault="00B73273" w:rsidP="00BF63CD">
      <w:pPr>
        <w:spacing w:line="480" w:lineRule="auto"/>
        <w:ind w:firstLine="709"/>
        <w:jc w:val="both"/>
        <w:rPr>
          <w:rFonts w:ascii="Times New Roman" w:hAnsi="Times New Roman" w:cs="Times New Roman"/>
          <w:sz w:val="24"/>
          <w:szCs w:val="24"/>
        </w:rPr>
      </w:pPr>
      <w:r w:rsidRPr="00CE5837">
        <w:rPr>
          <w:rFonts w:ascii="Times New Roman" w:hAnsi="Times New Roman" w:cs="Times New Roman"/>
          <w:sz w:val="24"/>
          <w:szCs w:val="24"/>
        </w:rPr>
        <w:t xml:space="preserve">A pesar de que los programas de huertas escolares pueden tener beneficios significativos, su implementación y mantenimiento enfrentan desafíos importantes. Un estudio de </w:t>
      </w:r>
      <w:sdt>
        <w:sdtPr>
          <w:rPr>
            <w:rFonts w:ascii="Times New Roman" w:hAnsi="Times New Roman" w:cs="Times New Roman"/>
            <w:color w:val="000000"/>
            <w:sz w:val="24"/>
            <w:szCs w:val="24"/>
          </w:rPr>
          <w:tag w:val="MENDELEY_CITATION_v3_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"/>
          <w:id w:val="-1664778339"/>
          <w:placeholder>
            <w:docPart w:val="EF84BF0D8139400C89BC5B21908FC6F7"/>
          </w:placeholder>
        </w:sdtPr>
        <w:sdtContent>
          <w:r w:rsidR="00D468B9" w:rsidRPr="00D468B9">
            <w:rPr>
              <w:rFonts w:ascii="Times New Roman" w:hAnsi="Times New Roman" w:cs="Times New Roman"/>
              <w:color w:val="000000"/>
              <w:sz w:val="24"/>
              <w:szCs w:val="24"/>
            </w:rPr>
            <w:t>Turner-Hill et al., (2021)</w:t>
          </w:r>
        </w:sdtContent>
      </w:sdt>
      <w:r w:rsidRPr="00CE5837">
        <w:rPr>
          <w:rFonts w:ascii="Times New Roman" w:hAnsi="Times New Roman" w:cs="Times New Roman"/>
          <w:sz w:val="24"/>
          <w:szCs w:val="24"/>
        </w:rPr>
        <w:t xml:space="preserve"> sobre la educación ambiental a través de huertas escolares encontró que estos espacios pueden ser efectivos para promover la conciencia y el compromiso ambiental en estudiantes. Los autores concluyeron que las huertas escolares pueden ser una herramienta valiosa para educar a los estudiantes sobre la importancia de la sustentabilidad y el cuidado del medio ambiente. Además, un estudio de </w:t>
      </w:r>
      <w:sdt>
        <w:sdtPr>
          <w:rPr>
            <w:rFonts w:ascii="Times New Roman" w:hAnsi="Times New Roman" w:cs="Times New Roman"/>
            <w:color w:val="000000"/>
            <w:sz w:val="24"/>
            <w:szCs w:val="24"/>
          </w:rPr>
          <w:tag w:val="MENDELEY_CITATION_v3_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"/>
          <w:id w:val="64698729"/>
          <w:placeholder>
            <w:docPart w:val="EF84BF0D8139400C89BC5B21908FC6F7"/>
          </w:placeholder>
        </w:sdtPr>
        <w:sdtContent>
          <w:proofErr w:type="spellStart"/>
          <w:r w:rsidR="00D468B9" w:rsidRPr="00D468B9">
            <w:rPr>
              <w:rFonts w:ascii="Times New Roman" w:hAnsi="Times New Roman" w:cs="Times New Roman"/>
              <w:color w:val="000000"/>
              <w:sz w:val="24"/>
              <w:szCs w:val="24"/>
            </w:rPr>
            <w:t>Keatinge</w:t>
          </w:r>
          <w:proofErr w:type="spellEnd"/>
          <w:r w:rsidR="00D468B9" w:rsidRPr="00D468B9">
            <w:rPr>
              <w:rFonts w:ascii="Times New Roman" w:hAnsi="Times New Roman" w:cs="Times New Roman"/>
              <w:color w:val="000000"/>
              <w:sz w:val="24"/>
              <w:szCs w:val="24"/>
            </w:rPr>
            <w:t xml:space="preserve"> et al., (2012)</w:t>
          </w:r>
        </w:sdtContent>
      </w:sdt>
      <w:r w:rsidRPr="00CE5837">
        <w:rPr>
          <w:rFonts w:ascii="Times New Roman" w:hAnsi="Times New Roman" w:cs="Times New Roman"/>
          <w:sz w:val="24"/>
          <w:szCs w:val="24"/>
        </w:rPr>
        <w:t xml:space="preserve"> sobre las necesidades financieras y de recursos humanos en la gestión de huertas escolares encontró que la falta de financiamiento adecuado y la carencia de personal capacitado son barreras críticas que pueden impedir el éxito de estos programas.</w:t>
      </w:r>
    </w:p>
    <w:p w14:paraId="7C46D883" w14:textId="56E44F63" w:rsidR="00B73273" w:rsidRPr="00CE5837" w:rsidRDefault="00B73273" w:rsidP="00BF63CD">
      <w:pPr>
        <w:spacing w:line="480" w:lineRule="auto"/>
        <w:ind w:firstLine="709"/>
        <w:jc w:val="both"/>
        <w:rPr>
          <w:rFonts w:ascii="Times New Roman" w:hAnsi="Times New Roman" w:cs="Times New Roman"/>
          <w:sz w:val="24"/>
          <w:szCs w:val="24"/>
        </w:rPr>
      </w:pPr>
      <w:r w:rsidRPr="00CE5837">
        <w:rPr>
          <w:rFonts w:ascii="Times New Roman" w:hAnsi="Times New Roman" w:cs="Times New Roman"/>
          <w:sz w:val="24"/>
          <w:szCs w:val="24"/>
        </w:rPr>
        <w:t xml:space="preserve">Con relación a la integración curricular, un estudio de </w:t>
      </w:r>
      <w:sdt>
        <w:sdtPr>
          <w:rPr>
            <w:rFonts w:ascii="Times New Roman" w:hAnsi="Times New Roman" w:cs="Times New Roman"/>
            <w:color w:val="000000"/>
            <w:sz w:val="24"/>
            <w:szCs w:val="24"/>
          </w:rPr>
          <w:tag w:val="MENDELEY_CITATION_v3_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"/>
          <w:id w:val="2064676845"/>
          <w:placeholder>
            <w:docPart w:val="EF84BF0D8139400C89BC5B21908FC6F7"/>
          </w:placeholder>
        </w:sdtPr>
        <w:sdtContent>
          <w:r w:rsidR="00D468B9" w:rsidRPr="00D468B9">
            <w:rPr>
              <w:rFonts w:ascii="Times New Roman" w:hAnsi="Times New Roman" w:cs="Times New Roman"/>
              <w:color w:val="000000"/>
              <w:sz w:val="24"/>
              <w:szCs w:val="24"/>
            </w:rPr>
            <w:t>Kumar et al., (2024)</w:t>
          </w:r>
        </w:sdtContent>
      </w:sdt>
      <w:r w:rsidRPr="00CE5837">
        <w:rPr>
          <w:rFonts w:ascii="Times New Roman" w:hAnsi="Times New Roman" w:cs="Times New Roman"/>
          <w:sz w:val="24"/>
          <w:szCs w:val="24"/>
        </w:rPr>
        <w:t xml:space="preserve"> centró en explorar la integración curricular de las huertas escolares para maximizar su impacto educativo. Los resultados indican que las huertas integradas curricularmente aumentan la participación y el interés de los estudiantes. Además, un estudio de </w:t>
      </w:r>
      <w:sdt>
        <w:sdtPr>
          <w:rPr>
            <w:rFonts w:ascii="Times New Roman" w:hAnsi="Times New Roman" w:cs="Times New Roman"/>
            <w:color w:val="000000"/>
            <w:sz w:val="24"/>
            <w:szCs w:val="24"/>
          </w:rPr>
          <w:tag w:val="MENDELEY_CITATION_v3_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"/>
          <w:id w:val="-1547827075"/>
          <w:placeholder>
            <w:docPart w:val="EF84BF0D8139400C89BC5B21908FC6F7"/>
          </w:placeholder>
        </w:sdtPr>
        <w:sdtContent>
          <w:r w:rsidR="00D468B9" w:rsidRPr="00D468B9">
            <w:rPr>
              <w:rFonts w:ascii="Times New Roman" w:hAnsi="Times New Roman" w:cs="Times New Roman"/>
              <w:color w:val="000000"/>
              <w:sz w:val="24"/>
              <w:szCs w:val="24"/>
            </w:rPr>
            <w:t>Campos Castillo et al., (2020)</w:t>
          </w:r>
        </w:sdtContent>
      </w:sdt>
      <w:r w:rsidRPr="00CE5837">
        <w:rPr>
          <w:rFonts w:ascii="Times New Roman" w:hAnsi="Times New Roman" w:cs="Times New Roman"/>
          <w:sz w:val="24"/>
          <w:szCs w:val="24"/>
        </w:rPr>
        <w:t xml:space="preserve"> sobre el uso de huertas escolares para la enseñanza de ciencias encontró que estos espacios pueden ser efectivos para mejorar la comprensión de conceptos científicos en estudiantes de primaria y secundaria. Los autores concluyeron que las huertas escolares ofrecen oportunidades únicas para que los estudiantes apliquen el conocimiento científico en un contexto práctico y relevante.</w:t>
      </w:r>
    </w:p>
    <w:p w14:paraId="44ED1AEB" w14:textId="2FF45CA3" w:rsidR="00B73273" w:rsidRPr="00CE5837" w:rsidRDefault="00B73273" w:rsidP="00BF63CD">
      <w:pPr>
        <w:spacing w:line="480" w:lineRule="auto"/>
        <w:ind w:firstLine="709"/>
        <w:jc w:val="both"/>
        <w:rPr>
          <w:rFonts w:ascii="Times New Roman" w:hAnsi="Times New Roman" w:cs="Times New Roman"/>
          <w:sz w:val="24"/>
          <w:szCs w:val="24"/>
        </w:rPr>
      </w:pPr>
      <w:r w:rsidRPr="00CE5837">
        <w:rPr>
          <w:rFonts w:ascii="Times New Roman" w:hAnsi="Times New Roman" w:cs="Times New Roman"/>
          <w:sz w:val="24"/>
          <w:szCs w:val="24"/>
        </w:rPr>
        <w:t xml:space="preserve">La comunidad también es un actor importante en el fomento de la conciencia ambiental y el desarrollo sostenible en las instituciones educativas. Incluyendo la </w:t>
      </w:r>
      <w:r w:rsidRPr="00DB6011">
        <w:rPr>
          <w:rFonts w:ascii="Times New Roman" w:hAnsi="Times New Roman" w:cs="Times New Roman"/>
          <w:sz w:val="24"/>
          <w:szCs w:val="24"/>
        </w:rPr>
        <w:t xml:space="preserve">participación comunitaria en proyectos de jardines escolares, como se muestra en un estudio de </w:t>
      </w:r>
      <w:sdt>
        <w:sdtPr>
          <w:rPr>
            <w:rFonts w:ascii="Times New Roman" w:hAnsi="Times New Roman" w:cs="Times New Roman"/>
            <w:color w:val="000000"/>
            <w:sz w:val="24"/>
            <w:szCs w:val="24"/>
          </w:rPr>
          <w:tag w:val="MENDELEY_CITATION_v3_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"/>
          <w:id w:val="495618655"/>
          <w:placeholder>
            <w:docPart w:val="EF84BF0D8139400C89BC5B21908FC6F7"/>
          </w:placeholder>
        </w:sdtPr>
        <w:sdtContent>
          <w:r w:rsidR="00D468B9" w:rsidRPr="00DB6011">
            <w:rPr>
              <w:rFonts w:ascii="Times New Roman" w:eastAsia="Times New Roman" w:hAnsi="Times New Roman" w:cs="Times New Roman"/>
              <w:color w:val="000000"/>
              <w:sz w:val="24"/>
            </w:rPr>
            <w:t>(D. R. Williams &amp; Dixon, 2013)</w:t>
          </w:r>
        </w:sdtContent>
      </w:sdt>
      <w:r w:rsidRPr="00DB6011">
        <w:rPr>
          <w:rFonts w:ascii="Times New Roman" w:hAnsi="Times New Roman" w:cs="Times New Roman"/>
          <w:sz w:val="24"/>
          <w:szCs w:val="24"/>
        </w:rPr>
        <w:t>.</w:t>
      </w:r>
      <w:r w:rsidRPr="00CE5837">
        <w:rPr>
          <w:rFonts w:ascii="Times New Roman" w:hAnsi="Times New Roman" w:cs="Times New Roman"/>
          <w:sz w:val="24"/>
          <w:szCs w:val="24"/>
        </w:rPr>
        <w:t xml:space="preserve"> Los autores encontraron que una huerta escolar en un barrio deprimido logró reducir la inseguridad alimentaria y revitalizar el vecindario, demostrando el impacto positivo que puede tener la participación comunitaria en estos proyectos.</w:t>
      </w:r>
    </w:p>
    <w:p w14:paraId="572E70A0" w14:textId="5BF73E88" w:rsidR="00B73273" w:rsidRPr="00CE5837" w:rsidRDefault="00B73273" w:rsidP="00BF63CD">
      <w:pPr>
        <w:spacing w:line="480" w:lineRule="auto"/>
        <w:ind w:firstLine="709"/>
        <w:jc w:val="both"/>
        <w:rPr>
          <w:rFonts w:ascii="Times New Roman" w:hAnsi="Times New Roman" w:cs="Times New Roman"/>
          <w:sz w:val="24"/>
          <w:szCs w:val="24"/>
        </w:rPr>
      </w:pPr>
      <w:r w:rsidRPr="00CE5837">
        <w:rPr>
          <w:rFonts w:ascii="Times New Roman" w:hAnsi="Times New Roman" w:cs="Times New Roman"/>
          <w:sz w:val="24"/>
          <w:szCs w:val="24"/>
        </w:rPr>
        <w:t xml:space="preserve">Además, un estudio de </w:t>
      </w:r>
      <w:sdt>
        <w:sdtPr>
          <w:rPr>
            <w:rFonts w:ascii="Times New Roman" w:hAnsi="Times New Roman" w:cs="Times New Roman"/>
            <w:color w:val="000000"/>
            <w:sz w:val="24"/>
            <w:szCs w:val="24"/>
          </w:rPr>
          <w:tag w:val="MENDELEY_CITATION_v3_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"/>
          <w:id w:val="-559398020"/>
          <w:placeholder>
            <w:docPart w:val="EF84BF0D8139400C89BC5B21908FC6F7"/>
          </w:placeholder>
        </w:sdtPr>
        <w:sdtContent>
          <w:r w:rsidR="00D468B9" w:rsidRPr="00D468B9">
            <w:rPr>
              <w:rFonts w:ascii="Times New Roman" w:hAnsi="Times New Roman" w:cs="Times New Roman"/>
              <w:color w:val="000000"/>
              <w:sz w:val="24"/>
              <w:szCs w:val="24"/>
            </w:rPr>
            <w:t xml:space="preserve">Palacios </w:t>
          </w:r>
          <w:proofErr w:type="spellStart"/>
          <w:r w:rsidR="00D468B9" w:rsidRPr="00D468B9">
            <w:rPr>
              <w:rFonts w:ascii="Times New Roman" w:hAnsi="Times New Roman" w:cs="Times New Roman"/>
              <w:color w:val="000000"/>
              <w:sz w:val="24"/>
              <w:szCs w:val="24"/>
            </w:rPr>
            <w:t>Palacios</w:t>
          </w:r>
          <w:proofErr w:type="spellEnd"/>
          <w:r w:rsidR="00D468B9" w:rsidRPr="00D468B9">
            <w:rPr>
              <w:rFonts w:ascii="Times New Roman" w:hAnsi="Times New Roman" w:cs="Times New Roman"/>
              <w:color w:val="000000"/>
              <w:sz w:val="24"/>
              <w:szCs w:val="24"/>
            </w:rPr>
            <w:t>, (2016)</w:t>
          </w:r>
        </w:sdtContent>
      </w:sdt>
      <w:r w:rsidRPr="00CE5837">
        <w:rPr>
          <w:rFonts w:ascii="Times New Roman" w:hAnsi="Times New Roman" w:cs="Times New Roman"/>
          <w:sz w:val="24"/>
          <w:szCs w:val="24"/>
        </w:rPr>
        <w:t xml:space="preserve"> investigó la importancia de la participación comunitaria en proyectos de huertas escolares y los resultados indicaron que dicha participación es crucial para el éxito de estos proyectos, ya que permite la colaboración entre los miembros de la comunidad y los educadores para desarrollar programas que beneficien a todos los involucrados. Esto se logra a través de la creación de estructuras de gobierno abiertas y participativas, que permiten a los miembros de la comunidad influir en los procesos de la vida institucional y en la selección de autoridades.</w:t>
      </w:r>
    </w:p>
    <w:p w14:paraId="2BA3A05D" w14:textId="77777777" w:rsidR="00B73273" w:rsidRPr="00CE5837" w:rsidRDefault="00B73273" w:rsidP="00BF63CD">
      <w:pPr>
        <w:spacing w:line="480" w:lineRule="auto"/>
        <w:ind w:firstLine="709"/>
        <w:jc w:val="both"/>
        <w:rPr>
          <w:rFonts w:ascii="Times New Roman" w:hAnsi="Times New Roman" w:cs="Times New Roman"/>
          <w:sz w:val="24"/>
          <w:szCs w:val="24"/>
        </w:rPr>
      </w:pPr>
      <w:r w:rsidRPr="00CE5837">
        <w:rPr>
          <w:rFonts w:ascii="Times New Roman" w:hAnsi="Times New Roman" w:cs="Times New Roman"/>
          <w:sz w:val="24"/>
          <w:szCs w:val="24"/>
        </w:rPr>
        <w:t xml:space="preserve">Las huertas escolares, como se evidencia en la literatura revisada, representan una valiosa estrategia para fortalecer la conciencia ambiental en las instituciones educativas. </w:t>
      </w:r>
    </w:p>
    <w:p w14:paraId="3F4BDB63" w14:textId="77777777" w:rsidR="00B73273" w:rsidRPr="00CE5837" w:rsidRDefault="00B73273" w:rsidP="00BF63CD">
      <w:pPr>
        <w:pStyle w:val="Prrafodelista"/>
        <w:numPr>
          <w:ilvl w:val="0"/>
          <w:numId w:val="29"/>
        </w:numPr>
        <w:spacing w:line="480" w:lineRule="auto"/>
        <w:ind w:firstLine="709"/>
        <w:jc w:val="both"/>
        <w:rPr>
          <w:rFonts w:ascii="Times New Roman" w:hAnsi="Times New Roman" w:cs="Times New Roman"/>
          <w:sz w:val="24"/>
          <w:szCs w:val="24"/>
        </w:rPr>
      </w:pPr>
      <w:r w:rsidRPr="00CE5837">
        <w:rPr>
          <w:rFonts w:ascii="Times New Roman" w:hAnsi="Times New Roman" w:cs="Times New Roman"/>
          <w:b/>
          <w:bCs/>
          <w:sz w:val="24"/>
          <w:szCs w:val="24"/>
        </w:rPr>
        <w:t>Grupos ambientales</w:t>
      </w:r>
      <w:r w:rsidRPr="00CE5837">
        <w:rPr>
          <w:rFonts w:ascii="Times New Roman" w:hAnsi="Times New Roman" w:cs="Times New Roman"/>
          <w:sz w:val="24"/>
          <w:szCs w:val="24"/>
        </w:rPr>
        <w:t>:</w:t>
      </w:r>
    </w:p>
    <w:p w14:paraId="5C2C495E" w14:textId="77777777" w:rsidR="00B73273" w:rsidRPr="00CE5837" w:rsidRDefault="00B73273" w:rsidP="00BF63CD">
      <w:pPr>
        <w:spacing w:line="480" w:lineRule="auto"/>
        <w:ind w:firstLine="709"/>
        <w:jc w:val="both"/>
        <w:rPr>
          <w:rFonts w:ascii="Times New Roman" w:hAnsi="Times New Roman" w:cs="Times New Roman"/>
          <w:sz w:val="24"/>
          <w:szCs w:val="24"/>
        </w:rPr>
      </w:pPr>
      <w:r w:rsidRPr="00CE5837">
        <w:rPr>
          <w:rFonts w:ascii="Times New Roman" w:hAnsi="Times New Roman" w:cs="Times New Roman"/>
          <w:sz w:val="24"/>
          <w:szCs w:val="24"/>
        </w:rPr>
        <w:lastRenderedPageBreak/>
        <w:t>La educación ambiental es un tema crucial en la actualidad, y los grupos ambientales son una herramienta efectiva para promover la conciencia y el compromiso ambiental en las instituciones educativas. A continuación, se presentan algunos estudios que destacan el papel de los grupos ambientales en la educación ambiental y su impacto en la formación de líderes ambientales.</w:t>
      </w:r>
    </w:p>
    <w:p w14:paraId="2A078446" w14:textId="1B2341A1" w:rsidR="00B73273" w:rsidRPr="00CE5837" w:rsidRDefault="00B73273" w:rsidP="00BF63CD">
      <w:pPr>
        <w:spacing w:line="480" w:lineRule="auto"/>
        <w:ind w:firstLine="709"/>
        <w:jc w:val="both"/>
        <w:rPr>
          <w:rFonts w:ascii="Times New Roman" w:hAnsi="Times New Roman" w:cs="Times New Roman"/>
          <w:sz w:val="24"/>
          <w:szCs w:val="24"/>
        </w:rPr>
      </w:pPr>
      <w:r w:rsidRPr="00CE5837">
        <w:rPr>
          <w:rFonts w:ascii="Times New Roman" w:hAnsi="Times New Roman" w:cs="Times New Roman"/>
          <w:sz w:val="24"/>
          <w:szCs w:val="24"/>
        </w:rPr>
        <w:t>Los grupos ambientales tienen varios beneficios. En primer lugar, promueven la sensibilización ambiental, permitiendo a los estudiantes comprender las problemáticas ambientales y la importancia de la sostenibilidad (</w:t>
      </w:r>
      <w:proofErr w:type="spellStart"/>
      <w:sdt>
        <w:sdtPr>
          <w:rPr>
            <w:rFonts w:ascii="Times New Roman" w:hAnsi="Times New Roman" w:cs="Times New Roman"/>
            <w:color w:val="000000"/>
            <w:sz w:val="24"/>
            <w:szCs w:val="24"/>
          </w:rPr>
          <w:tag w:val="MENDELEY_CITATION_v3_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"/>
          <w:id w:val="672300330"/>
          <w:placeholder>
            <w:docPart w:val="EF84BF0D8139400C89BC5B21908FC6F7"/>
          </w:placeholder>
        </w:sdtPr>
        <w:sdtContent>
          <w:r w:rsidR="00D468B9" w:rsidRPr="00D468B9">
            <w:rPr>
              <w:rFonts w:ascii="Times New Roman" w:hAnsi="Times New Roman" w:cs="Times New Roman"/>
              <w:color w:val="000000"/>
              <w:sz w:val="24"/>
              <w:szCs w:val="24"/>
            </w:rPr>
            <w:t>Chawla</w:t>
          </w:r>
          <w:proofErr w:type="spellEnd"/>
          <w:r w:rsidR="00D468B9" w:rsidRPr="00D468B9">
            <w:rPr>
              <w:rFonts w:ascii="Times New Roman" w:hAnsi="Times New Roman" w:cs="Times New Roman"/>
              <w:color w:val="000000"/>
              <w:sz w:val="24"/>
              <w:szCs w:val="24"/>
            </w:rPr>
            <w:t>, 2015</w:t>
          </w:r>
        </w:sdtContent>
      </w:sdt>
      <w:r w:rsidRPr="00CE5837">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"/>
          <w:id w:val="-975455221"/>
          <w:placeholder>
            <w:docPart w:val="EF84BF0D8139400C89BC5B21908FC6F7"/>
          </w:placeholder>
        </w:sdtPr>
        <w:sdtContent>
          <w:r w:rsidR="00D468B9" w:rsidRPr="00D468B9">
            <w:rPr>
              <w:rFonts w:ascii="Times New Roman" w:hAnsi="Times New Roman" w:cs="Times New Roman"/>
              <w:color w:val="000000"/>
              <w:sz w:val="24"/>
              <w:szCs w:val="24"/>
            </w:rPr>
            <w:t>Alejandra et al., 2012</w:t>
          </w:r>
        </w:sdtContent>
      </w:sdt>
      <w:r w:rsidRPr="00CE5837">
        <w:rPr>
          <w:rFonts w:ascii="Times New Roman" w:hAnsi="Times New Roman" w:cs="Times New Roman"/>
          <w:sz w:val="24"/>
          <w:szCs w:val="24"/>
        </w:rPr>
        <w:t>). Además, los estudiantes desarrollan habilidades de liderazgo, trabajo en equipo y comunicación a través de su participación en grupos ambientales (</w:t>
      </w:r>
      <w:proofErr w:type="spellStart"/>
      <w:sdt>
        <w:sdtPr>
          <w:rPr>
            <w:rFonts w:ascii="Times New Roman" w:hAnsi="Times New Roman" w:cs="Times New Roman"/>
            <w:color w:val="000000"/>
            <w:sz w:val="24"/>
            <w:szCs w:val="24"/>
          </w:rPr>
          <w:tag w:val="MENDELEY_CITATION_v3_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"/>
          <w:id w:val="-586075270"/>
          <w:placeholder>
            <w:docPart w:val="EF84BF0D8139400C89BC5B21908FC6F7"/>
          </w:placeholder>
        </w:sdtPr>
        <w:sdtContent>
          <w:r w:rsidR="00D468B9" w:rsidRPr="00D468B9">
            <w:rPr>
              <w:rFonts w:eastAsia="Times New Roman"/>
              <w:color w:val="000000"/>
              <w:sz w:val="24"/>
            </w:rPr>
            <w:t>Nyika</w:t>
          </w:r>
          <w:proofErr w:type="spellEnd"/>
          <w:r w:rsidR="00D468B9" w:rsidRPr="00D468B9">
            <w:rPr>
              <w:rFonts w:eastAsia="Times New Roman"/>
              <w:color w:val="000000"/>
              <w:sz w:val="24"/>
            </w:rPr>
            <w:t xml:space="preserve"> &amp; </w:t>
          </w:r>
          <w:proofErr w:type="spellStart"/>
          <w:r w:rsidR="00D468B9" w:rsidRPr="00D468B9">
            <w:rPr>
              <w:rFonts w:eastAsia="Times New Roman"/>
              <w:color w:val="000000"/>
              <w:sz w:val="24"/>
            </w:rPr>
            <w:t>Mwema</w:t>
          </w:r>
          <w:proofErr w:type="spellEnd"/>
          <w:r w:rsidR="00D468B9" w:rsidRPr="00D468B9">
            <w:rPr>
              <w:rFonts w:eastAsia="Times New Roman"/>
              <w:color w:val="000000"/>
              <w:sz w:val="24"/>
            </w:rPr>
            <w:t>, 2021</w:t>
          </w:r>
        </w:sdtContent>
      </w:sdt>
      <w:r w:rsidRPr="00CE5837">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"/>
          <w:id w:val="-668172366"/>
          <w:placeholder>
            <w:docPart w:val="EF84BF0D8139400C89BC5B21908FC6F7"/>
          </w:placeholder>
        </w:sdtPr>
        <w:sdtContent>
          <w:proofErr w:type="spellStart"/>
          <w:r w:rsidR="00D468B9" w:rsidRPr="00D468B9">
            <w:rPr>
              <w:rFonts w:eastAsia="Times New Roman"/>
              <w:color w:val="000000"/>
              <w:sz w:val="24"/>
            </w:rPr>
            <w:t>Hungerford</w:t>
          </w:r>
          <w:proofErr w:type="spellEnd"/>
          <w:r w:rsidR="00D468B9" w:rsidRPr="00D468B9">
            <w:rPr>
              <w:rFonts w:eastAsia="Times New Roman"/>
              <w:color w:val="000000"/>
              <w:sz w:val="24"/>
            </w:rPr>
            <w:t xml:space="preserve"> &amp; </w:t>
          </w:r>
          <w:proofErr w:type="spellStart"/>
          <w:r w:rsidR="00D468B9" w:rsidRPr="00D468B9">
            <w:rPr>
              <w:rFonts w:eastAsia="Times New Roman"/>
              <w:color w:val="000000"/>
              <w:sz w:val="24"/>
            </w:rPr>
            <w:t>Volk</w:t>
          </w:r>
          <w:proofErr w:type="spellEnd"/>
          <w:r w:rsidR="00D468B9" w:rsidRPr="00D468B9">
            <w:rPr>
              <w:rFonts w:eastAsia="Times New Roman"/>
              <w:color w:val="000000"/>
              <w:sz w:val="24"/>
            </w:rPr>
            <w:t>, 1990</w:t>
          </w:r>
        </w:sdtContent>
      </w:sdt>
      <w:r w:rsidRPr="00CE5837">
        <w:rPr>
          <w:rFonts w:ascii="Times New Roman" w:hAnsi="Times New Roman" w:cs="Times New Roman"/>
          <w:sz w:val="24"/>
          <w:szCs w:val="24"/>
        </w:rPr>
        <w:t>).</w:t>
      </w:r>
    </w:p>
    <w:p w14:paraId="7D6A4532" w14:textId="0B357D4A" w:rsidR="00B73273" w:rsidRPr="00CE5837" w:rsidRDefault="00B73273" w:rsidP="00BF63CD">
      <w:pPr>
        <w:spacing w:line="480" w:lineRule="auto"/>
        <w:ind w:firstLine="709"/>
        <w:jc w:val="both"/>
        <w:rPr>
          <w:rFonts w:ascii="Times New Roman" w:hAnsi="Times New Roman" w:cs="Times New Roman"/>
          <w:sz w:val="24"/>
          <w:szCs w:val="24"/>
        </w:rPr>
      </w:pPr>
      <w:r w:rsidRPr="00CE5837">
        <w:rPr>
          <w:rFonts w:ascii="Times New Roman" w:hAnsi="Times New Roman" w:cs="Times New Roman"/>
          <w:sz w:val="24"/>
          <w:szCs w:val="24"/>
        </w:rPr>
        <w:t xml:space="preserve">Además, los grupos ambientales permiten a los estudiantes participar en proyectos de acción ambiental, como la limpieza de áreas verdes, la reforestación y el reciclaje </w:t>
      </w:r>
      <w:sdt>
        <w:sdtPr>
          <w:rPr>
            <w:rFonts w:ascii="Times New Roman" w:hAnsi="Times New Roman" w:cs="Times New Roman"/>
            <w:color w:val="000000"/>
            <w:sz w:val="24"/>
            <w:szCs w:val="24"/>
          </w:rPr>
          <w:tag w:val="MENDELEY_CITATION_v3_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"/>
          <w:id w:val="360705894"/>
          <w:placeholder>
            <w:docPart w:val="EF84BF0D8139400C89BC5B21908FC6F7"/>
          </w:placeholder>
        </w:sdtPr>
        <w:sdtContent>
          <w:r w:rsidR="00D468B9" w:rsidRPr="00D468B9">
            <w:rPr>
              <w:rFonts w:ascii="Times New Roman" w:hAnsi="Times New Roman" w:cs="Times New Roman"/>
              <w:color w:val="000000"/>
              <w:sz w:val="24"/>
              <w:szCs w:val="24"/>
            </w:rPr>
            <w:t>(Ardoin et al., 2020</w:t>
          </w:r>
        </w:sdtContent>
      </w:sdt>
      <w:r w:rsidRPr="00CE5837">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"/>
          <w:id w:val="62459556"/>
          <w:placeholder>
            <w:docPart w:val="EF84BF0D8139400C89BC5B21908FC6F7"/>
          </w:placeholder>
        </w:sdtPr>
        <w:sdtContent>
          <w:proofErr w:type="spellStart"/>
          <w:r w:rsidR="00D468B9" w:rsidRPr="00D468B9">
            <w:rPr>
              <w:rFonts w:ascii="Times New Roman" w:hAnsi="Times New Roman" w:cs="Times New Roman"/>
              <w:color w:val="000000"/>
              <w:sz w:val="24"/>
              <w:szCs w:val="24"/>
            </w:rPr>
            <w:t>Wals</w:t>
          </w:r>
          <w:proofErr w:type="spellEnd"/>
          <w:r w:rsidR="00D468B9" w:rsidRPr="00D468B9">
            <w:rPr>
              <w:rFonts w:ascii="Times New Roman" w:hAnsi="Times New Roman" w:cs="Times New Roman"/>
              <w:color w:val="000000"/>
              <w:sz w:val="24"/>
              <w:szCs w:val="24"/>
            </w:rPr>
            <w:t>, 2009</w:t>
          </w:r>
        </w:sdtContent>
      </w:sdt>
      <w:r w:rsidRPr="00CE5837">
        <w:rPr>
          <w:rFonts w:ascii="Times New Roman" w:hAnsi="Times New Roman" w:cs="Times New Roman"/>
          <w:sz w:val="24"/>
          <w:szCs w:val="24"/>
        </w:rPr>
        <w:t>). Esto no solo ayuda a los estudiantes a desarrollar habilidades prácticas, sino también a sentir un sentido de comunidad y pertenencia entre los estudiantes interesados en el medio ambiente (</w:t>
      </w:r>
      <w:sdt>
        <w:sdtPr>
          <w:rPr>
            <w:rFonts w:ascii="Times New Roman" w:hAnsi="Times New Roman" w:cs="Times New Roman"/>
            <w:color w:val="000000"/>
            <w:sz w:val="24"/>
            <w:szCs w:val="24"/>
          </w:rPr>
          <w:tag w:val="MENDELEY_CITATION_v3_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"/>
          <w:id w:val="-967737949"/>
          <w:placeholder>
            <w:docPart w:val="EF84BF0D8139400C89BC5B21908FC6F7"/>
          </w:placeholder>
        </w:sdtPr>
        <w:sdtContent>
          <w:r w:rsidR="00D468B9" w:rsidRPr="00D468B9">
            <w:rPr>
              <w:rFonts w:ascii="Times New Roman" w:hAnsi="Times New Roman" w:cs="Times New Roman"/>
              <w:color w:val="000000"/>
              <w:sz w:val="24"/>
              <w:szCs w:val="24"/>
            </w:rPr>
            <w:t>Latorre, 2005</w:t>
          </w:r>
        </w:sdtContent>
      </w:sdt>
      <w:r w:rsidRPr="00CE5837">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"/>
          <w:id w:val="-229763566"/>
          <w:placeholder>
            <w:docPart w:val="EF84BF0D8139400C89BC5B21908FC6F7"/>
          </w:placeholder>
        </w:sdtPr>
        <w:sdtContent>
          <w:r w:rsidR="00D468B9" w:rsidRPr="00D468B9">
            <w:rPr>
              <w:rFonts w:ascii="Times New Roman" w:hAnsi="Times New Roman" w:cs="Times New Roman"/>
              <w:color w:val="000000"/>
              <w:sz w:val="24"/>
              <w:szCs w:val="24"/>
            </w:rPr>
            <w:t>Legarda, 2014</w:t>
          </w:r>
        </w:sdtContent>
      </w:sdt>
      <w:r w:rsidRPr="00CE5837">
        <w:rPr>
          <w:rFonts w:ascii="Times New Roman" w:hAnsi="Times New Roman" w:cs="Times New Roman"/>
          <w:sz w:val="24"/>
          <w:szCs w:val="24"/>
        </w:rPr>
        <w:t>).</w:t>
      </w:r>
    </w:p>
    <w:p w14:paraId="70ED9236" w14:textId="4BB43147" w:rsidR="00B73273" w:rsidRPr="00CE5837" w:rsidRDefault="00B73273" w:rsidP="00BF63CD">
      <w:pPr>
        <w:spacing w:line="480" w:lineRule="auto"/>
        <w:ind w:firstLine="709"/>
        <w:jc w:val="both"/>
        <w:rPr>
          <w:rFonts w:ascii="Times New Roman" w:hAnsi="Times New Roman" w:cs="Times New Roman"/>
          <w:sz w:val="24"/>
          <w:szCs w:val="24"/>
        </w:rPr>
      </w:pPr>
      <w:r w:rsidRPr="00CE5837">
        <w:rPr>
          <w:rFonts w:ascii="Times New Roman" w:hAnsi="Times New Roman" w:cs="Times New Roman"/>
          <w:sz w:val="24"/>
          <w:szCs w:val="24"/>
        </w:rPr>
        <w:t>Sin embargo, los grupos ambientales también enfrentan desafíos. Uno de los principales es el financiamiento, ya que los grupos ambientales pueden requerir recursos económicos para realizar sus actividades (</w:t>
      </w:r>
      <w:proofErr w:type="spellStart"/>
      <w:sdt>
        <w:sdtPr>
          <w:rPr>
            <w:rFonts w:ascii="Times New Roman" w:hAnsi="Times New Roman" w:cs="Times New Roman"/>
            <w:color w:val="000000"/>
            <w:sz w:val="24"/>
            <w:szCs w:val="24"/>
          </w:rPr>
          <w:tag w:val="MENDELEY_CITATION_v3_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"/>
          <w:id w:val="-735711054"/>
          <w:placeholder>
            <w:docPart w:val="EF84BF0D8139400C89BC5B21908FC6F7"/>
          </w:placeholder>
        </w:sdtPr>
        <w:sdtContent>
          <w:r w:rsidR="00D468B9" w:rsidRPr="00D468B9">
            <w:rPr>
              <w:rFonts w:ascii="Times New Roman" w:hAnsi="Times New Roman" w:cs="Times New Roman"/>
              <w:color w:val="000000"/>
              <w:sz w:val="24"/>
              <w:szCs w:val="24"/>
            </w:rPr>
            <w:t>Chawla</w:t>
          </w:r>
          <w:proofErr w:type="spellEnd"/>
          <w:r w:rsidR="00D468B9" w:rsidRPr="00D468B9">
            <w:rPr>
              <w:rFonts w:ascii="Times New Roman" w:hAnsi="Times New Roman" w:cs="Times New Roman"/>
              <w:color w:val="000000"/>
              <w:sz w:val="24"/>
              <w:szCs w:val="24"/>
            </w:rPr>
            <w:t>, 2015</w:t>
          </w:r>
        </w:sdtContent>
      </w:sdt>
      <w:r w:rsidRPr="00CE5837">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"/>
          <w:id w:val="-1860419727"/>
          <w:placeholder>
            <w:docPart w:val="EF84BF0D8139400C89BC5B21908FC6F7"/>
          </w:placeholder>
        </w:sdtPr>
        <w:sdtContent>
          <w:r w:rsidR="00D468B9" w:rsidRPr="00D468B9">
            <w:rPr>
              <w:rFonts w:ascii="Times New Roman" w:hAnsi="Times New Roman" w:cs="Times New Roman"/>
              <w:color w:val="000000"/>
              <w:sz w:val="24"/>
              <w:szCs w:val="24"/>
            </w:rPr>
            <w:t>Alejandra et al., 2012</w:t>
          </w:r>
        </w:sdtContent>
      </w:sdt>
      <w:r w:rsidRPr="00CE5837">
        <w:rPr>
          <w:rFonts w:ascii="Times New Roman" w:hAnsi="Times New Roman" w:cs="Times New Roman"/>
          <w:sz w:val="24"/>
          <w:szCs w:val="24"/>
        </w:rPr>
        <w:t xml:space="preserve">). Además, es necesario contar con el apoyo de la dirección de la institución educativa para el funcionamiento efectivo de los grupos ambientales </w:t>
      </w:r>
      <w:sdt>
        <w:sdtPr>
          <w:rPr>
            <w:rFonts w:ascii="Times New Roman" w:hAnsi="Times New Roman" w:cs="Times New Roman"/>
            <w:color w:val="000000"/>
            <w:sz w:val="24"/>
            <w:szCs w:val="24"/>
          </w:rPr>
          <w:tag w:val="MENDELEY_CITATION_v3_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"/>
          <w:id w:val="956755435"/>
          <w:placeholder>
            <w:docPart w:val="EF84BF0D8139400C89BC5B21908FC6F7"/>
          </w:placeholder>
        </w:sdtPr>
        <w:sdtContent>
          <w:r w:rsidR="00D468B9" w:rsidRPr="00D468B9">
            <w:rPr>
              <w:rFonts w:ascii="Times New Roman" w:hAnsi="Times New Roman" w:cs="Times New Roman"/>
              <w:color w:val="000000"/>
              <w:sz w:val="24"/>
              <w:szCs w:val="24"/>
            </w:rPr>
            <w:t>(Ardoin et al., 2020</w:t>
          </w:r>
        </w:sdtContent>
      </w:sdt>
      <w:r w:rsidRPr="00CE5837">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"/>
          <w:id w:val="2043465721"/>
          <w:placeholder>
            <w:docPart w:val="EF84BF0D8139400C89BC5B21908FC6F7"/>
          </w:placeholder>
        </w:sdtPr>
        <w:sdtContent>
          <w:proofErr w:type="spellStart"/>
          <w:r w:rsidR="00D468B9" w:rsidRPr="00D468B9">
            <w:rPr>
              <w:rFonts w:ascii="Times New Roman" w:hAnsi="Times New Roman" w:cs="Times New Roman"/>
              <w:color w:val="000000"/>
              <w:sz w:val="24"/>
              <w:szCs w:val="24"/>
            </w:rPr>
            <w:t>Wals</w:t>
          </w:r>
          <w:proofErr w:type="spellEnd"/>
          <w:r w:rsidR="00D468B9" w:rsidRPr="00D468B9">
            <w:rPr>
              <w:rFonts w:ascii="Times New Roman" w:hAnsi="Times New Roman" w:cs="Times New Roman"/>
              <w:color w:val="000000"/>
              <w:sz w:val="24"/>
              <w:szCs w:val="24"/>
            </w:rPr>
            <w:t>, 2009</w:t>
          </w:r>
        </w:sdtContent>
      </w:sdt>
      <w:r w:rsidRPr="00CE5837">
        <w:rPr>
          <w:rFonts w:ascii="Times New Roman" w:hAnsi="Times New Roman" w:cs="Times New Roman"/>
          <w:sz w:val="24"/>
          <w:szCs w:val="24"/>
        </w:rPr>
        <w:t>).</w:t>
      </w:r>
    </w:p>
    <w:p w14:paraId="650F15FB" w14:textId="1ECAD186" w:rsidR="00B73273" w:rsidRPr="00CE5837" w:rsidRDefault="00B73273" w:rsidP="00BF63CD">
      <w:pPr>
        <w:spacing w:line="480" w:lineRule="auto"/>
        <w:ind w:firstLine="709"/>
        <w:jc w:val="both"/>
        <w:rPr>
          <w:rFonts w:ascii="Times New Roman" w:hAnsi="Times New Roman" w:cs="Times New Roman"/>
          <w:sz w:val="24"/>
          <w:szCs w:val="24"/>
        </w:rPr>
      </w:pPr>
      <w:r w:rsidRPr="00CE5837">
        <w:rPr>
          <w:rFonts w:ascii="Times New Roman" w:hAnsi="Times New Roman" w:cs="Times New Roman"/>
          <w:sz w:val="24"/>
          <w:szCs w:val="24"/>
        </w:rPr>
        <w:lastRenderedPageBreak/>
        <w:t>Otro desafío es mantener la motivación y participación de los estudiantes en las actividades del grupo. Es importante que los líderes de los grupos ambientales trabajen para mantener la energía y el interés de los estudiantes, ya que esto puede ser un d</w:t>
      </w:r>
      <w:r w:rsidRPr="00214F22">
        <w:rPr>
          <w:rFonts w:ascii="Times New Roman" w:hAnsi="Times New Roman" w:cs="Times New Roman"/>
          <w:sz w:val="24"/>
          <w:szCs w:val="24"/>
        </w:rPr>
        <w:t>esafío (</w:t>
      </w:r>
      <w:proofErr w:type="spellStart"/>
      <w:sdt>
        <w:sdtPr>
          <w:rPr>
            <w:rFonts w:ascii="Times New Roman" w:hAnsi="Times New Roman" w:cs="Times New Roman"/>
            <w:color w:val="000000"/>
            <w:sz w:val="24"/>
            <w:szCs w:val="24"/>
          </w:rPr>
          <w:tag w:val="MENDELEY_CITATION_v3_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"/>
          <w:id w:val="-948702139"/>
          <w:placeholder>
            <w:docPart w:val="EF84BF0D8139400C89BC5B21908FC6F7"/>
          </w:placeholder>
        </w:sdtPr>
        <w:sdtContent>
          <w:r w:rsidR="00D468B9" w:rsidRPr="00214F22">
            <w:rPr>
              <w:rFonts w:ascii="Times New Roman" w:eastAsia="Times New Roman" w:hAnsi="Times New Roman" w:cs="Times New Roman"/>
              <w:color w:val="000000"/>
              <w:sz w:val="24"/>
            </w:rPr>
            <w:t>Nyika</w:t>
          </w:r>
          <w:proofErr w:type="spellEnd"/>
          <w:r w:rsidR="00D468B9" w:rsidRPr="00214F22">
            <w:rPr>
              <w:rFonts w:ascii="Times New Roman" w:eastAsia="Times New Roman" w:hAnsi="Times New Roman" w:cs="Times New Roman"/>
              <w:color w:val="000000"/>
              <w:sz w:val="24"/>
            </w:rPr>
            <w:t xml:space="preserve"> &amp; </w:t>
          </w:r>
          <w:proofErr w:type="spellStart"/>
          <w:r w:rsidR="00D468B9" w:rsidRPr="00214F22">
            <w:rPr>
              <w:rFonts w:ascii="Times New Roman" w:eastAsia="Times New Roman" w:hAnsi="Times New Roman" w:cs="Times New Roman"/>
              <w:color w:val="000000"/>
              <w:sz w:val="24"/>
            </w:rPr>
            <w:t>Mwema</w:t>
          </w:r>
          <w:proofErr w:type="spellEnd"/>
          <w:r w:rsidR="00D468B9" w:rsidRPr="00214F22">
            <w:rPr>
              <w:rFonts w:ascii="Times New Roman" w:eastAsia="Times New Roman" w:hAnsi="Times New Roman" w:cs="Times New Roman"/>
              <w:color w:val="000000"/>
              <w:sz w:val="24"/>
            </w:rPr>
            <w:t>, 2021</w:t>
          </w:r>
        </w:sdtContent>
      </w:sdt>
      <w:r w:rsidRPr="00214F22">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"/>
          <w:id w:val="546648822"/>
          <w:placeholder>
            <w:docPart w:val="EF84BF0D8139400C89BC5B21908FC6F7"/>
          </w:placeholder>
        </w:sdtPr>
        <w:sdtContent>
          <w:proofErr w:type="spellStart"/>
          <w:r w:rsidR="00D468B9" w:rsidRPr="00214F22">
            <w:rPr>
              <w:rFonts w:ascii="Times New Roman" w:eastAsia="Times New Roman" w:hAnsi="Times New Roman" w:cs="Times New Roman"/>
              <w:color w:val="000000"/>
              <w:sz w:val="24"/>
            </w:rPr>
            <w:t>Hungerford</w:t>
          </w:r>
          <w:proofErr w:type="spellEnd"/>
          <w:r w:rsidR="00D468B9" w:rsidRPr="00214F22">
            <w:rPr>
              <w:rFonts w:ascii="Times New Roman" w:eastAsia="Times New Roman" w:hAnsi="Times New Roman" w:cs="Times New Roman"/>
              <w:color w:val="000000"/>
              <w:sz w:val="24"/>
            </w:rPr>
            <w:t xml:space="preserve"> &amp; </w:t>
          </w:r>
          <w:proofErr w:type="spellStart"/>
          <w:r w:rsidR="00D468B9" w:rsidRPr="00214F22">
            <w:rPr>
              <w:rFonts w:ascii="Times New Roman" w:eastAsia="Times New Roman" w:hAnsi="Times New Roman" w:cs="Times New Roman"/>
              <w:color w:val="000000"/>
              <w:sz w:val="24"/>
            </w:rPr>
            <w:t>Volk</w:t>
          </w:r>
          <w:proofErr w:type="spellEnd"/>
          <w:r w:rsidR="00D468B9" w:rsidRPr="00214F22">
            <w:rPr>
              <w:rFonts w:ascii="Times New Roman" w:eastAsia="Times New Roman" w:hAnsi="Times New Roman" w:cs="Times New Roman"/>
              <w:color w:val="000000"/>
              <w:sz w:val="24"/>
            </w:rPr>
            <w:t>, 1990</w:t>
          </w:r>
        </w:sdtContent>
      </w:sdt>
      <w:r w:rsidRPr="00214F22">
        <w:rPr>
          <w:rFonts w:ascii="Times New Roman" w:hAnsi="Times New Roman" w:cs="Times New Roman"/>
          <w:sz w:val="24"/>
          <w:szCs w:val="24"/>
        </w:rPr>
        <w:t>).</w:t>
      </w:r>
    </w:p>
    <w:p w14:paraId="0ECB1B79" w14:textId="77777777" w:rsidR="00B73273" w:rsidRPr="00CE5837" w:rsidRDefault="00B73273" w:rsidP="00BF63CD">
      <w:pPr>
        <w:spacing w:line="480" w:lineRule="auto"/>
        <w:ind w:firstLine="709"/>
        <w:jc w:val="both"/>
        <w:rPr>
          <w:rFonts w:ascii="Times New Roman" w:hAnsi="Times New Roman" w:cs="Times New Roman"/>
          <w:sz w:val="24"/>
          <w:szCs w:val="24"/>
        </w:rPr>
      </w:pPr>
      <w:r w:rsidRPr="00CE5837">
        <w:rPr>
          <w:rFonts w:ascii="Times New Roman" w:hAnsi="Times New Roman" w:cs="Times New Roman"/>
          <w:sz w:val="24"/>
          <w:szCs w:val="24"/>
        </w:rPr>
        <w:t>En resumen, los grupos ambientales son una herramienta efectiva para promover la conciencia y el compromiso ambiental en las instituciones educativas. Aunque enfrentan desafíos, los beneficios que ofrecen, como la sensibilización ambiental, el desarrollo de liderazgo y la participación en proyectos de acción ambiental, hacen que valgan la pena la inversión de tiempo y recursos.</w:t>
      </w:r>
    </w:p>
    <w:p w14:paraId="20E9A9E8" w14:textId="77777777" w:rsidR="00B73273" w:rsidRPr="00CE5837" w:rsidRDefault="00B73273" w:rsidP="00BF63CD">
      <w:pPr>
        <w:pStyle w:val="Prrafodelista"/>
        <w:numPr>
          <w:ilvl w:val="0"/>
          <w:numId w:val="29"/>
        </w:numPr>
        <w:spacing w:line="480" w:lineRule="auto"/>
        <w:ind w:firstLine="709"/>
        <w:jc w:val="both"/>
        <w:rPr>
          <w:rFonts w:ascii="Times New Roman" w:hAnsi="Times New Roman" w:cs="Times New Roman"/>
          <w:b/>
          <w:bCs/>
          <w:sz w:val="24"/>
          <w:szCs w:val="24"/>
        </w:rPr>
      </w:pPr>
      <w:bookmarkStart w:id="12" w:name="_Hlk169032944"/>
      <w:r w:rsidRPr="00CE5837">
        <w:rPr>
          <w:rFonts w:ascii="Times New Roman" w:hAnsi="Times New Roman" w:cs="Times New Roman"/>
          <w:b/>
          <w:bCs/>
          <w:sz w:val="24"/>
          <w:szCs w:val="24"/>
        </w:rPr>
        <w:t>Recomendaciones para la Implementación Exitosa de Huertas Escolares y Grupos Ambientales:</w:t>
      </w:r>
    </w:p>
    <w:bookmarkEnd w:id="12"/>
    <w:p w14:paraId="3F27DE8E" w14:textId="2E44BF35" w:rsidR="00B73273" w:rsidRPr="00CE5837" w:rsidRDefault="00B73273" w:rsidP="00BF63CD">
      <w:pPr>
        <w:spacing w:line="480" w:lineRule="auto"/>
        <w:ind w:firstLine="709"/>
        <w:jc w:val="both"/>
        <w:rPr>
          <w:rFonts w:ascii="Times New Roman" w:hAnsi="Times New Roman" w:cs="Times New Roman"/>
          <w:sz w:val="24"/>
          <w:szCs w:val="24"/>
        </w:rPr>
      </w:pPr>
      <w:r w:rsidRPr="00CE5837">
        <w:rPr>
          <w:rFonts w:ascii="Times New Roman" w:hAnsi="Times New Roman" w:cs="Times New Roman"/>
          <w:sz w:val="24"/>
          <w:szCs w:val="24"/>
        </w:rPr>
        <w:t xml:space="preserve">En tercer lugar, se realiza la búsqueda de información relacionada con las recomendaciones para la implementación exitosa de huertas escolares y grupos ambientales, encontrando que </w:t>
      </w:r>
      <w:sdt>
        <w:sdtPr>
          <w:rPr>
            <w:rFonts w:ascii="Times New Roman" w:hAnsi="Times New Roman" w:cs="Times New Roman"/>
            <w:color w:val="000000"/>
            <w:sz w:val="24"/>
            <w:szCs w:val="24"/>
          </w:rPr>
          <w:tag w:val="MENDELEY_CITATION_v3_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"/>
          <w:id w:val="517047572"/>
          <w:placeholder>
            <w:docPart w:val="EF84BF0D8139400C89BC5B21908FC6F7"/>
          </w:placeholder>
        </w:sdtPr>
        <w:sdtContent>
          <w:r w:rsidR="00D468B9" w:rsidRPr="00D468B9">
            <w:rPr>
              <w:rFonts w:ascii="Times New Roman" w:hAnsi="Times New Roman" w:cs="Times New Roman"/>
              <w:color w:val="000000"/>
              <w:sz w:val="24"/>
              <w:szCs w:val="24"/>
            </w:rPr>
            <w:t>Turner-Hill et al., (2021)</w:t>
          </w:r>
        </w:sdtContent>
      </w:sdt>
      <w:r w:rsidRPr="00CE5837">
        <w:rPr>
          <w:rFonts w:ascii="Times New Roman" w:hAnsi="Times New Roman" w:cs="Times New Roman"/>
          <w:sz w:val="24"/>
          <w:szCs w:val="24"/>
        </w:rPr>
        <w:t xml:space="preserve"> discuten la importancia de una planificación cuidadosa para la implementación de huertas escolares, destacando la necesidad de definir ubicación, tamaño y recursos. De este modo, uno de los aspectos que más sugieren la probabilidad de éxito en las huertas escolares es la planificación detallada. También, </w:t>
      </w:r>
      <w:sdt>
        <w:sdtPr>
          <w:rPr>
            <w:rFonts w:ascii="Times New Roman" w:hAnsi="Times New Roman" w:cs="Times New Roman"/>
            <w:color w:val="000000"/>
            <w:sz w:val="24"/>
            <w:szCs w:val="24"/>
          </w:rPr>
          <w:tag w:val="MENDELEY_CITATION_v3_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"/>
          <w:id w:val="253938005"/>
          <w:placeholder>
            <w:docPart w:val="EF84BF0D8139400C89BC5B21908FC6F7"/>
          </w:placeholder>
        </w:sdtPr>
        <w:sdtContent>
          <w:r w:rsidR="00D468B9" w:rsidRPr="00D468B9">
            <w:rPr>
              <w:rFonts w:ascii="Times New Roman" w:hAnsi="Times New Roman" w:cs="Times New Roman"/>
              <w:color w:val="000000"/>
              <w:sz w:val="24"/>
              <w:szCs w:val="24"/>
            </w:rPr>
            <w:t>(</w:t>
          </w:r>
          <w:proofErr w:type="spellStart"/>
          <w:r w:rsidR="00D468B9" w:rsidRPr="00D468B9">
            <w:rPr>
              <w:rFonts w:ascii="Times New Roman" w:hAnsi="Times New Roman" w:cs="Times New Roman"/>
              <w:color w:val="000000"/>
              <w:sz w:val="24"/>
              <w:szCs w:val="24"/>
            </w:rPr>
            <w:t>Chawla</w:t>
          </w:r>
          <w:proofErr w:type="spellEnd"/>
          <w:r w:rsidR="00D468B9" w:rsidRPr="00D468B9">
            <w:rPr>
              <w:rFonts w:ascii="Times New Roman" w:hAnsi="Times New Roman" w:cs="Times New Roman"/>
              <w:color w:val="000000"/>
              <w:sz w:val="24"/>
              <w:szCs w:val="24"/>
            </w:rPr>
            <w:t>, 2015)</w:t>
          </w:r>
        </w:sdtContent>
      </w:sdt>
      <w:r w:rsidRPr="00CE5837">
        <w:rPr>
          <w:rFonts w:ascii="Times New Roman" w:hAnsi="Times New Roman" w:cs="Times New Roman"/>
          <w:sz w:val="24"/>
          <w:szCs w:val="24"/>
        </w:rPr>
        <w:t xml:space="preserve"> en su documento discuten la definición de objetivos claros como uno de los aspectos más importantes para aumentar la efectividad y el enfoque de los grupos ambientales. Adicionalmente, cabe mencionar otro estudio que centra sus esfuerzos en la planificación de actividades para los grupos ambientales, en donde se encontró que, actividades variadas e interesantes fomentan una mayor participación y compromiso de los </w:t>
      </w:r>
      <w:r w:rsidRPr="00CE5837">
        <w:rPr>
          <w:rFonts w:ascii="Times New Roman" w:hAnsi="Times New Roman" w:cs="Times New Roman"/>
          <w:sz w:val="24"/>
          <w:szCs w:val="24"/>
        </w:rPr>
        <w:lastRenderedPageBreak/>
        <w:t xml:space="preserve">estudiantes, </w:t>
      </w:r>
      <w:sdt>
        <w:sdtPr>
          <w:rPr>
            <w:rFonts w:ascii="Times New Roman" w:hAnsi="Times New Roman" w:cs="Times New Roman"/>
            <w:color w:val="000000"/>
            <w:sz w:val="24"/>
            <w:szCs w:val="24"/>
          </w:rPr>
          <w:tag w:val="MENDELEY_CITATION_v3_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"/>
          <w:id w:val="731043337"/>
          <w:placeholder>
            <w:docPart w:val="EF84BF0D8139400C89BC5B21908FC6F7"/>
          </w:placeholder>
        </w:sdtPr>
        <w:sdtContent>
          <w:r w:rsidR="00D468B9" w:rsidRPr="00D468B9">
            <w:rPr>
              <w:rFonts w:ascii="Times New Roman" w:hAnsi="Times New Roman" w:cs="Times New Roman"/>
              <w:color w:val="000000"/>
              <w:sz w:val="24"/>
              <w:szCs w:val="24"/>
            </w:rPr>
            <w:t>Ardoin et al., (2020),</w:t>
          </w:r>
        </w:sdtContent>
      </w:sdt>
      <w:r w:rsidRPr="00CE5837">
        <w:rPr>
          <w:rFonts w:ascii="Times New Roman" w:hAnsi="Times New Roman" w:cs="Times New Roman"/>
          <w:sz w:val="24"/>
          <w:szCs w:val="24"/>
        </w:rPr>
        <w:t xml:space="preserve"> en este sentido, evaluar el impacto de la planificación de actividades en la participación de los estudiantes en grupos ambientales es fundamental.</w:t>
      </w:r>
    </w:p>
    <w:p w14:paraId="7791CD0B" w14:textId="6CE48443" w:rsidR="00B73273" w:rsidRPr="00CE5837" w:rsidRDefault="00B73273" w:rsidP="00BF63CD">
      <w:pPr>
        <w:spacing w:line="480" w:lineRule="auto"/>
        <w:ind w:firstLine="709"/>
        <w:jc w:val="both"/>
        <w:rPr>
          <w:rFonts w:ascii="Times New Roman" w:hAnsi="Times New Roman" w:cs="Times New Roman"/>
          <w:sz w:val="24"/>
          <w:szCs w:val="24"/>
        </w:rPr>
      </w:pPr>
      <w:r w:rsidRPr="00CE5837">
        <w:rPr>
          <w:rFonts w:ascii="Times New Roman" w:hAnsi="Times New Roman" w:cs="Times New Roman"/>
          <w:sz w:val="24"/>
          <w:szCs w:val="24"/>
        </w:rPr>
        <w:t xml:space="preserve">En otras investigaciones se abordan otros aspectos de relevancia en el alcance de los propósitos de las huertas, como lo son, los recursos, la integración curricular, la participación de la comunidad, la comunicación efectiva y la formación docente; al respecto la búsqueda bibliográfica arrojo los siguientes resultados: </w:t>
      </w:r>
      <w:sdt>
        <w:sdtPr>
          <w:rPr>
            <w:rFonts w:ascii="Times New Roman" w:hAnsi="Times New Roman" w:cs="Times New Roman"/>
            <w:color w:val="000000"/>
            <w:sz w:val="24"/>
            <w:szCs w:val="24"/>
          </w:rPr>
          <w:tag w:val="MENDELEY_CITATION_v3_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"/>
          <w:id w:val="2328117"/>
          <w:placeholder>
            <w:docPart w:val="EF84BF0D8139400C89BC5B21908FC6F7"/>
          </w:placeholder>
        </w:sdtPr>
        <w:sdtContent>
          <w:proofErr w:type="spellStart"/>
          <w:r w:rsidR="00D468B9" w:rsidRPr="00D468B9">
            <w:rPr>
              <w:rFonts w:ascii="Times New Roman" w:hAnsi="Times New Roman" w:cs="Times New Roman"/>
              <w:color w:val="000000"/>
              <w:sz w:val="24"/>
              <w:szCs w:val="24"/>
            </w:rPr>
            <w:t>Keatinge</w:t>
          </w:r>
          <w:proofErr w:type="spellEnd"/>
          <w:r w:rsidR="00D468B9" w:rsidRPr="00D468B9">
            <w:rPr>
              <w:rFonts w:ascii="Times New Roman" w:hAnsi="Times New Roman" w:cs="Times New Roman"/>
              <w:color w:val="000000"/>
              <w:sz w:val="24"/>
              <w:szCs w:val="24"/>
            </w:rPr>
            <w:t xml:space="preserve"> et al., (2012)</w:t>
          </w:r>
        </w:sdtContent>
      </w:sdt>
      <w:r w:rsidRPr="00CE5837">
        <w:rPr>
          <w:rFonts w:ascii="Times New Roman" w:hAnsi="Times New Roman" w:cs="Times New Roman"/>
          <w:sz w:val="24"/>
          <w:szCs w:val="24"/>
        </w:rPr>
        <w:t xml:space="preserve"> centran su investigación en los recursos necesarios para las huertas escolares, demostrando que disponer de recursos financieros y humanos es crucial para el mantenimiento y éxito de las huertas escolares, así como la importancia de apoyar este tipo de iniciativas que tanto aportan a los contextos educativos. </w:t>
      </w:r>
      <w:sdt>
        <w:sdtPr>
          <w:rPr>
            <w:rFonts w:ascii="Times New Roman" w:hAnsi="Times New Roman" w:cs="Times New Roman"/>
            <w:color w:val="000000"/>
            <w:sz w:val="24"/>
            <w:szCs w:val="24"/>
          </w:rPr>
          <w:tag w:val="MENDELEY_CITATION_v3_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"/>
          <w:id w:val="-1728825885"/>
          <w:placeholder>
            <w:docPart w:val="EF84BF0D8139400C89BC5B21908FC6F7"/>
          </w:placeholder>
        </w:sdtPr>
        <w:sdtContent>
          <w:proofErr w:type="spellStart"/>
          <w:r w:rsidR="00D468B9" w:rsidRPr="00D468B9">
            <w:rPr>
              <w:rFonts w:ascii="Times New Roman" w:hAnsi="Times New Roman" w:cs="Times New Roman"/>
              <w:color w:val="000000"/>
              <w:sz w:val="24"/>
              <w:szCs w:val="24"/>
            </w:rPr>
            <w:t>Wals</w:t>
          </w:r>
          <w:proofErr w:type="spellEnd"/>
          <w:r w:rsidR="00D468B9" w:rsidRPr="00D468B9">
            <w:rPr>
              <w:rFonts w:ascii="Times New Roman" w:hAnsi="Times New Roman" w:cs="Times New Roman"/>
              <w:color w:val="000000"/>
              <w:sz w:val="24"/>
              <w:szCs w:val="24"/>
            </w:rPr>
            <w:t>, (2009)</w:t>
          </w:r>
        </w:sdtContent>
      </w:sdt>
      <w:r w:rsidRPr="00CE5837">
        <w:rPr>
          <w:rFonts w:ascii="Times New Roman" w:hAnsi="Times New Roman" w:cs="Times New Roman"/>
          <w:sz w:val="24"/>
          <w:szCs w:val="24"/>
        </w:rPr>
        <w:t xml:space="preserve"> aborda en su documento posibles estrategias para la búsqueda de financiación de grupos ambientales, pues los resultados mostraron que explorar diferentes fuentes de financiamiento es crucial para apoyar las actividades del grupo. </w:t>
      </w:r>
    </w:p>
    <w:p w14:paraId="2F740892" w14:textId="6A50669F" w:rsidR="00B73273" w:rsidRPr="00CE5837" w:rsidRDefault="00B73273" w:rsidP="00BF63CD">
      <w:pPr>
        <w:spacing w:line="480" w:lineRule="auto"/>
        <w:ind w:firstLine="709"/>
        <w:jc w:val="both"/>
        <w:rPr>
          <w:rFonts w:ascii="Times New Roman" w:hAnsi="Times New Roman" w:cs="Times New Roman"/>
          <w:sz w:val="24"/>
          <w:szCs w:val="24"/>
        </w:rPr>
      </w:pPr>
      <w:r w:rsidRPr="00CE5837">
        <w:rPr>
          <w:rFonts w:ascii="Times New Roman" w:hAnsi="Times New Roman" w:cs="Times New Roman"/>
          <w:sz w:val="24"/>
          <w:szCs w:val="24"/>
        </w:rPr>
        <w:t xml:space="preserve">Por otro lado, </w:t>
      </w:r>
      <w:sdt>
        <w:sdtPr>
          <w:rPr>
            <w:rFonts w:ascii="Times New Roman" w:hAnsi="Times New Roman" w:cs="Times New Roman"/>
            <w:color w:val="000000"/>
            <w:sz w:val="24"/>
            <w:szCs w:val="24"/>
          </w:rPr>
          <w:tag w:val="MENDELEY_CITATION_v3_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"/>
          <w:id w:val="973562351"/>
          <w:placeholder>
            <w:docPart w:val="EF84BF0D8139400C89BC5B21908FC6F7"/>
          </w:placeholder>
        </w:sdtPr>
        <w:sdtContent>
          <w:r w:rsidR="00D468B9" w:rsidRPr="00D468B9">
            <w:rPr>
              <w:rFonts w:ascii="Times New Roman" w:hAnsi="Times New Roman" w:cs="Times New Roman"/>
              <w:color w:val="000000"/>
              <w:sz w:val="24"/>
              <w:szCs w:val="24"/>
            </w:rPr>
            <w:t>(Kumar et al., 2024)</w:t>
          </w:r>
        </w:sdtContent>
      </w:sdt>
      <w:r w:rsidRPr="00CE5837">
        <w:rPr>
          <w:rFonts w:ascii="Times New Roman" w:hAnsi="Times New Roman" w:cs="Times New Roman"/>
          <w:sz w:val="24"/>
          <w:szCs w:val="24"/>
        </w:rPr>
        <w:t xml:space="preserve"> realizan un estudio en el que aborda la integración curricular de las huertas escolares, enfatizando que la forma más coherente de implementar las huertas escolares de forma significativa es unificarla con el currículo escolar y de este modo, garantizar su impacto frente a la conciencia ambiental. De igual manera, </w:t>
      </w:r>
      <w:sdt>
        <w:sdtPr>
          <w:rPr>
            <w:rFonts w:ascii="Times New Roman" w:hAnsi="Times New Roman" w:cs="Times New Roman"/>
            <w:color w:val="000000"/>
            <w:sz w:val="24"/>
            <w:szCs w:val="24"/>
          </w:rPr>
          <w:tag w:val="MENDELEY_CITATION_v3_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"/>
          <w:id w:val="-1031572335"/>
          <w:placeholder>
            <w:docPart w:val="EF84BF0D8139400C89BC5B21908FC6F7"/>
          </w:placeholder>
        </w:sdtPr>
        <w:sdtContent>
          <w:r w:rsidR="00D468B9" w:rsidRPr="00D468B9">
            <w:rPr>
              <w:rFonts w:ascii="Times New Roman" w:hAnsi="Times New Roman" w:cs="Times New Roman"/>
              <w:color w:val="000000"/>
              <w:sz w:val="24"/>
              <w:szCs w:val="24"/>
            </w:rPr>
            <w:t>Campos Castillo et al., (2020)</w:t>
          </w:r>
        </w:sdtContent>
      </w:sdt>
      <w:r w:rsidRPr="00CE5837">
        <w:rPr>
          <w:rFonts w:ascii="Times New Roman" w:hAnsi="Times New Roman" w:cs="Times New Roman"/>
          <w:sz w:val="24"/>
          <w:szCs w:val="24"/>
        </w:rPr>
        <w:t xml:space="preserve"> analizan las estrategias para integrar las huertas escolares en el currículo y sus resultados indicaron que una integración significativa, del currículo y el trabajo práctico en las huertas, permite a los estudiantes aprender sobre diversos temas relacionados con la sostenibilidad, la agricultura, la alimentación y aplicarlos de formas eficientes.</w:t>
      </w:r>
    </w:p>
    <w:p w14:paraId="1179A055" w14:textId="7DE10C9A" w:rsidR="00B73273" w:rsidRPr="00CE5837" w:rsidRDefault="00B73273" w:rsidP="00BF63CD">
      <w:pPr>
        <w:spacing w:line="480" w:lineRule="auto"/>
        <w:ind w:firstLine="709"/>
        <w:jc w:val="both"/>
        <w:rPr>
          <w:rFonts w:ascii="Times New Roman" w:hAnsi="Times New Roman" w:cs="Times New Roman"/>
          <w:sz w:val="24"/>
          <w:szCs w:val="24"/>
        </w:rPr>
      </w:pPr>
      <w:r w:rsidRPr="00CE5837">
        <w:rPr>
          <w:rFonts w:ascii="Times New Roman" w:hAnsi="Times New Roman" w:cs="Times New Roman"/>
          <w:sz w:val="24"/>
          <w:szCs w:val="24"/>
        </w:rPr>
        <w:t xml:space="preserve">Con relación a la participación de la comunidad en este tipo de proyectos, </w:t>
      </w:r>
      <w:sdt>
        <w:sdtPr>
          <w:rPr>
            <w:rFonts w:ascii="Times New Roman" w:hAnsi="Times New Roman" w:cs="Times New Roman"/>
            <w:color w:val="000000"/>
            <w:sz w:val="24"/>
            <w:szCs w:val="24"/>
          </w:rPr>
          <w:tag w:val="MENDELEY_CITATION_v3_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"/>
          <w:id w:val="737675211"/>
          <w:placeholder>
            <w:docPart w:val="EF84BF0D8139400C89BC5B21908FC6F7"/>
          </w:placeholder>
        </w:sdtPr>
        <w:sdtContent>
          <w:r w:rsidR="00D468B9" w:rsidRPr="00D468B9">
            <w:rPr>
              <w:rFonts w:eastAsia="Times New Roman"/>
              <w:color w:val="000000"/>
              <w:sz w:val="24"/>
            </w:rPr>
            <w:t>D. R. Williams &amp; Dixon, (2013)</w:t>
          </w:r>
        </w:sdtContent>
      </w:sdt>
      <w:r w:rsidRPr="00CE5837">
        <w:rPr>
          <w:rFonts w:ascii="Times New Roman" w:hAnsi="Times New Roman" w:cs="Times New Roman"/>
          <w:color w:val="000000"/>
          <w:sz w:val="24"/>
          <w:szCs w:val="24"/>
        </w:rPr>
        <w:t xml:space="preserve"> </w:t>
      </w:r>
      <w:r w:rsidRPr="00CE5837">
        <w:rPr>
          <w:rFonts w:ascii="Times New Roman" w:hAnsi="Times New Roman" w:cs="Times New Roman"/>
          <w:sz w:val="24"/>
          <w:szCs w:val="24"/>
        </w:rPr>
        <w:t xml:space="preserve">evalúan el papel de la participación comunitaria en el éxito de las huertas escolares, según esta investigación, se llega a la conclusión de que la participación </w:t>
      </w:r>
      <w:r w:rsidRPr="00CE5837">
        <w:rPr>
          <w:rFonts w:ascii="Times New Roman" w:hAnsi="Times New Roman" w:cs="Times New Roman"/>
          <w:sz w:val="24"/>
          <w:szCs w:val="24"/>
        </w:rPr>
        <w:lastRenderedPageBreak/>
        <w:t xml:space="preserve">de estudiantes, docentes, padres y miembros de la comunidad es fundamental para el éxito de las huertas. Otro estudio al respecto, </w:t>
      </w:r>
      <w:sdt>
        <w:sdtPr>
          <w:rPr>
            <w:rFonts w:ascii="Times New Roman" w:hAnsi="Times New Roman" w:cs="Times New Roman"/>
            <w:color w:val="000000"/>
            <w:sz w:val="24"/>
            <w:szCs w:val="24"/>
          </w:rPr>
          <w:tag w:val="MENDELEY_CITATION_v3_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"/>
          <w:id w:val="-1109814410"/>
          <w:placeholder>
            <w:docPart w:val="EF84BF0D8139400C89BC5B21908FC6F7"/>
          </w:placeholder>
        </w:sdtPr>
        <w:sdtContent>
          <w:r w:rsidR="00D468B9" w:rsidRPr="00D468B9">
            <w:rPr>
              <w:rFonts w:ascii="Times New Roman" w:hAnsi="Times New Roman" w:cs="Times New Roman"/>
              <w:color w:val="000000"/>
              <w:sz w:val="24"/>
              <w:szCs w:val="24"/>
            </w:rPr>
            <w:t xml:space="preserve">Palacios </w:t>
          </w:r>
          <w:proofErr w:type="spellStart"/>
          <w:r w:rsidR="00D468B9" w:rsidRPr="00D468B9">
            <w:rPr>
              <w:rFonts w:ascii="Times New Roman" w:hAnsi="Times New Roman" w:cs="Times New Roman"/>
              <w:color w:val="000000"/>
              <w:sz w:val="24"/>
              <w:szCs w:val="24"/>
            </w:rPr>
            <w:t>Palacios</w:t>
          </w:r>
          <w:proofErr w:type="spellEnd"/>
          <w:r w:rsidR="00D468B9" w:rsidRPr="00D468B9">
            <w:rPr>
              <w:rFonts w:ascii="Times New Roman" w:hAnsi="Times New Roman" w:cs="Times New Roman"/>
              <w:color w:val="000000"/>
              <w:sz w:val="24"/>
              <w:szCs w:val="24"/>
            </w:rPr>
            <w:t>, (2016)</w:t>
          </w:r>
        </w:sdtContent>
      </w:sdt>
      <w:r w:rsidRPr="00CE5837">
        <w:rPr>
          <w:rFonts w:ascii="Times New Roman" w:hAnsi="Times New Roman" w:cs="Times New Roman"/>
          <w:sz w:val="24"/>
          <w:szCs w:val="24"/>
        </w:rPr>
        <w:t xml:space="preserve"> señala que involucrar a la comunidad en el desarrollo y mantenimiento de huertas escolares contribuye significativamente al éxito y sostenibilidad de las huertas, en este estudio se analizan, también, las estrategias para involucrar a la comunidad.</w:t>
      </w:r>
    </w:p>
    <w:p w14:paraId="0208A7D0" w14:textId="782CFDEE" w:rsidR="00B73273" w:rsidRPr="00CE5837" w:rsidRDefault="00B73273" w:rsidP="00BF63CD">
      <w:pPr>
        <w:spacing w:line="480" w:lineRule="auto"/>
        <w:ind w:firstLine="709"/>
        <w:jc w:val="both"/>
        <w:rPr>
          <w:rFonts w:ascii="Times New Roman" w:hAnsi="Times New Roman" w:cs="Times New Roman"/>
          <w:sz w:val="24"/>
          <w:szCs w:val="24"/>
        </w:rPr>
      </w:pPr>
      <w:r w:rsidRPr="00CE5837">
        <w:rPr>
          <w:rFonts w:ascii="Times New Roman" w:hAnsi="Times New Roman" w:cs="Times New Roman"/>
          <w:sz w:val="24"/>
          <w:szCs w:val="24"/>
        </w:rPr>
        <w:t xml:space="preserve">El siguiente tema de importancia para la presente tesis, se enfoca en la capacitación docente, el estado del arte en este aspecto arrojó con resultados positivos las investigaciones de </w:t>
      </w:r>
      <w:sdt>
        <w:sdtPr>
          <w:rPr>
            <w:rFonts w:ascii="Times New Roman" w:hAnsi="Times New Roman" w:cs="Times New Roman"/>
            <w:color w:val="000000"/>
            <w:sz w:val="24"/>
            <w:szCs w:val="24"/>
          </w:rPr>
          <w:tag w:val="MENDELEY_CITATION_v3_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"/>
          <w:id w:val="-175348718"/>
          <w:placeholder>
            <w:docPart w:val="EF84BF0D8139400C89BC5B21908FC6F7"/>
          </w:placeholder>
        </w:sdtPr>
        <w:sdtContent>
          <w:r w:rsidR="00D468B9" w:rsidRPr="00D468B9">
            <w:rPr>
              <w:rFonts w:eastAsia="Times New Roman"/>
              <w:color w:val="000000"/>
              <w:sz w:val="24"/>
            </w:rPr>
            <w:t>(Schultz &amp; Rosen, 2022;</w:t>
          </w:r>
        </w:sdtContent>
      </w:sdt>
      <w:sdt>
        <w:sdtPr>
          <w:rPr>
            <w:rFonts w:ascii="Times New Roman" w:hAnsi="Times New Roman" w:cs="Times New Roman"/>
            <w:color w:val="000000"/>
            <w:sz w:val="24"/>
            <w:szCs w:val="24"/>
          </w:rPr>
          <w:tag w:val="MENDELEY_CITATION_v3_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"/>
          <w:id w:val="-144360656"/>
          <w:placeholder>
            <w:docPart w:val="EF84BF0D8139400C89BC5B21908FC6F7"/>
          </w:placeholder>
        </w:sdtPr>
        <w:sdtContent>
          <w:r w:rsidR="00D468B9" w:rsidRPr="00D468B9">
            <w:rPr>
              <w:rFonts w:ascii="Times New Roman" w:hAnsi="Times New Roman" w:cs="Times New Roman"/>
              <w:color w:val="000000"/>
              <w:sz w:val="24"/>
              <w:szCs w:val="24"/>
            </w:rPr>
            <w:t>Ozer, 2007)</w:t>
          </w:r>
        </w:sdtContent>
      </w:sdt>
      <w:r w:rsidRPr="00CE5837">
        <w:rPr>
          <w:rFonts w:ascii="Times New Roman" w:hAnsi="Times New Roman" w:cs="Times New Roman"/>
          <w:sz w:val="24"/>
          <w:szCs w:val="24"/>
        </w:rPr>
        <w:t xml:space="preserve">en la cual se afirma que docentes bien capacitados pueden guiar más efectivamente las actividades en las huertas escolares, dicha capacitación con enfoque en agricultura sostenible y educación ambiental. De forma similar, el estudio de </w:t>
      </w:r>
      <w:sdt>
        <w:sdtPr>
          <w:rPr>
            <w:rFonts w:ascii="Times New Roman" w:hAnsi="Times New Roman" w:cs="Times New Roman"/>
            <w:color w:val="000000"/>
            <w:sz w:val="24"/>
            <w:szCs w:val="24"/>
          </w:rPr>
          <w:tag w:val="MENDELEY_CITATION_v3_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"/>
          <w:id w:val="-303160371"/>
          <w:placeholder>
            <w:docPart w:val="EF84BF0D8139400C89BC5B21908FC6F7"/>
          </w:placeholder>
        </w:sdtPr>
        <w:sdtContent>
          <w:proofErr w:type="spellStart"/>
          <w:r w:rsidR="00D468B9" w:rsidRPr="00D468B9">
            <w:rPr>
              <w:rFonts w:ascii="Times New Roman" w:hAnsi="Times New Roman" w:cs="Times New Roman"/>
              <w:color w:val="000000"/>
              <w:sz w:val="24"/>
              <w:szCs w:val="24"/>
            </w:rPr>
            <w:t>Cutter</w:t>
          </w:r>
          <w:proofErr w:type="spellEnd"/>
          <w:r w:rsidR="00D468B9" w:rsidRPr="00D468B9">
            <w:rPr>
              <w:rFonts w:ascii="Times New Roman" w:hAnsi="Times New Roman" w:cs="Times New Roman"/>
              <w:color w:val="000000"/>
              <w:sz w:val="24"/>
              <w:szCs w:val="24"/>
            </w:rPr>
            <w:t>-Mackenzie-Knowles, (2009)</w:t>
          </w:r>
        </w:sdtContent>
      </w:sdt>
      <w:r w:rsidRPr="00CE5837">
        <w:rPr>
          <w:rFonts w:ascii="Times New Roman" w:hAnsi="Times New Roman" w:cs="Times New Roman"/>
          <w:sz w:val="24"/>
          <w:szCs w:val="24"/>
        </w:rPr>
        <w:t xml:space="preserve"> investiga el impacto de la formación en pedagogías experienciales en la efectividad de las huertas escolares, dicha investigación se centra en la formación en pedagogías experienciales para docentes. Los resultados mostraron que una formación adecuada en pedagogías experienciales permite a los docentes aprovechar mejor las huertas escolares como recurso educativo. </w:t>
      </w:r>
    </w:p>
    <w:p w14:paraId="211A7C41" w14:textId="62BB99BA" w:rsidR="00B73273" w:rsidRPr="00CE5837" w:rsidRDefault="00B73273" w:rsidP="00BF63CD">
      <w:pPr>
        <w:spacing w:line="480" w:lineRule="auto"/>
        <w:ind w:firstLine="709"/>
        <w:jc w:val="both"/>
        <w:rPr>
          <w:rFonts w:ascii="Times New Roman" w:hAnsi="Times New Roman" w:cs="Times New Roman"/>
          <w:sz w:val="24"/>
          <w:szCs w:val="24"/>
        </w:rPr>
      </w:pPr>
      <w:r w:rsidRPr="00CE5837">
        <w:rPr>
          <w:rFonts w:ascii="Times New Roman" w:hAnsi="Times New Roman" w:cs="Times New Roman"/>
          <w:sz w:val="24"/>
          <w:szCs w:val="24"/>
        </w:rPr>
        <w:t xml:space="preserve">Otro tema de importancia para la implementación exitosa del proyecto tiene que ver con la estructura organizativa de los grupos ambientales, </w:t>
      </w:r>
      <w:sdt>
        <w:sdtPr>
          <w:rPr>
            <w:rFonts w:ascii="Times New Roman" w:hAnsi="Times New Roman" w:cs="Times New Roman"/>
            <w:color w:val="000000"/>
            <w:sz w:val="24"/>
            <w:szCs w:val="24"/>
          </w:rPr>
          <w:tag w:val="MENDELEY_CITATION_v3_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"/>
          <w:id w:val="-734777537"/>
          <w:placeholder>
            <w:docPart w:val="EF84BF0D8139400C89BC5B21908FC6F7"/>
          </w:placeholder>
        </w:sdtPr>
        <w:sdtContent>
          <w:r w:rsidR="00D468B9" w:rsidRPr="00D468B9">
            <w:rPr>
              <w:rFonts w:ascii="Times New Roman" w:hAnsi="Times New Roman" w:cs="Times New Roman"/>
              <w:color w:val="000000"/>
              <w:sz w:val="24"/>
              <w:szCs w:val="24"/>
            </w:rPr>
            <w:t>Alejandra et al., (2012)</w:t>
          </w:r>
        </w:sdtContent>
      </w:sdt>
      <w:r w:rsidRPr="00CE5837">
        <w:rPr>
          <w:rFonts w:ascii="Times New Roman" w:hAnsi="Times New Roman" w:cs="Times New Roman"/>
          <w:sz w:val="24"/>
          <w:szCs w:val="24"/>
        </w:rPr>
        <w:t xml:space="preserve"> en su investigación concluyeron que una estructura adecuada con roles definidos mejora la coordinación y efectividad de las actividades del grupo, así como, la estructura organizativa puede influir en el éxito de los grupos ambientales. </w:t>
      </w:r>
    </w:p>
    <w:p w14:paraId="101D8B1B" w14:textId="01AFF550" w:rsidR="00B73273" w:rsidRPr="00CE5837" w:rsidRDefault="00B73273" w:rsidP="00BF63CD">
      <w:pPr>
        <w:spacing w:line="480" w:lineRule="auto"/>
        <w:ind w:firstLine="709"/>
        <w:jc w:val="both"/>
        <w:rPr>
          <w:rFonts w:ascii="Times New Roman" w:hAnsi="Times New Roman" w:cs="Times New Roman"/>
          <w:sz w:val="24"/>
          <w:szCs w:val="24"/>
        </w:rPr>
      </w:pPr>
      <w:r w:rsidRPr="00CE5837">
        <w:rPr>
          <w:rFonts w:ascii="Times New Roman" w:hAnsi="Times New Roman" w:cs="Times New Roman"/>
          <w:sz w:val="24"/>
          <w:szCs w:val="24"/>
        </w:rPr>
        <w:t xml:space="preserve">Para concluir, cabe destacar un aspecto sutil pero importante en el mantenimiento de los proyectos que marchan en grupo, se trata de la comunicación efectiva, al respecto la búsqueda bibliográfica arrojó el documento de </w:t>
      </w:r>
      <w:sdt>
        <w:sdtPr>
          <w:rPr>
            <w:rFonts w:ascii="Times New Roman" w:hAnsi="Times New Roman" w:cs="Times New Roman"/>
            <w:color w:val="000000"/>
            <w:sz w:val="24"/>
            <w:szCs w:val="24"/>
          </w:rPr>
          <w:tag w:val="MENDELEY_CITATION_v3_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"/>
          <w:id w:val="-1120378225"/>
          <w:placeholder>
            <w:docPart w:val="EF84BF0D8139400C89BC5B21908FC6F7"/>
          </w:placeholder>
        </w:sdtPr>
        <w:sdtContent>
          <w:r w:rsidR="00D468B9" w:rsidRPr="00D468B9">
            <w:rPr>
              <w:rFonts w:ascii="Times New Roman" w:hAnsi="Times New Roman" w:cs="Times New Roman"/>
              <w:color w:val="000000"/>
              <w:sz w:val="24"/>
              <w:szCs w:val="24"/>
            </w:rPr>
            <w:t>Latorre, (2005)</w:t>
          </w:r>
        </w:sdtContent>
      </w:sdt>
      <w:r w:rsidRPr="00CE5837">
        <w:rPr>
          <w:rFonts w:ascii="Times New Roman" w:hAnsi="Times New Roman" w:cs="Times New Roman"/>
          <w:sz w:val="24"/>
          <w:szCs w:val="24"/>
        </w:rPr>
        <w:t xml:space="preserve">en el que se examina la </w:t>
      </w:r>
      <w:r w:rsidRPr="00CE5837">
        <w:rPr>
          <w:rFonts w:ascii="Times New Roman" w:hAnsi="Times New Roman" w:cs="Times New Roman"/>
          <w:sz w:val="24"/>
          <w:szCs w:val="24"/>
        </w:rPr>
        <w:lastRenderedPageBreak/>
        <w:t xml:space="preserve">comunicación efectiva dentro de la comunidad educativa. Los autores encontraron que una comunicación clara y constante sobre las actividades del grupo ambiental aumenta la participación y el apoyo comunitario. También, evalúan cómo la comunicación efectiva puede influir en la participación y éxito de los grupos ambientales. Para complementar, se adiciona la investigación de </w:t>
      </w:r>
      <w:sdt>
        <w:sdtPr>
          <w:rPr>
            <w:rFonts w:ascii="Times New Roman" w:hAnsi="Times New Roman" w:cs="Times New Roman"/>
            <w:color w:val="000000"/>
            <w:sz w:val="24"/>
            <w:szCs w:val="24"/>
          </w:rPr>
          <w:tag w:val="MENDELEY_CITATION_v3_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"/>
          <w:id w:val="-428116237"/>
          <w:placeholder>
            <w:docPart w:val="EF84BF0D8139400C89BC5B21908FC6F7"/>
          </w:placeholder>
        </w:sdtPr>
        <w:sdtContent>
          <w:r w:rsidR="00D468B9" w:rsidRPr="00D468B9">
            <w:rPr>
              <w:rFonts w:ascii="Times New Roman" w:hAnsi="Times New Roman" w:cs="Times New Roman"/>
              <w:color w:val="000000"/>
              <w:sz w:val="24"/>
              <w:szCs w:val="24"/>
            </w:rPr>
            <w:t>Legarda, (2014)</w:t>
          </w:r>
        </w:sdtContent>
      </w:sdt>
      <w:r w:rsidRPr="00CE5837">
        <w:rPr>
          <w:rFonts w:ascii="Times New Roman" w:hAnsi="Times New Roman" w:cs="Times New Roman"/>
          <w:color w:val="000000"/>
          <w:sz w:val="24"/>
          <w:szCs w:val="24"/>
        </w:rPr>
        <w:t xml:space="preserve"> </w:t>
      </w:r>
      <w:r w:rsidRPr="00CE5837">
        <w:rPr>
          <w:rFonts w:ascii="Times New Roman" w:hAnsi="Times New Roman" w:cs="Times New Roman"/>
          <w:sz w:val="24"/>
          <w:szCs w:val="24"/>
        </w:rPr>
        <w:t>que se centra en estrategias de comunicación para promover la participación en grupos ambientales en la que se concluye que una buena comunicación es fundamental para mantener a la comunidad informada y comprometida, y que el impacto positivo de las estrategias de comunicación en la participación comunitaria en grupos ambientales garantiza el éxito de este tipo de puestas en escena. El equilibrio de todos estos ítems es fundamental al momento de fomentar una conciencia ambiental y desarrollo sostenible para la comunidad de la Institución educativa barro Blanco de Rionegro.</w:t>
      </w:r>
    </w:p>
    <w:p w14:paraId="6AAA8C90" w14:textId="492103CC" w:rsidR="000678A9" w:rsidRPr="00CE5837" w:rsidRDefault="000678A9" w:rsidP="00BF63CD">
      <w:pPr>
        <w:spacing w:line="480" w:lineRule="auto"/>
        <w:jc w:val="both"/>
        <w:rPr>
          <w:rFonts w:ascii="Times New Roman" w:hAnsi="Times New Roman" w:cs="Times New Roman"/>
          <w:sz w:val="24"/>
          <w:szCs w:val="24"/>
        </w:rPr>
      </w:pPr>
    </w:p>
    <w:p w14:paraId="34801AAA" w14:textId="02017955" w:rsidR="00A079F4" w:rsidRPr="00CE5837" w:rsidRDefault="00110F46" w:rsidP="00BF63CD">
      <w:pPr>
        <w:pStyle w:val="Ttulo2"/>
        <w:numPr>
          <w:ilvl w:val="1"/>
          <w:numId w:val="23"/>
        </w:numPr>
        <w:spacing w:line="480" w:lineRule="auto"/>
        <w:jc w:val="both"/>
        <w:rPr>
          <w:rFonts w:cs="Times New Roman"/>
          <w:szCs w:val="24"/>
        </w:rPr>
      </w:pPr>
      <w:bookmarkStart w:id="13" w:name="_Toc181906869"/>
      <w:r w:rsidRPr="00CE5837">
        <w:rPr>
          <w:rFonts w:cs="Times New Roman"/>
          <w:szCs w:val="24"/>
        </w:rPr>
        <w:t>Marco</w:t>
      </w:r>
      <w:r w:rsidR="00A079F4" w:rsidRPr="00CE5837">
        <w:rPr>
          <w:rFonts w:cs="Times New Roman"/>
          <w:szCs w:val="24"/>
        </w:rPr>
        <w:t xml:space="preserve"> teóric</w:t>
      </w:r>
      <w:r w:rsidRPr="00CE5837">
        <w:rPr>
          <w:rFonts w:cs="Times New Roman"/>
          <w:szCs w:val="24"/>
        </w:rPr>
        <w:t>o</w:t>
      </w:r>
      <w:bookmarkEnd w:id="13"/>
    </w:p>
    <w:p w14:paraId="190500FE" w14:textId="77777777" w:rsidR="007639BE" w:rsidRPr="00CE5837" w:rsidRDefault="007639BE" w:rsidP="00BF63CD">
      <w:pPr>
        <w:spacing w:line="480" w:lineRule="auto"/>
        <w:ind w:firstLine="709"/>
        <w:jc w:val="both"/>
        <w:rPr>
          <w:rFonts w:ascii="Times New Roman" w:hAnsi="Times New Roman" w:cs="Times New Roman"/>
          <w:sz w:val="24"/>
          <w:szCs w:val="24"/>
        </w:rPr>
      </w:pPr>
      <w:r w:rsidRPr="00CE5837">
        <w:rPr>
          <w:rFonts w:ascii="Times New Roman" w:hAnsi="Times New Roman" w:cs="Times New Roman"/>
          <w:sz w:val="24"/>
          <w:szCs w:val="24"/>
        </w:rPr>
        <w:t>El presente marco teórico aborda tres áreas interrelacionadas que son fundamentales para la educación y la sostenibilidad: la conciencia ambiental, las huertas escolares y los grupos ambientales. Estos conceptos se desarrollan a través de un análisis detallado de la literatura existente y proporcionan una base sólida para entender cómo estas iniciativas pueden influir positivamente en la formación de individuos comprometidos con la protección del medio ambiente.</w:t>
      </w:r>
    </w:p>
    <w:p w14:paraId="7003CADD" w14:textId="288296DA" w:rsidR="007639BE" w:rsidRPr="00CE5837" w:rsidRDefault="007639BE" w:rsidP="00BF63CD">
      <w:pPr>
        <w:pStyle w:val="Ttulo2"/>
        <w:numPr>
          <w:ilvl w:val="2"/>
          <w:numId w:val="23"/>
        </w:numPr>
        <w:spacing w:line="480" w:lineRule="auto"/>
        <w:jc w:val="both"/>
        <w:rPr>
          <w:rFonts w:cs="Times New Roman"/>
          <w:szCs w:val="24"/>
        </w:rPr>
      </w:pPr>
      <w:bookmarkStart w:id="14" w:name="_Toc181906870"/>
      <w:r w:rsidRPr="00CE5837">
        <w:rPr>
          <w:rFonts w:cs="Times New Roman"/>
          <w:szCs w:val="24"/>
        </w:rPr>
        <w:t>Conciencia ambiental</w:t>
      </w:r>
      <w:bookmarkEnd w:id="14"/>
    </w:p>
    <w:p w14:paraId="5C8A8222" w14:textId="77777777" w:rsidR="007639BE" w:rsidRPr="00CE5837" w:rsidRDefault="007639BE" w:rsidP="00BF63CD">
      <w:pPr>
        <w:spacing w:line="480" w:lineRule="auto"/>
        <w:ind w:firstLine="709"/>
        <w:jc w:val="both"/>
        <w:rPr>
          <w:rFonts w:ascii="Times New Roman" w:hAnsi="Times New Roman" w:cs="Times New Roman"/>
          <w:sz w:val="24"/>
          <w:szCs w:val="24"/>
        </w:rPr>
      </w:pPr>
      <w:r w:rsidRPr="00CE5837">
        <w:rPr>
          <w:rFonts w:ascii="Times New Roman" w:hAnsi="Times New Roman" w:cs="Times New Roman"/>
          <w:sz w:val="24"/>
          <w:szCs w:val="24"/>
        </w:rPr>
        <w:t xml:space="preserve">La conciencia ambiental se refiere a la comprensión y el reconocimiento de los problemas ambientales y la adopción de actitudes y comportamientos responsables hacia el </w:t>
      </w:r>
      <w:r w:rsidRPr="00CE5837">
        <w:rPr>
          <w:rFonts w:ascii="Times New Roman" w:hAnsi="Times New Roman" w:cs="Times New Roman"/>
          <w:sz w:val="24"/>
          <w:szCs w:val="24"/>
        </w:rPr>
        <w:lastRenderedPageBreak/>
        <w:t>medio ambiente. Es un concepto que ha sido ampliamente discutido y definido por diversos autores en el campo de la educación y la sostenibilidad.</w:t>
      </w:r>
    </w:p>
    <w:p w14:paraId="48AF4A50" w14:textId="77777777" w:rsidR="007639BE" w:rsidRPr="00CE5837" w:rsidRDefault="007639BE" w:rsidP="00BF63CD">
      <w:pPr>
        <w:spacing w:line="480" w:lineRule="auto"/>
        <w:ind w:firstLine="709"/>
        <w:jc w:val="both"/>
        <w:rPr>
          <w:rFonts w:ascii="Times New Roman" w:hAnsi="Times New Roman" w:cs="Times New Roman"/>
          <w:sz w:val="24"/>
          <w:szCs w:val="24"/>
        </w:rPr>
      </w:pPr>
      <w:r w:rsidRPr="00CE5837">
        <w:rPr>
          <w:rFonts w:ascii="Times New Roman" w:hAnsi="Times New Roman" w:cs="Times New Roman"/>
          <w:sz w:val="24"/>
          <w:szCs w:val="24"/>
        </w:rPr>
        <w:t xml:space="preserve">Según </w:t>
      </w:r>
      <w:proofErr w:type="spellStart"/>
      <w:r w:rsidRPr="00CE5837">
        <w:rPr>
          <w:rFonts w:ascii="Times New Roman" w:hAnsi="Times New Roman" w:cs="Times New Roman"/>
          <w:sz w:val="24"/>
          <w:szCs w:val="24"/>
        </w:rPr>
        <w:t>Hungerford</w:t>
      </w:r>
      <w:proofErr w:type="spellEnd"/>
      <w:r w:rsidRPr="00CE5837">
        <w:rPr>
          <w:rFonts w:ascii="Times New Roman" w:hAnsi="Times New Roman" w:cs="Times New Roman"/>
          <w:sz w:val="24"/>
          <w:szCs w:val="24"/>
        </w:rPr>
        <w:t xml:space="preserve"> &amp; </w:t>
      </w:r>
      <w:proofErr w:type="spellStart"/>
      <w:r w:rsidRPr="00CE5837">
        <w:rPr>
          <w:rFonts w:ascii="Times New Roman" w:hAnsi="Times New Roman" w:cs="Times New Roman"/>
          <w:sz w:val="24"/>
          <w:szCs w:val="24"/>
        </w:rPr>
        <w:t>Volk</w:t>
      </w:r>
      <w:proofErr w:type="spellEnd"/>
      <w:r w:rsidRPr="00CE5837">
        <w:rPr>
          <w:rFonts w:ascii="Times New Roman" w:hAnsi="Times New Roman" w:cs="Times New Roman"/>
          <w:sz w:val="24"/>
          <w:szCs w:val="24"/>
        </w:rPr>
        <w:t>, (1990), la conciencia ambiental implica una sensibilización hacia el entorno y la adquisición de conocimientos que permitan a los individuos identificar problemas ambientales y participar en su resolución. Ellos subrayan que el desarrollo de una conciencia ambiental es fundamental para fomentar un comportamiento proactivo en la protección del medio ambiente.</w:t>
      </w:r>
    </w:p>
    <w:p w14:paraId="07C2B17D" w14:textId="77777777" w:rsidR="007639BE" w:rsidRPr="00CE5837" w:rsidRDefault="007639BE" w:rsidP="00BF63CD">
      <w:pPr>
        <w:spacing w:line="480" w:lineRule="auto"/>
        <w:ind w:firstLine="709"/>
        <w:jc w:val="both"/>
        <w:rPr>
          <w:rFonts w:ascii="Times New Roman" w:hAnsi="Times New Roman" w:cs="Times New Roman"/>
          <w:sz w:val="24"/>
          <w:szCs w:val="24"/>
        </w:rPr>
      </w:pPr>
      <w:r w:rsidRPr="00CE5837">
        <w:rPr>
          <w:rFonts w:ascii="Times New Roman" w:hAnsi="Times New Roman" w:cs="Times New Roman"/>
          <w:sz w:val="24"/>
          <w:szCs w:val="24"/>
        </w:rPr>
        <w:t>Alejandra et al., (2012) expanden esta definición al señalar que la conciencia ambiental no solo involucra el conocimiento y la sensibilización, sino también la capacidad crítica para evaluar las prácticas y políticas ambientales. Destacan que una verdadera conciencia ambiental debe incluir una comprensión profunda de las interconexiones entre los sistemas naturales y sociales.</w:t>
      </w:r>
    </w:p>
    <w:p w14:paraId="531FB464" w14:textId="77777777" w:rsidR="007639BE" w:rsidRPr="00CE5837" w:rsidRDefault="007639BE" w:rsidP="00BF63CD">
      <w:pPr>
        <w:spacing w:line="480" w:lineRule="auto"/>
        <w:ind w:firstLine="709"/>
        <w:jc w:val="both"/>
        <w:rPr>
          <w:rFonts w:ascii="Times New Roman" w:hAnsi="Times New Roman" w:cs="Times New Roman"/>
          <w:sz w:val="24"/>
          <w:szCs w:val="24"/>
        </w:rPr>
      </w:pPr>
      <w:proofErr w:type="spellStart"/>
      <w:r w:rsidRPr="00CE5837">
        <w:rPr>
          <w:rFonts w:ascii="Times New Roman" w:hAnsi="Times New Roman" w:cs="Times New Roman"/>
          <w:sz w:val="24"/>
          <w:szCs w:val="24"/>
        </w:rPr>
        <w:t>Chawla</w:t>
      </w:r>
      <w:proofErr w:type="spellEnd"/>
      <w:r w:rsidRPr="00CE5837">
        <w:rPr>
          <w:rFonts w:ascii="Times New Roman" w:hAnsi="Times New Roman" w:cs="Times New Roman"/>
          <w:sz w:val="24"/>
          <w:szCs w:val="24"/>
        </w:rPr>
        <w:t>, (2015) enfatiza la importancia de las experiencias directas con la naturaleza en el desarrollo de la conciencia ambiental. Argumentan que la participación en actividades al aire libre y proyectos de acción ambiental es crucial para que los individuos desarrollen una conexión emocional con el medio ambiente, lo cual es esencial para motivar comportamientos sostenibles.</w:t>
      </w:r>
    </w:p>
    <w:p w14:paraId="02585213" w14:textId="77777777" w:rsidR="007639BE" w:rsidRPr="00CE5837" w:rsidRDefault="007639BE" w:rsidP="00BF63CD">
      <w:pPr>
        <w:spacing w:line="480" w:lineRule="auto"/>
        <w:ind w:firstLine="709"/>
        <w:jc w:val="both"/>
        <w:rPr>
          <w:rFonts w:ascii="Times New Roman" w:hAnsi="Times New Roman" w:cs="Times New Roman"/>
          <w:sz w:val="24"/>
          <w:szCs w:val="24"/>
        </w:rPr>
      </w:pPr>
      <w:proofErr w:type="spellStart"/>
      <w:r w:rsidRPr="00CE5837">
        <w:rPr>
          <w:rFonts w:ascii="Times New Roman" w:hAnsi="Times New Roman" w:cs="Times New Roman"/>
          <w:sz w:val="24"/>
          <w:szCs w:val="24"/>
        </w:rPr>
        <w:t>Nyika</w:t>
      </w:r>
      <w:proofErr w:type="spellEnd"/>
      <w:r w:rsidRPr="00CE5837">
        <w:rPr>
          <w:rFonts w:ascii="Times New Roman" w:hAnsi="Times New Roman" w:cs="Times New Roman"/>
          <w:sz w:val="24"/>
          <w:szCs w:val="24"/>
        </w:rPr>
        <w:t xml:space="preserve"> &amp; </w:t>
      </w:r>
      <w:proofErr w:type="spellStart"/>
      <w:r w:rsidRPr="00CE5837">
        <w:rPr>
          <w:rFonts w:ascii="Times New Roman" w:hAnsi="Times New Roman" w:cs="Times New Roman"/>
          <w:sz w:val="24"/>
          <w:szCs w:val="24"/>
        </w:rPr>
        <w:t>Mwema</w:t>
      </w:r>
      <w:proofErr w:type="spellEnd"/>
      <w:r w:rsidRPr="00CE5837">
        <w:rPr>
          <w:rFonts w:ascii="Times New Roman" w:hAnsi="Times New Roman" w:cs="Times New Roman"/>
          <w:sz w:val="24"/>
          <w:szCs w:val="24"/>
        </w:rPr>
        <w:t>, (2021) aportan a la discusión señalando que la conciencia ambiental debe ir acompañada de habilidades prácticas y la disposición para actuar. Sostienen que la educación ambiental efectiva debe equipar a los estudiantes con las herramientas necesarias para realizar cambios positivos en su entorno, promoviendo así una cultura de sostenibilidad.</w:t>
      </w:r>
    </w:p>
    <w:p w14:paraId="11514C0B" w14:textId="77777777" w:rsidR="007639BE" w:rsidRPr="00CE5837" w:rsidRDefault="007639BE" w:rsidP="00BF63CD">
      <w:pPr>
        <w:spacing w:line="480" w:lineRule="auto"/>
        <w:ind w:firstLine="709"/>
        <w:jc w:val="both"/>
        <w:rPr>
          <w:rFonts w:ascii="Times New Roman" w:hAnsi="Times New Roman" w:cs="Times New Roman"/>
          <w:sz w:val="24"/>
          <w:szCs w:val="24"/>
        </w:rPr>
      </w:pPr>
      <w:r w:rsidRPr="00CE5837">
        <w:rPr>
          <w:rFonts w:ascii="Times New Roman" w:hAnsi="Times New Roman" w:cs="Times New Roman"/>
          <w:sz w:val="24"/>
          <w:szCs w:val="24"/>
        </w:rPr>
        <w:lastRenderedPageBreak/>
        <w:t xml:space="preserve">Por otro lado, </w:t>
      </w:r>
      <w:proofErr w:type="spellStart"/>
      <w:r w:rsidRPr="00CE5837">
        <w:rPr>
          <w:rFonts w:ascii="Times New Roman" w:hAnsi="Times New Roman" w:cs="Times New Roman"/>
          <w:sz w:val="24"/>
          <w:szCs w:val="24"/>
        </w:rPr>
        <w:t>Wals</w:t>
      </w:r>
      <w:proofErr w:type="spellEnd"/>
      <w:r w:rsidRPr="00CE5837">
        <w:rPr>
          <w:rFonts w:ascii="Times New Roman" w:hAnsi="Times New Roman" w:cs="Times New Roman"/>
          <w:sz w:val="24"/>
          <w:szCs w:val="24"/>
        </w:rPr>
        <w:t>, (2009) resalta que la conciencia ambiental es un componente clave del aprendizaje transformador. En su visión, este tipo de aprendizaje implica no solo el desarrollo de conocimientos y habilidades, sino también un cambio en los valores y actitudes que llevan a los individuos a cuestionar y modificar sus hábitos y estilos de vida para alinearlos con principios de sostenibilidad.</w:t>
      </w:r>
    </w:p>
    <w:p w14:paraId="76DEEAC2" w14:textId="77777777" w:rsidR="007639BE" w:rsidRPr="00CE5837" w:rsidRDefault="007639BE" w:rsidP="00BF63CD">
      <w:pPr>
        <w:spacing w:line="480" w:lineRule="auto"/>
        <w:ind w:firstLine="709"/>
        <w:jc w:val="both"/>
        <w:rPr>
          <w:rFonts w:ascii="Times New Roman" w:hAnsi="Times New Roman" w:cs="Times New Roman"/>
          <w:sz w:val="24"/>
          <w:szCs w:val="24"/>
        </w:rPr>
      </w:pPr>
      <w:r w:rsidRPr="00CE5837">
        <w:rPr>
          <w:rFonts w:ascii="Times New Roman" w:hAnsi="Times New Roman" w:cs="Times New Roman"/>
          <w:sz w:val="24"/>
          <w:szCs w:val="24"/>
        </w:rPr>
        <w:t>Finalmente, Latorre, (2005) introduce el concepto de "déficit de naturaleza" para describir la desconexión moderna de los individuos con el entorno natural. Latorre argumenta que esta desconexión contribuye a la falta de conciencia ambiental y propone que la reconexión con la naturaleza a través de actividades educativas y recreativas es esencial para desarrollar una conciencia ambiental genuina.</w:t>
      </w:r>
    </w:p>
    <w:p w14:paraId="60E0FE20" w14:textId="6699A5EB" w:rsidR="007639BE" w:rsidRPr="00CE5837" w:rsidRDefault="007639BE" w:rsidP="00BF63CD">
      <w:pPr>
        <w:spacing w:line="480" w:lineRule="auto"/>
        <w:ind w:firstLine="709"/>
        <w:jc w:val="both"/>
        <w:rPr>
          <w:rFonts w:ascii="Times New Roman" w:hAnsi="Times New Roman" w:cs="Times New Roman"/>
          <w:sz w:val="24"/>
          <w:szCs w:val="24"/>
        </w:rPr>
      </w:pPr>
      <w:r w:rsidRPr="00CE5837">
        <w:rPr>
          <w:rFonts w:ascii="Times New Roman" w:hAnsi="Times New Roman" w:cs="Times New Roman"/>
          <w:sz w:val="24"/>
          <w:szCs w:val="24"/>
        </w:rPr>
        <w:t>La conciencia ambiental es un constructo multifacético que involucra conocimientos, habilidades, actitudes y comportamientos orientados a la protección y sostenibilidad del medio ambiente. Diversos autores coinciden en que la educación ambiental efectiva, basada en experiencias directas y aprendizajes transformadores, es fundamental para desarrollar una conciencia ambiental sólida en los individuos.</w:t>
      </w:r>
    </w:p>
    <w:p w14:paraId="3281EFF6" w14:textId="29D34E9B" w:rsidR="007639BE" w:rsidRPr="00CE5837" w:rsidRDefault="007639BE" w:rsidP="00BF63CD">
      <w:pPr>
        <w:pStyle w:val="Ttulo2"/>
        <w:numPr>
          <w:ilvl w:val="2"/>
          <w:numId w:val="23"/>
        </w:numPr>
        <w:spacing w:line="480" w:lineRule="auto"/>
        <w:jc w:val="both"/>
        <w:rPr>
          <w:rFonts w:cs="Times New Roman"/>
          <w:szCs w:val="24"/>
        </w:rPr>
      </w:pPr>
      <w:bookmarkStart w:id="15" w:name="_Toc181906871"/>
      <w:r w:rsidRPr="00CE5837">
        <w:rPr>
          <w:rFonts w:cs="Times New Roman"/>
          <w:szCs w:val="24"/>
        </w:rPr>
        <w:t>Fortalecimiento de la Conciencia ambiental</w:t>
      </w:r>
      <w:bookmarkEnd w:id="15"/>
    </w:p>
    <w:p w14:paraId="3DDF7E25" w14:textId="77777777" w:rsidR="007639BE" w:rsidRPr="00CE5837" w:rsidRDefault="007639BE" w:rsidP="00BF63CD">
      <w:pPr>
        <w:spacing w:line="480" w:lineRule="auto"/>
        <w:ind w:firstLine="709"/>
        <w:jc w:val="both"/>
        <w:rPr>
          <w:rFonts w:ascii="Times New Roman" w:hAnsi="Times New Roman" w:cs="Times New Roman"/>
          <w:sz w:val="24"/>
          <w:szCs w:val="24"/>
        </w:rPr>
      </w:pPr>
      <w:r w:rsidRPr="00CE5837">
        <w:rPr>
          <w:rFonts w:ascii="Times New Roman" w:hAnsi="Times New Roman" w:cs="Times New Roman"/>
          <w:sz w:val="24"/>
          <w:szCs w:val="24"/>
        </w:rPr>
        <w:t xml:space="preserve">El aumento de la conciencia ambiental en los estudiantes puede manifestarse a través de varios indicadores y comportamientos observables. Este incremento en la conciencia se refleja en una variedad de formas, desde un mayor conocimiento y comprensión de temas ambientales hasta un cambio en las actitudes y valores hacia el medio ambiente. </w:t>
      </w:r>
    </w:p>
    <w:p w14:paraId="41F719BF" w14:textId="77777777" w:rsidR="007639BE" w:rsidRPr="00CE5837" w:rsidRDefault="007639BE" w:rsidP="00BF63CD">
      <w:pPr>
        <w:spacing w:line="480" w:lineRule="auto"/>
        <w:jc w:val="both"/>
        <w:rPr>
          <w:rFonts w:ascii="Times New Roman" w:hAnsi="Times New Roman" w:cs="Times New Roman"/>
          <w:sz w:val="24"/>
          <w:szCs w:val="24"/>
        </w:rPr>
      </w:pPr>
      <w:r w:rsidRPr="00CE5837">
        <w:rPr>
          <w:rFonts w:ascii="Times New Roman" w:hAnsi="Times New Roman" w:cs="Times New Roman"/>
          <w:sz w:val="24"/>
          <w:szCs w:val="24"/>
        </w:rPr>
        <w:t>¿Cómo se refleja el aumento de conciencia ambiental en los estudiantes?</w:t>
      </w:r>
    </w:p>
    <w:p w14:paraId="3FA39917" w14:textId="77777777" w:rsidR="007639BE" w:rsidRPr="00CE5837" w:rsidRDefault="007639BE" w:rsidP="00BF63CD">
      <w:pPr>
        <w:spacing w:line="480" w:lineRule="auto"/>
        <w:ind w:firstLine="709"/>
        <w:jc w:val="both"/>
        <w:rPr>
          <w:rFonts w:ascii="Times New Roman" w:hAnsi="Times New Roman" w:cs="Times New Roman"/>
          <w:sz w:val="24"/>
          <w:szCs w:val="24"/>
        </w:rPr>
      </w:pPr>
      <w:r w:rsidRPr="00CE5837">
        <w:rPr>
          <w:rFonts w:ascii="Times New Roman" w:hAnsi="Times New Roman" w:cs="Times New Roman"/>
          <w:sz w:val="24"/>
          <w:szCs w:val="24"/>
        </w:rPr>
        <w:lastRenderedPageBreak/>
        <w:t>El desarrollo de la conciencia ambiental en los estudiantes comienza con un fortalecimiento de sus conocimientos y comprensión sobre cuestiones ecológicas. Los estudios de (</w:t>
      </w:r>
      <w:proofErr w:type="spellStart"/>
      <w:r w:rsidRPr="00CE5837">
        <w:rPr>
          <w:rFonts w:ascii="Times New Roman" w:hAnsi="Times New Roman" w:cs="Times New Roman"/>
          <w:sz w:val="24"/>
          <w:szCs w:val="24"/>
        </w:rPr>
        <w:t>Ozer</w:t>
      </w:r>
      <w:proofErr w:type="spellEnd"/>
      <w:r w:rsidRPr="00CE5837">
        <w:rPr>
          <w:rFonts w:ascii="Times New Roman" w:hAnsi="Times New Roman" w:cs="Times New Roman"/>
          <w:sz w:val="24"/>
          <w:szCs w:val="24"/>
        </w:rPr>
        <w:t xml:space="preserve">, 2007; Schultz &amp; Rosen, 2022) destacan cómo los programas de huertas escolares permiten a los estudiantes adquirir un entendimiento más profundo sobre la agricultura sostenible, la biodiversidad y la seguridad alimentaria. Este conocimiento no solo se limita a los aspectos teóricos, sino que también se extiende a la comprensión práctica de cómo los sistemas naturales y humanos están interconectados, como lo indican D. Williams &amp; Brown, (2012) y </w:t>
      </w:r>
      <w:proofErr w:type="spellStart"/>
      <w:r w:rsidRPr="00CE5837">
        <w:rPr>
          <w:rFonts w:ascii="Times New Roman" w:hAnsi="Times New Roman" w:cs="Times New Roman"/>
          <w:sz w:val="24"/>
          <w:szCs w:val="24"/>
        </w:rPr>
        <w:t>Tidball</w:t>
      </w:r>
      <w:proofErr w:type="spellEnd"/>
      <w:r w:rsidRPr="00CE5837">
        <w:rPr>
          <w:rFonts w:ascii="Times New Roman" w:hAnsi="Times New Roman" w:cs="Times New Roman"/>
          <w:sz w:val="24"/>
          <w:szCs w:val="24"/>
        </w:rPr>
        <w:t xml:space="preserve"> &amp; </w:t>
      </w:r>
      <w:proofErr w:type="spellStart"/>
      <w:r w:rsidRPr="00CE5837">
        <w:rPr>
          <w:rFonts w:ascii="Times New Roman" w:hAnsi="Times New Roman" w:cs="Times New Roman"/>
          <w:sz w:val="24"/>
          <w:szCs w:val="24"/>
        </w:rPr>
        <w:t>Krasny</w:t>
      </w:r>
      <w:proofErr w:type="spellEnd"/>
      <w:r w:rsidRPr="00CE5837">
        <w:rPr>
          <w:rFonts w:ascii="Times New Roman" w:hAnsi="Times New Roman" w:cs="Times New Roman"/>
          <w:sz w:val="24"/>
          <w:szCs w:val="24"/>
        </w:rPr>
        <w:t>, (2011). Estos autores subrayan que las huertas escolares son herramientas efectivas para enseñar a los estudiantes sobre la complejidad de los ecosistemas y la importancia de mantener un equilibrio sostenible.</w:t>
      </w:r>
    </w:p>
    <w:p w14:paraId="0234E5FE" w14:textId="77777777" w:rsidR="007639BE" w:rsidRPr="00CE5837" w:rsidRDefault="007639BE" w:rsidP="00BF63CD">
      <w:pPr>
        <w:spacing w:line="480" w:lineRule="auto"/>
        <w:ind w:firstLine="709"/>
        <w:jc w:val="both"/>
        <w:rPr>
          <w:rFonts w:ascii="Times New Roman" w:hAnsi="Times New Roman" w:cs="Times New Roman"/>
          <w:sz w:val="24"/>
          <w:szCs w:val="24"/>
        </w:rPr>
      </w:pPr>
      <w:r w:rsidRPr="00CE5837">
        <w:rPr>
          <w:rFonts w:ascii="Times New Roman" w:hAnsi="Times New Roman" w:cs="Times New Roman"/>
          <w:sz w:val="24"/>
          <w:szCs w:val="24"/>
        </w:rPr>
        <w:t xml:space="preserve">En términos de actitudes y valores, participar en actividades prácticas como el cultivo y cuidado de plantas puede fomentar una actitud proactiva hacia la protección del medio ambiente y la biodiversidad. Bell &amp; </w:t>
      </w:r>
      <w:proofErr w:type="spellStart"/>
      <w:r w:rsidRPr="00CE5837">
        <w:rPr>
          <w:rFonts w:ascii="Times New Roman" w:hAnsi="Times New Roman" w:cs="Times New Roman"/>
          <w:sz w:val="24"/>
          <w:szCs w:val="24"/>
        </w:rPr>
        <w:t>Dyment</w:t>
      </w:r>
      <w:proofErr w:type="spellEnd"/>
      <w:r w:rsidRPr="00CE5837">
        <w:rPr>
          <w:rFonts w:ascii="Times New Roman" w:hAnsi="Times New Roman" w:cs="Times New Roman"/>
          <w:sz w:val="24"/>
          <w:szCs w:val="24"/>
        </w:rPr>
        <w:t xml:space="preserve">, (2008) y </w:t>
      </w:r>
      <w:proofErr w:type="spellStart"/>
      <w:r w:rsidRPr="00CE5837">
        <w:rPr>
          <w:rFonts w:ascii="Times New Roman" w:hAnsi="Times New Roman" w:cs="Times New Roman"/>
          <w:sz w:val="24"/>
          <w:szCs w:val="24"/>
        </w:rPr>
        <w:t>Greer</w:t>
      </w:r>
      <w:proofErr w:type="spellEnd"/>
      <w:r w:rsidRPr="00CE5837">
        <w:rPr>
          <w:rFonts w:ascii="Times New Roman" w:hAnsi="Times New Roman" w:cs="Times New Roman"/>
          <w:sz w:val="24"/>
          <w:szCs w:val="24"/>
        </w:rPr>
        <w:t xml:space="preserve"> et al., (2019) argumentan que el contacto directo con la naturaleza a través de huertas escolares promueve una mayor valoración de los recursos naturales y una disposición más fuerte para adoptar prácticas de conservación. Blair, (2009) también resaltan que este tipo de programas pueden transformar las percepciones de los estudiantes, fomentando una apreciación más profunda de la naturaleza y una mayor conciencia sobre la necesidad de proteger el medio ambiente.</w:t>
      </w:r>
    </w:p>
    <w:p w14:paraId="4268048F" w14:textId="77777777" w:rsidR="007639BE" w:rsidRPr="00CE5837" w:rsidRDefault="007639BE" w:rsidP="00BF63CD">
      <w:pPr>
        <w:spacing w:line="480" w:lineRule="auto"/>
        <w:ind w:firstLine="709"/>
        <w:jc w:val="both"/>
        <w:rPr>
          <w:rFonts w:ascii="Times New Roman" w:hAnsi="Times New Roman" w:cs="Times New Roman"/>
          <w:sz w:val="24"/>
          <w:szCs w:val="24"/>
        </w:rPr>
      </w:pPr>
      <w:r w:rsidRPr="00CE5837">
        <w:rPr>
          <w:rFonts w:ascii="Times New Roman" w:hAnsi="Times New Roman" w:cs="Times New Roman"/>
          <w:sz w:val="24"/>
          <w:szCs w:val="24"/>
        </w:rPr>
        <w:t xml:space="preserve">Además, el desarrollo de habilidades y competencias es un aspecto clave del fortalecimiento de la conciencia ambiental. Kumar et al., (2024) y Campos Castillo et al., 2020) enfatizan que los estudiantes adquieren habilidades prácticas como el trabajo en equipo, la resolución de problemas, la planificación y la gestión de recursos a través de su participación en huertas escolares. Estos programas también promueven la responsabilidad y </w:t>
      </w:r>
      <w:r w:rsidRPr="00CE5837">
        <w:rPr>
          <w:rFonts w:ascii="Times New Roman" w:hAnsi="Times New Roman" w:cs="Times New Roman"/>
          <w:sz w:val="24"/>
          <w:szCs w:val="24"/>
        </w:rPr>
        <w:lastRenderedPageBreak/>
        <w:t xml:space="preserve">la autonomía, como señalan </w:t>
      </w:r>
      <w:proofErr w:type="spellStart"/>
      <w:r w:rsidRPr="00CE5837">
        <w:rPr>
          <w:rFonts w:ascii="Times New Roman" w:hAnsi="Times New Roman" w:cs="Times New Roman"/>
          <w:sz w:val="24"/>
          <w:szCs w:val="24"/>
        </w:rPr>
        <w:t>Keatinge</w:t>
      </w:r>
      <w:proofErr w:type="spellEnd"/>
      <w:r w:rsidRPr="00CE5837">
        <w:rPr>
          <w:rFonts w:ascii="Times New Roman" w:hAnsi="Times New Roman" w:cs="Times New Roman"/>
          <w:sz w:val="24"/>
          <w:szCs w:val="24"/>
        </w:rPr>
        <w:t xml:space="preserve"> et al., (2012) y Turner-Hill et al., (2021) ya que los estudiantes deben cuidar de las plantas y gestionar el entorno de la huerta, lo que les enseña a ser responsables y autónomos en sus acciones.</w:t>
      </w:r>
    </w:p>
    <w:p w14:paraId="2B83C023" w14:textId="7D90EF02" w:rsidR="007639BE" w:rsidRPr="00CE5837" w:rsidRDefault="007639BE" w:rsidP="00BF63CD">
      <w:pPr>
        <w:spacing w:line="480" w:lineRule="auto"/>
        <w:ind w:firstLine="709"/>
        <w:jc w:val="both"/>
        <w:rPr>
          <w:rFonts w:ascii="Times New Roman" w:hAnsi="Times New Roman" w:cs="Times New Roman"/>
          <w:sz w:val="24"/>
          <w:szCs w:val="24"/>
        </w:rPr>
      </w:pPr>
      <w:r w:rsidRPr="00CE5837">
        <w:rPr>
          <w:rFonts w:ascii="Times New Roman" w:hAnsi="Times New Roman" w:cs="Times New Roman"/>
          <w:sz w:val="24"/>
          <w:szCs w:val="24"/>
        </w:rPr>
        <w:t xml:space="preserve">La acción y el compromiso son indicadores claros de un aumento en la conciencia ambiental. Según D. R. Williams &amp; Dixon, (2013) y Palacios </w:t>
      </w:r>
      <w:proofErr w:type="spellStart"/>
      <w:r w:rsidRPr="00CE5837">
        <w:rPr>
          <w:rFonts w:ascii="Times New Roman" w:hAnsi="Times New Roman" w:cs="Times New Roman"/>
          <w:sz w:val="24"/>
          <w:szCs w:val="24"/>
        </w:rPr>
        <w:t>Palacios</w:t>
      </w:r>
      <w:proofErr w:type="spellEnd"/>
      <w:r w:rsidRPr="00CE5837">
        <w:rPr>
          <w:rFonts w:ascii="Times New Roman" w:hAnsi="Times New Roman" w:cs="Times New Roman"/>
          <w:sz w:val="24"/>
          <w:szCs w:val="24"/>
        </w:rPr>
        <w:t xml:space="preserve">, (2016), los estudiantes involucrados en huertas escolares pueden participar en acciones concretas como la conservación del agua, la gestión de residuos y la promoción de prácticas agrícolas sostenibles tanto dentro como fuera del entorno escolar. Este compromiso puede extenderse a la comunidad, inspirando cambios en los comportamientos y prácticas ambientales en el hogar y en otros entornos, como lo mencionan Bell &amp; </w:t>
      </w:r>
      <w:proofErr w:type="spellStart"/>
      <w:r w:rsidRPr="00CE5837">
        <w:rPr>
          <w:rFonts w:ascii="Times New Roman" w:hAnsi="Times New Roman" w:cs="Times New Roman"/>
          <w:sz w:val="24"/>
          <w:szCs w:val="24"/>
        </w:rPr>
        <w:t>Dyment</w:t>
      </w:r>
      <w:proofErr w:type="spellEnd"/>
      <w:r w:rsidRPr="00CE5837">
        <w:rPr>
          <w:rFonts w:ascii="Times New Roman" w:hAnsi="Times New Roman" w:cs="Times New Roman"/>
          <w:sz w:val="24"/>
          <w:szCs w:val="24"/>
        </w:rPr>
        <w:t xml:space="preserve">, (2008) y </w:t>
      </w:r>
      <w:proofErr w:type="spellStart"/>
      <w:r w:rsidRPr="00CE5837">
        <w:rPr>
          <w:rFonts w:ascii="Times New Roman" w:hAnsi="Times New Roman" w:cs="Times New Roman"/>
          <w:sz w:val="24"/>
          <w:szCs w:val="24"/>
        </w:rPr>
        <w:t>Cutter</w:t>
      </w:r>
      <w:proofErr w:type="spellEnd"/>
      <w:r w:rsidRPr="00CE5837">
        <w:rPr>
          <w:rFonts w:ascii="Times New Roman" w:hAnsi="Times New Roman" w:cs="Times New Roman"/>
          <w:sz w:val="24"/>
          <w:szCs w:val="24"/>
        </w:rPr>
        <w:t>-Mackenzie-Knowles, (2009)</w:t>
      </w:r>
    </w:p>
    <w:p w14:paraId="786ED58E" w14:textId="77777777" w:rsidR="007639BE" w:rsidRPr="00CE5837" w:rsidRDefault="007639BE" w:rsidP="00BF63CD">
      <w:pPr>
        <w:spacing w:line="480" w:lineRule="auto"/>
        <w:ind w:firstLine="709"/>
        <w:jc w:val="both"/>
        <w:rPr>
          <w:rFonts w:ascii="Times New Roman" w:hAnsi="Times New Roman" w:cs="Times New Roman"/>
          <w:sz w:val="24"/>
          <w:szCs w:val="24"/>
        </w:rPr>
      </w:pPr>
      <w:r w:rsidRPr="00CE5837">
        <w:rPr>
          <w:rFonts w:ascii="Times New Roman" w:hAnsi="Times New Roman" w:cs="Times New Roman"/>
          <w:sz w:val="24"/>
          <w:szCs w:val="24"/>
        </w:rPr>
        <w:t>El fortalecimiento de la conciencia ambiental a través de las huertas escolares se refleja en una mayor educación ambiental, actitudes más proactivas hacia la sostenibilidad, el desarrollo de habilidades prácticas y la participación en la conservación del medio ambiente. Estos elementos contribuyen significativamente a la formación de estudiantes conscientes y comprometidos con la protección del entorno natural y la promoción de estilos de vida sostenibles.</w:t>
      </w:r>
    </w:p>
    <w:p w14:paraId="4F03966E" w14:textId="77777777" w:rsidR="007639BE" w:rsidRPr="00CE5837" w:rsidRDefault="007639BE" w:rsidP="00BF63CD">
      <w:pPr>
        <w:pStyle w:val="Ttulo2"/>
        <w:numPr>
          <w:ilvl w:val="2"/>
          <w:numId w:val="23"/>
        </w:numPr>
        <w:spacing w:line="480" w:lineRule="auto"/>
        <w:jc w:val="both"/>
        <w:rPr>
          <w:rFonts w:cs="Times New Roman"/>
          <w:szCs w:val="24"/>
        </w:rPr>
      </w:pPr>
      <w:bookmarkStart w:id="16" w:name="_Toc181906872"/>
      <w:r w:rsidRPr="00CE5837">
        <w:rPr>
          <w:rFonts w:cs="Times New Roman"/>
          <w:szCs w:val="24"/>
        </w:rPr>
        <w:t>¿Cómo las estrategias pedagógicas pueden aumentar o fortalecer las habilidades o la conciencia ambiental?</w:t>
      </w:r>
      <w:bookmarkEnd w:id="16"/>
    </w:p>
    <w:p w14:paraId="57AEDEE3" w14:textId="77777777" w:rsidR="007639BE" w:rsidRPr="00CE5837" w:rsidRDefault="007639BE" w:rsidP="00BF63CD">
      <w:pPr>
        <w:spacing w:line="480" w:lineRule="auto"/>
        <w:ind w:firstLine="709"/>
        <w:jc w:val="both"/>
        <w:rPr>
          <w:rFonts w:ascii="Times New Roman" w:hAnsi="Times New Roman" w:cs="Times New Roman"/>
          <w:sz w:val="24"/>
          <w:szCs w:val="24"/>
        </w:rPr>
      </w:pPr>
      <w:r w:rsidRPr="00CE5837">
        <w:rPr>
          <w:rFonts w:ascii="Times New Roman" w:hAnsi="Times New Roman" w:cs="Times New Roman"/>
          <w:sz w:val="24"/>
          <w:szCs w:val="24"/>
        </w:rPr>
        <w:t xml:space="preserve">Las estrategias pedagógicas pueden aumentar o fortalecer las habilidades o la conciencia ambiental mediante diversas metodologías y enfoques que involucran activamente a los estudiantes en el aprendizaje ambiental. La sensibilización ambiental es un componente crucial en este proceso. Los grupos ambientales dentro de las escuelas juegan </w:t>
      </w:r>
      <w:r w:rsidRPr="00CE5837">
        <w:rPr>
          <w:rFonts w:ascii="Times New Roman" w:hAnsi="Times New Roman" w:cs="Times New Roman"/>
          <w:sz w:val="24"/>
          <w:szCs w:val="24"/>
        </w:rPr>
        <w:lastRenderedPageBreak/>
        <w:t>un papel importante en promover la sensibilización ambiental, permitiendo a los estudiantes comprender las problemáticas ambientales y la importancia de la sostenibilidad, como destacan (</w:t>
      </w:r>
      <w:proofErr w:type="spellStart"/>
      <w:r w:rsidRPr="00CE5837">
        <w:rPr>
          <w:rFonts w:ascii="Times New Roman" w:hAnsi="Times New Roman" w:cs="Times New Roman"/>
          <w:sz w:val="24"/>
          <w:szCs w:val="24"/>
        </w:rPr>
        <w:t>Chawla</w:t>
      </w:r>
      <w:proofErr w:type="spellEnd"/>
      <w:r w:rsidRPr="00CE5837">
        <w:rPr>
          <w:rFonts w:ascii="Times New Roman" w:hAnsi="Times New Roman" w:cs="Times New Roman"/>
          <w:sz w:val="24"/>
          <w:szCs w:val="24"/>
        </w:rPr>
        <w:t>, 2015; Alejandra et al., 2012)</w:t>
      </w:r>
    </w:p>
    <w:p w14:paraId="6AA99E01" w14:textId="77777777" w:rsidR="007639BE" w:rsidRPr="00CE5837" w:rsidRDefault="007639BE" w:rsidP="00BF63CD">
      <w:pPr>
        <w:spacing w:line="480" w:lineRule="auto"/>
        <w:ind w:firstLine="709"/>
        <w:jc w:val="both"/>
        <w:rPr>
          <w:rFonts w:ascii="Times New Roman" w:hAnsi="Times New Roman" w:cs="Times New Roman"/>
          <w:sz w:val="24"/>
          <w:szCs w:val="24"/>
        </w:rPr>
      </w:pPr>
      <w:r w:rsidRPr="00CE5837">
        <w:rPr>
          <w:rFonts w:ascii="Times New Roman" w:hAnsi="Times New Roman" w:cs="Times New Roman"/>
          <w:sz w:val="24"/>
          <w:szCs w:val="24"/>
        </w:rPr>
        <w:t xml:space="preserve">Además, la conexión con la naturaleza es fundamental para fomentar una mayor conciencia ambiental. Las huertas escolares son una herramienta eficaz en este sentido, ayudando a los estudiantes a desarrollar un mayor respeto y aprecio por la naturaleza. Esta conexión se evidencia por un mayor interés en aprender sobre el medio ambiente y una mayor disposición a cuidarlo y protegerlo, según D. Williams &amp; Brown, (2012) y </w:t>
      </w:r>
      <w:proofErr w:type="spellStart"/>
      <w:r w:rsidRPr="00CE5837">
        <w:rPr>
          <w:rFonts w:ascii="Times New Roman" w:hAnsi="Times New Roman" w:cs="Times New Roman"/>
          <w:sz w:val="24"/>
          <w:szCs w:val="24"/>
        </w:rPr>
        <w:t>Tidball</w:t>
      </w:r>
      <w:proofErr w:type="spellEnd"/>
      <w:r w:rsidRPr="00CE5837">
        <w:rPr>
          <w:rFonts w:ascii="Times New Roman" w:hAnsi="Times New Roman" w:cs="Times New Roman"/>
          <w:sz w:val="24"/>
          <w:szCs w:val="24"/>
        </w:rPr>
        <w:t xml:space="preserve"> &amp; </w:t>
      </w:r>
      <w:proofErr w:type="spellStart"/>
      <w:r w:rsidRPr="00CE5837">
        <w:rPr>
          <w:rFonts w:ascii="Times New Roman" w:hAnsi="Times New Roman" w:cs="Times New Roman"/>
          <w:sz w:val="24"/>
          <w:szCs w:val="24"/>
        </w:rPr>
        <w:t>Krasny</w:t>
      </w:r>
      <w:proofErr w:type="spellEnd"/>
      <w:r w:rsidRPr="00CE5837">
        <w:rPr>
          <w:rFonts w:ascii="Times New Roman" w:hAnsi="Times New Roman" w:cs="Times New Roman"/>
          <w:sz w:val="24"/>
          <w:szCs w:val="24"/>
        </w:rPr>
        <w:t>, (2011).</w:t>
      </w:r>
    </w:p>
    <w:p w14:paraId="081F69A7" w14:textId="77777777" w:rsidR="007639BE" w:rsidRPr="00CE5837" w:rsidRDefault="007639BE" w:rsidP="00BF63CD">
      <w:pPr>
        <w:spacing w:line="480" w:lineRule="auto"/>
        <w:ind w:firstLine="709"/>
        <w:jc w:val="both"/>
        <w:rPr>
          <w:rFonts w:ascii="Times New Roman" w:hAnsi="Times New Roman" w:cs="Times New Roman"/>
          <w:sz w:val="24"/>
          <w:szCs w:val="24"/>
        </w:rPr>
      </w:pPr>
      <w:r w:rsidRPr="00CE5837">
        <w:rPr>
          <w:rFonts w:ascii="Times New Roman" w:hAnsi="Times New Roman" w:cs="Times New Roman"/>
          <w:sz w:val="24"/>
          <w:szCs w:val="24"/>
        </w:rPr>
        <w:t>Otra área de impacto positivo de estas estrategias es en los hábitos alimenticios saludables. La participación en programas de huertas escolares no solo educa a los estudiantes sobre la agricultura y la sostenibilidad, sino que también tiene un impacto tangible en sus hábitos alimenticios, aumentando el consumo de frutas y verduras. Blair, (2009) y Davis et al., (2023) destacan que estos programas pueden influir significativamente en las elecciones alimenticias de los estudiantes, promoviendo una dieta más saludable.</w:t>
      </w:r>
    </w:p>
    <w:p w14:paraId="3824E49D" w14:textId="77777777" w:rsidR="007639BE" w:rsidRPr="00CE5837" w:rsidRDefault="007639BE" w:rsidP="00BF63CD">
      <w:pPr>
        <w:spacing w:line="480" w:lineRule="auto"/>
        <w:ind w:firstLine="709"/>
        <w:jc w:val="both"/>
        <w:rPr>
          <w:rFonts w:ascii="Times New Roman" w:hAnsi="Times New Roman" w:cs="Times New Roman"/>
          <w:sz w:val="24"/>
          <w:szCs w:val="24"/>
        </w:rPr>
      </w:pPr>
      <w:r w:rsidRPr="00CE5837">
        <w:rPr>
          <w:rFonts w:ascii="Times New Roman" w:hAnsi="Times New Roman" w:cs="Times New Roman"/>
          <w:sz w:val="24"/>
          <w:szCs w:val="24"/>
        </w:rPr>
        <w:t xml:space="preserve">La participación en acciones ambientales es una estrategia clave para fortalecer la conciencia ambiental. Los grupos ambientales en las escuelas permiten a los estudiantes participar en proyectos prácticos de acción ambiental, como la limpieza de áreas verdes, la reforestación y el reciclaje. Estas actividades no solo benefician al medio ambiente, sino que también contribuyen a desarrollar un sentido de comunidad y pertenencia entre los estudiantes. Ardoin et al., (2020); </w:t>
      </w:r>
      <w:proofErr w:type="spellStart"/>
      <w:r w:rsidRPr="00CE5837">
        <w:rPr>
          <w:rFonts w:ascii="Times New Roman" w:hAnsi="Times New Roman" w:cs="Times New Roman"/>
          <w:sz w:val="24"/>
          <w:szCs w:val="24"/>
        </w:rPr>
        <w:t>Wals</w:t>
      </w:r>
      <w:proofErr w:type="spellEnd"/>
      <w:r w:rsidRPr="00CE5837">
        <w:rPr>
          <w:rFonts w:ascii="Times New Roman" w:hAnsi="Times New Roman" w:cs="Times New Roman"/>
          <w:sz w:val="24"/>
          <w:szCs w:val="24"/>
        </w:rPr>
        <w:t>, (2009) subrayan la importancia de estas experiencias prácticas en la formación de una conciencia ambiental activa y comprometida.</w:t>
      </w:r>
    </w:p>
    <w:p w14:paraId="7A6336AB" w14:textId="77777777" w:rsidR="007639BE" w:rsidRPr="00CE5837" w:rsidRDefault="007639BE" w:rsidP="00BF63CD">
      <w:pPr>
        <w:spacing w:line="480" w:lineRule="auto"/>
        <w:ind w:firstLine="709"/>
        <w:jc w:val="both"/>
        <w:rPr>
          <w:rFonts w:ascii="Times New Roman" w:hAnsi="Times New Roman" w:cs="Times New Roman"/>
          <w:sz w:val="24"/>
          <w:szCs w:val="24"/>
        </w:rPr>
      </w:pPr>
      <w:r w:rsidRPr="00CE5837">
        <w:rPr>
          <w:rFonts w:ascii="Times New Roman" w:hAnsi="Times New Roman" w:cs="Times New Roman"/>
          <w:sz w:val="24"/>
          <w:szCs w:val="24"/>
        </w:rPr>
        <w:lastRenderedPageBreak/>
        <w:t>Las estrategias pedagógicas que incluyen la sensibilización ambiental, la conexión directa con la naturaleza, la promoción de hábitos alimenticios saludables y la participación en acciones ambientales prácticas son fundamentales para aumentar y fortalecer la conciencia ambiental y las habilidades de los estudiantes.</w:t>
      </w:r>
    </w:p>
    <w:p w14:paraId="4B3543F1" w14:textId="3B0059AE" w:rsidR="007639BE" w:rsidRPr="00CE5837" w:rsidRDefault="007639BE" w:rsidP="00BF63CD">
      <w:pPr>
        <w:pStyle w:val="Ttulo2"/>
        <w:numPr>
          <w:ilvl w:val="2"/>
          <w:numId w:val="23"/>
        </w:numPr>
        <w:spacing w:line="480" w:lineRule="auto"/>
        <w:jc w:val="both"/>
        <w:rPr>
          <w:rFonts w:cs="Times New Roman"/>
          <w:szCs w:val="24"/>
        </w:rPr>
      </w:pPr>
      <w:bookmarkStart w:id="17" w:name="_Toc181906873"/>
      <w:r w:rsidRPr="00CE5837">
        <w:rPr>
          <w:rFonts w:cs="Times New Roman"/>
          <w:szCs w:val="24"/>
        </w:rPr>
        <w:t>Huertas escolares</w:t>
      </w:r>
      <w:bookmarkEnd w:id="17"/>
    </w:p>
    <w:p w14:paraId="557C5E46" w14:textId="77777777" w:rsidR="007639BE" w:rsidRPr="00CE5837" w:rsidRDefault="007639BE" w:rsidP="00BF63CD">
      <w:pPr>
        <w:spacing w:line="480" w:lineRule="auto"/>
        <w:ind w:firstLine="709"/>
        <w:jc w:val="both"/>
        <w:rPr>
          <w:rFonts w:ascii="Times New Roman" w:hAnsi="Times New Roman" w:cs="Times New Roman"/>
          <w:sz w:val="24"/>
          <w:szCs w:val="24"/>
        </w:rPr>
      </w:pPr>
      <w:r w:rsidRPr="00CE5837">
        <w:rPr>
          <w:rFonts w:ascii="Times New Roman" w:hAnsi="Times New Roman" w:cs="Times New Roman"/>
          <w:sz w:val="24"/>
          <w:szCs w:val="24"/>
        </w:rPr>
        <w:t>Las huertas escolares son espacios dentro de las instituciones educativas destinados al cultivo de plantas comestibles y no comestibles, gestionados por estudiantes, personal educativo y, en muchos casos, la comunidad local. Estas huertas tienen el propósito de integrar el aprendizaje académico con la experiencia práctica en agricultura y sostenibilidad, promoviendo así el desarrollo integral de los estudiantes en diversos aspectos educativos, ambientales y sociales.</w:t>
      </w:r>
    </w:p>
    <w:p w14:paraId="1F398896" w14:textId="77777777" w:rsidR="007639BE" w:rsidRPr="00CE5837" w:rsidRDefault="007639BE" w:rsidP="00BF63CD">
      <w:pPr>
        <w:spacing w:line="480" w:lineRule="auto"/>
        <w:ind w:firstLine="709"/>
        <w:jc w:val="both"/>
        <w:rPr>
          <w:rFonts w:ascii="Times New Roman" w:hAnsi="Times New Roman" w:cs="Times New Roman"/>
          <w:sz w:val="24"/>
          <w:szCs w:val="24"/>
        </w:rPr>
      </w:pPr>
      <w:r w:rsidRPr="00CE5837">
        <w:rPr>
          <w:rFonts w:ascii="Times New Roman" w:hAnsi="Times New Roman" w:cs="Times New Roman"/>
          <w:sz w:val="24"/>
          <w:szCs w:val="24"/>
        </w:rPr>
        <w:t>Para algunos autores, como (</w:t>
      </w:r>
      <w:proofErr w:type="spellStart"/>
      <w:r w:rsidRPr="00CE5837">
        <w:rPr>
          <w:rFonts w:ascii="Times New Roman" w:hAnsi="Times New Roman" w:cs="Times New Roman"/>
          <w:sz w:val="24"/>
          <w:szCs w:val="24"/>
        </w:rPr>
        <w:t>Durlak</w:t>
      </w:r>
      <w:proofErr w:type="spellEnd"/>
      <w:r w:rsidRPr="00CE5837">
        <w:rPr>
          <w:rFonts w:ascii="Times New Roman" w:hAnsi="Times New Roman" w:cs="Times New Roman"/>
          <w:sz w:val="24"/>
          <w:szCs w:val="24"/>
        </w:rPr>
        <w:t xml:space="preserve"> et al., 2011; </w:t>
      </w:r>
      <w:proofErr w:type="spellStart"/>
      <w:r w:rsidRPr="00CE5837">
        <w:rPr>
          <w:rFonts w:ascii="Times New Roman" w:hAnsi="Times New Roman" w:cs="Times New Roman"/>
          <w:sz w:val="24"/>
          <w:szCs w:val="24"/>
        </w:rPr>
        <w:t>Ozer</w:t>
      </w:r>
      <w:proofErr w:type="spellEnd"/>
      <w:r w:rsidRPr="00CE5837">
        <w:rPr>
          <w:rFonts w:ascii="Times New Roman" w:hAnsi="Times New Roman" w:cs="Times New Roman"/>
          <w:sz w:val="24"/>
          <w:szCs w:val="24"/>
        </w:rPr>
        <w:t xml:space="preserve">, 2007; Schultz &amp; Rosen, 2022), las huertas escolares son laboratorios vivos donde los estudiantes aprenden sobre la sostenibilidad, la agricultura y la conexión con el medio ambiente a través de la experiencia práctica y la interacción con la naturaleza. </w:t>
      </w:r>
      <w:proofErr w:type="spellStart"/>
      <w:r w:rsidRPr="00CE5837">
        <w:rPr>
          <w:rFonts w:ascii="Times New Roman" w:hAnsi="Times New Roman" w:cs="Times New Roman"/>
          <w:sz w:val="24"/>
          <w:szCs w:val="24"/>
        </w:rPr>
        <w:t>Tidball</w:t>
      </w:r>
      <w:proofErr w:type="spellEnd"/>
      <w:r w:rsidRPr="00CE5837">
        <w:rPr>
          <w:rFonts w:ascii="Times New Roman" w:hAnsi="Times New Roman" w:cs="Times New Roman"/>
          <w:sz w:val="24"/>
          <w:szCs w:val="24"/>
        </w:rPr>
        <w:t xml:space="preserve"> &amp; </w:t>
      </w:r>
      <w:proofErr w:type="spellStart"/>
      <w:r w:rsidRPr="00CE5837">
        <w:rPr>
          <w:rFonts w:ascii="Times New Roman" w:hAnsi="Times New Roman" w:cs="Times New Roman"/>
          <w:sz w:val="24"/>
          <w:szCs w:val="24"/>
        </w:rPr>
        <w:t>Krasny</w:t>
      </w:r>
      <w:proofErr w:type="spellEnd"/>
      <w:r w:rsidRPr="00CE5837">
        <w:rPr>
          <w:rFonts w:ascii="Times New Roman" w:hAnsi="Times New Roman" w:cs="Times New Roman"/>
          <w:sz w:val="24"/>
          <w:szCs w:val="24"/>
        </w:rPr>
        <w:t>, (2011) las describen como espacios educativos que permiten a los estudiantes cultivar alimentos y flores, aprender habilidades prácticas y conceptos relacionados con la agricultura sostenible, y experimentar la interdependencia entre los seres humanos y el medio ambiente.</w:t>
      </w:r>
    </w:p>
    <w:p w14:paraId="7D399E35" w14:textId="77777777" w:rsidR="007639BE" w:rsidRPr="00CE5837" w:rsidRDefault="007639BE" w:rsidP="00BF63CD">
      <w:pPr>
        <w:spacing w:line="480" w:lineRule="auto"/>
        <w:ind w:firstLine="709"/>
        <w:jc w:val="both"/>
        <w:rPr>
          <w:rFonts w:ascii="Times New Roman" w:hAnsi="Times New Roman" w:cs="Times New Roman"/>
          <w:sz w:val="24"/>
          <w:szCs w:val="24"/>
        </w:rPr>
      </w:pPr>
      <w:r w:rsidRPr="00CE5837">
        <w:rPr>
          <w:rFonts w:ascii="Times New Roman" w:hAnsi="Times New Roman" w:cs="Times New Roman"/>
          <w:sz w:val="24"/>
          <w:szCs w:val="24"/>
        </w:rPr>
        <w:t xml:space="preserve">Además, Blair, (2009) destaca que las huertas escolares no solo son herramientas para la enseñanza de la agricultura y la nutrición, sino también espacios donde los estudiantes desarrollan habilidades sociales y ecológicas importantes, promoviendo una mayor conciencia ambiental y una conexión personal con la naturaleza. Estas huertas también pueden ser un recurso valioso para la educación ambiental, ya que permiten a los estudiantes </w:t>
      </w:r>
      <w:r w:rsidRPr="00CE5837">
        <w:rPr>
          <w:rFonts w:ascii="Times New Roman" w:hAnsi="Times New Roman" w:cs="Times New Roman"/>
          <w:sz w:val="24"/>
          <w:szCs w:val="24"/>
        </w:rPr>
        <w:lastRenderedPageBreak/>
        <w:t>interactuar con la naturaleza y aprender sobre la importancia de la sostenibilidad y el cuidado del medio ambiente.</w:t>
      </w:r>
    </w:p>
    <w:p w14:paraId="26774E8B" w14:textId="77777777" w:rsidR="007639BE" w:rsidRPr="00CE5837" w:rsidRDefault="007639BE" w:rsidP="00BF63CD">
      <w:pPr>
        <w:pStyle w:val="Ttulo2"/>
        <w:numPr>
          <w:ilvl w:val="2"/>
          <w:numId w:val="23"/>
        </w:numPr>
        <w:spacing w:line="480" w:lineRule="auto"/>
        <w:jc w:val="both"/>
        <w:rPr>
          <w:rFonts w:cs="Times New Roman"/>
          <w:szCs w:val="24"/>
        </w:rPr>
      </w:pPr>
      <w:bookmarkStart w:id="18" w:name="_Toc181906874"/>
      <w:r w:rsidRPr="00CE5837">
        <w:rPr>
          <w:rFonts w:cs="Times New Roman"/>
          <w:szCs w:val="24"/>
        </w:rPr>
        <w:t>Beneficios de las huertas escolares</w:t>
      </w:r>
      <w:bookmarkEnd w:id="18"/>
    </w:p>
    <w:p w14:paraId="4A0CE491" w14:textId="77777777" w:rsidR="007639BE" w:rsidRPr="00CE5837" w:rsidRDefault="007639BE" w:rsidP="00BF63CD">
      <w:pPr>
        <w:spacing w:line="480" w:lineRule="auto"/>
        <w:ind w:firstLine="709"/>
        <w:jc w:val="both"/>
        <w:rPr>
          <w:rFonts w:ascii="Times New Roman" w:hAnsi="Times New Roman" w:cs="Times New Roman"/>
          <w:sz w:val="24"/>
          <w:szCs w:val="24"/>
        </w:rPr>
      </w:pPr>
      <w:r w:rsidRPr="00CE5837">
        <w:rPr>
          <w:rFonts w:ascii="Times New Roman" w:hAnsi="Times New Roman" w:cs="Times New Roman"/>
          <w:sz w:val="24"/>
          <w:szCs w:val="24"/>
        </w:rPr>
        <w:t>Los beneficios de las huertas escolares son diversos y abarcan tanto el ámbito educativo como el ambiental y el social. Aquí te proporciono un resumen con los beneficios más destacados:</w:t>
      </w:r>
    </w:p>
    <w:p w14:paraId="6BA95FBF" w14:textId="77777777" w:rsidR="007639BE" w:rsidRPr="00CE5837" w:rsidRDefault="007639BE" w:rsidP="00BF63CD">
      <w:pPr>
        <w:spacing w:line="480" w:lineRule="auto"/>
        <w:ind w:firstLine="709"/>
        <w:jc w:val="both"/>
        <w:rPr>
          <w:rFonts w:ascii="Times New Roman" w:hAnsi="Times New Roman" w:cs="Times New Roman"/>
          <w:sz w:val="24"/>
          <w:szCs w:val="24"/>
        </w:rPr>
      </w:pPr>
      <w:r w:rsidRPr="00CE5837">
        <w:rPr>
          <w:rFonts w:ascii="Times New Roman" w:hAnsi="Times New Roman" w:cs="Times New Roman"/>
          <w:sz w:val="24"/>
          <w:szCs w:val="24"/>
        </w:rPr>
        <w:t>1.</w:t>
      </w:r>
      <w:r w:rsidRPr="00CE5837">
        <w:rPr>
          <w:rFonts w:ascii="Times New Roman" w:hAnsi="Times New Roman" w:cs="Times New Roman"/>
          <w:sz w:val="24"/>
          <w:szCs w:val="24"/>
        </w:rPr>
        <w:tab/>
      </w:r>
      <w:r w:rsidRPr="00CE5837">
        <w:rPr>
          <w:rFonts w:ascii="Times New Roman" w:hAnsi="Times New Roman" w:cs="Times New Roman"/>
          <w:b/>
          <w:bCs/>
          <w:sz w:val="24"/>
          <w:szCs w:val="24"/>
        </w:rPr>
        <w:t>Aprendizaje experiencial</w:t>
      </w:r>
      <w:r w:rsidRPr="00CE5837">
        <w:rPr>
          <w:rFonts w:ascii="Times New Roman" w:hAnsi="Times New Roman" w:cs="Times New Roman"/>
          <w:sz w:val="24"/>
          <w:szCs w:val="24"/>
        </w:rPr>
        <w:t xml:space="preserve">: Las huertas escolares permiten a los estudiantes aprender de manera práctica sobre la agricultura, la biología, la ecología y la sostenibilidad. Esto complementa la educación teórica con experiencias concretas que facilitan la comprensión de conceptos difíciles y abstractos (Alejandra et al., 2012; Ardoin et al., 2020b; </w:t>
      </w:r>
      <w:proofErr w:type="spellStart"/>
      <w:r w:rsidRPr="00CE5837">
        <w:rPr>
          <w:rFonts w:ascii="Times New Roman" w:hAnsi="Times New Roman" w:cs="Times New Roman"/>
          <w:sz w:val="24"/>
          <w:szCs w:val="24"/>
        </w:rPr>
        <w:t>Chawla</w:t>
      </w:r>
      <w:proofErr w:type="spellEnd"/>
      <w:r w:rsidRPr="00CE5837">
        <w:rPr>
          <w:rFonts w:ascii="Times New Roman" w:hAnsi="Times New Roman" w:cs="Times New Roman"/>
          <w:sz w:val="24"/>
          <w:szCs w:val="24"/>
        </w:rPr>
        <w:t xml:space="preserve">, 2015; </w:t>
      </w:r>
      <w:proofErr w:type="spellStart"/>
      <w:r w:rsidRPr="00CE5837">
        <w:rPr>
          <w:rFonts w:ascii="Times New Roman" w:hAnsi="Times New Roman" w:cs="Times New Roman"/>
          <w:sz w:val="24"/>
          <w:szCs w:val="24"/>
        </w:rPr>
        <w:t>Durlak</w:t>
      </w:r>
      <w:proofErr w:type="spellEnd"/>
      <w:r w:rsidRPr="00CE5837">
        <w:rPr>
          <w:rFonts w:ascii="Times New Roman" w:hAnsi="Times New Roman" w:cs="Times New Roman"/>
          <w:sz w:val="24"/>
          <w:szCs w:val="24"/>
        </w:rPr>
        <w:t xml:space="preserve"> et al., 2011; </w:t>
      </w:r>
      <w:proofErr w:type="spellStart"/>
      <w:r w:rsidRPr="00CE5837">
        <w:rPr>
          <w:rFonts w:ascii="Times New Roman" w:hAnsi="Times New Roman" w:cs="Times New Roman"/>
          <w:sz w:val="24"/>
          <w:szCs w:val="24"/>
        </w:rPr>
        <w:t>Hungerford</w:t>
      </w:r>
      <w:proofErr w:type="spellEnd"/>
      <w:r w:rsidRPr="00CE5837">
        <w:rPr>
          <w:rFonts w:ascii="Times New Roman" w:hAnsi="Times New Roman" w:cs="Times New Roman"/>
          <w:sz w:val="24"/>
          <w:szCs w:val="24"/>
        </w:rPr>
        <w:t xml:space="preserve"> &amp; </w:t>
      </w:r>
      <w:proofErr w:type="spellStart"/>
      <w:r w:rsidRPr="00CE5837">
        <w:rPr>
          <w:rFonts w:ascii="Times New Roman" w:hAnsi="Times New Roman" w:cs="Times New Roman"/>
          <w:sz w:val="24"/>
          <w:szCs w:val="24"/>
        </w:rPr>
        <w:t>Volk</w:t>
      </w:r>
      <w:proofErr w:type="spellEnd"/>
      <w:r w:rsidRPr="00CE5837">
        <w:rPr>
          <w:rFonts w:ascii="Times New Roman" w:hAnsi="Times New Roman" w:cs="Times New Roman"/>
          <w:sz w:val="24"/>
          <w:szCs w:val="24"/>
        </w:rPr>
        <w:t xml:space="preserve">, 1990; Latorre, 2005; Legarda, 2014; </w:t>
      </w:r>
      <w:proofErr w:type="spellStart"/>
      <w:r w:rsidRPr="00CE5837">
        <w:rPr>
          <w:rFonts w:ascii="Times New Roman" w:hAnsi="Times New Roman" w:cs="Times New Roman"/>
          <w:sz w:val="24"/>
          <w:szCs w:val="24"/>
        </w:rPr>
        <w:t>Nyika</w:t>
      </w:r>
      <w:proofErr w:type="spellEnd"/>
      <w:r w:rsidRPr="00CE5837">
        <w:rPr>
          <w:rFonts w:ascii="Times New Roman" w:hAnsi="Times New Roman" w:cs="Times New Roman"/>
          <w:sz w:val="24"/>
          <w:szCs w:val="24"/>
        </w:rPr>
        <w:t xml:space="preserve"> &amp; </w:t>
      </w:r>
      <w:proofErr w:type="spellStart"/>
      <w:r w:rsidRPr="00CE5837">
        <w:rPr>
          <w:rFonts w:ascii="Times New Roman" w:hAnsi="Times New Roman" w:cs="Times New Roman"/>
          <w:sz w:val="24"/>
          <w:szCs w:val="24"/>
        </w:rPr>
        <w:t>Mwema</w:t>
      </w:r>
      <w:proofErr w:type="spellEnd"/>
      <w:r w:rsidRPr="00CE5837">
        <w:rPr>
          <w:rFonts w:ascii="Times New Roman" w:hAnsi="Times New Roman" w:cs="Times New Roman"/>
          <w:sz w:val="24"/>
          <w:szCs w:val="24"/>
        </w:rPr>
        <w:t xml:space="preserve">, 2021; </w:t>
      </w:r>
      <w:proofErr w:type="spellStart"/>
      <w:r w:rsidRPr="00CE5837">
        <w:rPr>
          <w:rFonts w:ascii="Times New Roman" w:hAnsi="Times New Roman" w:cs="Times New Roman"/>
          <w:sz w:val="24"/>
          <w:szCs w:val="24"/>
        </w:rPr>
        <w:t>Ozer</w:t>
      </w:r>
      <w:proofErr w:type="spellEnd"/>
      <w:r w:rsidRPr="00CE5837">
        <w:rPr>
          <w:rFonts w:ascii="Times New Roman" w:hAnsi="Times New Roman" w:cs="Times New Roman"/>
          <w:sz w:val="24"/>
          <w:szCs w:val="24"/>
        </w:rPr>
        <w:t xml:space="preserve">, 2007; </w:t>
      </w:r>
      <w:proofErr w:type="spellStart"/>
      <w:r w:rsidRPr="00CE5837">
        <w:rPr>
          <w:rFonts w:ascii="Times New Roman" w:hAnsi="Times New Roman" w:cs="Times New Roman"/>
          <w:sz w:val="24"/>
          <w:szCs w:val="24"/>
        </w:rPr>
        <w:t>Wals</w:t>
      </w:r>
      <w:proofErr w:type="spellEnd"/>
      <w:r w:rsidRPr="00CE5837">
        <w:rPr>
          <w:rFonts w:ascii="Times New Roman" w:hAnsi="Times New Roman" w:cs="Times New Roman"/>
          <w:sz w:val="24"/>
          <w:szCs w:val="24"/>
        </w:rPr>
        <w:t>, 2009)</w:t>
      </w:r>
    </w:p>
    <w:p w14:paraId="5BCB10C1" w14:textId="77777777" w:rsidR="007639BE" w:rsidRPr="00CE5837" w:rsidRDefault="007639BE" w:rsidP="00BF63CD">
      <w:pPr>
        <w:spacing w:line="480" w:lineRule="auto"/>
        <w:ind w:firstLine="709"/>
        <w:jc w:val="both"/>
        <w:rPr>
          <w:rFonts w:ascii="Times New Roman" w:hAnsi="Times New Roman" w:cs="Times New Roman"/>
          <w:sz w:val="24"/>
          <w:szCs w:val="24"/>
        </w:rPr>
      </w:pPr>
      <w:r w:rsidRPr="00CE5837">
        <w:rPr>
          <w:rFonts w:ascii="Times New Roman" w:hAnsi="Times New Roman" w:cs="Times New Roman"/>
          <w:sz w:val="24"/>
          <w:szCs w:val="24"/>
        </w:rPr>
        <w:t>2.</w:t>
      </w:r>
      <w:r w:rsidRPr="00CE5837">
        <w:rPr>
          <w:rFonts w:ascii="Times New Roman" w:hAnsi="Times New Roman" w:cs="Times New Roman"/>
          <w:sz w:val="24"/>
          <w:szCs w:val="24"/>
        </w:rPr>
        <w:tab/>
      </w:r>
      <w:r w:rsidRPr="00CE5837">
        <w:rPr>
          <w:rFonts w:ascii="Times New Roman" w:hAnsi="Times New Roman" w:cs="Times New Roman"/>
          <w:b/>
          <w:bCs/>
          <w:sz w:val="24"/>
          <w:szCs w:val="24"/>
        </w:rPr>
        <w:t>Desarrollo de habilidades</w:t>
      </w:r>
      <w:r w:rsidRPr="00CE5837">
        <w:rPr>
          <w:rFonts w:ascii="Times New Roman" w:hAnsi="Times New Roman" w:cs="Times New Roman"/>
          <w:sz w:val="24"/>
          <w:szCs w:val="24"/>
        </w:rPr>
        <w:t xml:space="preserve">: Los estudiantes adquieren habilidades prácticas como la planificación, la siembra, el cuidado de las plantas, la gestión del agua y la cosecha. Además, fomentan habilidades sociales como el trabajo en equipo, la resolución de problemas y la responsabilidad individual y colectiva (Bell &amp; </w:t>
      </w:r>
      <w:proofErr w:type="spellStart"/>
      <w:r w:rsidRPr="00CE5837">
        <w:rPr>
          <w:rFonts w:ascii="Times New Roman" w:hAnsi="Times New Roman" w:cs="Times New Roman"/>
          <w:sz w:val="24"/>
          <w:szCs w:val="24"/>
        </w:rPr>
        <w:t>Dyment</w:t>
      </w:r>
      <w:proofErr w:type="spellEnd"/>
      <w:r w:rsidRPr="00CE5837">
        <w:rPr>
          <w:rFonts w:ascii="Times New Roman" w:hAnsi="Times New Roman" w:cs="Times New Roman"/>
          <w:sz w:val="24"/>
          <w:szCs w:val="24"/>
        </w:rPr>
        <w:t>, 2008;(</w:t>
      </w:r>
      <w:proofErr w:type="spellStart"/>
      <w:r w:rsidRPr="00CE5837">
        <w:rPr>
          <w:rFonts w:ascii="Times New Roman" w:hAnsi="Times New Roman" w:cs="Times New Roman"/>
          <w:sz w:val="24"/>
          <w:szCs w:val="24"/>
        </w:rPr>
        <w:t>Greer</w:t>
      </w:r>
      <w:proofErr w:type="spellEnd"/>
      <w:r w:rsidRPr="00CE5837">
        <w:rPr>
          <w:rFonts w:ascii="Times New Roman" w:hAnsi="Times New Roman" w:cs="Times New Roman"/>
          <w:sz w:val="24"/>
          <w:szCs w:val="24"/>
        </w:rPr>
        <w:t xml:space="preserve"> et al., 2019).</w:t>
      </w:r>
    </w:p>
    <w:p w14:paraId="184EAB62" w14:textId="77777777" w:rsidR="007639BE" w:rsidRPr="00CE5837" w:rsidRDefault="007639BE" w:rsidP="00BF63CD">
      <w:pPr>
        <w:spacing w:line="480" w:lineRule="auto"/>
        <w:ind w:firstLine="709"/>
        <w:jc w:val="both"/>
        <w:rPr>
          <w:rFonts w:ascii="Times New Roman" w:hAnsi="Times New Roman" w:cs="Times New Roman"/>
          <w:sz w:val="24"/>
          <w:szCs w:val="24"/>
        </w:rPr>
      </w:pPr>
      <w:r w:rsidRPr="00CE5837">
        <w:rPr>
          <w:rFonts w:ascii="Times New Roman" w:hAnsi="Times New Roman" w:cs="Times New Roman"/>
          <w:sz w:val="24"/>
          <w:szCs w:val="24"/>
        </w:rPr>
        <w:t>3.</w:t>
      </w:r>
      <w:r w:rsidRPr="00CE5837">
        <w:rPr>
          <w:rFonts w:ascii="Times New Roman" w:hAnsi="Times New Roman" w:cs="Times New Roman"/>
          <w:sz w:val="24"/>
          <w:szCs w:val="24"/>
        </w:rPr>
        <w:tab/>
      </w:r>
      <w:r w:rsidRPr="00CE5837">
        <w:rPr>
          <w:rFonts w:ascii="Times New Roman" w:hAnsi="Times New Roman" w:cs="Times New Roman"/>
          <w:b/>
          <w:bCs/>
          <w:sz w:val="24"/>
          <w:szCs w:val="24"/>
        </w:rPr>
        <w:t>Conexión con la naturaleza</w:t>
      </w:r>
      <w:r w:rsidRPr="00CE5837">
        <w:rPr>
          <w:rFonts w:ascii="Times New Roman" w:hAnsi="Times New Roman" w:cs="Times New Roman"/>
          <w:sz w:val="24"/>
          <w:szCs w:val="24"/>
        </w:rPr>
        <w:t xml:space="preserve">: Las huertas escolares promueven la conexión de los estudiantes con la naturaleza y el medio ambiente. Este contacto directo les ayuda a comprender la importancia de la biodiversidad, la conservación de recursos naturales y la protección del entorno local (D. Williams &amp; Brown, 2012; </w:t>
      </w:r>
      <w:proofErr w:type="spellStart"/>
      <w:r w:rsidRPr="00CE5837">
        <w:rPr>
          <w:rFonts w:ascii="Times New Roman" w:hAnsi="Times New Roman" w:cs="Times New Roman"/>
          <w:sz w:val="24"/>
          <w:szCs w:val="24"/>
        </w:rPr>
        <w:t>Tidball</w:t>
      </w:r>
      <w:proofErr w:type="spellEnd"/>
      <w:r w:rsidRPr="00CE5837">
        <w:rPr>
          <w:rFonts w:ascii="Times New Roman" w:hAnsi="Times New Roman" w:cs="Times New Roman"/>
          <w:sz w:val="24"/>
          <w:szCs w:val="24"/>
        </w:rPr>
        <w:t xml:space="preserve"> &amp; </w:t>
      </w:r>
      <w:proofErr w:type="spellStart"/>
      <w:r w:rsidRPr="00CE5837">
        <w:rPr>
          <w:rFonts w:ascii="Times New Roman" w:hAnsi="Times New Roman" w:cs="Times New Roman"/>
          <w:sz w:val="24"/>
          <w:szCs w:val="24"/>
        </w:rPr>
        <w:t>Krasny</w:t>
      </w:r>
      <w:proofErr w:type="spellEnd"/>
      <w:r w:rsidRPr="00CE5837">
        <w:rPr>
          <w:rFonts w:ascii="Times New Roman" w:hAnsi="Times New Roman" w:cs="Times New Roman"/>
          <w:sz w:val="24"/>
          <w:szCs w:val="24"/>
        </w:rPr>
        <w:t>, 2011).</w:t>
      </w:r>
    </w:p>
    <w:p w14:paraId="1D119E54" w14:textId="77777777" w:rsidR="007639BE" w:rsidRPr="00CE5837" w:rsidRDefault="007639BE" w:rsidP="00BF63CD">
      <w:pPr>
        <w:spacing w:line="480" w:lineRule="auto"/>
        <w:ind w:firstLine="709"/>
        <w:jc w:val="both"/>
        <w:rPr>
          <w:rFonts w:ascii="Times New Roman" w:hAnsi="Times New Roman" w:cs="Times New Roman"/>
          <w:sz w:val="24"/>
          <w:szCs w:val="24"/>
        </w:rPr>
      </w:pPr>
      <w:r w:rsidRPr="00CE5837">
        <w:rPr>
          <w:rFonts w:ascii="Times New Roman" w:hAnsi="Times New Roman" w:cs="Times New Roman"/>
          <w:sz w:val="24"/>
          <w:szCs w:val="24"/>
        </w:rPr>
        <w:lastRenderedPageBreak/>
        <w:t>4.</w:t>
      </w:r>
      <w:r w:rsidRPr="00CE5837">
        <w:rPr>
          <w:rFonts w:ascii="Times New Roman" w:hAnsi="Times New Roman" w:cs="Times New Roman"/>
          <w:sz w:val="24"/>
          <w:szCs w:val="24"/>
        </w:rPr>
        <w:tab/>
      </w:r>
      <w:r w:rsidRPr="00CE5837">
        <w:rPr>
          <w:rFonts w:ascii="Times New Roman" w:hAnsi="Times New Roman" w:cs="Times New Roman"/>
          <w:b/>
          <w:bCs/>
          <w:sz w:val="24"/>
          <w:szCs w:val="24"/>
        </w:rPr>
        <w:t>Promoción de una alimentación saludable</w:t>
      </w:r>
      <w:r w:rsidRPr="00CE5837">
        <w:rPr>
          <w:rFonts w:ascii="Times New Roman" w:hAnsi="Times New Roman" w:cs="Times New Roman"/>
          <w:sz w:val="24"/>
          <w:szCs w:val="24"/>
        </w:rPr>
        <w:t>: Las huertas escolares pueden cultivar una variedad de frutas, verduras y hierbas frescas que pueden ser utilizadas en el comedor escolar o llevadas a casa por los estudiantes. Esto promueve una alimentación saludable al aumentar el acceso a alimentos frescos y nutritivos (Blair, 2009; Davis et al., 2023).</w:t>
      </w:r>
    </w:p>
    <w:p w14:paraId="47F3BA2E" w14:textId="77777777" w:rsidR="007639BE" w:rsidRPr="00CE5837" w:rsidRDefault="007639BE" w:rsidP="00BF63CD">
      <w:pPr>
        <w:spacing w:line="480" w:lineRule="auto"/>
        <w:ind w:firstLine="709"/>
        <w:jc w:val="both"/>
        <w:rPr>
          <w:rFonts w:ascii="Times New Roman" w:hAnsi="Times New Roman" w:cs="Times New Roman"/>
          <w:sz w:val="24"/>
          <w:szCs w:val="24"/>
        </w:rPr>
      </w:pPr>
      <w:r w:rsidRPr="00CE5837">
        <w:rPr>
          <w:rFonts w:ascii="Times New Roman" w:hAnsi="Times New Roman" w:cs="Times New Roman"/>
          <w:sz w:val="24"/>
          <w:szCs w:val="24"/>
        </w:rPr>
        <w:t>5.</w:t>
      </w:r>
      <w:r w:rsidRPr="00CE5837">
        <w:rPr>
          <w:rFonts w:ascii="Times New Roman" w:hAnsi="Times New Roman" w:cs="Times New Roman"/>
          <w:sz w:val="24"/>
          <w:szCs w:val="24"/>
        </w:rPr>
        <w:tab/>
      </w:r>
      <w:r w:rsidRPr="00CE5837">
        <w:rPr>
          <w:rFonts w:ascii="Times New Roman" w:hAnsi="Times New Roman" w:cs="Times New Roman"/>
          <w:b/>
          <w:bCs/>
          <w:sz w:val="24"/>
          <w:szCs w:val="24"/>
        </w:rPr>
        <w:t>Fortalecimiento de la comunidad escolar</w:t>
      </w:r>
      <w:r w:rsidRPr="00CE5837">
        <w:rPr>
          <w:rFonts w:ascii="Times New Roman" w:hAnsi="Times New Roman" w:cs="Times New Roman"/>
          <w:sz w:val="24"/>
          <w:szCs w:val="24"/>
        </w:rPr>
        <w:t xml:space="preserve">: La implementación y mantenimiento de las huertas escolares involucra a toda la comunidad escolar, incluyendo estudiantes, profesores, administradores y padres de familia. Esto fortalece los lazos comunitarios y promueve una cultura escolar más unida y comprometida con el medio ambiente (D. R. Williams &amp; Dixon, 2013; Palacios </w:t>
      </w:r>
      <w:proofErr w:type="spellStart"/>
      <w:r w:rsidRPr="00CE5837">
        <w:rPr>
          <w:rFonts w:ascii="Times New Roman" w:hAnsi="Times New Roman" w:cs="Times New Roman"/>
          <w:sz w:val="24"/>
          <w:szCs w:val="24"/>
        </w:rPr>
        <w:t>Palacios</w:t>
      </w:r>
      <w:proofErr w:type="spellEnd"/>
      <w:r w:rsidRPr="00CE5837">
        <w:rPr>
          <w:rFonts w:ascii="Times New Roman" w:hAnsi="Times New Roman" w:cs="Times New Roman"/>
          <w:sz w:val="24"/>
          <w:szCs w:val="24"/>
        </w:rPr>
        <w:t>, 2016).</w:t>
      </w:r>
    </w:p>
    <w:p w14:paraId="6C3A635B" w14:textId="77777777" w:rsidR="007639BE" w:rsidRPr="00CE5837" w:rsidRDefault="007639BE" w:rsidP="00BF63CD">
      <w:pPr>
        <w:spacing w:line="480" w:lineRule="auto"/>
        <w:ind w:firstLine="709"/>
        <w:jc w:val="both"/>
        <w:rPr>
          <w:rFonts w:ascii="Times New Roman" w:hAnsi="Times New Roman" w:cs="Times New Roman"/>
          <w:sz w:val="24"/>
          <w:szCs w:val="24"/>
        </w:rPr>
      </w:pPr>
      <w:r w:rsidRPr="00CE5837">
        <w:rPr>
          <w:rFonts w:ascii="Times New Roman" w:hAnsi="Times New Roman" w:cs="Times New Roman"/>
          <w:sz w:val="24"/>
          <w:szCs w:val="24"/>
        </w:rPr>
        <w:t>Estos beneficios muestran cómo las huertas escolares no solo contribuyen al aprendizaje académico y al bienestar físico de los estudiantes, sino también al desarrollo de ciudadanos conscientes y responsables con el medio ambiente.</w:t>
      </w:r>
    </w:p>
    <w:p w14:paraId="17028270" w14:textId="77777777" w:rsidR="007639BE" w:rsidRPr="00CE5837" w:rsidRDefault="007639BE" w:rsidP="00BF63CD">
      <w:pPr>
        <w:spacing w:line="480" w:lineRule="auto"/>
        <w:ind w:firstLine="709"/>
        <w:jc w:val="both"/>
        <w:rPr>
          <w:rFonts w:ascii="Times New Roman" w:hAnsi="Times New Roman" w:cs="Times New Roman"/>
          <w:sz w:val="24"/>
          <w:szCs w:val="24"/>
        </w:rPr>
      </w:pPr>
      <w:r w:rsidRPr="00CE5837">
        <w:rPr>
          <w:rFonts w:ascii="Times New Roman" w:hAnsi="Times New Roman" w:cs="Times New Roman"/>
          <w:sz w:val="24"/>
          <w:szCs w:val="24"/>
        </w:rPr>
        <w:t>Desafíos:</w:t>
      </w:r>
    </w:p>
    <w:p w14:paraId="5652B736" w14:textId="77777777" w:rsidR="007639BE" w:rsidRPr="00CE5837" w:rsidRDefault="007639BE" w:rsidP="00BF63CD">
      <w:pPr>
        <w:spacing w:line="480" w:lineRule="auto"/>
        <w:ind w:firstLine="709"/>
        <w:jc w:val="both"/>
        <w:rPr>
          <w:rFonts w:ascii="Times New Roman" w:hAnsi="Times New Roman" w:cs="Times New Roman"/>
          <w:sz w:val="24"/>
          <w:szCs w:val="24"/>
        </w:rPr>
      </w:pPr>
      <w:r w:rsidRPr="00CE5837">
        <w:rPr>
          <w:rFonts w:ascii="Times New Roman" w:hAnsi="Times New Roman" w:cs="Times New Roman"/>
          <w:sz w:val="24"/>
          <w:szCs w:val="24"/>
        </w:rPr>
        <w:t xml:space="preserve">Requerimientos de espacio y recursos: Las huertas escolares requieren espacio físico adecuado, recursos financieros y humanos para su implementación y mantenimiento (Turner-Hill et al., 2021; </w:t>
      </w:r>
      <w:proofErr w:type="spellStart"/>
      <w:r w:rsidRPr="00CE5837">
        <w:rPr>
          <w:rFonts w:ascii="Times New Roman" w:hAnsi="Times New Roman" w:cs="Times New Roman"/>
          <w:sz w:val="24"/>
          <w:szCs w:val="24"/>
        </w:rPr>
        <w:t>Keatinge</w:t>
      </w:r>
      <w:proofErr w:type="spellEnd"/>
      <w:r w:rsidRPr="00CE5837">
        <w:rPr>
          <w:rFonts w:ascii="Times New Roman" w:hAnsi="Times New Roman" w:cs="Times New Roman"/>
          <w:sz w:val="24"/>
          <w:szCs w:val="24"/>
        </w:rPr>
        <w:t xml:space="preserve"> et al., 2012)).</w:t>
      </w:r>
    </w:p>
    <w:p w14:paraId="3E4B791F" w14:textId="77777777" w:rsidR="007639BE" w:rsidRPr="00CE5837" w:rsidRDefault="007639BE" w:rsidP="00BF63CD">
      <w:pPr>
        <w:spacing w:line="480" w:lineRule="auto"/>
        <w:ind w:firstLine="709"/>
        <w:jc w:val="both"/>
        <w:rPr>
          <w:rFonts w:ascii="Times New Roman" w:hAnsi="Times New Roman" w:cs="Times New Roman"/>
          <w:sz w:val="24"/>
          <w:szCs w:val="24"/>
        </w:rPr>
      </w:pPr>
      <w:r w:rsidRPr="00CE5837">
        <w:rPr>
          <w:rFonts w:ascii="Times New Roman" w:hAnsi="Times New Roman" w:cs="Times New Roman"/>
          <w:sz w:val="24"/>
          <w:szCs w:val="24"/>
        </w:rPr>
        <w:t>Integración curricular: Es necesario integrar las huertas escolares en el currículo para maximizar su impacto educativo (Kumar et al., 2024; Campos Castillo et al., 2020).</w:t>
      </w:r>
    </w:p>
    <w:p w14:paraId="70726051" w14:textId="77777777" w:rsidR="007639BE" w:rsidRPr="00CE5837" w:rsidRDefault="007639BE" w:rsidP="00BF63CD">
      <w:pPr>
        <w:spacing w:line="480" w:lineRule="auto"/>
        <w:ind w:firstLine="709"/>
        <w:jc w:val="both"/>
        <w:rPr>
          <w:rFonts w:ascii="Times New Roman" w:hAnsi="Times New Roman" w:cs="Times New Roman"/>
          <w:sz w:val="24"/>
          <w:szCs w:val="24"/>
        </w:rPr>
      </w:pPr>
      <w:r w:rsidRPr="00CE5837">
        <w:rPr>
          <w:rFonts w:ascii="Times New Roman" w:hAnsi="Times New Roman" w:cs="Times New Roman"/>
          <w:sz w:val="24"/>
          <w:szCs w:val="24"/>
        </w:rPr>
        <w:t xml:space="preserve">Participación de la comunidad: La participación de la comunidad educativa es fundamental para el éxito de las huertas escolares (D. R. Williams &amp; Dixon, 2013; Palacios </w:t>
      </w:r>
      <w:proofErr w:type="spellStart"/>
      <w:r w:rsidRPr="00CE5837">
        <w:rPr>
          <w:rFonts w:ascii="Times New Roman" w:hAnsi="Times New Roman" w:cs="Times New Roman"/>
          <w:sz w:val="24"/>
          <w:szCs w:val="24"/>
        </w:rPr>
        <w:t>Palacios</w:t>
      </w:r>
      <w:proofErr w:type="spellEnd"/>
      <w:r w:rsidRPr="00CE5837">
        <w:rPr>
          <w:rFonts w:ascii="Times New Roman" w:hAnsi="Times New Roman" w:cs="Times New Roman"/>
          <w:sz w:val="24"/>
          <w:szCs w:val="24"/>
        </w:rPr>
        <w:t>, 2016).</w:t>
      </w:r>
    </w:p>
    <w:p w14:paraId="6EE5FD42" w14:textId="57E36712" w:rsidR="007639BE" w:rsidRPr="00CE5837" w:rsidRDefault="007639BE" w:rsidP="00BF63CD">
      <w:pPr>
        <w:pStyle w:val="Ttulo2"/>
        <w:numPr>
          <w:ilvl w:val="2"/>
          <w:numId w:val="23"/>
        </w:numPr>
        <w:spacing w:line="480" w:lineRule="auto"/>
        <w:jc w:val="both"/>
        <w:rPr>
          <w:rFonts w:cs="Times New Roman"/>
          <w:szCs w:val="24"/>
        </w:rPr>
      </w:pPr>
      <w:bookmarkStart w:id="19" w:name="_Toc181906875"/>
      <w:r w:rsidRPr="00CE5837">
        <w:rPr>
          <w:rFonts w:cs="Times New Roman"/>
          <w:szCs w:val="24"/>
        </w:rPr>
        <w:lastRenderedPageBreak/>
        <w:t>Grupos ambientales</w:t>
      </w:r>
      <w:bookmarkEnd w:id="19"/>
    </w:p>
    <w:p w14:paraId="0831B44E" w14:textId="77777777" w:rsidR="007639BE" w:rsidRPr="00CE5837" w:rsidRDefault="007639BE" w:rsidP="00BF63CD">
      <w:pPr>
        <w:spacing w:line="480" w:lineRule="auto"/>
        <w:ind w:firstLine="709"/>
        <w:jc w:val="both"/>
        <w:rPr>
          <w:rFonts w:ascii="Times New Roman" w:hAnsi="Times New Roman" w:cs="Times New Roman"/>
          <w:sz w:val="24"/>
          <w:szCs w:val="24"/>
        </w:rPr>
      </w:pPr>
      <w:r w:rsidRPr="00CE5837">
        <w:rPr>
          <w:rFonts w:ascii="Times New Roman" w:hAnsi="Times New Roman" w:cs="Times New Roman"/>
          <w:sz w:val="24"/>
          <w:szCs w:val="24"/>
        </w:rPr>
        <w:t>Los grupos ambientales son organizaciones conformadas por individuos que comparten intereses comunes relacionados con la protección del medio ambiente, la sostenibilidad y la promoción de prácticas ambientalmente responsables. Estos grupos desempeñan un papel crucial en la defensa de políticas ambientales, la educación pública y la movilización social en torno a temas ambientales.</w:t>
      </w:r>
    </w:p>
    <w:p w14:paraId="75DEDA64" w14:textId="77777777" w:rsidR="007639BE" w:rsidRPr="00CE5837" w:rsidRDefault="007639BE" w:rsidP="00BF63CD">
      <w:pPr>
        <w:spacing w:line="480" w:lineRule="auto"/>
        <w:ind w:firstLine="709"/>
        <w:jc w:val="both"/>
        <w:rPr>
          <w:rFonts w:ascii="Times New Roman" w:hAnsi="Times New Roman" w:cs="Times New Roman"/>
          <w:sz w:val="24"/>
          <w:szCs w:val="24"/>
        </w:rPr>
      </w:pPr>
      <w:r w:rsidRPr="00CE5837">
        <w:rPr>
          <w:rFonts w:ascii="Times New Roman" w:hAnsi="Times New Roman" w:cs="Times New Roman"/>
          <w:sz w:val="24"/>
          <w:szCs w:val="24"/>
        </w:rPr>
        <w:t>Según varios autores, los grupos ambientales pueden ser definidos de la siguiente manera:</w:t>
      </w:r>
    </w:p>
    <w:p w14:paraId="016D282A" w14:textId="77777777" w:rsidR="007639BE" w:rsidRPr="00CE5837" w:rsidRDefault="007639BE" w:rsidP="00BF63CD">
      <w:pPr>
        <w:spacing w:line="480" w:lineRule="auto"/>
        <w:ind w:firstLine="709"/>
        <w:jc w:val="both"/>
        <w:rPr>
          <w:rFonts w:ascii="Times New Roman" w:hAnsi="Times New Roman" w:cs="Times New Roman"/>
          <w:sz w:val="24"/>
          <w:szCs w:val="24"/>
        </w:rPr>
      </w:pPr>
      <w:r w:rsidRPr="00CE5837">
        <w:rPr>
          <w:rFonts w:ascii="Times New Roman" w:hAnsi="Times New Roman" w:cs="Times New Roman"/>
          <w:sz w:val="24"/>
          <w:szCs w:val="24"/>
        </w:rPr>
        <w:t>"Son redes de personas y organizaciones que trabajan en conjunto para proteger y mejorar la calidad del medio ambiente, abogando por políticas y prácticas sostenibles." ((</w:t>
      </w:r>
      <w:proofErr w:type="spellStart"/>
      <w:r w:rsidRPr="00CE5837">
        <w:rPr>
          <w:rFonts w:ascii="Times New Roman" w:hAnsi="Times New Roman" w:cs="Times New Roman"/>
          <w:sz w:val="24"/>
          <w:szCs w:val="24"/>
        </w:rPr>
        <w:t>Finger</w:t>
      </w:r>
      <w:proofErr w:type="spellEnd"/>
      <w:r w:rsidRPr="00CE5837">
        <w:rPr>
          <w:rFonts w:ascii="Times New Roman" w:hAnsi="Times New Roman" w:cs="Times New Roman"/>
          <w:sz w:val="24"/>
          <w:szCs w:val="24"/>
        </w:rPr>
        <w:t xml:space="preserve"> &amp; </w:t>
      </w:r>
      <w:proofErr w:type="spellStart"/>
      <w:r w:rsidRPr="00CE5837">
        <w:rPr>
          <w:rFonts w:ascii="Times New Roman" w:hAnsi="Times New Roman" w:cs="Times New Roman"/>
          <w:sz w:val="24"/>
          <w:szCs w:val="24"/>
        </w:rPr>
        <w:t>Princen</w:t>
      </w:r>
      <w:proofErr w:type="spellEnd"/>
      <w:r w:rsidRPr="00CE5837">
        <w:rPr>
          <w:rFonts w:ascii="Times New Roman" w:hAnsi="Times New Roman" w:cs="Times New Roman"/>
          <w:sz w:val="24"/>
          <w:szCs w:val="24"/>
        </w:rPr>
        <w:t>, 2013).</w:t>
      </w:r>
    </w:p>
    <w:p w14:paraId="53AA9438" w14:textId="77777777" w:rsidR="007639BE" w:rsidRPr="00CE5837" w:rsidRDefault="007639BE" w:rsidP="00BF63CD">
      <w:pPr>
        <w:spacing w:line="480" w:lineRule="auto"/>
        <w:ind w:firstLine="709"/>
        <w:jc w:val="both"/>
        <w:rPr>
          <w:rFonts w:ascii="Times New Roman" w:hAnsi="Times New Roman" w:cs="Times New Roman"/>
          <w:sz w:val="24"/>
          <w:szCs w:val="24"/>
        </w:rPr>
      </w:pPr>
      <w:r w:rsidRPr="00CE5837">
        <w:rPr>
          <w:rFonts w:ascii="Times New Roman" w:hAnsi="Times New Roman" w:cs="Times New Roman"/>
          <w:sz w:val="24"/>
          <w:szCs w:val="24"/>
        </w:rPr>
        <w:t>"Son coaliciones de individuos comprometidos con la defensa del medio ambiente, organizados para influir en las políticas públicas, educar a la comunidad y promover cambios hacia prácticas más sostenibles." (Keystone Center, 2012).</w:t>
      </w:r>
    </w:p>
    <w:p w14:paraId="520514B1" w14:textId="77777777" w:rsidR="007639BE" w:rsidRPr="00CE5837" w:rsidRDefault="007639BE" w:rsidP="00BF63CD">
      <w:pPr>
        <w:spacing w:line="480" w:lineRule="auto"/>
        <w:ind w:firstLine="709"/>
        <w:jc w:val="both"/>
        <w:rPr>
          <w:rFonts w:ascii="Times New Roman" w:hAnsi="Times New Roman" w:cs="Times New Roman"/>
          <w:sz w:val="24"/>
          <w:szCs w:val="24"/>
        </w:rPr>
      </w:pPr>
      <w:r w:rsidRPr="00CE5837">
        <w:rPr>
          <w:rFonts w:ascii="Times New Roman" w:hAnsi="Times New Roman" w:cs="Times New Roman"/>
          <w:sz w:val="24"/>
          <w:szCs w:val="24"/>
        </w:rPr>
        <w:t>"Los grupos ambientales son actores clave en la promoción de la justicia ambiental y la sostenibilidad, movilizando recursos y conocimientos para abordar desafíos ambientales locales y globales." (Harris, 2002).</w:t>
      </w:r>
    </w:p>
    <w:p w14:paraId="27F7A245" w14:textId="77777777" w:rsidR="007639BE" w:rsidRPr="00CE5837" w:rsidRDefault="007639BE" w:rsidP="00BF63CD">
      <w:pPr>
        <w:spacing w:line="480" w:lineRule="auto"/>
        <w:jc w:val="both"/>
        <w:rPr>
          <w:rFonts w:ascii="Times New Roman" w:hAnsi="Times New Roman" w:cs="Times New Roman"/>
          <w:sz w:val="24"/>
          <w:szCs w:val="24"/>
        </w:rPr>
      </w:pPr>
      <w:r w:rsidRPr="00CE5837">
        <w:rPr>
          <w:rFonts w:ascii="Times New Roman" w:hAnsi="Times New Roman" w:cs="Times New Roman"/>
          <w:sz w:val="24"/>
          <w:szCs w:val="24"/>
        </w:rPr>
        <w:t>Los grupos ambientales desempeñan varios roles y funciones importantes:</w:t>
      </w:r>
    </w:p>
    <w:p w14:paraId="6218EDFB" w14:textId="77777777" w:rsidR="007639BE" w:rsidRPr="00CE5837" w:rsidRDefault="007639BE" w:rsidP="00BF63CD">
      <w:pPr>
        <w:spacing w:line="480" w:lineRule="auto"/>
        <w:ind w:firstLine="709"/>
        <w:jc w:val="both"/>
        <w:rPr>
          <w:rFonts w:ascii="Times New Roman" w:hAnsi="Times New Roman" w:cs="Times New Roman"/>
          <w:sz w:val="24"/>
          <w:szCs w:val="24"/>
        </w:rPr>
      </w:pPr>
      <w:r w:rsidRPr="00CE5837">
        <w:rPr>
          <w:rFonts w:ascii="Times New Roman" w:hAnsi="Times New Roman" w:cs="Times New Roman"/>
          <w:b/>
          <w:bCs/>
          <w:sz w:val="24"/>
          <w:szCs w:val="24"/>
        </w:rPr>
        <w:t>Defensa de Políticas Ambientales</w:t>
      </w:r>
      <w:r w:rsidRPr="00CE5837">
        <w:rPr>
          <w:rFonts w:ascii="Times New Roman" w:hAnsi="Times New Roman" w:cs="Times New Roman"/>
          <w:sz w:val="24"/>
          <w:szCs w:val="24"/>
        </w:rPr>
        <w:t>: "Los grupos ambientales juegan un papel fundamental en la promoción de políticas públicas que protejan los recursos naturales y mitiguen el impacto ambiental de las actividades humanas." (</w:t>
      </w:r>
      <w:proofErr w:type="spellStart"/>
      <w:r w:rsidRPr="00CE5837">
        <w:rPr>
          <w:rFonts w:ascii="Times New Roman" w:hAnsi="Times New Roman" w:cs="Times New Roman"/>
          <w:sz w:val="24"/>
          <w:szCs w:val="24"/>
        </w:rPr>
        <w:t>Finger</w:t>
      </w:r>
      <w:proofErr w:type="spellEnd"/>
      <w:r w:rsidRPr="00CE5837">
        <w:rPr>
          <w:rFonts w:ascii="Times New Roman" w:hAnsi="Times New Roman" w:cs="Times New Roman"/>
          <w:sz w:val="24"/>
          <w:szCs w:val="24"/>
        </w:rPr>
        <w:t xml:space="preserve"> &amp; </w:t>
      </w:r>
      <w:proofErr w:type="spellStart"/>
      <w:r w:rsidRPr="00CE5837">
        <w:rPr>
          <w:rFonts w:ascii="Times New Roman" w:hAnsi="Times New Roman" w:cs="Times New Roman"/>
          <w:sz w:val="24"/>
          <w:szCs w:val="24"/>
        </w:rPr>
        <w:t>Princen</w:t>
      </w:r>
      <w:proofErr w:type="spellEnd"/>
      <w:r w:rsidRPr="00CE5837">
        <w:rPr>
          <w:rFonts w:ascii="Times New Roman" w:hAnsi="Times New Roman" w:cs="Times New Roman"/>
          <w:sz w:val="24"/>
          <w:szCs w:val="24"/>
        </w:rPr>
        <w:t>, 2013)</w:t>
      </w:r>
    </w:p>
    <w:p w14:paraId="716EA9DF" w14:textId="77777777" w:rsidR="007639BE" w:rsidRPr="00CE5837" w:rsidRDefault="007639BE" w:rsidP="00BF63CD">
      <w:pPr>
        <w:spacing w:line="480" w:lineRule="auto"/>
        <w:ind w:firstLine="709"/>
        <w:jc w:val="both"/>
        <w:rPr>
          <w:rFonts w:ascii="Times New Roman" w:hAnsi="Times New Roman" w:cs="Times New Roman"/>
          <w:sz w:val="24"/>
          <w:szCs w:val="24"/>
        </w:rPr>
      </w:pPr>
      <w:r w:rsidRPr="00CE5837">
        <w:rPr>
          <w:rFonts w:ascii="Times New Roman" w:hAnsi="Times New Roman" w:cs="Times New Roman"/>
          <w:b/>
          <w:bCs/>
          <w:sz w:val="24"/>
          <w:szCs w:val="24"/>
        </w:rPr>
        <w:lastRenderedPageBreak/>
        <w:t>Educación y Sensibilización Pública</w:t>
      </w:r>
      <w:r w:rsidRPr="00CE5837">
        <w:rPr>
          <w:rFonts w:ascii="Times New Roman" w:hAnsi="Times New Roman" w:cs="Times New Roman"/>
          <w:sz w:val="24"/>
          <w:szCs w:val="24"/>
        </w:rPr>
        <w:t>: "Educando a la comunidad sobre temas ambientales y promoviendo la sensibilización pública, los grupos ambientales contribuyen a aumentar la conciencia y la participación ciudadana en la protección del medio ambiente." (Keystone Center, 2012).</w:t>
      </w:r>
    </w:p>
    <w:p w14:paraId="3D77BB3C" w14:textId="77777777" w:rsidR="007639BE" w:rsidRPr="00CE5837" w:rsidRDefault="007639BE" w:rsidP="00BF63CD">
      <w:pPr>
        <w:spacing w:line="480" w:lineRule="auto"/>
        <w:ind w:firstLine="709"/>
        <w:jc w:val="both"/>
        <w:rPr>
          <w:rFonts w:ascii="Times New Roman" w:hAnsi="Times New Roman" w:cs="Times New Roman"/>
          <w:sz w:val="24"/>
          <w:szCs w:val="24"/>
        </w:rPr>
      </w:pPr>
      <w:r w:rsidRPr="00CE5837">
        <w:rPr>
          <w:rFonts w:ascii="Times New Roman" w:hAnsi="Times New Roman" w:cs="Times New Roman"/>
          <w:b/>
          <w:bCs/>
          <w:sz w:val="24"/>
          <w:szCs w:val="24"/>
        </w:rPr>
        <w:t>Movilización Social</w:t>
      </w:r>
      <w:r w:rsidRPr="00CE5837">
        <w:rPr>
          <w:rFonts w:ascii="Times New Roman" w:hAnsi="Times New Roman" w:cs="Times New Roman"/>
          <w:sz w:val="24"/>
          <w:szCs w:val="24"/>
        </w:rPr>
        <w:t>: "Movilizando a la sociedad civil y promoviendo la acción colectiva, los grupos ambientales catalizan cambios hacia prácticas más sostenibles y respetuosas con el entorno."(Abad Peña et al., 2021).</w:t>
      </w:r>
    </w:p>
    <w:p w14:paraId="3556C3F1" w14:textId="77777777" w:rsidR="007639BE" w:rsidRPr="00CE5837" w:rsidRDefault="007639BE" w:rsidP="00BF63CD">
      <w:pPr>
        <w:pStyle w:val="Ttulo2"/>
        <w:numPr>
          <w:ilvl w:val="2"/>
          <w:numId w:val="23"/>
        </w:numPr>
        <w:spacing w:line="480" w:lineRule="auto"/>
        <w:jc w:val="both"/>
        <w:rPr>
          <w:rFonts w:cs="Times New Roman"/>
          <w:szCs w:val="24"/>
        </w:rPr>
      </w:pPr>
      <w:bookmarkStart w:id="20" w:name="_Toc181906876"/>
      <w:r w:rsidRPr="00CE5837">
        <w:rPr>
          <w:rFonts w:cs="Times New Roman"/>
          <w:szCs w:val="24"/>
        </w:rPr>
        <w:t>Impacto y Efectividad de los Grupos Ambientales</w:t>
      </w:r>
      <w:bookmarkEnd w:id="20"/>
    </w:p>
    <w:p w14:paraId="5CA7B18A" w14:textId="77777777" w:rsidR="007639BE" w:rsidRPr="00CE5837" w:rsidRDefault="007639BE" w:rsidP="00BF63CD">
      <w:pPr>
        <w:spacing w:line="480" w:lineRule="auto"/>
        <w:ind w:firstLine="709"/>
        <w:jc w:val="both"/>
        <w:rPr>
          <w:rFonts w:ascii="Times New Roman" w:hAnsi="Times New Roman" w:cs="Times New Roman"/>
          <w:sz w:val="24"/>
          <w:szCs w:val="24"/>
        </w:rPr>
      </w:pPr>
      <w:r w:rsidRPr="00CE5837">
        <w:rPr>
          <w:rFonts w:ascii="Times New Roman" w:hAnsi="Times New Roman" w:cs="Times New Roman"/>
          <w:sz w:val="24"/>
          <w:szCs w:val="24"/>
        </w:rPr>
        <w:t>A lo largo de las décadas, los grupos ambientales han logrado avances significativos en la conservación de la biodiversidad, la mejora de la calidad del aire y agua, y la promoción de políticas ambientales más estrictas. Sin embargo, enfrentan desafíos como la financiación limitada y la resistencia política (</w:t>
      </w:r>
      <w:proofErr w:type="spellStart"/>
      <w:r w:rsidRPr="00CE5837">
        <w:rPr>
          <w:rFonts w:ascii="Times New Roman" w:hAnsi="Times New Roman" w:cs="Times New Roman"/>
          <w:sz w:val="24"/>
          <w:szCs w:val="24"/>
        </w:rPr>
        <w:t>Finger</w:t>
      </w:r>
      <w:proofErr w:type="spellEnd"/>
      <w:r w:rsidRPr="00CE5837">
        <w:rPr>
          <w:rFonts w:ascii="Times New Roman" w:hAnsi="Times New Roman" w:cs="Times New Roman"/>
          <w:sz w:val="24"/>
          <w:szCs w:val="24"/>
        </w:rPr>
        <w:t xml:space="preserve"> &amp; </w:t>
      </w:r>
      <w:proofErr w:type="spellStart"/>
      <w:r w:rsidRPr="00CE5837">
        <w:rPr>
          <w:rFonts w:ascii="Times New Roman" w:hAnsi="Times New Roman" w:cs="Times New Roman"/>
          <w:sz w:val="24"/>
          <w:szCs w:val="24"/>
        </w:rPr>
        <w:t>Princen</w:t>
      </w:r>
      <w:proofErr w:type="spellEnd"/>
      <w:r w:rsidRPr="00CE5837">
        <w:rPr>
          <w:rFonts w:ascii="Times New Roman" w:hAnsi="Times New Roman" w:cs="Times New Roman"/>
          <w:sz w:val="24"/>
          <w:szCs w:val="24"/>
        </w:rPr>
        <w:t>, 2013).</w:t>
      </w:r>
    </w:p>
    <w:p w14:paraId="11AC2D7D" w14:textId="6F18C0A9" w:rsidR="007639BE" w:rsidRPr="00CE5837" w:rsidRDefault="007639BE" w:rsidP="00BF63CD">
      <w:pPr>
        <w:spacing w:line="480" w:lineRule="auto"/>
        <w:ind w:firstLine="709"/>
        <w:jc w:val="both"/>
        <w:rPr>
          <w:rFonts w:ascii="Times New Roman" w:hAnsi="Times New Roman" w:cs="Times New Roman"/>
          <w:sz w:val="24"/>
          <w:szCs w:val="24"/>
        </w:rPr>
      </w:pPr>
      <w:r w:rsidRPr="00CE5837">
        <w:rPr>
          <w:rFonts w:ascii="Times New Roman" w:hAnsi="Times New Roman" w:cs="Times New Roman"/>
          <w:sz w:val="24"/>
          <w:szCs w:val="24"/>
        </w:rPr>
        <w:t>Para mantener su relevancia y efectividad, los grupos ambientales continúan innovando en estrategias de comunicación, colaboración intersectorial y uso de tecnologías emergentes para abordar problemas ambientales complejos (Keystone Center, 2012).</w:t>
      </w:r>
    </w:p>
    <w:p w14:paraId="1559C57E" w14:textId="77777777" w:rsidR="007639BE" w:rsidRPr="00CE5837" w:rsidRDefault="007639BE" w:rsidP="00BF63CD">
      <w:pPr>
        <w:spacing w:line="480" w:lineRule="auto"/>
        <w:ind w:firstLine="709"/>
        <w:jc w:val="both"/>
        <w:rPr>
          <w:rFonts w:ascii="Times New Roman" w:hAnsi="Times New Roman" w:cs="Times New Roman"/>
          <w:sz w:val="24"/>
          <w:szCs w:val="24"/>
        </w:rPr>
      </w:pPr>
      <w:r w:rsidRPr="00CE5837">
        <w:rPr>
          <w:rFonts w:ascii="Times New Roman" w:hAnsi="Times New Roman" w:cs="Times New Roman"/>
          <w:sz w:val="24"/>
          <w:szCs w:val="24"/>
        </w:rPr>
        <w:t>El futuro de los grupos ambientales depende de su capacidad para adaptarse a cambios ambientales rápidos, involucrar a una base diversa de miembros y aliados, y abogar por soluciones integrales y equitativas (Harris, 2002).</w:t>
      </w:r>
    </w:p>
    <w:p w14:paraId="2FFA2547" w14:textId="77777777" w:rsidR="007639BE" w:rsidRPr="00CE5837" w:rsidRDefault="007639BE" w:rsidP="00BF63CD">
      <w:pPr>
        <w:pStyle w:val="Ttulo2"/>
        <w:numPr>
          <w:ilvl w:val="2"/>
          <w:numId w:val="23"/>
        </w:numPr>
        <w:spacing w:line="480" w:lineRule="auto"/>
        <w:jc w:val="both"/>
        <w:rPr>
          <w:rFonts w:cs="Times New Roman"/>
          <w:szCs w:val="24"/>
        </w:rPr>
      </w:pPr>
      <w:bookmarkStart w:id="21" w:name="_Toc181906877"/>
      <w:r w:rsidRPr="00CE5837">
        <w:rPr>
          <w:rFonts w:cs="Times New Roman"/>
          <w:szCs w:val="24"/>
        </w:rPr>
        <w:t>Beneficios de la creación de grupos ambientales</w:t>
      </w:r>
      <w:bookmarkEnd w:id="21"/>
    </w:p>
    <w:p w14:paraId="2A74D89B" w14:textId="77777777" w:rsidR="007639BE" w:rsidRPr="00CE5837" w:rsidRDefault="007639BE" w:rsidP="00BF63CD">
      <w:pPr>
        <w:spacing w:line="480" w:lineRule="auto"/>
        <w:ind w:firstLine="709"/>
        <w:jc w:val="both"/>
        <w:rPr>
          <w:rFonts w:ascii="Times New Roman" w:hAnsi="Times New Roman" w:cs="Times New Roman"/>
          <w:sz w:val="24"/>
          <w:szCs w:val="24"/>
        </w:rPr>
      </w:pPr>
      <w:r w:rsidRPr="00CE5837">
        <w:rPr>
          <w:rFonts w:ascii="Times New Roman" w:hAnsi="Times New Roman" w:cs="Times New Roman"/>
          <w:sz w:val="24"/>
          <w:szCs w:val="24"/>
        </w:rPr>
        <w:t xml:space="preserve">Los grupos ambientales en las instituciones educativas desempeñan un papel fundamental en la promoción de la conciencia ambiental entre los estudiantes. Según </w:t>
      </w:r>
      <w:proofErr w:type="spellStart"/>
      <w:r w:rsidRPr="00CE5837">
        <w:rPr>
          <w:rFonts w:ascii="Times New Roman" w:hAnsi="Times New Roman" w:cs="Times New Roman"/>
          <w:sz w:val="24"/>
          <w:szCs w:val="24"/>
        </w:rPr>
        <w:t>Chawla</w:t>
      </w:r>
      <w:proofErr w:type="spellEnd"/>
      <w:r w:rsidRPr="00CE5837">
        <w:rPr>
          <w:rFonts w:ascii="Times New Roman" w:hAnsi="Times New Roman" w:cs="Times New Roman"/>
          <w:sz w:val="24"/>
          <w:szCs w:val="24"/>
        </w:rPr>
        <w:t xml:space="preserve">, (2015) y (Alejandra et al., 2012), estos grupos son cruciales para sensibilizar a los jóvenes </w:t>
      </w:r>
      <w:r w:rsidRPr="00CE5837">
        <w:rPr>
          <w:rFonts w:ascii="Times New Roman" w:hAnsi="Times New Roman" w:cs="Times New Roman"/>
          <w:sz w:val="24"/>
          <w:szCs w:val="24"/>
        </w:rPr>
        <w:lastRenderedPageBreak/>
        <w:t xml:space="preserve">sobre las problemáticas ambientales globales y la importancia de la sostenibilidad. Además, proporcionan una plataforma donde los estudiantes pueden desarrollar habilidades de liderazgo, trabajo en equipo y comunicación, tal como destacan </w:t>
      </w:r>
      <w:proofErr w:type="spellStart"/>
      <w:r w:rsidRPr="00CE5837">
        <w:rPr>
          <w:rFonts w:ascii="Times New Roman" w:hAnsi="Times New Roman" w:cs="Times New Roman"/>
          <w:sz w:val="24"/>
          <w:szCs w:val="24"/>
        </w:rPr>
        <w:t>Nyika</w:t>
      </w:r>
      <w:proofErr w:type="spellEnd"/>
      <w:r w:rsidRPr="00CE5837">
        <w:rPr>
          <w:rFonts w:ascii="Times New Roman" w:hAnsi="Times New Roman" w:cs="Times New Roman"/>
          <w:sz w:val="24"/>
          <w:szCs w:val="24"/>
        </w:rPr>
        <w:t xml:space="preserve"> &amp; </w:t>
      </w:r>
      <w:proofErr w:type="spellStart"/>
      <w:r w:rsidRPr="00CE5837">
        <w:rPr>
          <w:rFonts w:ascii="Times New Roman" w:hAnsi="Times New Roman" w:cs="Times New Roman"/>
          <w:sz w:val="24"/>
          <w:szCs w:val="24"/>
        </w:rPr>
        <w:t>Mwema</w:t>
      </w:r>
      <w:proofErr w:type="spellEnd"/>
      <w:r w:rsidRPr="00CE5837">
        <w:rPr>
          <w:rFonts w:ascii="Times New Roman" w:hAnsi="Times New Roman" w:cs="Times New Roman"/>
          <w:sz w:val="24"/>
          <w:szCs w:val="24"/>
        </w:rPr>
        <w:t xml:space="preserve">, (2021) y </w:t>
      </w:r>
      <w:proofErr w:type="spellStart"/>
      <w:r w:rsidRPr="00CE5837">
        <w:rPr>
          <w:rFonts w:ascii="Times New Roman" w:hAnsi="Times New Roman" w:cs="Times New Roman"/>
          <w:sz w:val="24"/>
          <w:szCs w:val="24"/>
        </w:rPr>
        <w:t>Hungerford</w:t>
      </w:r>
      <w:proofErr w:type="spellEnd"/>
      <w:r w:rsidRPr="00CE5837">
        <w:rPr>
          <w:rFonts w:ascii="Times New Roman" w:hAnsi="Times New Roman" w:cs="Times New Roman"/>
          <w:sz w:val="24"/>
          <w:szCs w:val="24"/>
        </w:rPr>
        <w:t xml:space="preserve"> &amp; </w:t>
      </w:r>
      <w:proofErr w:type="spellStart"/>
      <w:r w:rsidRPr="00CE5837">
        <w:rPr>
          <w:rFonts w:ascii="Times New Roman" w:hAnsi="Times New Roman" w:cs="Times New Roman"/>
          <w:sz w:val="24"/>
          <w:szCs w:val="24"/>
        </w:rPr>
        <w:t>Volk</w:t>
      </w:r>
      <w:proofErr w:type="spellEnd"/>
      <w:r w:rsidRPr="00CE5837">
        <w:rPr>
          <w:rFonts w:ascii="Times New Roman" w:hAnsi="Times New Roman" w:cs="Times New Roman"/>
          <w:sz w:val="24"/>
          <w:szCs w:val="24"/>
        </w:rPr>
        <w:t>, (1990).</w:t>
      </w:r>
    </w:p>
    <w:p w14:paraId="5FA6748B" w14:textId="2552CC4F" w:rsidR="007639BE" w:rsidRPr="00CE5837" w:rsidRDefault="007639BE" w:rsidP="00BF63CD">
      <w:pPr>
        <w:spacing w:line="480" w:lineRule="auto"/>
        <w:ind w:firstLine="709"/>
        <w:jc w:val="both"/>
        <w:rPr>
          <w:rFonts w:ascii="Times New Roman" w:hAnsi="Times New Roman" w:cs="Times New Roman"/>
          <w:sz w:val="24"/>
          <w:szCs w:val="24"/>
        </w:rPr>
      </w:pPr>
      <w:r w:rsidRPr="00CE5837">
        <w:rPr>
          <w:rFonts w:ascii="Times New Roman" w:hAnsi="Times New Roman" w:cs="Times New Roman"/>
          <w:sz w:val="24"/>
          <w:szCs w:val="24"/>
        </w:rPr>
        <w:t>Sin embargo, la efectividad de los grupos ambientales no está exenta de desafíos significativos. Requerimientos como el financiamiento para actividades (</w:t>
      </w:r>
      <w:proofErr w:type="spellStart"/>
      <w:r w:rsidRPr="00CE5837">
        <w:rPr>
          <w:rFonts w:ascii="Times New Roman" w:hAnsi="Times New Roman" w:cs="Times New Roman"/>
          <w:sz w:val="24"/>
          <w:szCs w:val="24"/>
        </w:rPr>
        <w:t>Chawla</w:t>
      </w:r>
      <w:proofErr w:type="spellEnd"/>
      <w:r w:rsidRPr="00CE5837">
        <w:rPr>
          <w:rFonts w:ascii="Times New Roman" w:hAnsi="Times New Roman" w:cs="Times New Roman"/>
          <w:sz w:val="24"/>
          <w:szCs w:val="24"/>
        </w:rPr>
        <w:t xml:space="preserve">, 2015; Alejandra et al., 2012), el apoyo institucional necesario (Ardoin et al., 2020; </w:t>
      </w:r>
      <w:proofErr w:type="spellStart"/>
      <w:r w:rsidRPr="00CE5837">
        <w:rPr>
          <w:rFonts w:ascii="Times New Roman" w:hAnsi="Times New Roman" w:cs="Times New Roman"/>
          <w:sz w:val="24"/>
          <w:szCs w:val="24"/>
        </w:rPr>
        <w:t>Wals</w:t>
      </w:r>
      <w:proofErr w:type="spellEnd"/>
      <w:r w:rsidRPr="00CE5837">
        <w:rPr>
          <w:rFonts w:ascii="Times New Roman" w:hAnsi="Times New Roman" w:cs="Times New Roman"/>
          <w:sz w:val="24"/>
          <w:szCs w:val="24"/>
        </w:rPr>
        <w:t>, 2009), y la motivación continua de los estudiantes (</w:t>
      </w:r>
      <w:proofErr w:type="spellStart"/>
      <w:r w:rsidRPr="00CE5837">
        <w:rPr>
          <w:rFonts w:ascii="Times New Roman" w:hAnsi="Times New Roman" w:cs="Times New Roman"/>
          <w:sz w:val="24"/>
          <w:szCs w:val="24"/>
        </w:rPr>
        <w:t>Nyika</w:t>
      </w:r>
      <w:proofErr w:type="spellEnd"/>
      <w:r w:rsidRPr="00CE5837">
        <w:rPr>
          <w:rFonts w:ascii="Times New Roman" w:hAnsi="Times New Roman" w:cs="Times New Roman"/>
          <w:sz w:val="24"/>
          <w:szCs w:val="24"/>
        </w:rPr>
        <w:t xml:space="preserve"> &amp; </w:t>
      </w:r>
      <w:proofErr w:type="spellStart"/>
      <w:r w:rsidRPr="00CE5837">
        <w:rPr>
          <w:rFonts w:ascii="Times New Roman" w:hAnsi="Times New Roman" w:cs="Times New Roman"/>
          <w:sz w:val="24"/>
          <w:szCs w:val="24"/>
        </w:rPr>
        <w:t>Mwema</w:t>
      </w:r>
      <w:proofErr w:type="spellEnd"/>
      <w:r w:rsidRPr="00CE5837">
        <w:rPr>
          <w:rFonts w:ascii="Times New Roman" w:hAnsi="Times New Roman" w:cs="Times New Roman"/>
          <w:sz w:val="24"/>
          <w:szCs w:val="24"/>
        </w:rPr>
        <w:t xml:space="preserve">, 2021; </w:t>
      </w:r>
      <w:proofErr w:type="spellStart"/>
      <w:r w:rsidRPr="00CE5837">
        <w:rPr>
          <w:rFonts w:ascii="Times New Roman" w:hAnsi="Times New Roman" w:cs="Times New Roman"/>
          <w:sz w:val="24"/>
          <w:szCs w:val="24"/>
        </w:rPr>
        <w:t>Hungerford</w:t>
      </w:r>
      <w:proofErr w:type="spellEnd"/>
      <w:r w:rsidRPr="00CE5837">
        <w:rPr>
          <w:rFonts w:ascii="Times New Roman" w:hAnsi="Times New Roman" w:cs="Times New Roman"/>
          <w:sz w:val="24"/>
          <w:szCs w:val="24"/>
        </w:rPr>
        <w:t xml:space="preserve"> &amp; </w:t>
      </w:r>
      <w:proofErr w:type="spellStart"/>
      <w:r w:rsidRPr="00CE5837">
        <w:rPr>
          <w:rFonts w:ascii="Times New Roman" w:hAnsi="Times New Roman" w:cs="Times New Roman"/>
          <w:sz w:val="24"/>
          <w:szCs w:val="24"/>
        </w:rPr>
        <w:t>Volk</w:t>
      </w:r>
      <w:proofErr w:type="spellEnd"/>
      <w:r w:rsidRPr="00CE5837">
        <w:rPr>
          <w:rFonts w:ascii="Times New Roman" w:hAnsi="Times New Roman" w:cs="Times New Roman"/>
          <w:sz w:val="24"/>
          <w:szCs w:val="24"/>
        </w:rPr>
        <w:t>, 1990</w:t>
      </w:r>
      <w:r w:rsidR="009F7A41" w:rsidRPr="00CE5837">
        <w:rPr>
          <w:rFonts w:ascii="Times New Roman" w:hAnsi="Times New Roman" w:cs="Times New Roman"/>
          <w:sz w:val="24"/>
          <w:szCs w:val="24"/>
        </w:rPr>
        <w:t>) son</w:t>
      </w:r>
      <w:r w:rsidRPr="00CE5837">
        <w:rPr>
          <w:rFonts w:ascii="Times New Roman" w:hAnsi="Times New Roman" w:cs="Times New Roman"/>
          <w:sz w:val="24"/>
          <w:szCs w:val="24"/>
        </w:rPr>
        <w:t xml:space="preserve"> críticos para su funcionamiento exitoso a largo plazo.</w:t>
      </w:r>
    </w:p>
    <w:p w14:paraId="0FD1E838" w14:textId="7584827D" w:rsidR="007639BE" w:rsidRPr="00CE5837" w:rsidRDefault="001615CE" w:rsidP="00BF63CD">
      <w:pPr>
        <w:spacing w:line="480" w:lineRule="auto"/>
        <w:ind w:firstLine="709"/>
        <w:jc w:val="both"/>
        <w:rPr>
          <w:rFonts w:ascii="Times New Roman" w:hAnsi="Times New Roman" w:cs="Times New Roman"/>
          <w:sz w:val="24"/>
          <w:szCs w:val="24"/>
        </w:rPr>
      </w:pPr>
      <w:r w:rsidRPr="00CE5837">
        <w:rPr>
          <w:rFonts w:ascii="Times New Roman" w:hAnsi="Times New Roman" w:cs="Times New Roman"/>
          <w:sz w:val="24"/>
          <w:szCs w:val="24"/>
        </w:rPr>
        <w:t>L</w:t>
      </w:r>
      <w:r w:rsidR="007639BE" w:rsidRPr="00CE5837">
        <w:rPr>
          <w:rFonts w:ascii="Times New Roman" w:hAnsi="Times New Roman" w:cs="Times New Roman"/>
          <w:sz w:val="24"/>
          <w:szCs w:val="24"/>
        </w:rPr>
        <w:t>os grupos ambientales en las escuelas no solo permiten a los estudiantes participar activamente en la acción ambiental, como la limpieza de áreas verdes y la reforestación, sino que también fortalecen el sentido de comunidad y pertenencia hacia el medio ambiente (Latorre, 2005; Legarda, 2014). Aunque enfrentan desafíos como la búsqueda de recursos y el compromiso continuo, su impacto positivo en la educación ambiental es innegable y vital para la formación de futuras generaciones comprometidas con la sostenibilidad.</w:t>
      </w:r>
    </w:p>
    <w:p w14:paraId="02C65928" w14:textId="5D7EE68D" w:rsidR="007639BE" w:rsidRPr="00CE5837" w:rsidRDefault="007639BE" w:rsidP="00BF63CD">
      <w:pPr>
        <w:pStyle w:val="Ttulo2"/>
        <w:numPr>
          <w:ilvl w:val="2"/>
          <w:numId w:val="23"/>
        </w:numPr>
        <w:spacing w:line="480" w:lineRule="auto"/>
        <w:jc w:val="both"/>
        <w:rPr>
          <w:rFonts w:cs="Times New Roman"/>
          <w:szCs w:val="24"/>
        </w:rPr>
      </w:pPr>
      <w:bookmarkStart w:id="22" w:name="_Toc181906878"/>
      <w:r w:rsidRPr="00CE5837">
        <w:rPr>
          <w:rFonts w:cs="Times New Roman"/>
          <w:szCs w:val="24"/>
        </w:rPr>
        <w:t>Implementación Exitosa de Huertas Escolares y Grupos Ambientales</w:t>
      </w:r>
      <w:bookmarkEnd w:id="22"/>
    </w:p>
    <w:p w14:paraId="0E56F879" w14:textId="33314284" w:rsidR="007639BE" w:rsidRPr="00CE5837" w:rsidRDefault="007639BE" w:rsidP="00BF63CD">
      <w:pPr>
        <w:spacing w:line="480" w:lineRule="auto"/>
        <w:ind w:firstLine="709"/>
        <w:jc w:val="both"/>
        <w:rPr>
          <w:rFonts w:ascii="Times New Roman" w:hAnsi="Times New Roman" w:cs="Times New Roman"/>
          <w:sz w:val="24"/>
          <w:szCs w:val="24"/>
        </w:rPr>
      </w:pPr>
      <w:r w:rsidRPr="00CE5837">
        <w:rPr>
          <w:rFonts w:ascii="Times New Roman" w:hAnsi="Times New Roman" w:cs="Times New Roman"/>
          <w:sz w:val="24"/>
          <w:szCs w:val="24"/>
        </w:rPr>
        <w:t xml:space="preserve">La implementación exitosa de huertas escolares y grupos ambientales en instituciones educativas fortalece la conciencia ambiental entre los estudiantes al proporcionar oportunidades prácticas para aprender sobre agricultura sostenible, biodiversidad y alimentación saludable, así como para participar en la acción ambiental a través de proyectos educativos. Blair, </w:t>
      </w:r>
      <w:r w:rsidR="003D69E2" w:rsidRPr="00CE5837">
        <w:rPr>
          <w:rFonts w:ascii="Times New Roman" w:hAnsi="Times New Roman" w:cs="Times New Roman"/>
          <w:sz w:val="24"/>
          <w:szCs w:val="24"/>
        </w:rPr>
        <w:t>(</w:t>
      </w:r>
      <w:r w:rsidRPr="00CE5837">
        <w:rPr>
          <w:rFonts w:ascii="Times New Roman" w:hAnsi="Times New Roman" w:cs="Times New Roman"/>
          <w:sz w:val="24"/>
          <w:szCs w:val="24"/>
        </w:rPr>
        <w:t xml:space="preserve">2009) destaca la interacción directa con la naturaleza y la promoción de la sostenibilidad como beneficios clave de las huertas escolares, mientras que Davis et al., </w:t>
      </w:r>
      <w:r w:rsidR="003D69E2" w:rsidRPr="00CE5837">
        <w:rPr>
          <w:rFonts w:ascii="Times New Roman" w:hAnsi="Times New Roman" w:cs="Times New Roman"/>
          <w:sz w:val="24"/>
          <w:szCs w:val="24"/>
        </w:rPr>
        <w:t>(</w:t>
      </w:r>
      <w:r w:rsidRPr="00CE5837">
        <w:rPr>
          <w:rFonts w:ascii="Times New Roman" w:hAnsi="Times New Roman" w:cs="Times New Roman"/>
          <w:sz w:val="24"/>
          <w:szCs w:val="24"/>
        </w:rPr>
        <w:t xml:space="preserve">2023) subrayan mejoras en los resultados académicos y conciencia sobre nutrición y medio </w:t>
      </w:r>
      <w:r w:rsidRPr="00CE5837">
        <w:rPr>
          <w:rFonts w:ascii="Times New Roman" w:hAnsi="Times New Roman" w:cs="Times New Roman"/>
          <w:sz w:val="24"/>
          <w:szCs w:val="24"/>
        </w:rPr>
        <w:lastRenderedPageBreak/>
        <w:t xml:space="preserve">ambiente. La planificación cuidadosa, la integración curricular, la participación comunitaria y la capacitación docente son fundamentales para asegurar el éxito y la sostenibilidad de estas iniciativas (Turner-Hill et al., 2021; </w:t>
      </w:r>
      <w:proofErr w:type="spellStart"/>
      <w:r w:rsidRPr="00CE5837">
        <w:rPr>
          <w:rFonts w:ascii="Times New Roman" w:hAnsi="Times New Roman" w:cs="Times New Roman"/>
          <w:sz w:val="24"/>
          <w:szCs w:val="24"/>
        </w:rPr>
        <w:t>Keatinge</w:t>
      </w:r>
      <w:proofErr w:type="spellEnd"/>
      <w:r w:rsidRPr="00CE5837">
        <w:rPr>
          <w:rFonts w:ascii="Times New Roman" w:hAnsi="Times New Roman" w:cs="Times New Roman"/>
          <w:sz w:val="24"/>
          <w:szCs w:val="24"/>
        </w:rPr>
        <w:t xml:space="preserve"> et al., 2012; Kumar et al., 2024; Campos Castillo et al., </w:t>
      </w:r>
      <w:r w:rsidR="003D69E2" w:rsidRPr="00CE5837">
        <w:rPr>
          <w:rFonts w:ascii="Times New Roman" w:hAnsi="Times New Roman" w:cs="Times New Roman"/>
          <w:sz w:val="24"/>
          <w:szCs w:val="24"/>
        </w:rPr>
        <w:t>2020; D.</w:t>
      </w:r>
      <w:r w:rsidRPr="00CE5837">
        <w:rPr>
          <w:rFonts w:ascii="Times New Roman" w:hAnsi="Times New Roman" w:cs="Times New Roman"/>
          <w:sz w:val="24"/>
          <w:szCs w:val="24"/>
        </w:rPr>
        <w:t xml:space="preserve"> R. Williams &amp; Dixon, 2013; Palacios </w:t>
      </w:r>
      <w:proofErr w:type="spellStart"/>
      <w:r w:rsidRPr="00CE5837">
        <w:rPr>
          <w:rFonts w:ascii="Times New Roman" w:hAnsi="Times New Roman" w:cs="Times New Roman"/>
          <w:sz w:val="24"/>
          <w:szCs w:val="24"/>
        </w:rPr>
        <w:t>Palacios</w:t>
      </w:r>
      <w:proofErr w:type="spellEnd"/>
      <w:r w:rsidRPr="00CE5837">
        <w:rPr>
          <w:rFonts w:ascii="Times New Roman" w:hAnsi="Times New Roman" w:cs="Times New Roman"/>
          <w:sz w:val="24"/>
          <w:szCs w:val="24"/>
        </w:rPr>
        <w:t xml:space="preserve">, 2016; Schultz &amp; Rosen, 2022; </w:t>
      </w:r>
      <w:proofErr w:type="spellStart"/>
      <w:r w:rsidRPr="00CE5837">
        <w:rPr>
          <w:rFonts w:ascii="Times New Roman" w:hAnsi="Times New Roman" w:cs="Times New Roman"/>
          <w:sz w:val="24"/>
          <w:szCs w:val="24"/>
        </w:rPr>
        <w:t>Cutter</w:t>
      </w:r>
      <w:proofErr w:type="spellEnd"/>
      <w:r w:rsidRPr="00CE5837">
        <w:rPr>
          <w:rFonts w:ascii="Times New Roman" w:hAnsi="Times New Roman" w:cs="Times New Roman"/>
          <w:sz w:val="24"/>
          <w:szCs w:val="24"/>
        </w:rPr>
        <w:t xml:space="preserve">-Mackenzie-Knowles, 2009). Los grupos ambientales, por su parte, requieren objetivos claros, estructuras organizativas definidas, actividades planificadas, financiamiento adecuado y una comunicación efectiva para involucrar activamente a la comunidad </w:t>
      </w:r>
      <w:r w:rsidR="003D69E2" w:rsidRPr="00CE5837">
        <w:rPr>
          <w:rFonts w:ascii="Times New Roman" w:hAnsi="Times New Roman" w:cs="Times New Roman"/>
          <w:sz w:val="24"/>
          <w:szCs w:val="24"/>
        </w:rPr>
        <w:t>educativa (</w:t>
      </w:r>
      <w:r w:rsidRPr="00CE5837">
        <w:rPr>
          <w:rFonts w:ascii="Times New Roman" w:hAnsi="Times New Roman" w:cs="Times New Roman"/>
          <w:sz w:val="24"/>
          <w:szCs w:val="24"/>
        </w:rPr>
        <w:t xml:space="preserve">Alejandra et al., 2012; Ardoin et al., 2020b; </w:t>
      </w:r>
      <w:proofErr w:type="spellStart"/>
      <w:r w:rsidRPr="00CE5837">
        <w:rPr>
          <w:rFonts w:ascii="Times New Roman" w:hAnsi="Times New Roman" w:cs="Times New Roman"/>
          <w:sz w:val="24"/>
          <w:szCs w:val="24"/>
        </w:rPr>
        <w:t>Chawla</w:t>
      </w:r>
      <w:proofErr w:type="spellEnd"/>
      <w:r w:rsidRPr="00CE5837">
        <w:rPr>
          <w:rFonts w:ascii="Times New Roman" w:hAnsi="Times New Roman" w:cs="Times New Roman"/>
          <w:sz w:val="24"/>
          <w:szCs w:val="24"/>
        </w:rPr>
        <w:t xml:space="preserve">, 2015; </w:t>
      </w:r>
      <w:proofErr w:type="spellStart"/>
      <w:r w:rsidRPr="00CE5837">
        <w:rPr>
          <w:rFonts w:ascii="Times New Roman" w:hAnsi="Times New Roman" w:cs="Times New Roman"/>
          <w:sz w:val="24"/>
          <w:szCs w:val="24"/>
        </w:rPr>
        <w:t>Hungerford</w:t>
      </w:r>
      <w:proofErr w:type="spellEnd"/>
      <w:r w:rsidRPr="00CE5837">
        <w:rPr>
          <w:rFonts w:ascii="Times New Roman" w:hAnsi="Times New Roman" w:cs="Times New Roman"/>
          <w:sz w:val="24"/>
          <w:szCs w:val="24"/>
        </w:rPr>
        <w:t xml:space="preserve"> &amp; </w:t>
      </w:r>
      <w:proofErr w:type="spellStart"/>
      <w:r w:rsidRPr="00CE5837">
        <w:rPr>
          <w:rFonts w:ascii="Times New Roman" w:hAnsi="Times New Roman" w:cs="Times New Roman"/>
          <w:sz w:val="24"/>
          <w:szCs w:val="24"/>
        </w:rPr>
        <w:t>Volk</w:t>
      </w:r>
      <w:proofErr w:type="spellEnd"/>
      <w:r w:rsidRPr="00CE5837">
        <w:rPr>
          <w:rFonts w:ascii="Times New Roman" w:hAnsi="Times New Roman" w:cs="Times New Roman"/>
          <w:sz w:val="24"/>
          <w:szCs w:val="24"/>
        </w:rPr>
        <w:t xml:space="preserve">, 1990; Latorre, 2005; Legarda, 2014; </w:t>
      </w:r>
      <w:proofErr w:type="spellStart"/>
      <w:r w:rsidRPr="00CE5837">
        <w:rPr>
          <w:rFonts w:ascii="Times New Roman" w:hAnsi="Times New Roman" w:cs="Times New Roman"/>
          <w:sz w:val="24"/>
          <w:szCs w:val="24"/>
        </w:rPr>
        <w:t>Nyika</w:t>
      </w:r>
      <w:proofErr w:type="spellEnd"/>
      <w:r w:rsidRPr="00CE5837">
        <w:rPr>
          <w:rFonts w:ascii="Times New Roman" w:hAnsi="Times New Roman" w:cs="Times New Roman"/>
          <w:sz w:val="24"/>
          <w:szCs w:val="24"/>
        </w:rPr>
        <w:t xml:space="preserve"> &amp; </w:t>
      </w:r>
      <w:proofErr w:type="spellStart"/>
      <w:r w:rsidRPr="00CE5837">
        <w:rPr>
          <w:rFonts w:ascii="Times New Roman" w:hAnsi="Times New Roman" w:cs="Times New Roman"/>
          <w:sz w:val="24"/>
          <w:szCs w:val="24"/>
        </w:rPr>
        <w:t>Mwema</w:t>
      </w:r>
      <w:proofErr w:type="spellEnd"/>
      <w:r w:rsidRPr="00CE5837">
        <w:rPr>
          <w:rFonts w:ascii="Times New Roman" w:hAnsi="Times New Roman" w:cs="Times New Roman"/>
          <w:sz w:val="24"/>
          <w:szCs w:val="24"/>
        </w:rPr>
        <w:t xml:space="preserve">, 2021; </w:t>
      </w:r>
      <w:proofErr w:type="spellStart"/>
      <w:r w:rsidRPr="00CE5837">
        <w:rPr>
          <w:rFonts w:ascii="Times New Roman" w:hAnsi="Times New Roman" w:cs="Times New Roman"/>
          <w:sz w:val="24"/>
          <w:szCs w:val="24"/>
        </w:rPr>
        <w:t>Ozer</w:t>
      </w:r>
      <w:proofErr w:type="spellEnd"/>
      <w:r w:rsidRPr="00CE5837">
        <w:rPr>
          <w:rFonts w:ascii="Times New Roman" w:hAnsi="Times New Roman" w:cs="Times New Roman"/>
          <w:sz w:val="24"/>
          <w:szCs w:val="24"/>
        </w:rPr>
        <w:t xml:space="preserve">, 2007; </w:t>
      </w:r>
      <w:proofErr w:type="spellStart"/>
      <w:r w:rsidRPr="00CE5837">
        <w:rPr>
          <w:rFonts w:ascii="Times New Roman" w:hAnsi="Times New Roman" w:cs="Times New Roman"/>
          <w:sz w:val="24"/>
          <w:szCs w:val="24"/>
        </w:rPr>
        <w:t>Wals</w:t>
      </w:r>
      <w:proofErr w:type="spellEnd"/>
      <w:r w:rsidRPr="00CE5837">
        <w:rPr>
          <w:rFonts w:ascii="Times New Roman" w:hAnsi="Times New Roman" w:cs="Times New Roman"/>
          <w:sz w:val="24"/>
          <w:szCs w:val="24"/>
        </w:rPr>
        <w:t xml:space="preserve">, 2009). Estas estrategias, implementadas en la Institución Educativa </w:t>
      </w:r>
      <w:proofErr w:type="spellStart"/>
      <w:r w:rsidRPr="00CE5837">
        <w:rPr>
          <w:rFonts w:ascii="Times New Roman" w:hAnsi="Times New Roman" w:cs="Times New Roman"/>
          <w:sz w:val="24"/>
          <w:szCs w:val="24"/>
        </w:rPr>
        <w:t>Barroblanco</w:t>
      </w:r>
      <w:proofErr w:type="spellEnd"/>
      <w:r w:rsidRPr="00CE5837">
        <w:rPr>
          <w:rFonts w:ascii="Times New Roman" w:hAnsi="Times New Roman" w:cs="Times New Roman"/>
          <w:sz w:val="24"/>
          <w:szCs w:val="24"/>
        </w:rPr>
        <w:t>, promoverán prácticas sostenibles y fortalecerán el compromiso ambiental en la comunidad escolar.</w:t>
      </w:r>
    </w:p>
    <w:p w14:paraId="3987027E" w14:textId="599E41CB" w:rsidR="007639BE" w:rsidRPr="00CE5837" w:rsidRDefault="007639BE" w:rsidP="00BF63CD">
      <w:pPr>
        <w:pStyle w:val="Prrafodelista"/>
        <w:numPr>
          <w:ilvl w:val="1"/>
          <w:numId w:val="29"/>
        </w:numPr>
        <w:spacing w:line="480" w:lineRule="auto"/>
        <w:jc w:val="both"/>
        <w:rPr>
          <w:rFonts w:ascii="Times New Roman" w:hAnsi="Times New Roman" w:cs="Times New Roman"/>
          <w:b/>
          <w:bCs/>
          <w:sz w:val="24"/>
          <w:szCs w:val="24"/>
        </w:rPr>
      </w:pPr>
      <w:r w:rsidRPr="00CE5837">
        <w:rPr>
          <w:rFonts w:ascii="Times New Roman" w:hAnsi="Times New Roman" w:cs="Times New Roman"/>
          <w:b/>
          <w:bCs/>
          <w:sz w:val="24"/>
          <w:szCs w:val="24"/>
        </w:rPr>
        <w:t>Huertas escolares:</w:t>
      </w:r>
    </w:p>
    <w:p w14:paraId="0B775FA9" w14:textId="77777777" w:rsidR="007639BE" w:rsidRPr="00CE5837" w:rsidRDefault="007639BE" w:rsidP="00BF63CD">
      <w:pPr>
        <w:spacing w:line="480" w:lineRule="auto"/>
        <w:ind w:firstLine="709"/>
        <w:jc w:val="both"/>
        <w:rPr>
          <w:rFonts w:ascii="Times New Roman" w:hAnsi="Times New Roman" w:cs="Times New Roman"/>
          <w:sz w:val="24"/>
          <w:szCs w:val="24"/>
        </w:rPr>
      </w:pPr>
      <w:r w:rsidRPr="00CE5837">
        <w:rPr>
          <w:rFonts w:ascii="Times New Roman" w:hAnsi="Times New Roman" w:cs="Times New Roman"/>
          <w:sz w:val="24"/>
          <w:szCs w:val="24"/>
        </w:rPr>
        <w:t xml:space="preserve">Planificación cuidadosa: Es fundamental realizar una planificación cuidadosa que defina la ubicación, el tamaño, el diseño, los recursos necesarios y las actividades que se desarrollarán en la huerta escolar (Turner-Hill et al., 2021; </w:t>
      </w:r>
      <w:proofErr w:type="spellStart"/>
      <w:r w:rsidRPr="00CE5837">
        <w:rPr>
          <w:rFonts w:ascii="Times New Roman" w:hAnsi="Times New Roman" w:cs="Times New Roman"/>
          <w:sz w:val="24"/>
          <w:szCs w:val="24"/>
        </w:rPr>
        <w:t>Keatinge</w:t>
      </w:r>
      <w:proofErr w:type="spellEnd"/>
      <w:r w:rsidRPr="00CE5837">
        <w:rPr>
          <w:rFonts w:ascii="Times New Roman" w:hAnsi="Times New Roman" w:cs="Times New Roman"/>
          <w:sz w:val="24"/>
          <w:szCs w:val="24"/>
        </w:rPr>
        <w:t xml:space="preserve"> et al., 2012).</w:t>
      </w:r>
    </w:p>
    <w:p w14:paraId="7D9D9F99" w14:textId="77777777" w:rsidR="007639BE" w:rsidRPr="00CE5837" w:rsidRDefault="007639BE" w:rsidP="00BF63CD">
      <w:pPr>
        <w:spacing w:line="480" w:lineRule="auto"/>
        <w:ind w:firstLine="709"/>
        <w:jc w:val="both"/>
        <w:rPr>
          <w:rFonts w:ascii="Times New Roman" w:hAnsi="Times New Roman" w:cs="Times New Roman"/>
          <w:sz w:val="24"/>
          <w:szCs w:val="24"/>
        </w:rPr>
      </w:pPr>
      <w:r w:rsidRPr="00CE5837">
        <w:rPr>
          <w:rFonts w:ascii="Times New Roman" w:hAnsi="Times New Roman" w:cs="Times New Roman"/>
          <w:sz w:val="24"/>
          <w:szCs w:val="24"/>
        </w:rPr>
        <w:t>Integración curricular: La huerta escolar debe integrarse en el currículo de manera significativa y coherente, permitiendo a los estudiantes aprender sobre una variedad de temas relacionados con la agricultura, la alimentación y la sostenibilidad (Kumar et al., 2024; Campos Castillo et al., 2020).</w:t>
      </w:r>
    </w:p>
    <w:p w14:paraId="23009C2E" w14:textId="77777777" w:rsidR="007639BE" w:rsidRPr="00CE5837" w:rsidRDefault="007639BE" w:rsidP="00BF63CD">
      <w:pPr>
        <w:spacing w:line="480" w:lineRule="auto"/>
        <w:ind w:firstLine="709"/>
        <w:jc w:val="both"/>
        <w:rPr>
          <w:rFonts w:ascii="Times New Roman" w:hAnsi="Times New Roman" w:cs="Times New Roman"/>
          <w:sz w:val="24"/>
          <w:szCs w:val="24"/>
        </w:rPr>
      </w:pPr>
      <w:r w:rsidRPr="00CE5837">
        <w:rPr>
          <w:rFonts w:ascii="Times New Roman" w:hAnsi="Times New Roman" w:cs="Times New Roman"/>
          <w:sz w:val="24"/>
          <w:szCs w:val="24"/>
        </w:rPr>
        <w:t xml:space="preserve">Participación de la comunidad: Es importante involucrar activamente a la comunidad educativa en el desarrollo y mantenimiento de la huerta escolar, incluyendo estudiantes, </w:t>
      </w:r>
      <w:r w:rsidRPr="00CE5837">
        <w:rPr>
          <w:rFonts w:ascii="Times New Roman" w:hAnsi="Times New Roman" w:cs="Times New Roman"/>
          <w:sz w:val="24"/>
          <w:szCs w:val="24"/>
        </w:rPr>
        <w:lastRenderedPageBreak/>
        <w:t xml:space="preserve">docentes, padres de familia y miembros de la comunidad (D. R. Williams &amp; Dixon, 2013; Palacios </w:t>
      </w:r>
      <w:proofErr w:type="spellStart"/>
      <w:r w:rsidRPr="00CE5837">
        <w:rPr>
          <w:rFonts w:ascii="Times New Roman" w:hAnsi="Times New Roman" w:cs="Times New Roman"/>
          <w:sz w:val="24"/>
          <w:szCs w:val="24"/>
        </w:rPr>
        <w:t>Palacios</w:t>
      </w:r>
      <w:proofErr w:type="spellEnd"/>
      <w:r w:rsidRPr="00CE5837">
        <w:rPr>
          <w:rFonts w:ascii="Times New Roman" w:hAnsi="Times New Roman" w:cs="Times New Roman"/>
          <w:sz w:val="24"/>
          <w:szCs w:val="24"/>
        </w:rPr>
        <w:t>, 2016).</w:t>
      </w:r>
    </w:p>
    <w:p w14:paraId="69746441" w14:textId="77777777" w:rsidR="007639BE" w:rsidRPr="00CE5837" w:rsidRDefault="007639BE" w:rsidP="00BF63CD">
      <w:pPr>
        <w:spacing w:line="480" w:lineRule="auto"/>
        <w:ind w:firstLine="709"/>
        <w:jc w:val="both"/>
        <w:rPr>
          <w:rFonts w:ascii="Times New Roman" w:hAnsi="Times New Roman" w:cs="Times New Roman"/>
          <w:sz w:val="24"/>
          <w:szCs w:val="24"/>
        </w:rPr>
      </w:pPr>
      <w:r w:rsidRPr="00CE5837">
        <w:rPr>
          <w:rFonts w:ascii="Times New Roman" w:hAnsi="Times New Roman" w:cs="Times New Roman"/>
          <w:sz w:val="24"/>
          <w:szCs w:val="24"/>
        </w:rPr>
        <w:t xml:space="preserve">Capacitación y formación docente: Los docentes deben recibir capacitación y formación en agricultura sostenible, educación ambiental y pedagogías experienciales para poder guiar efectivamente las actividades en la huerta escolar (Schultz &amp; Rosen, 2022; </w:t>
      </w:r>
      <w:proofErr w:type="spellStart"/>
      <w:r w:rsidRPr="00CE5837">
        <w:rPr>
          <w:rFonts w:ascii="Times New Roman" w:hAnsi="Times New Roman" w:cs="Times New Roman"/>
          <w:sz w:val="24"/>
          <w:szCs w:val="24"/>
        </w:rPr>
        <w:t>Cutter</w:t>
      </w:r>
      <w:proofErr w:type="spellEnd"/>
      <w:r w:rsidRPr="00CE5837">
        <w:rPr>
          <w:rFonts w:ascii="Times New Roman" w:hAnsi="Times New Roman" w:cs="Times New Roman"/>
          <w:sz w:val="24"/>
          <w:szCs w:val="24"/>
        </w:rPr>
        <w:t xml:space="preserve">-Mackenzie-Knowles, 2009; </w:t>
      </w:r>
      <w:proofErr w:type="spellStart"/>
      <w:r w:rsidRPr="00CE5837">
        <w:rPr>
          <w:rFonts w:ascii="Times New Roman" w:hAnsi="Times New Roman" w:cs="Times New Roman"/>
          <w:sz w:val="24"/>
          <w:szCs w:val="24"/>
        </w:rPr>
        <w:t>Ozer</w:t>
      </w:r>
      <w:proofErr w:type="spellEnd"/>
      <w:r w:rsidRPr="00CE5837">
        <w:rPr>
          <w:rFonts w:ascii="Times New Roman" w:hAnsi="Times New Roman" w:cs="Times New Roman"/>
          <w:sz w:val="24"/>
          <w:szCs w:val="24"/>
        </w:rPr>
        <w:t>, 2007).</w:t>
      </w:r>
    </w:p>
    <w:p w14:paraId="3136FFC2" w14:textId="5726267D" w:rsidR="007639BE" w:rsidRPr="00CE5837" w:rsidRDefault="007639BE" w:rsidP="00BF63CD">
      <w:pPr>
        <w:pStyle w:val="Prrafodelista"/>
        <w:numPr>
          <w:ilvl w:val="1"/>
          <w:numId w:val="29"/>
        </w:numPr>
        <w:spacing w:line="480" w:lineRule="auto"/>
        <w:jc w:val="both"/>
        <w:rPr>
          <w:rFonts w:ascii="Times New Roman" w:hAnsi="Times New Roman" w:cs="Times New Roman"/>
          <w:b/>
          <w:bCs/>
          <w:sz w:val="24"/>
          <w:szCs w:val="24"/>
        </w:rPr>
      </w:pPr>
      <w:r w:rsidRPr="00CE5837">
        <w:rPr>
          <w:rFonts w:ascii="Times New Roman" w:hAnsi="Times New Roman" w:cs="Times New Roman"/>
          <w:b/>
          <w:bCs/>
          <w:sz w:val="24"/>
          <w:szCs w:val="24"/>
        </w:rPr>
        <w:t>Grupos ambientales:</w:t>
      </w:r>
    </w:p>
    <w:p w14:paraId="25FE8FC4" w14:textId="77777777" w:rsidR="007639BE" w:rsidRPr="00CE5837" w:rsidRDefault="007639BE" w:rsidP="00BF63CD">
      <w:pPr>
        <w:spacing w:line="480" w:lineRule="auto"/>
        <w:ind w:firstLine="709"/>
        <w:jc w:val="both"/>
        <w:rPr>
          <w:rFonts w:ascii="Times New Roman" w:hAnsi="Times New Roman" w:cs="Times New Roman"/>
          <w:sz w:val="24"/>
          <w:szCs w:val="24"/>
        </w:rPr>
      </w:pPr>
      <w:r w:rsidRPr="00CE5837">
        <w:rPr>
          <w:rFonts w:ascii="Times New Roman" w:hAnsi="Times New Roman" w:cs="Times New Roman"/>
          <w:sz w:val="24"/>
          <w:szCs w:val="24"/>
        </w:rPr>
        <w:t>Definición clara de objetivos: Es fundamental definir claramente los objetivos del grupo ambiental, considerando los intereses de los estudiantes y las necesidades de la comunidad educativa (</w:t>
      </w:r>
      <w:proofErr w:type="spellStart"/>
      <w:r w:rsidRPr="00CE5837">
        <w:rPr>
          <w:rFonts w:ascii="Times New Roman" w:hAnsi="Times New Roman" w:cs="Times New Roman"/>
          <w:sz w:val="24"/>
          <w:szCs w:val="24"/>
        </w:rPr>
        <w:t>Chawla</w:t>
      </w:r>
      <w:proofErr w:type="spellEnd"/>
      <w:r w:rsidRPr="00CE5837">
        <w:rPr>
          <w:rFonts w:ascii="Times New Roman" w:hAnsi="Times New Roman" w:cs="Times New Roman"/>
          <w:sz w:val="24"/>
          <w:szCs w:val="24"/>
        </w:rPr>
        <w:t>, 2015; Alejandra et al., 2012).</w:t>
      </w:r>
    </w:p>
    <w:p w14:paraId="31DE2753" w14:textId="77777777" w:rsidR="007639BE" w:rsidRPr="00CE5837" w:rsidRDefault="007639BE" w:rsidP="00BF63CD">
      <w:pPr>
        <w:spacing w:line="480" w:lineRule="auto"/>
        <w:ind w:firstLine="709"/>
        <w:jc w:val="both"/>
        <w:rPr>
          <w:rFonts w:ascii="Times New Roman" w:hAnsi="Times New Roman" w:cs="Times New Roman"/>
          <w:sz w:val="24"/>
          <w:szCs w:val="24"/>
        </w:rPr>
      </w:pPr>
      <w:r w:rsidRPr="00CE5837">
        <w:rPr>
          <w:rFonts w:ascii="Times New Roman" w:hAnsi="Times New Roman" w:cs="Times New Roman"/>
          <w:sz w:val="24"/>
          <w:szCs w:val="24"/>
        </w:rPr>
        <w:t xml:space="preserve">Estructura organizativa adecuada: El grupo ambiental debe contar con una estructura organizativa adecuada que defina roles, responsabilidades y mecanismos de toma de decisiones (Ardoin et al., 2020; </w:t>
      </w:r>
      <w:proofErr w:type="spellStart"/>
      <w:r w:rsidRPr="00CE5837">
        <w:rPr>
          <w:rFonts w:ascii="Times New Roman" w:hAnsi="Times New Roman" w:cs="Times New Roman"/>
          <w:sz w:val="24"/>
          <w:szCs w:val="24"/>
        </w:rPr>
        <w:t>Wals</w:t>
      </w:r>
      <w:proofErr w:type="spellEnd"/>
      <w:r w:rsidRPr="00CE5837">
        <w:rPr>
          <w:rFonts w:ascii="Times New Roman" w:hAnsi="Times New Roman" w:cs="Times New Roman"/>
          <w:sz w:val="24"/>
          <w:szCs w:val="24"/>
        </w:rPr>
        <w:t>, 2009).</w:t>
      </w:r>
    </w:p>
    <w:p w14:paraId="32975BD1" w14:textId="77777777" w:rsidR="007639BE" w:rsidRPr="00CE5837" w:rsidRDefault="007639BE" w:rsidP="00BF63CD">
      <w:pPr>
        <w:spacing w:line="480" w:lineRule="auto"/>
        <w:ind w:firstLine="709"/>
        <w:jc w:val="both"/>
        <w:rPr>
          <w:rFonts w:ascii="Times New Roman" w:hAnsi="Times New Roman" w:cs="Times New Roman"/>
          <w:sz w:val="24"/>
          <w:szCs w:val="24"/>
        </w:rPr>
      </w:pPr>
      <w:r w:rsidRPr="00CE5837">
        <w:rPr>
          <w:rFonts w:ascii="Times New Roman" w:hAnsi="Times New Roman" w:cs="Times New Roman"/>
          <w:sz w:val="24"/>
          <w:szCs w:val="24"/>
        </w:rPr>
        <w:t xml:space="preserve">Planificación de actividades: Es importante planificar actividades variadas e interesantes que fomenten la participación de los estudiantes </w:t>
      </w:r>
      <w:proofErr w:type="spellStart"/>
      <w:r w:rsidRPr="00CE5837">
        <w:rPr>
          <w:rFonts w:ascii="Times New Roman" w:hAnsi="Times New Roman" w:cs="Times New Roman"/>
          <w:sz w:val="24"/>
          <w:szCs w:val="24"/>
        </w:rPr>
        <w:t>Nyika</w:t>
      </w:r>
      <w:proofErr w:type="spellEnd"/>
      <w:r w:rsidRPr="00CE5837">
        <w:rPr>
          <w:rFonts w:ascii="Times New Roman" w:hAnsi="Times New Roman" w:cs="Times New Roman"/>
          <w:sz w:val="24"/>
          <w:szCs w:val="24"/>
        </w:rPr>
        <w:t xml:space="preserve"> &amp; </w:t>
      </w:r>
      <w:proofErr w:type="spellStart"/>
      <w:r w:rsidRPr="00CE5837">
        <w:rPr>
          <w:rFonts w:ascii="Times New Roman" w:hAnsi="Times New Roman" w:cs="Times New Roman"/>
          <w:sz w:val="24"/>
          <w:szCs w:val="24"/>
        </w:rPr>
        <w:t>Mwema</w:t>
      </w:r>
      <w:proofErr w:type="spellEnd"/>
      <w:r w:rsidRPr="00CE5837">
        <w:rPr>
          <w:rFonts w:ascii="Times New Roman" w:hAnsi="Times New Roman" w:cs="Times New Roman"/>
          <w:sz w:val="24"/>
          <w:szCs w:val="24"/>
        </w:rPr>
        <w:t>, 2021bre temas ambientales (</w:t>
      </w:r>
      <w:proofErr w:type="spellStart"/>
      <w:r w:rsidRPr="00CE5837">
        <w:rPr>
          <w:rFonts w:ascii="Times New Roman" w:hAnsi="Times New Roman" w:cs="Times New Roman"/>
          <w:sz w:val="24"/>
          <w:szCs w:val="24"/>
        </w:rPr>
        <w:t>Nyika</w:t>
      </w:r>
      <w:proofErr w:type="spellEnd"/>
      <w:r w:rsidRPr="00CE5837">
        <w:rPr>
          <w:rFonts w:ascii="Times New Roman" w:hAnsi="Times New Roman" w:cs="Times New Roman"/>
          <w:sz w:val="24"/>
          <w:szCs w:val="24"/>
        </w:rPr>
        <w:t xml:space="preserve"> &amp; </w:t>
      </w:r>
      <w:proofErr w:type="spellStart"/>
      <w:r w:rsidRPr="00CE5837">
        <w:rPr>
          <w:rFonts w:ascii="Times New Roman" w:hAnsi="Times New Roman" w:cs="Times New Roman"/>
          <w:sz w:val="24"/>
          <w:szCs w:val="24"/>
        </w:rPr>
        <w:t>Mwema</w:t>
      </w:r>
      <w:proofErr w:type="spellEnd"/>
      <w:r w:rsidRPr="00CE5837">
        <w:rPr>
          <w:rFonts w:ascii="Times New Roman" w:hAnsi="Times New Roman" w:cs="Times New Roman"/>
          <w:sz w:val="24"/>
          <w:szCs w:val="24"/>
        </w:rPr>
        <w:t xml:space="preserve">, 2021; </w:t>
      </w:r>
      <w:proofErr w:type="spellStart"/>
      <w:r w:rsidRPr="00CE5837">
        <w:rPr>
          <w:rFonts w:ascii="Times New Roman" w:hAnsi="Times New Roman" w:cs="Times New Roman"/>
          <w:sz w:val="24"/>
          <w:szCs w:val="24"/>
        </w:rPr>
        <w:t>Hungerford</w:t>
      </w:r>
      <w:proofErr w:type="spellEnd"/>
      <w:r w:rsidRPr="00CE5837">
        <w:rPr>
          <w:rFonts w:ascii="Times New Roman" w:hAnsi="Times New Roman" w:cs="Times New Roman"/>
          <w:sz w:val="24"/>
          <w:szCs w:val="24"/>
        </w:rPr>
        <w:t xml:space="preserve"> &amp; </w:t>
      </w:r>
      <w:proofErr w:type="spellStart"/>
      <w:r w:rsidRPr="00CE5837">
        <w:rPr>
          <w:rFonts w:ascii="Times New Roman" w:hAnsi="Times New Roman" w:cs="Times New Roman"/>
          <w:sz w:val="24"/>
          <w:szCs w:val="24"/>
        </w:rPr>
        <w:t>Volk</w:t>
      </w:r>
      <w:proofErr w:type="spellEnd"/>
      <w:r w:rsidRPr="00CE5837">
        <w:rPr>
          <w:rFonts w:ascii="Times New Roman" w:hAnsi="Times New Roman" w:cs="Times New Roman"/>
          <w:sz w:val="24"/>
          <w:szCs w:val="24"/>
        </w:rPr>
        <w:t>, 1990).</w:t>
      </w:r>
    </w:p>
    <w:p w14:paraId="73AA3165" w14:textId="77777777" w:rsidR="007639BE" w:rsidRPr="00CE5837" w:rsidRDefault="007639BE" w:rsidP="00BF63CD">
      <w:pPr>
        <w:spacing w:line="480" w:lineRule="auto"/>
        <w:ind w:firstLine="709"/>
        <w:jc w:val="both"/>
        <w:rPr>
          <w:rFonts w:ascii="Times New Roman" w:hAnsi="Times New Roman" w:cs="Times New Roman"/>
          <w:sz w:val="24"/>
          <w:szCs w:val="24"/>
        </w:rPr>
      </w:pPr>
      <w:r w:rsidRPr="00CE5837">
        <w:rPr>
          <w:rFonts w:ascii="Times New Roman" w:hAnsi="Times New Roman" w:cs="Times New Roman"/>
          <w:sz w:val="24"/>
          <w:szCs w:val="24"/>
        </w:rPr>
        <w:t>Búsqueda de financiamiento: Se deben explorar diferentes fuentes de financiamiento para apoyar las actividades del grupo ambiental, como donaciones, becas o proyectos (</w:t>
      </w:r>
      <w:proofErr w:type="spellStart"/>
      <w:r w:rsidRPr="00CE5837">
        <w:rPr>
          <w:rFonts w:ascii="Times New Roman" w:hAnsi="Times New Roman" w:cs="Times New Roman"/>
          <w:sz w:val="24"/>
          <w:szCs w:val="24"/>
        </w:rPr>
        <w:t>Chawla</w:t>
      </w:r>
      <w:proofErr w:type="spellEnd"/>
      <w:r w:rsidRPr="00CE5837">
        <w:rPr>
          <w:rFonts w:ascii="Times New Roman" w:hAnsi="Times New Roman" w:cs="Times New Roman"/>
          <w:sz w:val="24"/>
          <w:szCs w:val="24"/>
        </w:rPr>
        <w:t>, 2015; Alejandra et al., 2012).</w:t>
      </w:r>
    </w:p>
    <w:p w14:paraId="14899D67" w14:textId="6335F30A" w:rsidR="007639BE" w:rsidRPr="00CE5837" w:rsidRDefault="007639BE" w:rsidP="00BF63CD">
      <w:pPr>
        <w:spacing w:line="480" w:lineRule="auto"/>
        <w:ind w:firstLine="709"/>
        <w:jc w:val="both"/>
        <w:rPr>
          <w:rFonts w:ascii="Times New Roman" w:hAnsi="Times New Roman" w:cs="Times New Roman"/>
          <w:sz w:val="24"/>
          <w:szCs w:val="24"/>
        </w:rPr>
      </w:pPr>
      <w:r w:rsidRPr="00CE5837">
        <w:rPr>
          <w:rFonts w:ascii="Times New Roman" w:hAnsi="Times New Roman" w:cs="Times New Roman"/>
          <w:sz w:val="24"/>
          <w:szCs w:val="24"/>
        </w:rPr>
        <w:t>Comunicación efectiva: Es fundamental mantener una comunicación efectiva con la comunidad educativa para informar sobre las actividades del grupo ambiental y promover su participación (Latorre, 2005; Legarda, 2014).</w:t>
      </w:r>
    </w:p>
    <w:p w14:paraId="5CD19303" w14:textId="074CCD54" w:rsidR="00FA3D9B" w:rsidRPr="00CE5837" w:rsidRDefault="00110F46" w:rsidP="00BF63CD">
      <w:pPr>
        <w:pStyle w:val="Ttulo2"/>
        <w:numPr>
          <w:ilvl w:val="1"/>
          <w:numId w:val="23"/>
        </w:numPr>
        <w:spacing w:line="480" w:lineRule="auto"/>
        <w:jc w:val="both"/>
        <w:rPr>
          <w:rFonts w:cs="Times New Roman"/>
          <w:szCs w:val="24"/>
        </w:rPr>
      </w:pPr>
      <w:bookmarkStart w:id="23" w:name="_Toc181906879"/>
      <w:r w:rsidRPr="00CE5837">
        <w:rPr>
          <w:rFonts w:cs="Times New Roman"/>
          <w:szCs w:val="24"/>
        </w:rPr>
        <w:lastRenderedPageBreak/>
        <w:t>Marco contextual</w:t>
      </w:r>
      <w:bookmarkEnd w:id="23"/>
      <w:r w:rsidRPr="00CE5837">
        <w:rPr>
          <w:rFonts w:cs="Times New Roman"/>
          <w:szCs w:val="24"/>
        </w:rPr>
        <w:t xml:space="preserve"> </w:t>
      </w:r>
    </w:p>
    <w:p w14:paraId="1924BBCE" w14:textId="77777777" w:rsidR="00EB4884" w:rsidRPr="00CE5837" w:rsidRDefault="00EB4884" w:rsidP="00BF63CD">
      <w:pPr>
        <w:spacing w:line="480" w:lineRule="auto"/>
        <w:ind w:firstLine="709"/>
        <w:jc w:val="both"/>
        <w:rPr>
          <w:rFonts w:ascii="Times New Roman" w:hAnsi="Times New Roman" w:cs="Times New Roman"/>
          <w:sz w:val="24"/>
          <w:szCs w:val="24"/>
        </w:rPr>
      </w:pPr>
      <w:r w:rsidRPr="00CE5837">
        <w:rPr>
          <w:rFonts w:ascii="Times New Roman" w:hAnsi="Times New Roman" w:cs="Times New Roman"/>
          <w:sz w:val="24"/>
          <w:szCs w:val="24"/>
        </w:rPr>
        <w:t xml:space="preserve">El contexto en el que se encuentra inmersa la Institución Educativa </w:t>
      </w:r>
      <w:proofErr w:type="spellStart"/>
      <w:r w:rsidRPr="00CE5837">
        <w:rPr>
          <w:rFonts w:ascii="Times New Roman" w:hAnsi="Times New Roman" w:cs="Times New Roman"/>
          <w:sz w:val="24"/>
          <w:szCs w:val="24"/>
        </w:rPr>
        <w:t>Barroblanco</w:t>
      </w:r>
      <w:proofErr w:type="spellEnd"/>
      <w:r w:rsidRPr="00CE5837">
        <w:rPr>
          <w:rFonts w:ascii="Times New Roman" w:hAnsi="Times New Roman" w:cs="Times New Roman"/>
          <w:sz w:val="24"/>
          <w:szCs w:val="24"/>
        </w:rPr>
        <w:t xml:space="preserve"> en Rionegro, Antioquia, es esencial para comprender los diversos factores que influyen en su funcionamiento y desarrollo. Este marco contextual abarca aspectos geográficos, demográficos, socioeconómicos y culturales que interactúan para crear un entorno único y dinámico. A continuación, se describen las principales características de este contexto, subrayando cómo cada elemento contribuye a la formación integral de los estudiantes y al fortalecimiento de la comunidad educativa.</w:t>
      </w:r>
    </w:p>
    <w:p w14:paraId="3145855C" w14:textId="77777777" w:rsidR="00EB4884" w:rsidRPr="00CE5837" w:rsidRDefault="00EB4884" w:rsidP="00BF63CD">
      <w:pPr>
        <w:spacing w:line="480" w:lineRule="auto"/>
        <w:ind w:firstLine="709"/>
        <w:jc w:val="both"/>
        <w:rPr>
          <w:rFonts w:ascii="Times New Roman" w:hAnsi="Times New Roman" w:cs="Times New Roman"/>
          <w:sz w:val="24"/>
          <w:szCs w:val="24"/>
        </w:rPr>
      </w:pPr>
      <w:r w:rsidRPr="00CE5837">
        <w:rPr>
          <w:rFonts w:ascii="Times New Roman" w:hAnsi="Times New Roman" w:cs="Times New Roman"/>
          <w:sz w:val="24"/>
          <w:szCs w:val="24"/>
        </w:rPr>
        <w:t xml:space="preserve">Rionegro se sitúa en el Valle de San Nicolás, una región montañosa que forma parte del altiplano del Oriente Antioqueño. Esta ubicación geográfica privilegiada brinda a la Institución Educativa </w:t>
      </w:r>
      <w:proofErr w:type="spellStart"/>
      <w:r w:rsidRPr="00CE5837">
        <w:rPr>
          <w:rFonts w:ascii="Times New Roman" w:hAnsi="Times New Roman" w:cs="Times New Roman"/>
          <w:sz w:val="24"/>
          <w:szCs w:val="24"/>
        </w:rPr>
        <w:t>Barroblanco</w:t>
      </w:r>
      <w:proofErr w:type="spellEnd"/>
      <w:r w:rsidRPr="00CE5837">
        <w:rPr>
          <w:rFonts w:ascii="Times New Roman" w:hAnsi="Times New Roman" w:cs="Times New Roman"/>
          <w:sz w:val="24"/>
          <w:szCs w:val="24"/>
        </w:rPr>
        <w:t xml:space="preserve"> un entorno natural rico en biodiversidad, lo cual ofrece oportunidades educativas únicas para explorar temas ambientales y sostenibilidad (Alcaldía de Rionegro, 2023; Secretaría de Educación de Rionegro, 2023).</w:t>
      </w:r>
    </w:p>
    <w:p w14:paraId="5319E4C0" w14:textId="77777777" w:rsidR="00EB4884" w:rsidRPr="00CE5837" w:rsidRDefault="00EB4884" w:rsidP="00BF63CD">
      <w:pPr>
        <w:spacing w:line="480" w:lineRule="auto"/>
        <w:ind w:firstLine="709"/>
        <w:jc w:val="both"/>
        <w:rPr>
          <w:rFonts w:ascii="Times New Roman" w:hAnsi="Times New Roman" w:cs="Times New Roman"/>
          <w:sz w:val="24"/>
          <w:szCs w:val="24"/>
        </w:rPr>
      </w:pPr>
      <w:r w:rsidRPr="00CE5837">
        <w:rPr>
          <w:rFonts w:ascii="Times New Roman" w:hAnsi="Times New Roman" w:cs="Times New Roman"/>
          <w:sz w:val="24"/>
          <w:szCs w:val="24"/>
        </w:rPr>
        <w:t xml:space="preserve">El municipio de Rionegro es reconocido por su dinamismo económico, con sectores como la agricultura, el comercio y el turismo jugando un papel crucial en su desarrollo. Esta diversidad económica influye en la comunidad estudiantil de la Institución Educativa </w:t>
      </w:r>
      <w:proofErr w:type="spellStart"/>
      <w:r w:rsidRPr="00CE5837">
        <w:rPr>
          <w:rFonts w:ascii="Times New Roman" w:hAnsi="Times New Roman" w:cs="Times New Roman"/>
          <w:sz w:val="24"/>
          <w:szCs w:val="24"/>
        </w:rPr>
        <w:t>Barroblanco</w:t>
      </w:r>
      <w:proofErr w:type="spellEnd"/>
      <w:r w:rsidRPr="00CE5837">
        <w:rPr>
          <w:rFonts w:ascii="Times New Roman" w:hAnsi="Times New Roman" w:cs="Times New Roman"/>
          <w:sz w:val="24"/>
          <w:szCs w:val="24"/>
        </w:rPr>
        <w:t>, reflejando una mezcla de contextos urbanos y rurales que enriquecen el ambiente educativo y las perspectivas de los estudiantes (Secretaría de Educación de Rionegro, 2023).</w:t>
      </w:r>
    </w:p>
    <w:p w14:paraId="23697AC9" w14:textId="77777777" w:rsidR="00EB4884" w:rsidRPr="00CE5837" w:rsidRDefault="00EB4884" w:rsidP="00BF63CD">
      <w:pPr>
        <w:spacing w:line="480" w:lineRule="auto"/>
        <w:ind w:firstLine="709"/>
        <w:jc w:val="both"/>
        <w:rPr>
          <w:rFonts w:ascii="Times New Roman" w:hAnsi="Times New Roman" w:cs="Times New Roman"/>
          <w:sz w:val="24"/>
          <w:szCs w:val="24"/>
        </w:rPr>
      </w:pPr>
      <w:r w:rsidRPr="00CE5837">
        <w:rPr>
          <w:rFonts w:ascii="Times New Roman" w:hAnsi="Times New Roman" w:cs="Times New Roman"/>
          <w:sz w:val="24"/>
          <w:szCs w:val="24"/>
        </w:rPr>
        <w:t xml:space="preserve">La Institución Educativa </w:t>
      </w:r>
      <w:proofErr w:type="spellStart"/>
      <w:r w:rsidRPr="00CE5837">
        <w:rPr>
          <w:rFonts w:ascii="Times New Roman" w:hAnsi="Times New Roman" w:cs="Times New Roman"/>
          <w:sz w:val="24"/>
          <w:szCs w:val="24"/>
        </w:rPr>
        <w:t>Barroblanco</w:t>
      </w:r>
      <w:proofErr w:type="spellEnd"/>
      <w:r w:rsidRPr="00CE5837">
        <w:rPr>
          <w:rFonts w:ascii="Times New Roman" w:hAnsi="Times New Roman" w:cs="Times New Roman"/>
          <w:sz w:val="24"/>
          <w:szCs w:val="24"/>
        </w:rPr>
        <w:t xml:space="preserve"> se encuentra ubicada en el municipio de Rionegro, Antioquia, en una zona de relevancia histórica y cultural dentro del departamento. Rionegro, conocido por su riqueza paisajística y su contribución histórica al desarrollo de </w:t>
      </w:r>
      <w:r w:rsidRPr="00CE5837">
        <w:rPr>
          <w:rFonts w:ascii="Times New Roman" w:hAnsi="Times New Roman" w:cs="Times New Roman"/>
          <w:sz w:val="24"/>
          <w:szCs w:val="24"/>
        </w:rPr>
        <w:lastRenderedPageBreak/>
        <w:t>Antioquia, proporciona un contexto singular para la educación y el crecimiento personal de sus habitantes (Secretaría de Educación de Rionegro, 2023).</w:t>
      </w:r>
    </w:p>
    <w:p w14:paraId="20982D1D" w14:textId="77777777" w:rsidR="00EB4884" w:rsidRPr="00CE5837" w:rsidRDefault="00EB4884" w:rsidP="00BF63CD">
      <w:pPr>
        <w:spacing w:line="480" w:lineRule="auto"/>
        <w:ind w:firstLine="709"/>
        <w:jc w:val="both"/>
        <w:rPr>
          <w:rFonts w:ascii="Times New Roman" w:hAnsi="Times New Roman" w:cs="Times New Roman"/>
          <w:sz w:val="24"/>
          <w:szCs w:val="24"/>
        </w:rPr>
      </w:pPr>
      <w:r w:rsidRPr="00CE5837">
        <w:rPr>
          <w:rFonts w:ascii="Times New Roman" w:hAnsi="Times New Roman" w:cs="Times New Roman"/>
          <w:sz w:val="24"/>
          <w:szCs w:val="24"/>
        </w:rPr>
        <w:t>La institución mantiene una estrecha relación con la comunidad local, promoviendo la participación de los padres de familia, autoridades municipales, organizaciones civiles y empresariales en la vida escolar. Esta colaboración facilita la implementación de proyectos educativos que responden a las necesidades locales y fortalecen los lazos comunitarios (Secretaría de Educación de Rionegro, 2023).</w:t>
      </w:r>
    </w:p>
    <w:p w14:paraId="09077EF1" w14:textId="77777777" w:rsidR="00EB4884" w:rsidRPr="00CE5837" w:rsidRDefault="00EB4884" w:rsidP="00BF63CD">
      <w:pPr>
        <w:spacing w:line="480" w:lineRule="auto"/>
        <w:ind w:firstLine="709"/>
        <w:jc w:val="both"/>
        <w:rPr>
          <w:rFonts w:ascii="Times New Roman" w:hAnsi="Times New Roman" w:cs="Times New Roman"/>
          <w:sz w:val="24"/>
          <w:szCs w:val="24"/>
        </w:rPr>
      </w:pPr>
      <w:r w:rsidRPr="00CE5837">
        <w:rPr>
          <w:rFonts w:ascii="Times New Roman" w:hAnsi="Times New Roman" w:cs="Times New Roman"/>
          <w:sz w:val="24"/>
          <w:szCs w:val="24"/>
        </w:rPr>
        <w:t xml:space="preserve">La Institución Educativa </w:t>
      </w:r>
      <w:proofErr w:type="spellStart"/>
      <w:r w:rsidRPr="00CE5837">
        <w:rPr>
          <w:rFonts w:ascii="Times New Roman" w:hAnsi="Times New Roman" w:cs="Times New Roman"/>
          <w:sz w:val="24"/>
          <w:szCs w:val="24"/>
        </w:rPr>
        <w:t>Barroblanco</w:t>
      </w:r>
      <w:proofErr w:type="spellEnd"/>
      <w:r w:rsidRPr="00CE5837">
        <w:rPr>
          <w:rFonts w:ascii="Times New Roman" w:hAnsi="Times New Roman" w:cs="Times New Roman"/>
          <w:sz w:val="24"/>
          <w:szCs w:val="24"/>
        </w:rPr>
        <w:t xml:space="preserve"> en Rionegro, Antioquia, se destaca por su compromiso con la calidad educativa, su arraigo en la comunidad local y su enfoque hacia la sostenibilidad ambiental. Este marco contextual proporciona un entendimiento integral del entorno en el cual opera la institución y guía la formulación de estrategias educativas efectivas y orientadas al desarrollo integral de los estudiantes (Institución Educativa </w:t>
      </w:r>
      <w:proofErr w:type="spellStart"/>
      <w:r w:rsidRPr="00CE5837">
        <w:rPr>
          <w:rFonts w:ascii="Times New Roman" w:hAnsi="Times New Roman" w:cs="Times New Roman"/>
          <w:sz w:val="24"/>
          <w:szCs w:val="24"/>
        </w:rPr>
        <w:t>Barroblanco</w:t>
      </w:r>
      <w:proofErr w:type="spellEnd"/>
      <w:r w:rsidRPr="00CE5837">
        <w:rPr>
          <w:rFonts w:ascii="Times New Roman" w:hAnsi="Times New Roman" w:cs="Times New Roman"/>
          <w:sz w:val="24"/>
          <w:szCs w:val="24"/>
        </w:rPr>
        <w:t>, 2023).</w:t>
      </w:r>
    </w:p>
    <w:p w14:paraId="7F9D8903" w14:textId="77777777" w:rsidR="00EB4884" w:rsidRPr="00CE5837" w:rsidRDefault="00EB4884" w:rsidP="00BF63CD">
      <w:pPr>
        <w:spacing w:line="480" w:lineRule="auto"/>
        <w:ind w:firstLine="709"/>
        <w:jc w:val="both"/>
        <w:rPr>
          <w:rFonts w:ascii="Times New Roman" w:hAnsi="Times New Roman" w:cs="Times New Roman"/>
          <w:sz w:val="24"/>
          <w:szCs w:val="24"/>
        </w:rPr>
      </w:pPr>
      <w:r w:rsidRPr="00CE5837">
        <w:rPr>
          <w:rFonts w:ascii="Times New Roman" w:hAnsi="Times New Roman" w:cs="Times New Roman"/>
          <w:sz w:val="24"/>
          <w:szCs w:val="24"/>
        </w:rPr>
        <w:t>Además, se caracteriza por su compromiso con la excelencia académica, la inclusión social y el desarrollo integral de sus estudiantes. Los valores de respeto, colaboración y responsabilidad ambiental son pilares fundamentales que guían las actividades educativas y extracurriculares, fomentando un ambiente propicio para el aprendizaje significativo y el crecimiento personal (Secretaría de Educación de Rionegro, 2023).</w:t>
      </w:r>
    </w:p>
    <w:p w14:paraId="599E3166" w14:textId="77777777" w:rsidR="00EB4884" w:rsidRPr="00CE5837" w:rsidRDefault="00EB4884" w:rsidP="00BF63CD">
      <w:pPr>
        <w:spacing w:line="480" w:lineRule="auto"/>
        <w:ind w:firstLine="709"/>
        <w:jc w:val="both"/>
        <w:rPr>
          <w:rFonts w:ascii="Times New Roman" w:hAnsi="Times New Roman" w:cs="Times New Roman"/>
          <w:sz w:val="24"/>
          <w:szCs w:val="24"/>
        </w:rPr>
      </w:pPr>
      <w:r w:rsidRPr="00CE5837">
        <w:rPr>
          <w:rFonts w:ascii="Times New Roman" w:hAnsi="Times New Roman" w:cs="Times New Roman"/>
          <w:sz w:val="24"/>
          <w:szCs w:val="24"/>
        </w:rPr>
        <w:t xml:space="preserve">Cuenta con infraestructura adecuada para la enseñanza y el aprendizaje, incluyendo aulas equipadas, laboratorios científicos, espacios deportivos y áreas verdes. Estas instalaciones son fundamentales para el desarrollo integral de los estudiantes y la </w:t>
      </w:r>
      <w:r w:rsidRPr="00CE5837">
        <w:rPr>
          <w:rFonts w:ascii="Times New Roman" w:hAnsi="Times New Roman" w:cs="Times New Roman"/>
          <w:sz w:val="24"/>
          <w:szCs w:val="24"/>
        </w:rPr>
        <w:lastRenderedPageBreak/>
        <w:t xml:space="preserve">implementación de programas educativos innovadores, como las huertas escolares y los grupos ambientales (Institución Educativa </w:t>
      </w:r>
      <w:proofErr w:type="spellStart"/>
      <w:r w:rsidRPr="00CE5837">
        <w:rPr>
          <w:rFonts w:ascii="Times New Roman" w:hAnsi="Times New Roman" w:cs="Times New Roman"/>
          <w:sz w:val="24"/>
          <w:szCs w:val="24"/>
        </w:rPr>
        <w:t>Barroblanco</w:t>
      </w:r>
      <w:proofErr w:type="spellEnd"/>
      <w:r w:rsidRPr="00CE5837">
        <w:rPr>
          <w:rFonts w:ascii="Times New Roman" w:hAnsi="Times New Roman" w:cs="Times New Roman"/>
          <w:sz w:val="24"/>
          <w:szCs w:val="24"/>
        </w:rPr>
        <w:t>, 2023).</w:t>
      </w:r>
    </w:p>
    <w:p w14:paraId="33500ACE" w14:textId="24D9F2E5" w:rsidR="00EB4884" w:rsidRPr="00CE5837" w:rsidRDefault="00EB4884" w:rsidP="00BF63CD">
      <w:pPr>
        <w:spacing w:line="480" w:lineRule="auto"/>
        <w:ind w:firstLine="709"/>
        <w:jc w:val="both"/>
        <w:rPr>
          <w:rFonts w:ascii="Times New Roman" w:hAnsi="Times New Roman" w:cs="Times New Roman"/>
          <w:sz w:val="24"/>
          <w:szCs w:val="24"/>
        </w:rPr>
      </w:pPr>
      <w:r w:rsidRPr="00CE5837">
        <w:rPr>
          <w:rFonts w:ascii="Times New Roman" w:hAnsi="Times New Roman" w:cs="Times New Roman"/>
          <w:sz w:val="24"/>
          <w:szCs w:val="24"/>
        </w:rPr>
        <w:t xml:space="preserve">A pesar de sus fortalezas, la Institución Educativa </w:t>
      </w:r>
      <w:proofErr w:type="spellStart"/>
      <w:r w:rsidRPr="00CE5837">
        <w:rPr>
          <w:rFonts w:ascii="Times New Roman" w:hAnsi="Times New Roman" w:cs="Times New Roman"/>
          <w:sz w:val="24"/>
          <w:szCs w:val="24"/>
        </w:rPr>
        <w:t>Barroblanco</w:t>
      </w:r>
      <w:proofErr w:type="spellEnd"/>
      <w:r w:rsidRPr="00CE5837">
        <w:rPr>
          <w:rFonts w:ascii="Times New Roman" w:hAnsi="Times New Roman" w:cs="Times New Roman"/>
          <w:sz w:val="24"/>
          <w:szCs w:val="24"/>
        </w:rPr>
        <w:t xml:space="preserve"> enfrenta desafíos como la necesidad de recursos adicionales para expandir su oferta educativa y mejorar la infraestructura. Sin embargo, estas circunstancias también representan oportunidades para innovar en métodos pedagógicos, fortalecer la educación ambiental y preparar a los estudiantes para los retos globales del siglo XXI (Institución Educativa </w:t>
      </w:r>
      <w:proofErr w:type="spellStart"/>
      <w:r w:rsidRPr="00CE5837">
        <w:rPr>
          <w:rFonts w:ascii="Times New Roman" w:hAnsi="Times New Roman" w:cs="Times New Roman"/>
          <w:sz w:val="24"/>
          <w:szCs w:val="24"/>
        </w:rPr>
        <w:t>Barroblanco</w:t>
      </w:r>
      <w:proofErr w:type="spellEnd"/>
      <w:r w:rsidRPr="00CE5837">
        <w:rPr>
          <w:rFonts w:ascii="Times New Roman" w:hAnsi="Times New Roman" w:cs="Times New Roman"/>
          <w:sz w:val="24"/>
          <w:szCs w:val="24"/>
        </w:rPr>
        <w:t>, 2023).</w:t>
      </w:r>
    </w:p>
    <w:p w14:paraId="5161B5E2" w14:textId="66E2B548" w:rsidR="00E8649F" w:rsidRPr="00CE5837" w:rsidRDefault="00066BCE" w:rsidP="00BF63CD">
      <w:pPr>
        <w:pStyle w:val="Ttulo2"/>
        <w:numPr>
          <w:ilvl w:val="1"/>
          <w:numId w:val="23"/>
        </w:numPr>
        <w:spacing w:line="480" w:lineRule="auto"/>
        <w:jc w:val="both"/>
        <w:rPr>
          <w:rFonts w:cs="Times New Roman"/>
          <w:szCs w:val="24"/>
        </w:rPr>
      </w:pPr>
      <w:bookmarkStart w:id="24" w:name="_Toc181906880"/>
      <w:r w:rsidRPr="00CE5837">
        <w:rPr>
          <w:rFonts w:cs="Times New Roman"/>
          <w:szCs w:val="24"/>
        </w:rPr>
        <w:t xml:space="preserve">Marco </w:t>
      </w:r>
      <w:r w:rsidR="00110F46" w:rsidRPr="00CE5837">
        <w:rPr>
          <w:rFonts w:cs="Times New Roman"/>
          <w:szCs w:val="24"/>
        </w:rPr>
        <w:t>legal</w:t>
      </w:r>
      <w:bookmarkEnd w:id="24"/>
      <w:r w:rsidR="00110F46" w:rsidRPr="00CE5837">
        <w:rPr>
          <w:rFonts w:cs="Times New Roman"/>
          <w:szCs w:val="24"/>
        </w:rPr>
        <w:t xml:space="preserve"> </w:t>
      </w:r>
    </w:p>
    <w:p w14:paraId="6A9858D5" w14:textId="77777777" w:rsidR="00245553" w:rsidRPr="00CE5837" w:rsidRDefault="00245553" w:rsidP="00BF63CD">
      <w:pPr>
        <w:spacing w:line="480" w:lineRule="auto"/>
        <w:ind w:firstLine="709"/>
        <w:jc w:val="both"/>
        <w:rPr>
          <w:rFonts w:ascii="Times New Roman" w:hAnsi="Times New Roman" w:cs="Times New Roman"/>
          <w:sz w:val="24"/>
          <w:szCs w:val="24"/>
        </w:rPr>
      </w:pPr>
      <w:r w:rsidRPr="00CE5837">
        <w:rPr>
          <w:rFonts w:ascii="Times New Roman" w:hAnsi="Times New Roman" w:cs="Times New Roman"/>
          <w:sz w:val="24"/>
          <w:szCs w:val="24"/>
        </w:rPr>
        <w:t xml:space="preserve">El marco legal que respalda la sostenibilidad y la educación ambiental en Colombia es un pilar fundamental para estructurar y dar legitimidad a las prácticas pedagógicas propuestas en esta investigación. Dado que este estudio se centra en fomentar la conciencia ambiental y reflexionar sobre el desarrollo sostenible en la Institución Educativa </w:t>
      </w:r>
      <w:proofErr w:type="spellStart"/>
      <w:r w:rsidRPr="00CE5837">
        <w:rPr>
          <w:rFonts w:ascii="Times New Roman" w:hAnsi="Times New Roman" w:cs="Times New Roman"/>
          <w:sz w:val="24"/>
          <w:szCs w:val="24"/>
        </w:rPr>
        <w:t>Barroblanco</w:t>
      </w:r>
      <w:proofErr w:type="spellEnd"/>
      <w:r w:rsidRPr="00CE5837">
        <w:rPr>
          <w:rFonts w:ascii="Times New Roman" w:hAnsi="Times New Roman" w:cs="Times New Roman"/>
          <w:sz w:val="24"/>
          <w:szCs w:val="24"/>
        </w:rPr>
        <w:t xml:space="preserve"> de Rionegro, Antioquia, es esencial considerar las normativas nacionales e internacionales que guían la incorporación de estos temas en el ámbito educativo. Documentos como la Agenda 2030 para el Desarrollo Sostenible y leyes nacionales como la Ley 99 de 1993 y la Ley General de Educación (Ley 115 de 1994) ofrecen una base sólida que sustenta los proyectos ambientales y permite que la institución actúe en consonancia con los compromisos legales y objetivos de sostenibilidad.</w:t>
      </w:r>
    </w:p>
    <w:p w14:paraId="7194E108" w14:textId="77777777" w:rsidR="00245553" w:rsidRPr="00CE5837" w:rsidRDefault="00245553" w:rsidP="00BF63CD">
      <w:pPr>
        <w:spacing w:line="480" w:lineRule="auto"/>
        <w:ind w:firstLine="709"/>
        <w:jc w:val="both"/>
        <w:rPr>
          <w:rFonts w:ascii="Times New Roman" w:hAnsi="Times New Roman" w:cs="Times New Roman"/>
          <w:sz w:val="24"/>
          <w:szCs w:val="24"/>
        </w:rPr>
      </w:pPr>
      <w:r w:rsidRPr="00CE5837">
        <w:rPr>
          <w:rFonts w:ascii="Times New Roman" w:hAnsi="Times New Roman" w:cs="Times New Roman"/>
          <w:sz w:val="24"/>
          <w:szCs w:val="24"/>
        </w:rPr>
        <w:t xml:space="preserve">La Agenda 2030 para el Desarrollo Sostenible, adoptada por la Asamblea General de las Naciones Unidas en 2015, proporciona un marco global de acción para abordar los desafíos ambientales, sociales y económicos más apremiantes a nivel mundial (ONU, 2015). Colombia se comprometió con esta agenda, la cual incluye 17 Objetivos de Desarrollo </w:t>
      </w:r>
      <w:r w:rsidRPr="00CE5837">
        <w:rPr>
          <w:rFonts w:ascii="Times New Roman" w:hAnsi="Times New Roman" w:cs="Times New Roman"/>
          <w:sz w:val="24"/>
          <w:szCs w:val="24"/>
        </w:rPr>
        <w:lastRenderedPageBreak/>
        <w:t>Sostenible (ODS) y 169 metas específicas, orientadas a promover un desarrollo inclusivo, sostenible y resiliente, donde la protección del medio ambiente juega un papel crucial.</w:t>
      </w:r>
    </w:p>
    <w:p w14:paraId="1F49DB47" w14:textId="4954F4AD" w:rsidR="00766938" w:rsidRPr="00CE5837" w:rsidRDefault="00766938" w:rsidP="00BF63CD">
      <w:pPr>
        <w:pStyle w:val="Ttulo2"/>
        <w:numPr>
          <w:ilvl w:val="2"/>
          <w:numId w:val="23"/>
        </w:numPr>
        <w:spacing w:line="480" w:lineRule="auto"/>
        <w:jc w:val="both"/>
        <w:rPr>
          <w:rFonts w:cs="Times New Roman"/>
          <w:szCs w:val="24"/>
        </w:rPr>
      </w:pPr>
      <w:bookmarkStart w:id="25" w:name="_Toc181906881"/>
      <w:r w:rsidRPr="00CE5837">
        <w:rPr>
          <w:rFonts w:cs="Times New Roman"/>
          <w:szCs w:val="24"/>
        </w:rPr>
        <w:t>Los Objetivos del desarrollo sostenible (ODS)</w:t>
      </w:r>
      <w:bookmarkEnd w:id="25"/>
    </w:p>
    <w:p w14:paraId="7789E132" w14:textId="77777777" w:rsidR="00245553" w:rsidRPr="00CE5837" w:rsidRDefault="00245553" w:rsidP="00BF63CD">
      <w:pPr>
        <w:spacing w:line="480" w:lineRule="auto"/>
        <w:ind w:firstLine="709"/>
        <w:jc w:val="both"/>
        <w:rPr>
          <w:rFonts w:ascii="Times New Roman" w:hAnsi="Times New Roman" w:cs="Times New Roman"/>
          <w:sz w:val="24"/>
          <w:szCs w:val="24"/>
        </w:rPr>
      </w:pPr>
      <w:r w:rsidRPr="00CE5837">
        <w:rPr>
          <w:rFonts w:ascii="Times New Roman" w:hAnsi="Times New Roman" w:cs="Times New Roman"/>
          <w:sz w:val="24"/>
          <w:szCs w:val="24"/>
        </w:rPr>
        <w:t>Entre los ODS más relevantes para el enfoque de sostenibilidad ambiental en el contexto educativo se destacan:</w:t>
      </w:r>
    </w:p>
    <w:p w14:paraId="7F912D93" w14:textId="77777777" w:rsidR="00245553" w:rsidRPr="00CE5837" w:rsidRDefault="00245553" w:rsidP="00BF63CD">
      <w:pPr>
        <w:spacing w:line="480" w:lineRule="auto"/>
        <w:ind w:firstLine="709"/>
        <w:jc w:val="both"/>
        <w:rPr>
          <w:rFonts w:ascii="Times New Roman" w:hAnsi="Times New Roman" w:cs="Times New Roman"/>
          <w:sz w:val="24"/>
          <w:szCs w:val="24"/>
        </w:rPr>
      </w:pPr>
      <w:r w:rsidRPr="00CE5837">
        <w:rPr>
          <w:rFonts w:ascii="Times New Roman" w:hAnsi="Times New Roman" w:cs="Times New Roman"/>
          <w:sz w:val="24"/>
          <w:szCs w:val="24"/>
        </w:rPr>
        <w:t>1.</w:t>
      </w:r>
      <w:r w:rsidRPr="00CE5837">
        <w:rPr>
          <w:rFonts w:ascii="Times New Roman" w:hAnsi="Times New Roman" w:cs="Times New Roman"/>
          <w:sz w:val="24"/>
          <w:szCs w:val="24"/>
        </w:rPr>
        <w:tab/>
        <w:t>ODS 4: Educación de Calidad: Garantizar una educación inclusiva, equitativa y de calidad y promover oportunidades de aprendizaje durante toda la vida para todos (ONU, 2015).</w:t>
      </w:r>
    </w:p>
    <w:p w14:paraId="7F8E6EB0" w14:textId="77777777" w:rsidR="00245553" w:rsidRPr="00CE5837" w:rsidRDefault="00245553" w:rsidP="00BF63CD">
      <w:pPr>
        <w:spacing w:line="480" w:lineRule="auto"/>
        <w:ind w:firstLine="709"/>
        <w:jc w:val="both"/>
        <w:rPr>
          <w:rFonts w:ascii="Times New Roman" w:hAnsi="Times New Roman" w:cs="Times New Roman"/>
          <w:sz w:val="24"/>
          <w:szCs w:val="24"/>
        </w:rPr>
      </w:pPr>
      <w:r w:rsidRPr="00CE5837">
        <w:rPr>
          <w:rFonts w:ascii="Times New Roman" w:hAnsi="Times New Roman" w:cs="Times New Roman"/>
          <w:sz w:val="24"/>
          <w:szCs w:val="24"/>
        </w:rPr>
        <w:t>2.</w:t>
      </w:r>
      <w:r w:rsidRPr="00CE5837">
        <w:rPr>
          <w:rFonts w:ascii="Times New Roman" w:hAnsi="Times New Roman" w:cs="Times New Roman"/>
          <w:sz w:val="24"/>
          <w:szCs w:val="24"/>
        </w:rPr>
        <w:tab/>
        <w:t>ODS 6: Agua Limpia y Saneamiento: Garantizar la disponibilidad y la gestión sostenible del agua y el saneamiento para todos (ONU, 2015).</w:t>
      </w:r>
    </w:p>
    <w:p w14:paraId="163953BF" w14:textId="77777777" w:rsidR="00245553" w:rsidRPr="00CE5837" w:rsidRDefault="00245553" w:rsidP="00BF63CD">
      <w:pPr>
        <w:spacing w:line="480" w:lineRule="auto"/>
        <w:ind w:firstLine="709"/>
        <w:jc w:val="both"/>
        <w:rPr>
          <w:rFonts w:ascii="Times New Roman" w:hAnsi="Times New Roman" w:cs="Times New Roman"/>
          <w:sz w:val="24"/>
          <w:szCs w:val="24"/>
        </w:rPr>
      </w:pPr>
      <w:r w:rsidRPr="00CE5837">
        <w:rPr>
          <w:rFonts w:ascii="Times New Roman" w:hAnsi="Times New Roman" w:cs="Times New Roman"/>
          <w:sz w:val="24"/>
          <w:szCs w:val="24"/>
        </w:rPr>
        <w:t>3.</w:t>
      </w:r>
      <w:r w:rsidRPr="00CE5837">
        <w:rPr>
          <w:rFonts w:ascii="Times New Roman" w:hAnsi="Times New Roman" w:cs="Times New Roman"/>
          <w:sz w:val="24"/>
          <w:szCs w:val="24"/>
        </w:rPr>
        <w:tab/>
        <w:t>ODS 13: Acción por el Clima: Adoptar medidas urgentes para combatir el cambio climático y sus impactos (ONU, 2015).</w:t>
      </w:r>
    </w:p>
    <w:p w14:paraId="304E78F7" w14:textId="77777777" w:rsidR="00245553" w:rsidRPr="00CE5837" w:rsidRDefault="00245553" w:rsidP="00BF63CD">
      <w:pPr>
        <w:spacing w:line="480" w:lineRule="auto"/>
        <w:ind w:firstLine="709"/>
        <w:jc w:val="both"/>
        <w:rPr>
          <w:rFonts w:ascii="Times New Roman" w:hAnsi="Times New Roman" w:cs="Times New Roman"/>
          <w:sz w:val="24"/>
          <w:szCs w:val="24"/>
        </w:rPr>
      </w:pPr>
      <w:r w:rsidRPr="00CE5837">
        <w:rPr>
          <w:rFonts w:ascii="Times New Roman" w:hAnsi="Times New Roman" w:cs="Times New Roman"/>
          <w:sz w:val="24"/>
          <w:szCs w:val="24"/>
        </w:rPr>
        <w:t>4.</w:t>
      </w:r>
      <w:r w:rsidRPr="00CE5837">
        <w:rPr>
          <w:rFonts w:ascii="Times New Roman" w:hAnsi="Times New Roman" w:cs="Times New Roman"/>
          <w:sz w:val="24"/>
          <w:szCs w:val="24"/>
        </w:rPr>
        <w:tab/>
        <w:t>ODS 15: Vida de Ecosistemas Terrestres: Gestionar sosteniblemente los bosques, luchar contra la desertificación, detener e invertir la degradación de las tierras y detener la pérdida de biodiversidad (ONU, 2015).</w:t>
      </w:r>
    </w:p>
    <w:p w14:paraId="45006DB5" w14:textId="458B1B14" w:rsidR="00245553" w:rsidRPr="00CE5837" w:rsidRDefault="00245553" w:rsidP="00BF63CD">
      <w:pPr>
        <w:pStyle w:val="Ttulo2"/>
        <w:numPr>
          <w:ilvl w:val="2"/>
          <w:numId w:val="23"/>
        </w:numPr>
        <w:spacing w:line="480" w:lineRule="auto"/>
        <w:jc w:val="both"/>
        <w:rPr>
          <w:rFonts w:cs="Times New Roman"/>
          <w:szCs w:val="24"/>
        </w:rPr>
      </w:pPr>
      <w:bookmarkStart w:id="26" w:name="_Toc181906882"/>
      <w:r w:rsidRPr="00CE5837">
        <w:rPr>
          <w:rFonts w:cs="Times New Roman"/>
          <w:szCs w:val="24"/>
        </w:rPr>
        <w:t>Legislación Ambiental en Colombia</w:t>
      </w:r>
      <w:bookmarkEnd w:id="26"/>
    </w:p>
    <w:p w14:paraId="3C7D827C" w14:textId="77777777" w:rsidR="00245553" w:rsidRPr="00CE5837" w:rsidRDefault="00245553" w:rsidP="00BF63CD">
      <w:pPr>
        <w:spacing w:line="480" w:lineRule="auto"/>
        <w:ind w:firstLine="709"/>
        <w:jc w:val="both"/>
        <w:rPr>
          <w:rFonts w:ascii="Times New Roman" w:hAnsi="Times New Roman" w:cs="Times New Roman"/>
          <w:sz w:val="24"/>
          <w:szCs w:val="24"/>
        </w:rPr>
      </w:pPr>
      <w:r w:rsidRPr="00CE5837">
        <w:rPr>
          <w:rFonts w:ascii="Times New Roman" w:hAnsi="Times New Roman" w:cs="Times New Roman"/>
          <w:sz w:val="24"/>
          <w:szCs w:val="24"/>
        </w:rPr>
        <w:t xml:space="preserve">La Ley 99 de 1993, conocida como la Ley General Ambiental en Colombia, constituye un pilar fundamental para la gestión y protección del medio ambiente. Esta ley establece principios, objetivos y normas para la conservación, protección, restauración y manejo sostenible de los recursos naturales y el medio ambiente en el país (Congreso de la República de Colombia, 1993). Su aplicación regula desde la planificación ambiental hasta las responsabilidades de las autoridades y ciudadanos en la preservación del entorno natural </w:t>
      </w:r>
      <w:r w:rsidRPr="00CE5837">
        <w:rPr>
          <w:rFonts w:ascii="Times New Roman" w:hAnsi="Times New Roman" w:cs="Times New Roman"/>
          <w:sz w:val="24"/>
          <w:szCs w:val="24"/>
        </w:rPr>
        <w:lastRenderedPageBreak/>
        <w:t>(Congreso de la República de Colombia, 1993). Entre sus aspectos más destacados se incluyen:</w:t>
      </w:r>
    </w:p>
    <w:p w14:paraId="36039EB2" w14:textId="77777777" w:rsidR="00245553" w:rsidRPr="00CE5837" w:rsidRDefault="00245553" w:rsidP="00BF63CD">
      <w:pPr>
        <w:spacing w:line="480" w:lineRule="auto"/>
        <w:ind w:firstLine="709"/>
        <w:jc w:val="both"/>
        <w:rPr>
          <w:rFonts w:ascii="Times New Roman" w:hAnsi="Times New Roman" w:cs="Times New Roman"/>
          <w:sz w:val="24"/>
          <w:szCs w:val="24"/>
        </w:rPr>
      </w:pPr>
      <w:r w:rsidRPr="00CE5837">
        <w:rPr>
          <w:rFonts w:ascii="Times New Roman" w:hAnsi="Times New Roman" w:cs="Times New Roman"/>
          <w:sz w:val="24"/>
          <w:szCs w:val="24"/>
        </w:rPr>
        <w:t>1.</w:t>
      </w:r>
      <w:r w:rsidRPr="00CE5837">
        <w:rPr>
          <w:rFonts w:ascii="Times New Roman" w:hAnsi="Times New Roman" w:cs="Times New Roman"/>
          <w:sz w:val="24"/>
          <w:szCs w:val="24"/>
        </w:rPr>
        <w:tab/>
        <w:t>Principios Rectores: Establece los principios de desarrollo sostenible, la precaución, la equidad y la responsabilidad (Congreso de la República de Colombia, 1993).</w:t>
      </w:r>
    </w:p>
    <w:p w14:paraId="43EBEFBA" w14:textId="77777777" w:rsidR="00245553" w:rsidRPr="00CE5837" w:rsidRDefault="00245553" w:rsidP="00BF63CD">
      <w:pPr>
        <w:spacing w:line="480" w:lineRule="auto"/>
        <w:ind w:firstLine="709"/>
        <w:jc w:val="both"/>
        <w:rPr>
          <w:rFonts w:ascii="Times New Roman" w:hAnsi="Times New Roman" w:cs="Times New Roman"/>
          <w:sz w:val="24"/>
          <w:szCs w:val="24"/>
        </w:rPr>
      </w:pPr>
      <w:r w:rsidRPr="00CE5837">
        <w:rPr>
          <w:rFonts w:ascii="Times New Roman" w:hAnsi="Times New Roman" w:cs="Times New Roman"/>
          <w:sz w:val="24"/>
          <w:szCs w:val="24"/>
        </w:rPr>
        <w:t>2.</w:t>
      </w:r>
      <w:r w:rsidRPr="00CE5837">
        <w:rPr>
          <w:rFonts w:ascii="Times New Roman" w:hAnsi="Times New Roman" w:cs="Times New Roman"/>
          <w:sz w:val="24"/>
          <w:szCs w:val="24"/>
        </w:rPr>
        <w:tab/>
        <w:t>Instituciones Ambientales: Define las funciones del Ministerio del Medio Ambiente y las corporaciones autónomas regionales (Congreso de la República de Colombia, 1993).</w:t>
      </w:r>
    </w:p>
    <w:p w14:paraId="4D587CF9" w14:textId="77777777" w:rsidR="00245553" w:rsidRPr="00CE5837" w:rsidRDefault="00245553" w:rsidP="00BF63CD">
      <w:pPr>
        <w:spacing w:line="480" w:lineRule="auto"/>
        <w:ind w:firstLine="709"/>
        <w:jc w:val="both"/>
        <w:rPr>
          <w:rFonts w:ascii="Times New Roman" w:hAnsi="Times New Roman" w:cs="Times New Roman"/>
          <w:sz w:val="24"/>
          <w:szCs w:val="24"/>
        </w:rPr>
      </w:pPr>
      <w:r w:rsidRPr="00CE5837">
        <w:rPr>
          <w:rFonts w:ascii="Times New Roman" w:hAnsi="Times New Roman" w:cs="Times New Roman"/>
          <w:sz w:val="24"/>
          <w:szCs w:val="24"/>
        </w:rPr>
        <w:t>3.</w:t>
      </w:r>
      <w:r w:rsidRPr="00CE5837">
        <w:rPr>
          <w:rFonts w:ascii="Times New Roman" w:hAnsi="Times New Roman" w:cs="Times New Roman"/>
          <w:sz w:val="24"/>
          <w:szCs w:val="24"/>
        </w:rPr>
        <w:tab/>
        <w:t>Instrumentos de Gestión Ambiental: Introduce el licenciamiento ambiental, planes de manejo ambiental y la evaluación de impacto ambiental (Congreso de la República de Colombia, 1993).</w:t>
      </w:r>
    </w:p>
    <w:p w14:paraId="56BF4475" w14:textId="77777777" w:rsidR="00245553" w:rsidRPr="00CE5837" w:rsidRDefault="00245553" w:rsidP="00BF63CD">
      <w:pPr>
        <w:spacing w:line="480" w:lineRule="auto"/>
        <w:ind w:firstLine="709"/>
        <w:jc w:val="both"/>
        <w:rPr>
          <w:rFonts w:ascii="Times New Roman" w:hAnsi="Times New Roman" w:cs="Times New Roman"/>
          <w:sz w:val="24"/>
          <w:szCs w:val="24"/>
        </w:rPr>
      </w:pPr>
      <w:r w:rsidRPr="00CE5837">
        <w:rPr>
          <w:rFonts w:ascii="Times New Roman" w:hAnsi="Times New Roman" w:cs="Times New Roman"/>
          <w:sz w:val="24"/>
          <w:szCs w:val="24"/>
        </w:rPr>
        <w:t>4.</w:t>
      </w:r>
      <w:r w:rsidRPr="00CE5837">
        <w:rPr>
          <w:rFonts w:ascii="Times New Roman" w:hAnsi="Times New Roman" w:cs="Times New Roman"/>
          <w:sz w:val="24"/>
          <w:szCs w:val="24"/>
        </w:rPr>
        <w:tab/>
        <w:t>Participación Ciudadana: Promueve la participación de la comunidad en la gestión ambiental (Congreso de la República de Colombia, 1993).</w:t>
      </w:r>
    </w:p>
    <w:p w14:paraId="02B21AD8" w14:textId="77777777" w:rsidR="00245553" w:rsidRPr="00CE5837" w:rsidRDefault="00245553" w:rsidP="00BF63CD">
      <w:pPr>
        <w:pStyle w:val="Ttulo2"/>
        <w:numPr>
          <w:ilvl w:val="2"/>
          <w:numId w:val="23"/>
        </w:numPr>
        <w:spacing w:line="480" w:lineRule="auto"/>
        <w:jc w:val="both"/>
        <w:rPr>
          <w:rFonts w:cs="Times New Roman"/>
          <w:szCs w:val="24"/>
        </w:rPr>
      </w:pPr>
      <w:bookmarkStart w:id="27" w:name="_Toc181906883"/>
      <w:r w:rsidRPr="00CE5837">
        <w:rPr>
          <w:rFonts w:cs="Times New Roman"/>
          <w:szCs w:val="24"/>
        </w:rPr>
        <w:t>Ley General de Educación - Ley 115 de 1994</w:t>
      </w:r>
      <w:bookmarkEnd w:id="27"/>
    </w:p>
    <w:p w14:paraId="05BC77E3" w14:textId="77777777" w:rsidR="00245553" w:rsidRPr="00CE5837" w:rsidRDefault="00245553" w:rsidP="00BF63CD">
      <w:pPr>
        <w:spacing w:line="480" w:lineRule="auto"/>
        <w:ind w:firstLine="709"/>
        <w:jc w:val="both"/>
        <w:rPr>
          <w:rFonts w:ascii="Times New Roman" w:hAnsi="Times New Roman" w:cs="Times New Roman"/>
          <w:sz w:val="24"/>
          <w:szCs w:val="24"/>
        </w:rPr>
      </w:pPr>
      <w:r w:rsidRPr="00CE5837">
        <w:rPr>
          <w:rFonts w:ascii="Times New Roman" w:hAnsi="Times New Roman" w:cs="Times New Roman"/>
          <w:sz w:val="24"/>
          <w:szCs w:val="24"/>
        </w:rPr>
        <w:t>La Ley General de Educación, establecida por la Ley 115 de 1994 en Colombia, sienta las bases para el sistema educativo nacional. Esta normativa define los objetivos, estructura y principios de la educación en el país, incluyendo aspectos como la equidad, la calidad educativa, la participación de la comunidad en el proceso educativo y la formación en valores sociales y ambientales (Congreso de la República de Colombia, 1994). A través de esta ley, se promueve la integración de la educación ambiental en los currículos escolares y se establecen directrices para el desarrollo de competencias en sostenibilidad y conciencia ambiental entre los estudiantes (Congreso de la República de Colombia, 1994).</w:t>
      </w:r>
    </w:p>
    <w:p w14:paraId="2A4FE169" w14:textId="77777777" w:rsidR="00245553" w:rsidRPr="00CE5837" w:rsidRDefault="00245553" w:rsidP="00BF63CD">
      <w:pPr>
        <w:spacing w:line="480" w:lineRule="auto"/>
        <w:ind w:firstLine="709"/>
        <w:jc w:val="both"/>
        <w:rPr>
          <w:rFonts w:ascii="Times New Roman" w:hAnsi="Times New Roman" w:cs="Times New Roman"/>
          <w:sz w:val="24"/>
          <w:szCs w:val="24"/>
        </w:rPr>
      </w:pPr>
      <w:r w:rsidRPr="00CE5837">
        <w:rPr>
          <w:rFonts w:ascii="Times New Roman" w:hAnsi="Times New Roman" w:cs="Times New Roman"/>
          <w:sz w:val="24"/>
          <w:szCs w:val="24"/>
        </w:rPr>
        <w:lastRenderedPageBreak/>
        <w:t>1.</w:t>
      </w:r>
      <w:r w:rsidRPr="00CE5837">
        <w:rPr>
          <w:rFonts w:ascii="Times New Roman" w:hAnsi="Times New Roman" w:cs="Times New Roman"/>
          <w:sz w:val="24"/>
          <w:szCs w:val="24"/>
        </w:rPr>
        <w:tab/>
        <w:t>Objetivos Educativos: Define la educación ambiental como un componente esencial del proceso educativo (Congreso de la República de Colombia, 1994).</w:t>
      </w:r>
    </w:p>
    <w:p w14:paraId="55874E7A" w14:textId="77777777" w:rsidR="00245553" w:rsidRPr="00CE5837" w:rsidRDefault="00245553" w:rsidP="00BF63CD">
      <w:pPr>
        <w:spacing w:line="480" w:lineRule="auto"/>
        <w:ind w:firstLine="709"/>
        <w:jc w:val="both"/>
        <w:rPr>
          <w:rFonts w:ascii="Times New Roman" w:hAnsi="Times New Roman" w:cs="Times New Roman"/>
          <w:sz w:val="24"/>
          <w:szCs w:val="24"/>
        </w:rPr>
      </w:pPr>
      <w:r w:rsidRPr="00CE5837">
        <w:rPr>
          <w:rFonts w:ascii="Times New Roman" w:hAnsi="Times New Roman" w:cs="Times New Roman"/>
          <w:sz w:val="24"/>
          <w:szCs w:val="24"/>
        </w:rPr>
        <w:t>2.</w:t>
      </w:r>
      <w:r w:rsidRPr="00CE5837">
        <w:rPr>
          <w:rFonts w:ascii="Times New Roman" w:hAnsi="Times New Roman" w:cs="Times New Roman"/>
          <w:sz w:val="24"/>
          <w:szCs w:val="24"/>
        </w:rPr>
        <w:tab/>
        <w:t>Currículo Escolar: Establece la inclusión de la educación ambiental en todos los niveles de educación formal (Congreso de la República de Colombia, 1994).</w:t>
      </w:r>
    </w:p>
    <w:p w14:paraId="42DA8B01" w14:textId="77777777" w:rsidR="00245553" w:rsidRPr="00CE5837" w:rsidRDefault="00245553" w:rsidP="00BF63CD">
      <w:pPr>
        <w:spacing w:line="480" w:lineRule="auto"/>
        <w:ind w:firstLine="709"/>
        <w:jc w:val="both"/>
        <w:rPr>
          <w:rFonts w:ascii="Times New Roman" w:hAnsi="Times New Roman" w:cs="Times New Roman"/>
          <w:sz w:val="24"/>
          <w:szCs w:val="24"/>
        </w:rPr>
      </w:pPr>
      <w:r w:rsidRPr="00CE5837">
        <w:rPr>
          <w:rFonts w:ascii="Times New Roman" w:hAnsi="Times New Roman" w:cs="Times New Roman"/>
          <w:sz w:val="24"/>
          <w:szCs w:val="24"/>
        </w:rPr>
        <w:t>3.</w:t>
      </w:r>
      <w:r w:rsidRPr="00CE5837">
        <w:rPr>
          <w:rFonts w:ascii="Times New Roman" w:hAnsi="Times New Roman" w:cs="Times New Roman"/>
          <w:sz w:val="24"/>
          <w:szCs w:val="24"/>
        </w:rPr>
        <w:tab/>
        <w:t>Formación Docente: Promueve la capacitación de docentes en temas ambientales para garantizar una enseñanza adecuada (Congreso de la República de Colombia, 1994).</w:t>
      </w:r>
    </w:p>
    <w:p w14:paraId="55137E14" w14:textId="77777777" w:rsidR="00245553" w:rsidRPr="00CE5837" w:rsidRDefault="00245553" w:rsidP="00BF63CD">
      <w:pPr>
        <w:pStyle w:val="Ttulo2"/>
        <w:numPr>
          <w:ilvl w:val="2"/>
          <w:numId w:val="23"/>
        </w:numPr>
        <w:spacing w:line="480" w:lineRule="auto"/>
        <w:jc w:val="both"/>
        <w:rPr>
          <w:rFonts w:cs="Times New Roman"/>
          <w:szCs w:val="24"/>
        </w:rPr>
      </w:pPr>
      <w:bookmarkStart w:id="28" w:name="_Toc181906884"/>
      <w:r w:rsidRPr="00CE5837">
        <w:rPr>
          <w:rFonts w:cs="Times New Roman"/>
          <w:szCs w:val="24"/>
        </w:rPr>
        <w:t>Normativa Asociada con los Proyectos Ambientales Escolares (PRAE)</w:t>
      </w:r>
      <w:bookmarkEnd w:id="28"/>
    </w:p>
    <w:p w14:paraId="67D8A180" w14:textId="77777777" w:rsidR="00245553" w:rsidRPr="00CE5837" w:rsidRDefault="00245553" w:rsidP="00BF63CD">
      <w:pPr>
        <w:spacing w:line="480" w:lineRule="auto"/>
        <w:ind w:firstLine="709"/>
        <w:jc w:val="both"/>
        <w:rPr>
          <w:rFonts w:ascii="Times New Roman" w:hAnsi="Times New Roman" w:cs="Times New Roman"/>
          <w:sz w:val="24"/>
          <w:szCs w:val="24"/>
        </w:rPr>
      </w:pPr>
      <w:r w:rsidRPr="00CE5837">
        <w:rPr>
          <w:rFonts w:ascii="Times New Roman" w:hAnsi="Times New Roman" w:cs="Times New Roman"/>
          <w:sz w:val="24"/>
          <w:szCs w:val="24"/>
        </w:rPr>
        <w:t>Los Proyectos Ambientales Escolares (PRAE) son una estrategia pedagógica promovida por el Ministerio de Educación Nacional y el Ministerio de Ambiente y Desarrollo Sostenible de Colombia, cuyo propósito es fomentar la educación ambiental en las instituciones educativas (Ministerio de Educación Nacional de Colombia, 2020). Estos proyectos buscan integrar a la comunidad educativa en la identificación y solución de problemas ambientales locales (Ministerio de Educación Nacional de Colombia, 2020).</w:t>
      </w:r>
    </w:p>
    <w:p w14:paraId="7CB89C57" w14:textId="77777777" w:rsidR="00245553" w:rsidRPr="00CE5837" w:rsidRDefault="00245553" w:rsidP="00BF63CD">
      <w:pPr>
        <w:spacing w:line="480" w:lineRule="auto"/>
        <w:ind w:firstLine="709"/>
        <w:jc w:val="both"/>
        <w:rPr>
          <w:rFonts w:ascii="Times New Roman" w:hAnsi="Times New Roman" w:cs="Times New Roman"/>
          <w:sz w:val="24"/>
          <w:szCs w:val="24"/>
        </w:rPr>
      </w:pPr>
      <w:r w:rsidRPr="00CE5837">
        <w:rPr>
          <w:rFonts w:ascii="Times New Roman" w:hAnsi="Times New Roman" w:cs="Times New Roman"/>
          <w:sz w:val="24"/>
          <w:szCs w:val="24"/>
        </w:rPr>
        <w:t>1.</w:t>
      </w:r>
      <w:r w:rsidRPr="00CE5837">
        <w:rPr>
          <w:rFonts w:ascii="Times New Roman" w:hAnsi="Times New Roman" w:cs="Times New Roman"/>
          <w:sz w:val="24"/>
          <w:szCs w:val="24"/>
        </w:rPr>
        <w:tab/>
        <w:t>Marco Legal: Los PRAE se enmarcan en la Ley 115 de 1994 y la Ley 99 de 1993, estableciendo la obligatoriedad de su implementación en las instituciones educativas (Ministerio de Educación Nacional de Colombia, 2020).</w:t>
      </w:r>
    </w:p>
    <w:p w14:paraId="5152A493" w14:textId="77777777" w:rsidR="00245553" w:rsidRPr="00CE5837" w:rsidRDefault="00245553" w:rsidP="00BF63CD">
      <w:pPr>
        <w:spacing w:line="480" w:lineRule="auto"/>
        <w:ind w:firstLine="709"/>
        <w:jc w:val="both"/>
        <w:rPr>
          <w:rFonts w:ascii="Times New Roman" w:hAnsi="Times New Roman" w:cs="Times New Roman"/>
          <w:sz w:val="24"/>
          <w:szCs w:val="24"/>
        </w:rPr>
      </w:pPr>
      <w:r w:rsidRPr="00CE5837">
        <w:rPr>
          <w:rFonts w:ascii="Times New Roman" w:hAnsi="Times New Roman" w:cs="Times New Roman"/>
          <w:sz w:val="24"/>
          <w:szCs w:val="24"/>
        </w:rPr>
        <w:t>2.</w:t>
      </w:r>
      <w:r w:rsidRPr="00CE5837">
        <w:rPr>
          <w:rFonts w:ascii="Times New Roman" w:hAnsi="Times New Roman" w:cs="Times New Roman"/>
          <w:sz w:val="24"/>
          <w:szCs w:val="24"/>
        </w:rPr>
        <w:tab/>
        <w:t>Objetivos: Desarrollar competencias ambientales en estudiantes y docentes, promover la participación comunitaria y fomentar la investigación y el conocimiento ambiental (Ministerio de Educación Nacional de Colombia, 2020).</w:t>
      </w:r>
    </w:p>
    <w:p w14:paraId="6A8075B0" w14:textId="77777777" w:rsidR="00245553" w:rsidRPr="00CE5837" w:rsidRDefault="00245553" w:rsidP="00BF63CD">
      <w:pPr>
        <w:spacing w:line="480" w:lineRule="auto"/>
        <w:ind w:firstLine="709"/>
        <w:jc w:val="both"/>
        <w:rPr>
          <w:rFonts w:ascii="Times New Roman" w:hAnsi="Times New Roman" w:cs="Times New Roman"/>
          <w:sz w:val="24"/>
          <w:szCs w:val="24"/>
        </w:rPr>
      </w:pPr>
      <w:r w:rsidRPr="00CE5837">
        <w:rPr>
          <w:rFonts w:ascii="Times New Roman" w:hAnsi="Times New Roman" w:cs="Times New Roman"/>
          <w:sz w:val="24"/>
          <w:szCs w:val="24"/>
        </w:rPr>
        <w:lastRenderedPageBreak/>
        <w:t>3.</w:t>
      </w:r>
      <w:r w:rsidRPr="00CE5837">
        <w:rPr>
          <w:rFonts w:ascii="Times New Roman" w:hAnsi="Times New Roman" w:cs="Times New Roman"/>
          <w:sz w:val="24"/>
          <w:szCs w:val="24"/>
        </w:rPr>
        <w:tab/>
        <w:t>Estrategias: Utilización de metodologías activas y participativas, proyectos de aula y de comunidad, y la articulación con otros programas y proyectos ambientales (Ministerio de Educación Nacional de Colombia, 2020).</w:t>
      </w:r>
    </w:p>
    <w:p w14:paraId="5D2FDC6B" w14:textId="77777777" w:rsidR="00245553" w:rsidRPr="00CE5837" w:rsidRDefault="00245553" w:rsidP="00BF63CD">
      <w:pPr>
        <w:pStyle w:val="Ttulo2"/>
        <w:numPr>
          <w:ilvl w:val="2"/>
          <w:numId w:val="23"/>
        </w:numPr>
        <w:spacing w:line="480" w:lineRule="auto"/>
        <w:jc w:val="both"/>
        <w:rPr>
          <w:rFonts w:cs="Times New Roman"/>
          <w:szCs w:val="24"/>
        </w:rPr>
      </w:pPr>
      <w:bookmarkStart w:id="29" w:name="_Toc181906885"/>
      <w:r w:rsidRPr="00CE5837">
        <w:rPr>
          <w:rFonts w:cs="Times New Roman"/>
          <w:szCs w:val="24"/>
        </w:rPr>
        <w:t>Seguridad Alimentaria</w:t>
      </w:r>
      <w:bookmarkEnd w:id="29"/>
    </w:p>
    <w:p w14:paraId="1027DBE7" w14:textId="77777777" w:rsidR="00245553" w:rsidRPr="00CE5837" w:rsidRDefault="00245553" w:rsidP="00BF63CD">
      <w:pPr>
        <w:spacing w:line="480" w:lineRule="auto"/>
        <w:ind w:firstLine="709"/>
        <w:jc w:val="both"/>
        <w:rPr>
          <w:rFonts w:ascii="Times New Roman" w:hAnsi="Times New Roman" w:cs="Times New Roman"/>
          <w:sz w:val="24"/>
          <w:szCs w:val="24"/>
        </w:rPr>
      </w:pPr>
      <w:r w:rsidRPr="00CE5837">
        <w:rPr>
          <w:rFonts w:ascii="Times New Roman" w:hAnsi="Times New Roman" w:cs="Times New Roman"/>
          <w:sz w:val="24"/>
          <w:szCs w:val="24"/>
        </w:rPr>
        <w:t>La seguridad alimentaria también se relaciona con los ODS, especialmente con el ODS 2: Hambre Cero. En Colombia, la seguridad alimentaria es un aspecto prioritario que se aborda a través de diversas políticas y programas destinados a garantizar el acceso a alimentos seguros, nutritivos y suficientes para todos los colombianos (Ministerio de Agricultura y Desarrollo Rural de Colombia, 2019).</w:t>
      </w:r>
    </w:p>
    <w:p w14:paraId="642BD707" w14:textId="77777777" w:rsidR="00245553" w:rsidRPr="00CE5837" w:rsidRDefault="00245553" w:rsidP="00BF63CD">
      <w:pPr>
        <w:spacing w:line="480" w:lineRule="auto"/>
        <w:ind w:firstLine="709"/>
        <w:jc w:val="both"/>
        <w:rPr>
          <w:rFonts w:ascii="Times New Roman" w:hAnsi="Times New Roman" w:cs="Times New Roman"/>
          <w:sz w:val="24"/>
          <w:szCs w:val="24"/>
        </w:rPr>
      </w:pPr>
      <w:r w:rsidRPr="00CE5837">
        <w:rPr>
          <w:rFonts w:ascii="Times New Roman" w:hAnsi="Times New Roman" w:cs="Times New Roman"/>
          <w:sz w:val="24"/>
          <w:szCs w:val="24"/>
        </w:rPr>
        <w:t>1.</w:t>
      </w:r>
      <w:r w:rsidRPr="00CE5837">
        <w:rPr>
          <w:rFonts w:ascii="Times New Roman" w:hAnsi="Times New Roman" w:cs="Times New Roman"/>
          <w:sz w:val="24"/>
          <w:szCs w:val="24"/>
        </w:rPr>
        <w:tab/>
        <w:t>Política Nacional de Seguridad Alimentaria y Nutricional: Establece estrategias para mejorar la producción, distribución y consumo de alimentos (Ministerio de Agricultura y Desarrollo Rural de Colombia, 2019).</w:t>
      </w:r>
    </w:p>
    <w:p w14:paraId="00E50488" w14:textId="77777777" w:rsidR="00245553" w:rsidRPr="00CE5837" w:rsidRDefault="00245553" w:rsidP="00BF63CD">
      <w:pPr>
        <w:spacing w:line="480" w:lineRule="auto"/>
        <w:ind w:firstLine="709"/>
        <w:jc w:val="both"/>
        <w:rPr>
          <w:rFonts w:ascii="Times New Roman" w:hAnsi="Times New Roman" w:cs="Times New Roman"/>
          <w:sz w:val="24"/>
          <w:szCs w:val="24"/>
        </w:rPr>
      </w:pPr>
      <w:r w:rsidRPr="00CE5837">
        <w:rPr>
          <w:rFonts w:ascii="Times New Roman" w:hAnsi="Times New Roman" w:cs="Times New Roman"/>
          <w:sz w:val="24"/>
          <w:szCs w:val="24"/>
        </w:rPr>
        <w:t>2.</w:t>
      </w:r>
      <w:r w:rsidRPr="00CE5837">
        <w:rPr>
          <w:rFonts w:ascii="Times New Roman" w:hAnsi="Times New Roman" w:cs="Times New Roman"/>
          <w:sz w:val="24"/>
          <w:szCs w:val="24"/>
        </w:rPr>
        <w:tab/>
        <w:t>Programas de Alimentación Escolar: Garantizan que los estudiantes reciban una nutrición adecuada que contribuya a su desarrollo y aprendizaje (Ministerio de Educación Nacional de Colombia, 2020).</w:t>
      </w:r>
    </w:p>
    <w:p w14:paraId="29AA64A5" w14:textId="17C8480B" w:rsidR="004E6B8F" w:rsidRPr="00CE5837" w:rsidRDefault="00245553" w:rsidP="00BF63CD">
      <w:pPr>
        <w:spacing w:line="480" w:lineRule="auto"/>
        <w:ind w:firstLine="709"/>
        <w:jc w:val="both"/>
        <w:rPr>
          <w:rFonts w:ascii="Times New Roman" w:hAnsi="Times New Roman" w:cs="Times New Roman"/>
          <w:sz w:val="24"/>
          <w:szCs w:val="24"/>
        </w:rPr>
      </w:pPr>
      <w:r w:rsidRPr="00CE5837">
        <w:rPr>
          <w:rFonts w:ascii="Times New Roman" w:hAnsi="Times New Roman" w:cs="Times New Roman"/>
          <w:sz w:val="24"/>
          <w:szCs w:val="24"/>
        </w:rPr>
        <w:t xml:space="preserve">La referencia a este marco legal refuerza el compromiso de la Institución Educativa </w:t>
      </w:r>
      <w:proofErr w:type="spellStart"/>
      <w:r w:rsidRPr="00CE5837">
        <w:rPr>
          <w:rFonts w:ascii="Times New Roman" w:hAnsi="Times New Roman" w:cs="Times New Roman"/>
          <w:sz w:val="24"/>
          <w:szCs w:val="24"/>
        </w:rPr>
        <w:t>Barroblanco</w:t>
      </w:r>
      <w:proofErr w:type="spellEnd"/>
      <w:r w:rsidRPr="00CE5837">
        <w:rPr>
          <w:rFonts w:ascii="Times New Roman" w:hAnsi="Times New Roman" w:cs="Times New Roman"/>
          <w:sz w:val="24"/>
          <w:szCs w:val="24"/>
        </w:rPr>
        <w:t xml:space="preserve"> con la educación ambiental y el desarrollo sostenible, integrando las políticas vigentes en una propuesta pedagógica que busca impactar directamente en la comunidad educativa. Al vincular el proyecto de la huerta orgánica y el grupo ambiental con el Proyecto Ambiental Escolar (PRAE) y con las normativas legales, esta investigación no solo responde a las necesidades educativas locales, sino que también contribuye al cumplimiento de los objetivos nacionales e internacionales en materia de sostenibilidad. Esta alineación permite </w:t>
      </w:r>
      <w:r w:rsidRPr="00CE5837">
        <w:rPr>
          <w:rFonts w:ascii="Times New Roman" w:hAnsi="Times New Roman" w:cs="Times New Roman"/>
          <w:sz w:val="24"/>
          <w:szCs w:val="24"/>
        </w:rPr>
        <w:lastRenderedPageBreak/>
        <w:t>que las prácticas educativas implementadas no solo sean efectivas en la sensibilización ambiental, sino que también se mantengan dentro de un marco que promueve el desarrollo integral y sostenible de la comunidad.</w:t>
      </w:r>
      <w:r w:rsidR="004E6B8F" w:rsidRPr="00CE5837">
        <w:rPr>
          <w:rFonts w:ascii="Times New Roman" w:hAnsi="Times New Roman" w:cs="Times New Roman"/>
          <w:sz w:val="24"/>
          <w:szCs w:val="24"/>
        </w:rPr>
        <w:br/>
      </w:r>
    </w:p>
    <w:p w14:paraId="79808B0F" w14:textId="77777777" w:rsidR="004E6B8F" w:rsidRPr="00CE5837" w:rsidRDefault="004E6B8F" w:rsidP="00BF63CD">
      <w:pPr>
        <w:spacing w:line="480" w:lineRule="auto"/>
        <w:jc w:val="both"/>
        <w:rPr>
          <w:rFonts w:ascii="Times New Roman" w:hAnsi="Times New Roman" w:cs="Times New Roman"/>
          <w:sz w:val="24"/>
          <w:szCs w:val="24"/>
        </w:rPr>
      </w:pPr>
      <w:r w:rsidRPr="00CE5837">
        <w:rPr>
          <w:rFonts w:ascii="Times New Roman" w:hAnsi="Times New Roman" w:cs="Times New Roman"/>
          <w:sz w:val="24"/>
          <w:szCs w:val="24"/>
        </w:rPr>
        <w:br w:type="page"/>
      </w:r>
    </w:p>
    <w:p w14:paraId="14E06E04" w14:textId="51BD70D3" w:rsidR="00A079F4" w:rsidRPr="00CE5837" w:rsidRDefault="00A079F4" w:rsidP="00BF63CD">
      <w:pPr>
        <w:pStyle w:val="Ttulo1"/>
        <w:spacing w:line="480" w:lineRule="auto"/>
        <w:jc w:val="both"/>
        <w:rPr>
          <w:rFonts w:cs="Times New Roman"/>
          <w:lang w:val="es-CO"/>
        </w:rPr>
      </w:pPr>
      <w:bookmarkStart w:id="30" w:name="_Toc181906886"/>
      <w:r w:rsidRPr="00CE5837">
        <w:rPr>
          <w:rFonts w:cs="Times New Roman"/>
          <w:lang w:val="es-CO"/>
        </w:rPr>
        <w:lastRenderedPageBreak/>
        <w:t xml:space="preserve">CAPITULO III. </w:t>
      </w:r>
      <w:r w:rsidR="00710E85" w:rsidRPr="00CE5837">
        <w:rPr>
          <w:rFonts w:cs="Times New Roman"/>
          <w:lang w:val="es-CO"/>
        </w:rPr>
        <w:t>MARCO METODOLÓGICO</w:t>
      </w:r>
      <w:bookmarkEnd w:id="30"/>
    </w:p>
    <w:p w14:paraId="3161C744" w14:textId="77777777" w:rsidR="00DB5C70" w:rsidRPr="00CE5837" w:rsidRDefault="00DB5C70" w:rsidP="00BF63CD">
      <w:pPr>
        <w:pStyle w:val="Prrafodelista"/>
        <w:keepNext/>
        <w:keepLines/>
        <w:numPr>
          <w:ilvl w:val="0"/>
          <w:numId w:val="23"/>
        </w:numPr>
        <w:spacing w:before="40" w:after="0" w:line="480" w:lineRule="auto"/>
        <w:contextualSpacing w:val="0"/>
        <w:jc w:val="both"/>
        <w:outlineLvl w:val="1"/>
        <w:rPr>
          <w:rFonts w:ascii="Times New Roman" w:eastAsiaTheme="majorEastAsia" w:hAnsi="Times New Roman" w:cs="Times New Roman"/>
          <w:b/>
          <w:vanish/>
          <w:sz w:val="24"/>
          <w:szCs w:val="24"/>
        </w:rPr>
      </w:pPr>
      <w:bookmarkStart w:id="31" w:name="_Toc181899332"/>
      <w:bookmarkStart w:id="32" w:name="_Toc181903030"/>
      <w:bookmarkStart w:id="33" w:name="_Toc181903165"/>
      <w:bookmarkStart w:id="34" w:name="_Toc181903246"/>
      <w:bookmarkStart w:id="35" w:name="_Toc181903326"/>
      <w:bookmarkStart w:id="36" w:name="_Toc181903649"/>
      <w:bookmarkStart w:id="37" w:name="_Toc181903728"/>
      <w:bookmarkStart w:id="38" w:name="_Toc181906326"/>
      <w:bookmarkStart w:id="39" w:name="_Toc181906405"/>
      <w:bookmarkStart w:id="40" w:name="_Toc181906484"/>
      <w:bookmarkStart w:id="41" w:name="_Toc181906563"/>
      <w:bookmarkStart w:id="42" w:name="_Toc181906730"/>
      <w:bookmarkStart w:id="43" w:name="_Toc181906887"/>
      <w:bookmarkEnd w:id="31"/>
      <w:bookmarkEnd w:id="32"/>
      <w:bookmarkEnd w:id="33"/>
      <w:bookmarkEnd w:id="34"/>
      <w:bookmarkEnd w:id="35"/>
      <w:bookmarkEnd w:id="36"/>
      <w:bookmarkEnd w:id="37"/>
      <w:bookmarkEnd w:id="38"/>
      <w:bookmarkEnd w:id="39"/>
      <w:bookmarkEnd w:id="40"/>
      <w:bookmarkEnd w:id="41"/>
      <w:bookmarkEnd w:id="42"/>
      <w:bookmarkEnd w:id="43"/>
    </w:p>
    <w:p w14:paraId="00E95777" w14:textId="40E1CC27" w:rsidR="00A079F4" w:rsidRPr="00CE5837" w:rsidRDefault="00A079F4" w:rsidP="00BF63CD">
      <w:pPr>
        <w:pStyle w:val="Ttulo2"/>
        <w:numPr>
          <w:ilvl w:val="1"/>
          <w:numId w:val="23"/>
        </w:numPr>
        <w:spacing w:line="480" w:lineRule="auto"/>
        <w:jc w:val="both"/>
        <w:rPr>
          <w:rFonts w:cs="Times New Roman"/>
          <w:szCs w:val="24"/>
        </w:rPr>
      </w:pPr>
      <w:bookmarkStart w:id="44" w:name="_Toc181906888"/>
      <w:r w:rsidRPr="00CE5837">
        <w:rPr>
          <w:rFonts w:cs="Times New Roman"/>
          <w:szCs w:val="24"/>
        </w:rPr>
        <w:t>Enfoque de la investigación</w:t>
      </w:r>
      <w:bookmarkEnd w:id="44"/>
    </w:p>
    <w:p w14:paraId="4CB69993" w14:textId="73FC2885" w:rsidR="00AB714E" w:rsidRPr="00CE5837" w:rsidRDefault="00AB714E" w:rsidP="00BF63CD">
      <w:pPr>
        <w:pStyle w:val="NormalWeb"/>
        <w:spacing w:line="480" w:lineRule="auto"/>
        <w:ind w:firstLine="709"/>
        <w:jc w:val="both"/>
      </w:pPr>
      <w:r w:rsidRPr="00CE5837">
        <w:t xml:space="preserve">Se utilizará un enfoque mixto, integrando técnicas cualitativas y cuantitativas, para comprender la situación y las percepciones del aspecto al proyecto </w:t>
      </w:r>
      <w:sdt>
        <w:sdtPr>
          <w:rPr>
            <w:color w:val="000000"/>
          </w:rPr>
          <w:tag w:val="MENDELEY_CITATION_v3_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"/>
          <w:id w:val="-553234413"/>
          <w:placeholder>
            <w:docPart w:val="CFD659624F494A2FAE9B299D9C2C8105"/>
          </w:placeholder>
        </w:sdtPr>
        <w:sdtContent>
          <w:r w:rsidR="00D468B9" w:rsidRPr="00D468B9">
            <w:rPr>
              <w:color w:val="000000"/>
            </w:rPr>
            <w:t>(</w:t>
          </w:r>
          <w:proofErr w:type="spellStart"/>
          <w:r w:rsidR="00D468B9" w:rsidRPr="00D468B9">
            <w:rPr>
              <w:color w:val="000000"/>
            </w:rPr>
            <w:t>Huyler</w:t>
          </w:r>
          <w:proofErr w:type="spellEnd"/>
          <w:r w:rsidR="00D468B9" w:rsidRPr="00D468B9">
            <w:rPr>
              <w:color w:val="000000"/>
            </w:rPr>
            <w:t xml:space="preserve"> &amp; McGill, 2019)</w:t>
          </w:r>
        </w:sdtContent>
      </w:sdt>
      <w:r w:rsidRPr="00CE5837">
        <w:t xml:space="preserve">. Las entrevistas a profundidad con los responsables de su implementación proporcionarán información sobre los desafíos y oportunidades del desarrollo de estos proyectos en la institución </w:t>
      </w:r>
      <w:sdt>
        <w:sdtPr>
          <w:rPr>
            <w:color w:val="000000"/>
          </w:rPr>
          <w:tag w:val="MENDELEY_CITATION_v3_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"/>
          <w:id w:val="-1850394972"/>
          <w:placeholder>
            <w:docPart w:val="CFD659624F494A2FAE9B299D9C2C8105"/>
          </w:placeholder>
        </w:sdtPr>
        <w:sdtContent>
          <w:r w:rsidR="00D468B9" w:rsidRPr="00D468B9">
            <w:rPr>
              <w:color w:val="000000"/>
            </w:rPr>
            <w:t>(</w:t>
          </w:r>
          <w:proofErr w:type="spellStart"/>
          <w:r w:rsidR="00D468B9" w:rsidRPr="00D468B9">
            <w:rPr>
              <w:color w:val="000000"/>
            </w:rPr>
            <w:t>Ximhai</w:t>
          </w:r>
          <w:proofErr w:type="spellEnd"/>
          <w:r w:rsidR="00D468B9" w:rsidRPr="00D468B9">
            <w:rPr>
              <w:color w:val="000000"/>
            </w:rPr>
            <w:t xml:space="preserve"> et al., 2012)</w:t>
          </w:r>
        </w:sdtContent>
      </w:sdt>
      <w:r w:rsidRPr="00CE5837">
        <w:t>.El análisis de contenido permitirá identificar patrones emergentes (</w:t>
      </w:r>
      <w:proofErr w:type="spellStart"/>
      <w:sdt>
        <w:sdtPr>
          <w:rPr>
            <w:color w:val="000000"/>
          </w:rPr>
          <w:tag w:val="MENDELEY_CITATION_v3_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"/>
          <w:id w:val="514114042"/>
          <w:placeholder>
            <w:docPart w:val="CFD659624F494A2FAE9B299D9C2C8105"/>
          </w:placeholder>
        </w:sdtPr>
        <w:sdtContent>
          <w:r w:rsidR="00D468B9" w:rsidRPr="00D468B9">
            <w:rPr>
              <w:color w:val="000000"/>
            </w:rPr>
            <w:t>Patton</w:t>
          </w:r>
          <w:proofErr w:type="spellEnd"/>
          <w:r w:rsidR="00D468B9" w:rsidRPr="00D468B9">
            <w:rPr>
              <w:color w:val="000000"/>
            </w:rPr>
            <w:t>, 2002</w:t>
          </w:r>
        </w:sdtContent>
      </w:sdt>
      <w:r w:rsidRPr="00CE5837">
        <w:t>).</w:t>
      </w:r>
    </w:p>
    <w:p w14:paraId="605325C8" w14:textId="6EC8FA80" w:rsidR="00A079F4" w:rsidRPr="00CE5837" w:rsidRDefault="00036995" w:rsidP="00BF63CD">
      <w:pPr>
        <w:pStyle w:val="Ttulo2"/>
        <w:numPr>
          <w:ilvl w:val="1"/>
          <w:numId w:val="23"/>
        </w:numPr>
        <w:spacing w:line="480" w:lineRule="auto"/>
        <w:jc w:val="both"/>
        <w:rPr>
          <w:rFonts w:cs="Times New Roman"/>
          <w:szCs w:val="24"/>
        </w:rPr>
      </w:pPr>
      <w:bookmarkStart w:id="45" w:name="_Toc181906889"/>
      <w:r w:rsidRPr="00CE5837">
        <w:rPr>
          <w:rFonts w:cs="Times New Roman"/>
          <w:szCs w:val="24"/>
        </w:rPr>
        <w:t>Alcance</w:t>
      </w:r>
      <w:r w:rsidR="00A079F4" w:rsidRPr="00CE5837">
        <w:rPr>
          <w:rFonts w:cs="Times New Roman"/>
          <w:szCs w:val="24"/>
        </w:rPr>
        <w:t xml:space="preserve"> de</w:t>
      </w:r>
      <w:r w:rsidRPr="00CE5837">
        <w:rPr>
          <w:rFonts w:cs="Times New Roman"/>
          <w:szCs w:val="24"/>
        </w:rPr>
        <w:t xml:space="preserve"> la</w:t>
      </w:r>
      <w:r w:rsidR="00A079F4" w:rsidRPr="00CE5837">
        <w:rPr>
          <w:rFonts w:cs="Times New Roman"/>
          <w:szCs w:val="24"/>
        </w:rPr>
        <w:t xml:space="preserve"> investigación</w:t>
      </w:r>
      <w:bookmarkEnd w:id="45"/>
    </w:p>
    <w:p w14:paraId="417B06C6" w14:textId="5192C250" w:rsidR="00194CFC" w:rsidRPr="00CE5837" w:rsidRDefault="00194CFC" w:rsidP="00BF63CD">
      <w:pPr>
        <w:pStyle w:val="NormalWeb"/>
        <w:spacing w:line="480" w:lineRule="auto"/>
        <w:ind w:firstLine="709"/>
        <w:jc w:val="both"/>
      </w:pPr>
      <w:r w:rsidRPr="00CE5837">
        <w:t xml:space="preserve">Este estudio es una investigación descriptiva que busca representar con precisión el proyecto de fomento de la conciencia ambiental y del concepto de desarrollo sostenible en la Institución Educativa </w:t>
      </w:r>
      <w:proofErr w:type="spellStart"/>
      <w:r w:rsidRPr="00CE5837">
        <w:t>Barroblanco</w:t>
      </w:r>
      <w:proofErr w:type="spellEnd"/>
      <w:r w:rsidRPr="00CE5837">
        <w:t xml:space="preserve"> de Rionegro, Antioquia, y evaluar el impacto del Grupo Ambiental y la Huerta Orgánica (</w:t>
      </w:r>
      <w:sdt>
        <w:sdtPr>
          <w:rPr>
            <w:color w:val="000000"/>
          </w:rPr>
          <w:tag w:val="MENDELEY_CITATION_v3_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"/>
          <w:id w:val="-1897117640"/>
          <w:placeholder>
            <w:docPart w:val="DF8335EBC9FA44A2BF88AD82115BB1A2"/>
          </w:placeholder>
        </w:sdtPr>
        <w:sdtContent>
          <w:r w:rsidR="00D468B9" w:rsidRPr="00D468B9">
            <w:rPr>
              <w:color w:val="000000"/>
            </w:rPr>
            <w:t>Hernández Sampieri, 2014</w:t>
          </w:r>
        </w:sdtContent>
      </w:sdt>
      <w:r w:rsidRPr="00CE5837">
        <w:t>).</w:t>
      </w:r>
    </w:p>
    <w:p w14:paraId="4DB696D1" w14:textId="30893370" w:rsidR="00972B47" w:rsidRPr="00CE5837" w:rsidRDefault="00972B47" w:rsidP="00BF63CD">
      <w:pPr>
        <w:pStyle w:val="Ttulo2"/>
        <w:numPr>
          <w:ilvl w:val="1"/>
          <w:numId w:val="23"/>
        </w:numPr>
        <w:spacing w:line="480" w:lineRule="auto"/>
        <w:jc w:val="both"/>
        <w:rPr>
          <w:rFonts w:cs="Times New Roman"/>
          <w:szCs w:val="24"/>
        </w:rPr>
      </w:pPr>
      <w:bookmarkStart w:id="46" w:name="_Toc181906890"/>
      <w:r w:rsidRPr="00CE5837">
        <w:rPr>
          <w:rFonts w:cs="Times New Roman"/>
          <w:szCs w:val="24"/>
        </w:rPr>
        <w:t>Diseño de investigación</w:t>
      </w:r>
      <w:bookmarkEnd w:id="46"/>
    </w:p>
    <w:p w14:paraId="03A3A084" w14:textId="6ED1C177" w:rsidR="00C8744E" w:rsidRPr="00CE5837" w:rsidRDefault="00C8744E" w:rsidP="00BF63CD">
      <w:pPr>
        <w:spacing w:line="480" w:lineRule="auto"/>
        <w:ind w:firstLine="709"/>
        <w:jc w:val="both"/>
        <w:rPr>
          <w:rFonts w:ascii="Times New Roman" w:hAnsi="Times New Roman" w:cs="Times New Roman"/>
          <w:sz w:val="24"/>
          <w:szCs w:val="24"/>
        </w:rPr>
      </w:pPr>
      <w:r w:rsidRPr="00CE5837">
        <w:rPr>
          <w:rFonts w:ascii="Times New Roman" w:hAnsi="Times New Roman" w:cs="Times New Roman"/>
          <w:sz w:val="24"/>
          <w:szCs w:val="24"/>
        </w:rPr>
        <w:t>La investigación en educación ambiental busca crear experiencias significativas que fomenten una conciencia crítica y comprometida con la sostenibilidad y el cuidado del medio ambiente.</w:t>
      </w:r>
      <w:r w:rsidR="00611527" w:rsidRPr="00CE5837">
        <w:rPr>
          <w:rFonts w:ascii="Times New Roman" w:hAnsi="Times New Roman" w:cs="Times New Roman"/>
          <w:sz w:val="24"/>
          <w:szCs w:val="24"/>
        </w:rPr>
        <w:t xml:space="preserve"> Parafraseando a</w:t>
      </w:r>
      <w:r w:rsidRPr="00CE5837">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"/>
          <w:id w:val="844594955"/>
          <w:placeholder>
            <w:docPart w:val="DefaultPlaceholder_-1854013440"/>
          </w:placeholder>
        </w:sdtPr>
        <w:sdtContent>
          <w:r w:rsidR="00D468B9" w:rsidRPr="00D468B9">
            <w:rPr>
              <w:rFonts w:eastAsia="Times New Roman"/>
              <w:color w:val="000000"/>
              <w:sz w:val="24"/>
            </w:rPr>
            <w:t>Avendaño &amp; Febres Cordero-Briceño, (2019)</w:t>
          </w:r>
        </w:sdtContent>
      </w:sdt>
      <w:r w:rsidRPr="00CE5837">
        <w:rPr>
          <w:rFonts w:ascii="Times New Roman" w:hAnsi="Times New Roman" w:cs="Times New Roman"/>
          <w:sz w:val="24"/>
          <w:szCs w:val="24"/>
        </w:rPr>
        <w:t>, "</w:t>
      </w:r>
      <w:r w:rsidRPr="00CE5837">
        <w:rPr>
          <w:rFonts w:ascii="Times New Roman" w:hAnsi="Times New Roman" w:cs="Times New Roman"/>
          <w:i/>
          <w:iCs/>
          <w:sz w:val="24"/>
          <w:szCs w:val="24"/>
        </w:rPr>
        <w:t>la educación ambiental debe promover una transformación en el comportamiento y actitudes de los estudiantes hacia la naturaleza, involucrándolos activamente en proyectos prácticos que les permitan aplicar sus conocimientos y observar sus efectos directos en el entorno</w:t>
      </w:r>
      <w:r w:rsidRPr="00CE5837">
        <w:rPr>
          <w:rFonts w:ascii="Times New Roman" w:hAnsi="Times New Roman" w:cs="Times New Roman"/>
          <w:sz w:val="24"/>
          <w:szCs w:val="24"/>
        </w:rPr>
        <w:t xml:space="preserve">". Con esta visión, el diseño metodológico de este proyecto se estructuró en varias fases interrelacionadas </w:t>
      </w:r>
      <w:r w:rsidRPr="00CE5837">
        <w:rPr>
          <w:rFonts w:ascii="Times New Roman" w:hAnsi="Times New Roman" w:cs="Times New Roman"/>
          <w:sz w:val="24"/>
          <w:szCs w:val="24"/>
        </w:rPr>
        <w:lastRenderedPageBreak/>
        <w:t xml:space="preserve">que abarcan desde la creación de un grupo ambiental hasta el establecimiento de una huerta orgánica como herramienta pedagógica, y la evaluación del impacto de estas iniciativas en la comunidad educativa. </w:t>
      </w:r>
      <w:r w:rsidR="001835A9" w:rsidRPr="00CE5837">
        <w:rPr>
          <w:rFonts w:ascii="Times New Roman" w:hAnsi="Times New Roman" w:cs="Times New Roman"/>
          <w:sz w:val="24"/>
          <w:szCs w:val="24"/>
        </w:rPr>
        <w:t xml:space="preserve">Según </w:t>
      </w:r>
      <w:sdt>
        <w:sdtPr>
          <w:rPr>
            <w:rFonts w:ascii="Times New Roman" w:hAnsi="Times New Roman" w:cs="Times New Roman"/>
            <w:color w:val="000000"/>
            <w:sz w:val="24"/>
            <w:szCs w:val="24"/>
          </w:rPr>
          <w:tag w:val="MENDELEY_CITATION_v3_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"/>
          <w:id w:val="1337739023"/>
          <w:placeholder>
            <w:docPart w:val="DefaultPlaceholder_-1854013440"/>
          </w:placeholder>
        </w:sdtPr>
        <w:sdtContent>
          <w:r w:rsidR="00D468B9" w:rsidRPr="00D468B9">
            <w:rPr>
              <w:rFonts w:eastAsia="Times New Roman"/>
              <w:color w:val="000000"/>
              <w:sz w:val="24"/>
            </w:rPr>
            <w:t xml:space="preserve">Cordero &amp; </w:t>
          </w:r>
          <w:r w:rsidR="006411B5" w:rsidRPr="00D468B9">
            <w:rPr>
              <w:rFonts w:eastAsia="Times New Roman"/>
              <w:color w:val="000000"/>
              <w:sz w:val="24"/>
            </w:rPr>
            <w:t>Fernández</w:t>
          </w:r>
          <w:r w:rsidR="00D468B9" w:rsidRPr="00D468B9">
            <w:rPr>
              <w:rFonts w:eastAsia="Times New Roman"/>
              <w:color w:val="000000"/>
              <w:sz w:val="24"/>
            </w:rPr>
            <w:t>, (2023)</w:t>
          </w:r>
        </w:sdtContent>
      </w:sdt>
      <w:r w:rsidRPr="00CE5837">
        <w:rPr>
          <w:rFonts w:ascii="Times New Roman" w:hAnsi="Times New Roman" w:cs="Times New Roman"/>
          <w:sz w:val="24"/>
          <w:szCs w:val="24"/>
        </w:rPr>
        <w:t>, el aprendizaje práctico es esencial para que los estudiantes comprendan las complejidades de los sistemas naturales y adquieran habilidades para su conservación. Por ello, el proyecto se centró en crear espacios de aprendizaje activo y colaborativo que favorecieran la construcción de una cultura de sostenibilidad, tanto a nivel individual como colectivo.</w:t>
      </w:r>
    </w:p>
    <w:p w14:paraId="3751A146" w14:textId="3A2277FC" w:rsidR="00C8744E" w:rsidRPr="00CE5837" w:rsidRDefault="00C8744E" w:rsidP="00BF63CD">
      <w:pPr>
        <w:spacing w:line="480" w:lineRule="auto"/>
        <w:ind w:firstLine="709"/>
        <w:jc w:val="both"/>
        <w:rPr>
          <w:rFonts w:ascii="Times New Roman" w:hAnsi="Times New Roman" w:cs="Times New Roman"/>
          <w:sz w:val="24"/>
          <w:szCs w:val="24"/>
        </w:rPr>
      </w:pPr>
      <w:r w:rsidRPr="00CE5837">
        <w:rPr>
          <w:rFonts w:ascii="Times New Roman" w:hAnsi="Times New Roman" w:cs="Times New Roman"/>
          <w:sz w:val="24"/>
          <w:szCs w:val="24"/>
        </w:rPr>
        <w:t>Este diseño metodológico integra diversas herramientas de investigación y estrategias de intervención para evaluar el impacto de estas experiencias en el comportamiento y nivel de conciencia ambiental de los estudiantes. La combinación de encuestas diagnósticas y actividades prácticas responde a lo que autores como</w:t>
      </w:r>
      <w:r w:rsidR="009A1ADB" w:rsidRPr="00CE5837">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"/>
          <w:id w:val="1066999340"/>
          <w:placeholder>
            <w:docPart w:val="DefaultPlaceholder_-1854013440"/>
          </w:placeholder>
        </w:sdtPr>
        <w:sdtContent>
          <w:r w:rsidR="00D468B9" w:rsidRPr="00D468B9">
            <w:rPr>
              <w:rFonts w:eastAsia="Times New Roman"/>
              <w:color w:val="000000"/>
              <w:sz w:val="24"/>
            </w:rPr>
            <w:t>Gil Pérez &amp; Vilches, (2019)</w:t>
          </w:r>
        </w:sdtContent>
      </w:sdt>
      <w:r w:rsidR="009A1ADB" w:rsidRPr="00CE5837">
        <w:rPr>
          <w:rFonts w:ascii="Times New Roman" w:hAnsi="Times New Roman" w:cs="Times New Roman"/>
          <w:color w:val="000000"/>
          <w:sz w:val="24"/>
          <w:szCs w:val="24"/>
        </w:rPr>
        <w:t xml:space="preserve"> </w:t>
      </w:r>
      <w:r w:rsidRPr="00CE5837">
        <w:rPr>
          <w:rFonts w:ascii="Times New Roman" w:hAnsi="Times New Roman" w:cs="Times New Roman"/>
          <w:sz w:val="24"/>
          <w:szCs w:val="24"/>
        </w:rPr>
        <w:t>consideran necesario para fortalecer el compromiso ambiental de los jóvenes: un aprendizaje basado en la acción y en la reflexión sobre su contexto.</w:t>
      </w:r>
    </w:p>
    <w:p w14:paraId="1340565B" w14:textId="28D8DB36" w:rsidR="00056219" w:rsidRPr="00CE5837" w:rsidRDefault="00056219" w:rsidP="00BF63CD">
      <w:pPr>
        <w:pStyle w:val="Ttulo2"/>
        <w:numPr>
          <w:ilvl w:val="2"/>
          <w:numId w:val="23"/>
        </w:numPr>
        <w:spacing w:line="480" w:lineRule="auto"/>
        <w:jc w:val="both"/>
        <w:rPr>
          <w:rFonts w:cs="Times New Roman"/>
          <w:szCs w:val="24"/>
        </w:rPr>
      </w:pPr>
      <w:bookmarkStart w:id="47" w:name="_Toc181906891"/>
      <w:r w:rsidRPr="00CE5837">
        <w:rPr>
          <w:rFonts w:cs="Times New Roman"/>
          <w:szCs w:val="24"/>
        </w:rPr>
        <w:t>Fase 1. Creación de un grupo ambiental</w:t>
      </w:r>
      <w:bookmarkEnd w:id="47"/>
    </w:p>
    <w:p w14:paraId="263DA672" w14:textId="77777777" w:rsidR="00056219" w:rsidRPr="00CE5837" w:rsidRDefault="00056219" w:rsidP="00BF63CD">
      <w:pPr>
        <w:spacing w:line="480" w:lineRule="auto"/>
        <w:ind w:firstLine="709"/>
        <w:jc w:val="both"/>
        <w:rPr>
          <w:rFonts w:ascii="Times New Roman" w:hAnsi="Times New Roman" w:cs="Times New Roman"/>
          <w:sz w:val="24"/>
          <w:szCs w:val="24"/>
        </w:rPr>
      </w:pPr>
      <w:r w:rsidRPr="00CE5837">
        <w:rPr>
          <w:rFonts w:ascii="Times New Roman" w:hAnsi="Times New Roman" w:cs="Times New Roman"/>
          <w:sz w:val="24"/>
          <w:szCs w:val="24"/>
        </w:rPr>
        <w:t xml:space="preserve">La primera fase del proyecto consistió en la creación del Grupo Ambiental "Green </w:t>
      </w:r>
      <w:proofErr w:type="spellStart"/>
      <w:r w:rsidRPr="00CE5837">
        <w:rPr>
          <w:rFonts w:ascii="Times New Roman" w:hAnsi="Times New Roman" w:cs="Times New Roman"/>
          <w:sz w:val="24"/>
          <w:szCs w:val="24"/>
        </w:rPr>
        <w:t>Force</w:t>
      </w:r>
      <w:proofErr w:type="spellEnd"/>
      <w:r w:rsidRPr="00CE5837">
        <w:rPr>
          <w:rFonts w:ascii="Times New Roman" w:hAnsi="Times New Roman" w:cs="Times New Roman"/>
          <w:sz w:val="24"/>
          <w:szCs w:val="24"/>
        </w:rPr>
        <w:t>" dentro de la Institución Educativa Barro Blanco, con el objetivo de promover la conciencia ambiental y el desarrollo sostenible entre los estudiantes. Para la conformación de este grupo, se llevó a cabo una convocatoria abierta, donde se invitó a todos los estudiantes de bachillerato a participar. El enfoque se centró en aquellos que mostraron interés en temas relacionados con la ecología y la sostenibilidad, lo que permitió formar un equipo diverso y comprometido. Finalmente, se seleccionaron a 20 estudiantes voluntarios que asumieron roles activos en la planificación y ejecución de diversas actividades ambientales.</w:t>
      </w:r>
    </w:p>
    <w:p w14:paraId="26271E89" w14:textId="77777777" w:rsidR="00056219" w:rsidRPr="00CE5837" w:rsidRDefault="00056219" w:rsidP="00BF63CD">
      <w:pPr>
        <w:spacing w:line="480" w:lineRule="auto"/>
        <w:ind w:firstLine="709"/>
        <w:jc w:val="both"/>
        <w:rPr>
          <w:rFonts w:ascii="Times New Roman" w:hAnsi="Times New Roman" w:cs="Times New Roman"/>
          <w:sz w:val="24"/>
          <w:szCs w:val="24"/>
        </w:rPr>
      </w:pPr>
      <w:r w:rsidRPr="00CE5837">
        <w:rPr>
          <w:rFonts w:ascii="Times New Roman" w:hAnsi="Times New Roman" w:cs="Times New Roman"/>
          <w:sz w:val="24"/>
          <w:szCs w:val="24"/>
        </w:rPr>
        <w:lastRenderedPageBreak/>
        <w:t>El Grupo Ambiental se estableció como una plataforma para el aprendizaje y la acción, donde los estudiantes pudieron intercambiar ideas y colaborar en proyectos que fomentaran la conservación del medio ambiente. Las actividades iniciales incluyeron campañas de sensibilización, jornadas de limpieza y la promoción de prácticas de reciclaje dentro de la institución. Estas iniciativas no solo ayudaron a generar conciencia sobre los problemas ambientales, sino que también crearon un sentido de pertenencia y responsabilidad entre los participantes.</w:t>
      </w:r>
    </w:p>
    <w:p w14:paraId="45CB2D4F" w14:textId="77777777" w:rsidR="00056219" w:rsidRPr="00CE5837" w:rsidRDefault="00056219" w:rsidP="00BF63CD">
      <w:pPr>
        <w:spacing w:line="480" w:lineRule="auto"/>
        <w:ind w:firstLine="709"/>
        <w:jc w:val="both"/>
        <w:rPr>
          <w:rFonts w:ascii="Times New Roman" w:hAnsi="Times New Roman" w:cs="Times New Roman"/>
          <w:sz w:val="24"/>
          <w:szCs w:val="24"/>
        </w:rPr>
      </w:pPr>
      <w:r w:rsidRPr="00CE5837">
        <w:rPr>
          <w:rFonts w:ascii="Times New Roman" w:hAnsi="Times New Roman" w:cs="Times New Roman"/>
          <w:sz w:val="24"/>
          <w:szCs w:val="24"/>
        </w:rPr>
        <w:t xml:space="preserve">Además, se organizó un espacio regular de reuniones, donde los miembros del grupo podían discutir nuevos proyectos y evaluar el impacto de sus acciones. A través de este enfoque participativo, los estudiantes no solo desarrollaron habilidades de liderazgo y trabajo en equipo, sino que también adquirieron conocimientos prácticos sobre temas ambientales. La creación del Grupo Ambiental "Green </w:t>
      </w:r>
      <w:proofErr w:type="spellStart"/>
      <w:r w:rsidRPr="00CE5837">
        <w:rPr>
          <w:rFonts w:ascii="Times New Roman" w:hAnsi="Times New Roman" w:cs="Times New Roman"/>
          <w:sz w:val="24"/>
          <w:szCs w:val="24"/>
        </w:rPr>
        <w:t>Force</w:t>
      </w:r>
      <w:proofErr w:type="spellEnd"/>
      <w:r w:rsidRPr="00CE5837">
        <w:rPr>
          <w:rFonts w:ascii="Times New Roman" w:hAnsi="Times New Roman" w:cs="Times New Roman"/>
          <w:sz w:val="24"/>
          <w:szCs w:val="24"/>
        </w:rPr>
        <w:t>" sentó las bases para una cultura de sostenibilidad en la institución, involucrando a la comunidad educativa en la misión de cuidar y proteger el entorno natural.</w:t>
      </w:r>
    </w:p>
    <w:p w14:paraId="6D6E9C7E" w14:textId="77777777" w:rsidR="006457BB" w:rsidRPr="00CE5837" w:rsidRDefault="006457BB" w:rsidP="00BF63CD">
      <w:pPr>
        <w:pStyle w:val="Ttulo2"/>
        <w:numPr>
          <w:ilvl w:val="2"/>
          <w:numId w:val="23"/>
        </w:numPr>
        <w:spacing w:line="480" w:lineRule="auto"/>
        <w:jc w:val="both"/>
        <w:rPr>
          <w:rFonts w:cs="Times New Roman"/>
          <w:szCs w:val="24"/>
        </w:rPr>
      </w:pPr>
      <w:bookmarkStart w:id="48" w:name="_Toc181906892"/>
      <w:r w:rsidRPr="00CE5837">
        <w:rPr>
          <w:rFonts w:cs="Times New Roman"/>
          <w:szCs w:val="24"/>
        </w:rPr>
        <w:t>Fase 2 Evaluación del nivel de conciencia y comportamiento ambiental de los estudiantes de distintos grados desde sexto hasta noveno en la IE.</w:t>
      </w:r>
      <w:bookmarkEnd w:id="48"/>
    </w:p>
    <w:p w14:paraId="477681C3" w14:textId="77777777" w:rsidR="006457BB" w:rsidRPr="00CE5837" w:rsidRDefault="006457BB" w:rsidP="00BF63CD">
      <w:pPr>
        <w:spacing w:line="480" w:lineRule="auto"/>
        <w:jc w:val="both"/>
        <w:rPr>
          <w:rFonts w:ascii="Times New Roman" w:hAnsi="Times New Roman" w:cs="Times New Roman"/>
          <w:sz w:val="24"/>
          <w:szCs w:val="24"/>
        </w:rPr>
      </w:pPr>
      <w:r w:rsidRPr="00CE5837">
        <w:rPr>
          <w:rFonts w:ascii="Times New Roman" w:hAnsi="Times New Roman" w:cs="Times New Roman"/>
          <w:sz w:val="24"/>
          <w:szCs w:val="24"/>
        </w:rPr>
        <w:t xml:space="preserve">Para evaluar el nivel de conciencia y comportamiento ambiental de los estudiantes de sexto a noveno grado en la Institución Educativa Barro Blanco, se implementaron tres encuestas clave: la </w:t>
      </w:r>
      <w:r w:rsidRPr="00CE5837">
        <w:rPr>
          <w:rFonts w:ascii="Times New Roman" w:hAnsi="Times New Roman" w:cs="Times New Roman"/>
          <w:b/>
          <w:bCs/>
          <w:sz w:val="24"/>
          <w:szCs w:val="24"/>
        </w:rPr>
        <w:t>Encuesta de Sondeo Inicial sobre Huerta Orgánica y Grupos Ambientales</w:t>
      </w:r>
      <w:r w:rsidRPr="00CE5837">
        <w:rPr>
          <w:rFonts w:ascii="Times New Roman" w:hAnsi="Times New Roman" w:cs="Times New Roman"/>
          <w:sz w:val="24"/>
          <w:szCs w:val="24"/>
        </w:rPr>
        <w:t xml:space="preserve">, la </w:t>
      </w:r>
      <w:r w:rsidRPr="00CE5837">
        <w:rPr>
          <w:rFonts w:ascii="Times New Roman" w:hAnsi="Times New Roman" w:cs="Times New Roman"/>
          <w:b/>
          <w:bCs/>
          <w:sz w:val="24"/>
          <w:szCs w:val="24"/>
        </w:rPr>
        <w:t>Encuesta sobre Gestión de Residuos Sólidos en la Institución Educativa</w:t>
      </w:r>
      <w:r w:rsidRPr="00CE5837">
        <w:rPr>
          <w:rFonts w:ascii="Times New Roman" w:hAnsi="Times New Roman" w:cs="Times New Roman"/>
          <w:sz w:val="24"/>
          <w:szCs w:val="24"/>
        </w:rPr>
        <w:t xml:space="preserve">, y la </w:t>
      </w:r>
      <w:r w:rsidRPr="00CE5837">
        <w:rPr>
          <w:rFonts w:ascii="Times New Roman" w:hAnsi="Times New Roman" w:cs="Times New Roman"/>
          <w:b/>
          <w:bCs/>
          <w:sz w:val="24"/>
          <w:szCs w:val="24"/>
        </w:rPr>
        <w:t>Encuesta sobre Experiencia en la Huerta Orgánica</w:t>
      </w:r>
      <w:r w:rsidRPr="00CE5837">
        <w:rPr>
          <w:rFonts w:ascii="Times New Roman" w:hAnsi="Times New Roman" w:cs="Times New Roman"/>
          <w:sz w:val="24"/>
          <w:szCs w:val="24"/>
        </w:rPr>
        <w:t xml:space="preserve">, realizada varios meses después de la creación del Grupo Ambiental "Green </w:t>
      </w:r>
      <w:proofErr w:type="spellStart"/>
      <w:r w:rsidRPr="00CE5837">
        <w:rPr>
          <w:rFonts w:ascii="Times New Roman" w:hAnsi="Times New Roman" w:cs="Times New Roman"/>
          <w:sz w:val="24"/>
          <w:szCs w:val="24"/>
        </w:rPr>
        <w:t>Force</w:t>
      </w:r>
      <w:proofErr w:type="spellEnd"/>
      <w:r w:rsidRPr="00CE5837">
        <w:rPr>
          <w:rFonts w:ascii="Times New Roman" w:hAnsi="Times New Roman" w:cs="Times New Roman"/>
          <w:sz w:val="24"/>
          <w:szCs w:val="24"/>
        </w:rPr>
        <w:t xml:space="preserve">". La primera encuesta permitió establecer un diagnóstico sobre el conocimiento previo de los estudiantes en relación con la agricultura sostenible y la </w:t>
      </w:r>
      <w:r w:rsidRPr="00CE5837">
        <w:rPr>
          <w:rFonts w:ascii="Times New Roman" w:hAnsi="Times New Roman" w:cs="Times New Roman"/>
          <w:sz w:val="24"/>
          <w:szCs w:val="24"/>
        </w:rPr>
        <w:lastRenderedPageBreak/>
        <w:t>importancia de los grupos ambientales. A través de preguntas específicas, se identificaron las actitudes, creencias y comportamientos ambientales de los participantes antes de involucrarse en las actividades del grupo. La segunda encuesta se centró en la gestión de residuos sólidos, midiendo las percepciones y prácticas de los estudiantes en relación con la separación y el manejo de los desechos. Finalmente, la tercera encuesta evaluó la experiencia de los estudiantes en la huerta orgánica, investigando cómo su participación en las actividades agrícolas había influido en su conciencia y comportamiento ambiental. Los resultados de estas encuestas revelaron un aumento significativo en la conciencia ambiental y un mayor compromiso con la sostenibilidad y el cuidado del medio ambiente, evidenciando el impacto positivo de las iniciativas de educación ambiental implementadas en la institución y contribuyendo al desarrollo de ciudadanos más responsables.</w:t>
      </w:r>
    </w:p>
    <w:p w14:paraId="285CF693" w14:textId="77777777" w:rsidR="006457BB" w:rsidRPr="00CE5837" w:rsidRDefault="006457BB" w:rsidP="00BF63CD">
      <w:pPr>
        <w:pStyle w:val="Ttulo2"/>
        <w:numPr>
          <w:ilvl w:val="2"/>
          <w:numId w:val="23"/>
        </w:numPr>
        <w:spacing w:line="480" w:lineRule="auto"/>
        <w:jc w:val="both"/>
        <w:rPr>
          <w:rFonts w:cs="Times New Roman"/>
          <w:szCs w:val="24"/>
        </w:rPr>
      </w:pPr>
      <w:bookmarkStart w:id="49" w:name="_Toc181906893"/>
      <w:r w:rsidRPr="00CE5837">
        <w:rPr>
          <w:rFonts w:cs="Times New Roman"/>
          <w:szCs w:val="24"/>
        </w:rPr>
        <w:t>Fase 3. Establecimiento de una Huerta Orgánica como Herramienta de Enseñanza-Aprendizaje</w:t>
      </w:r>
      <w:bookmarkEnd w:id="49"/>
    </w:p>
    <w:p w14:paraId="116C2BFD" w14:textId="77777777" w:rsidR="006457BB" w:rsidRPr="00CE5837" w:rsidRDefault="006457BB" w:rsidP="00BF63CD">
      <w:pPr>
        <w:spacing w:line="480" w:lineRule="auto"/>
        <w:jc w:val="both"/>
        <w:rPr>
          <w:rFonts w:ascii="Times New Roman" w:hAnsi="Times New Roman" w:cs="Times New Roman"/>
          <w:sz w:val="24"/>
          <w:szCs w:val="24"/>
        </w:rPr>
      </w:pPr>
      <w:r w:rsidRPr="00CE5837">
        <w:rPr>
          <w:rFonts w:ascii="Times New Roman" w:hAnsi="Times New Roman" w:cs="Times New Roman"/>
          <w:sz w:val="24"/>
          <w:szCs w:val="24"/>
        </w:rPr>
        <w:t>La tercera fase del proyecto se centró en el establecimiento de una huerta orgánica en la Institución Educativa Barro Blanco, diseñada para servir como una herramienta integral de enseñanza-aprendizaje. Esta huerta se creó con el propósito de proporcionar a los estudiantes un espacio práctico donde pudieran experimentar directamente el proceso de cultivo, entender la importancia de la agricultura sostenible y apreciar la biodiversidad. Desde el inicio, se buscó que los estudiantes participaran activamente en todas las etapas, desde la planificación y preparación del suelo hasta la siembra, el cuidado de las plantas y la cosecha.</w:t>
      </w:r>
    </w:p>
    <w:p w14:paraId="7DE0406E" w14:textId="77777777" w:rsidR="006457BB" w:rsidRPr="00CE5837" w:rsidRDefault="006457BB" w:rsidP="00BF63CD">
      <w:pPr>
        <w:spacing w:line="480" w:lineRule="auto"/>
        <w:jc w:val="both"/>
        <w:rPr>
          <w:rFonts w:ascii="Times New Roman" w:hAnsi="Times New Roman" w:cs="Times New Roman"/>
          <w:sz w:val="24"/>
          <w:szCs w:val="24"/>
        </w:rPr>
      </w:pPr>
      <w:r w:rsidRPr="00CE5837">
        <w:rPr>
          <w:rFonts w:ascii="Times New Roman" w:hAnsi="Times New Roman" w:cs="Times New Roman"/>
          <w:sz w:val="24"/>
          <w:szCs w:val="24"/>
        </w:rPr>
        <w:t xml:space="preserve">Para asegurar el éxito de la huerta orgánica, se llevó a cabo un proceso de capacitación para los estudiantes, en el que se abordaron temas como técnicas de cultivo, manejo de plagas de manera sostenible y la importancia del cuidado del medio ambiente. Este enfoque educativo </w:t>
      </w:r>
      <w:r w:rsidRPr="00CE5837">
        <w:rPr>
          <w:rFonts w:ascii="Times New Roman" w:hAnsi="Times New Roman" w:cs="Times New Roman"/>
          <w:sz w:val="24"/>
          <w:szCs w:val="24"/>
        </w:rPr>
        <w:lastRenderedPageBreak/>
        <w:t>permitió a los participantes adquirir conocimientos prácticos que complementaron su aprendizaje teórico en el aula.</w:t>
      </w:r>
    </w:p>
    <w:p w14:paraId="1F14ACA8" w14:textId="77777777" w:rsidR="006457BB" w:rsidRPr="00CE5837" w:rsidRDefault="006457BB" w:rsidP="00BF63CD">
      <w:pPr>
        <w:spacing w:line="480" w:lineRule="auto"/>
        <w:jc w:val="both"/>
        <w:rPr>
          <w:rFonts w:ascii="Times New Roman" w:hAnsi="Times New Roman" w:cs="Times New Roman"/>
          <w:sz w:val="24"/>
          <w:szCs w:val="24"/>
        </w:rPr>
      </w:pPr>
      <w:r w:rsidRPr="00CE5837">
        <w:rPr>
          <w:rFonts w:ascii="Times New Roman" w:hAnsi="Times New Roman" w:cs="Times New Roman"/>
          <w:sz w:val="24"/>
          <w:szCs w:val="24"/>
        </w:rPr>
        <w:t>La huerta orgánica no solo brindó a los estudiantes la oportunidad de aprender sobre producción de alimentos, sino que también fomentó el trabajo en equipo y el desarrollo de habilidades interpersonales. A través de actividades grupales, los estudiantes pudieron compartir responsabilidades, discutir estrategias de cultivo y colaborar en la resolución de problemas, lo que fortaleció su sentido de comunidad y compromiso con el medio ambiente.</w:t>
      </w:r>
    </w:p>
    <w:p w14:paraId="773063B2" w14:textId="77777777" w:rsidR="006457BB" w:rsidRPr="00CE5837" w:rsidRDefault="006457BB" w:rsidP="00BF63CD">
      <w:pPr>
        <w:spacing w:line="480" w:lineRule="auto"/>
        <w:jc w:val="both"/>
        <w:rPr>
          <w:rFonts w:ascii="Times New Roman" w:hAnsi="Times New Roman" w:cs="Times New Roman"/>
          <w:sz w:val="24"/>
          <w:szCs w:val="24"/>
        </w:rPr>
      </w:pPr>
      <w:r w:rsidRPr="00CE5837">
        <w:rPr>
          <w:rFonts w:ascii="Times New Roman" w:hAnsi="Times New Roman" w:cs="Times New Roman"/>
          <w:sz w:val="24"/>
          <w:szCs w:val="24"/>
        </w:rPr>
        <w:t>Además, la huerta se integró al currículo escolar, permitiendo que se abordaran temas interdisciplinarios, como ciencias naturales, matemáticas y educación física, en un contexto práctico y significativo. Las actividades realizadas en la huerta fueron acompañadas de reflexiones sobre la sostenibilidad, la alimentación saludable y el impacto de las prácticas agrícolas en el medio ambiente.</w:t>
      </w:r>
    </w:p>
    <w:p w14:paraId="166DAC7C" w14:textId="77777777" w:rsidR="006457BB" w:rsidRPr="00CE5837" w:rsidRDefault="006457BB" w:rsidP="00BF63CD">
      <w:pPr>
        <w:spacing w:line="480" w:lineRule="auto"/>
        <w:jc w:val="both"/>
        <w:rPr>
          <w:rFonts w:ascii="Times New Roman" w:hAnsi="Times New Roman" w:cs="Times New Roman"/>
          <w:b/>
          <w:bCs/>
          <w:sz w:val="24"/>
          <w:szCs w:val="24"/>
        </w:rPr>
      </w:pPr>
      <w:r w:rsidRPr="00CE5837">
        <w:rPr>
          <w:rFonts w:ascii="Times New Roman" w:hAnsi="Times New Roman" w:cs="Times New Roman"/>
          <w:sz w:val="24"/>
          <w:szCs w:val="24"/>
        </w:rPr>
        <w:t>El establecimiento de la huerta orgánica ha demostrado ser un recurso valioso para el aprendizaje de los estudiantes, al proporcionarles una experiencia práctica que refuerza su conciencia ambiental y les permite aplicar los conceptos aprendidos en el aula a situaciones del mundo real. A medida que los estudiantes observan el crecimiento de sus cultivos y participan en el proceso de producción, desarrollan un mayor aprecio por la naturaleza y un compromiso activo con la conservación del medio ambiente</w:t>
      </w:r>
      <w:r w:rsidRPr="00CE5837">
        <w:rPr>
          <w:rFonts w:ascii="Times New Roman" w:hAnsi="Times New Roman" w:cs="Times New Roman"/>
          <w:b/>
          <w:bCs/>
          <w:sz w:val="24"/>
          <w:szCs w:val="24"/>
        </w:rPr>
        <w:t>.</w:t>
      </w:r>
    </w:p>
    <w:p w14:paraId="087EDE9A" w14:textId="77777777" w:rsidR="006457BB" w:rsidRPr="00CE5837" w:rsidRDefault="006457BB" w:rsidP="00BF63CD">
      <w:pPr>
        <w:pStyle w:val="Ttulo2"/>
        <w:numPr>
          <w:ilvl w:val="2"/>
          <w:numId w:val="23"/>
        </w:numPr>
        <w:spacing w:line="480" w:lineRule="auto"/>
        <w:jc w:val="both"/>
        <w:rPr>
          <w:rFonts w:cs="Times New Roman"/>
          <w:szCs w:val="24"/>
        </w:rPr>
      </w:pPr>
      <w:bookmarkStart w:id="50" w:name="_Toc181906894"/>
      <w:r w:rsidRPr="00CE5837">
        <w:rPr>
          <w:rFonts w:cs="Times New Roman"/>
          <w:szCs w:val="24"/>
        </w:rPr>
        <w:t>Fase 4: Discusión de los Impactos y Resultados de la Propuesta para la Conservación del Medio Ambiente y el Desarrollo Socioeconómico</w:t>
      </w:r>
      <w:bookmarkEnd w:id="50"/>
    </w:p>
    <w:p w14:paraId="062E6D5A" w14:textId="77777777" w:rsidR="006457BB" w:rsidRPr="00CE5837" w:rsidRDefault="006457BB" w:rsidP="00BF63CD">
      <w:pPr>
        <w:pStyle w:val="NormalWeb"/>
        <w:spacing w:line="480" w:lineRule="auto"/>
        <w:jc w:val="both"/>
      </w:pPr>
      <w:r w:rsidRPr="00CE5837">
        <w:t xml:space="preserve">La fase final del proyecto se centró en discutir los impactos y resultados de la propuesta implementada en la Institución Educativa Barro Blanco, con un enfoque particular en la </w:t>
      </w:r>
      <w:r w:rsidRPr="00CE5837">
        <w:lastRenderedPageBreak/>
        <w:t xml:space="preserve">conservación del medio ambiente y el desarrollo socioeconómico de la comunidad escolar. A través de la creación del Grupo Ambiental "Green </w:t>
      </w:r>
      <w:proofErr w:type="spellStart"/>
      <w:r w:rsidRPr="00CE5837">
        <w:t>Force</w:t>
      </w:r>
      <w:proofErr w:type="spellEnd"/>
      <w:r w:rsidRPr="00CE5837">
        <w:t>", la implementación de la huerta orgánica y la realización de diversas actividades de sensibilización, se lograron resultados significativos en múltiples dimensiones.</w:t>
      </w:r>
    </w:p>
    <w:p w14:paraId="1325F956" w14:textId="435813AD" w:rsidR="00A36BB2" w:rsidRPr="00CE5837" w:rsidRDefault="00A36BB2" w:rsidP="00BF63CD">
      <w:pPr>
        <w:pStyle w:val="Ttulo2"/>
        <w:numPr>
          <w:ilvl w:val="1"/>
          <w:numId w:val="23"/>
        </w:numPr>
        <w:spacing w:after="240" w:line="480" w:lineRule="auto"/>
        <w:jc w:val="both"/>
        <w:rPr>
          <w:rFonts w:cs="Times New Roman"/>
          <w:bCs/>
          <w:szCs w:val="24"/>
        </w:rPr>
      </w:pPr>
      <w:bookmarkStart w:id="51" w:name="_Toc181906895"/>
      <w:r w:rsidRPr="00CE5837">
        <w:rPr>
          <w:rFonts w:cs="Times New Roman"/>
          <w:bCs/>
          <w:szCs w:val="24"/>
        </w:rPr>
        <w:t>Población y muestra para investigaciones cuantitativas / Unidades de análisis o casos iniciales y la muestra de origen para investigación cualitativas</w:t>
      </w:r>
      <w:bookmarkEnd w:id="51"/>
    </w:p>
    <w:p w14:paraId="77517437" w14:textId="59D2DA3F" w:rsidR="00A079F4" w:rsidRPr="00CE5837" w:rsidRDefault="00BA3557" w:rsidP="00BF63CD">
      <w:pPr>
        <w:pStyle w:val="NormalWeb"/>
        <w:spacing w:line="480" w:lineRule="auto"/>
        <w:ind w:firstLine="709"/>
        <w:jc w:val="both"/>
      </w:pPr>
      <w:r w:rsidRPr="00CE5837">
        <w:t xml:space="preserve">La población involucrada en el proyecto abarcó a toda la institución educativa, seleccionándose una muestra intencional de 20 estudiantes que representan los grados desde sexto hasta undécimo y que actualmente conforman el grupo "Green </w:t>
      </w:r>
      <w:proofErr w:type="spellStart"/>
      <w:r w:rsidRPr="00CE5837">
        <w:t>Force</w:t>
      </w:r>
      <w:proofErr w:type="spellEnd"/>
      <w:r w:rsidRPr="00CE5837">
        <w:t>". Este tipo de muestreo se considera intencional debido a que los estudiantes fueron elegidos sin seguir un método estadístico, sino con base en su interés y participación en temas de educación ambiental. El muestreo intencional permite enfocar el estudio en una muestra que reúne características específicas, relevantes para los objetivos de la investigación, facilitando así una comprensión más profunda de las dinámicas de sostenibilidad dentro de la institución</w:t>
      </w:r>
      <w:r w:rsidR="00552E49">
        <w:t xml:space="preserve"> </w:t>
      </w:r>
      <w:sdt>
        <w:sdtPr>
          <w:rPr>
            <w:color w:val="000000"/>
          </w:rPr>
          <w:tag w:val="MENDELEY_CITATION_v3_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"/>
          <w:id w:val="-496112296"/>
          <w:placeholder>
            <w:docPart w:val="58BA36122FEA4035A9EED1B362F3BD3D"/>
          </w:placeholder>
        </w:sdtPr>
        <w:sdtContent>
          <w:r w:rsidR="00D468B9" w:rsidRPr="00D468B9">
            <w:rPr>
              <w:color w:val="000000"/>
            </w:rPr>
            <w:t>(Hernández Sampieri Roberto et al., 2014)</w:t>
          </w:r>
        </w:sdtContent>
      </w:sdt>
      <w:r w:rsidRPr="00CE5837">
        <w:t>.</w:t>
      </w:r>
    </w:p>
    <w:p w14:paraId="0AE45DFE" w14:textId="21E62176" w:rsidR="00A079F4" w:rsidRPr="00CE5837" w:rsidRDefault="00A079F4" w:rsidP="00BF63CD">
      <w:pPr>
        <w:pStyle w:val="Ttulo2"/>
        <w:numPr>
          <w:ilvl w:val="1"/>
          <w:numId w:val="23"/>
        </w:numPr>
        <w:spacing w:after="240" w:line="480" w:lineRule="auto"/>
        <w:jc w:val="both"/>
        <w:rPr>
          <w:rFonts w:cs="Times New Roman"/>
          <w:szCs w:val="24"/>
        </w:rPr>
      </w:pPr>
      <w:bookmarkStart w:id="52" w:name="_Toc181906896"/>
      <w:r w:rsidRPr="00CE5837">
        <w:rPr>
          <w:rFonts w:cs="Times New Roman"/>
          <w:szCs w:val="24"/>
        </w:rPr>
        <w:t>Variables o Categorías</w:t>
      </w:r>
      <w:bookmarkEnd w:id="52"/>
    </w:p>
    <w:p w14:paraId="653BBC8F" w14:textId="11255D82" w:rsidR="00765828" w:rsidRPr="00CE5837" w:rsidRDefault="00765828" w:rsidP="00BF63CD">
      <w:pPr>
        <w:spacing w:line="480" w:lineRule="auto"/>
        <w:ind w:firstLine="709"/>
        <w:jc w:val="both"/>
        <w:rPr>
          <w:rFonts w:ascii="Times New Roman" w:hAnsi="Times New Roman" w:cs="Times New Roman"/>
          <w:sz w:val="24"/>
          <w:szCs w:val="24"/>
        </w:rPr>
      </w:pPr>
      <w:r w:rsidRPr="00CE5837">
        <w:rPr>
          <w:rFonts w:ascii="Times New Roman" w:hAnsi="Times New Roman" w:cs="Times New Roman"/>
          <w:sz w:val="24"/>
          <w:szCs w:val="24"/>
        </w:rPr>
        <w:t xml:space="preserve">La educación ambiental en las instituciones educativas es fundamental para promover una cultura de sostenibilidad que fomente el cuidado y conservación del entorno natural. Según </w:t>
      </w:r>
      <w:sdt>
        <w:sdtPr>
          <w:rPr>
            <w:rFonts w:ascii="Times New Roman" w:hAnsi="Times New Roman" w:cs="Times New Roman"/>
            <w:color w:val="000000"/>
            <w:sz w:val="24"/>
            <w:szCs w:val="24"/>
          </w:rPr>
          <w:tag w:val="MENDELEY_CITATION_v3_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"/>
          <w:id w:val="670147584"/>
          <w:placeholder>
            <w:docPart w:val="DefaultPlaceholder_-1854013440"/>
          </w:placeholder>
        </w:sdtPr>
        <w:sdtContent>
          <w:proofErr w:type="spellStart"/>
          <w:r w:rsidR="00D468B9" w:rsidRPr="00D468B9">
            <w:rPr>
              <w:rFonts w:eastAsia="Times New Roman"/>
              <w:color w:val="000000"/>
              <w:sz w:val="24"/>
            </w:rPr>
            <w:t>Tidball</w:t>
          </w:r>
          <w:proofErr w:type="spellEnd"/>
          <w:r w:rsidR="00D468B9" w:rsidRPr="00D468B9">
            <w:rPr>
              <w:rFonts w:eastAsia="Times New Roman"/>
              <w:color w:val="000000"/>
              <w:sz w:val="24"/>
            </w:rPr>
            <w:t xml:space="preserve"> &amp; </w:t>
          </w:r>
          <w:proofErr w:type="spellStart"/>
          <w:r w:rsidR="00D468B9" w:rsidRPr="00D468B9">
            <w:rPr>
              <w:rFonts w:eastAsia="Times New Roman"/>
              <w:color w:val="000000"/>
              <w:sz w:val="24"/>
            </w:rPr>
            <w:t>Krasny</w:t>
          </w:r>
          <w:proofErr w:type="spellEnd"/>
          <w:r w:rsidR="00D468B9" w:rsidRPr="00D468B9">
            <w:rPr>
              <w:rFonts w:eastAsia="Times New Roman"/>
              <w:color w:val="000000"/>
              <w:sz w:val="24"/>
            </w:rPr>
            <w:t>, (2011)</w:t>
          </w:r>
        </w:sdtContent>
      </w:sdt>
      <w:r w:rsidRPr="00CE5837">
        <w:rPr>
          <w:rFonts w:ascii="Times New Roman" w:hAnsi="Times New Roman" w:cs="Times New Roman"/>
          <w:sz w:val="24"/>
          <w:szCs w:val="24"/>
        </w:rPr>
        <w:t xml:space="preserve">, el compromiso con la sostenibilidad implica no solo una comprensión profunda de los problemas ambientales, sino también una disposición activa para contribuir a la resolución de estos, en un proceso que integra conocimientos, actitudes, y habilidades para la acción. Las variables en este estudio —como el conocimiento ambiental, </w:t>
      </w:r>
      <w:r w:rsidRPr="00CE5837">
        <w:rPr>
          <w:rFonts w:ascii="Times New Roman" w:hAnsi="Times New Roman" w:cs="Times New Roman"/>
          <w:sz w:val="24"/>
          <w:szCs w:val="24"/>
        </w:rPr>
        <w:lastRenderedPageBreak/>
        <w:t>las actitudes hacia el medio ambiente, y el sentido de pertenencia— son componentes esenciales para comprender y fomentar el compromiso de los estudiantes en la protección de su entorno.</w:t>
      </w:r>
    </w:p>
    <w:p w14:paraId="6948621E" w14:textId="77777777" w:rsidR="00765828" w:rsidRPr="00CE5837" w:rsidRDefault="00765828" w:rsidP="00BF63CD">
      <w:pPr>
        <w:spacing w:line="480" w:lineRule="auto"/>
        <w:jc w:val="both"/>
        <w:rPr>
          <w:rFonts w:ascii="Times New Roman" w:hAnsi="Times New Roman" w:cs="Times New Roman"/>
          <w:b/>
          <w:bCs/>
          <w:sz w:val="24"/>
          <w:szCs w:val="24"/>
        </w:rPr>
      </w:pPr>
      <w:r w:rsidRPr="00CE5837">
        <w:rPr>
          <w:rFonts w:ascii="Times New Roman" w:hAnsi="Times New Roman" w:cs="Times New Roman"/>
          <w:b/>
          <w:bCs/>
          <w:sz w:val="24"/>
          <w:szCs w:val="24"/>
        </w:rPr>
        <w:t>Variables</w:t>
      </w:r>
    </w:p>
    <w:p w14:paraId="43E43FBA" w14:textId="77777777" w:rsidR="00BC5C9F" w:rsidRPr="00CE5837" w:rsidRDefault="00765828" w:rsidP="00BF63CD">
      <w:pPr>
        <w:pStyle w:val="Ttulo2"/>
        <w:numPr>
          <w:ilvl w:val="2"/>
          <w:numId w:val="23"/>
        </w:numPr>
        <w:spacing w:after="240" w:line="480" w:lineRule="auto"/>
        <w:jc w:val="both"/>
        <w:rPr>
          <w:rFonts w:cs="Times New Roman"/>
          <w:szCs w:val="24"/>
        </w:rPr>
      </w:pPr>
      <w:bookmarkStart w:id="53" w:name="_Toc181906897"/>
      <w:r w:rsidRPr="00CE5837">
        <w:rPr>
          <w:rFonts w:cs="Times New Roman"/>
          <w:szCs w:val="24"/>
        </w:rPr>
        <w:t>Conocimiento ambiental:</w:t>
      </w:r>
      <w:bookmarkEnd w:id="53"/>
      <w:r w:rsidRPr="00CE5837">
        <w:rPr>
          <w:rFonts w:cs="Times New Roman"/>
          <w:szCs w:val="24"/>
        </w:rPr>
        <w:t xml:space="preserve"> </w:t>
      </w:r>
    </w:p>
    <w:p w14:paraId="40389A58" w14:textId="7F520F6E" w:rsidR="00765828" w:rsidRPr="00CE5837" w:rsidRDefault="00765828" w:rsidP="00BF63CD">
      <w:pPr>
        <w:spacing w:line="480" w:lineRule="auto"/>
        <w:ind w:firstLine="709"/>
        <w:jc w:val="both"/>
        <w:rPr>
          <w:rFonts w:ascii="Times New Roman" w:hAnsi="Times New Roman" w:cs="Times New Roman"/>
          <w:sz w:val="24"/>
          <w:szCs w:val="24"/>
        </w:rPr>
      </w:pPr>
      <w:r w:rsidRPr="00CE5837">
        <w:rPr>
          <w:rFonts w:ascii="Times New Roman" w:hAnsi="Times New Roman" w:cs="Times New Roman"/>
          <w:sz w:val="24"/>
          <w:szCs w:val="24"/>
        </w:rPr>
        <w:t xml:space="preserve">Se refiere a la comprensión que tienen los estudiantes sobre los problemas ambientales y sus causas, así como el conocimiento de prácticas sostenibles y su importancia para la conservación del entorno. Este conocimiento es la base que permite a los estudiantes reconocer los desafíos ecológicos actuales y la necesidad de adoptar prácticas sostenibles </w:t>
      </w:r>
      <w:sdt>
        <w:sdtPr>
          <w:rPr>
            <w:rFonts w:ascii="Times New Roman" w:hAnsi="Times New Roman" w:cs="Times New Roman"/>
            <w:color w:val="000000"/>
            <w:sz w:val="24"/>
            <w:szCs w:val="24"/>
          </w:rPr>
          <w:tag w:val="MENDELEY_CITATION_v3_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"/>
          <w:id w:val="-1281255456"/>
          <w:placeholder>
            <w:docPart w:val="DefaultPlaceholder_-1854013440"/>
          </w:placeholder>
        </w:sdtPr>
        <w:sdtContent>
          <w:r w:rsidR="00D468B9" w:rsidRPr="00D468B9">
            <w:rPr>
              <w:rFonts w:ascii="Times New Roman" w:hAnsi="Times New Roman" w:cs="Times New Roman"/>
              <w:color w:val="000000"/>
              <w:sz w:val="24"/>
              <w:szCs w:val="24"/>
            </w:rPr>
            <w:t>(Stern, 2000)</w:t>
          </w:r>
        </w:sdtContent>
      </w:sdt>
    </w:p>
    <w:p w14:paraId="66C90141" w14:textId="77777777" w:rsidR="00BC5C9F" w:rsidRPr="00CE5837" w:rsidRDefault="00765828" w:rsidP="00BF63CD">
      <w:pPr>
        <w:pStyle w:val="Ttulo2"/>
        <w:numPr>
          <w:ilvl w:val="2"/>
          <w:numId w:val="23"/>
        </w:numPr>
        <w:spacing w:after="240" w:line="480" w:lineRule="auto"/>
        <w:jc w:val="both"/>
        <w:rPr>
          <w:rFonts w:cs="Times New Roman"/>
          <w:szCs w:val="24"/>
        </w:rPr>
      </w:pPr>
      <w:bookmarkStart w:id="54" w:name="_Toc181906898"/>
      <w:r w:rsidRPr="00CE5837">
        <w:rPr>
          <w:rFonts w:cs="Times New Roman"/>
          <w:szCs w:val="24"/>
        </w:rPr>
        <w:t>Actitudes hacia el medio ambiente:</w:t>
      </w:r>
      <w:bookmarkEnd w:id="54"/>
      <w:r w:rsidRPr="00CE5837">
        <w:rPr>
          <w:rFonts w:cs="Times New Roman"/>
          <w:szCs w:val="24"/>
        </w:rPr>
        <w:t xml:space="preserve"> </w:t>
      </w:r>
    </w:p>
    <w:p w14:paraId="6BFA92CD" w14:textId="1B57BBA5" w:rsidR="00765828" w:rsidRPr="00CE5837" w:rsidRDefault="00765828" w:rsidP="00BF63CD">
      <w:pPr>
        <w:spacing w:line="480" w:lineRule="auto"/>
        <w:ind w:firstLine="709"/>
        <w:jc w:val="both"/>
        <w:rPr>
          <w:rFonts w:ascii="Times New Roman" w:hAnsi="Times New Roman" w:cs="Times New Roman"/>
          <w:sz w:val="24"/>
          <w:szCs w:val="24"/>
        </w:rPr>
      </w:pPr>
      <w:r w:rsidRPr="00CE5837">
        <w:rPr>
          <w:rFonts w:ascii="Times New Roman" w:hAnsi="Times New Roman" w:cs="Times New Roman"/>
          <w:sz w:val="24"/>
          <w:szCs w:val="24"/>
        </w:rPr>
        <w:t xml:space="preserve">Esta variable aborda las creencias y valores que los estudiantes desarrollan en relación con la naturaleza, incluyendo su disposición para participar en actividades de conservación y su percepción de responsabilidad hacia el medio ambiente. Según </w:t>
      </w:r>
      <w:sdt>
        <w:sdtPr>
          <w:rPr>
            <w:rFonts w:ascii="Times New Roman" w:hAnsi="Times New Roman" w:cs="Times New Roman"/>
            <w:color w:val="000000"/>
            <w:sz w:val="24"/>
            <w:szCs w:val="24"/>
          </w:rPr>
          <w:tag w:val="MENDELEY_CITATION_v3_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"/>
          <w:id w:val="14509061"/>
          <w:placeholder>
            <w:docPart w:val="DefaultPlaceholder_-1854013440"/>
          </w:placeholder>
        </w:sdtPr>
        <w:sdtContent>
          <w:proofErr w:type="spellStart"/>
          <w:r w:rsidR="00D468B9" w:rsidRPr="00D468B9">
            <w:rPr>
              <w:rFonts w:eastAsia="Times New Roman"/>
              <w:color w:val="000000"/>
              <w:sz w:val="24"/>
            </w:rPr>
            <w:t>Gifford</w:t>
          </w:r>
          <w:proofErr w:type="spellEnd"/>
          <w:r w:rsidR="00D468B9" w:rsidRPr="00D468B9">
            <w:rPr>
              <w:rFonts w:eastAsia="Times New Roman"/>
              <w:color w:val="000000"/>
              <w:sz w:val="24"/>
            </w:rPr>
            <w:t xml:space="preserve"> &amp; Nilsson, (2014)</w:t>
          </w:r>
        </w:sdtContent>
      </w:sdt>
      <w:r w:rsidRPr="00CE5837">
        <w:rPr>
          <w:rFonts w:ascii="Times New Roman" w:hAnsi="Times New Roman" w:cs="Times New Roman"/>
          <w:sz w:val="24"/>
          <w:szCs w:val="24"/>
        </w:rPr>
        <w:t xml:space="preserve"> las actitudes proambientales son un factor clave que motiva a los individuos a comportarse de manera responsable hacia el entorno natural.</w:t>
      </w:r>
    </w:p>
    <w:p w14:paraId="2A2B6B27" w14:textId="77777777" w:rsidR="00BC5C9F" w:rsidRPr="00CE5837" w:rsidRDefault="00765828" w:rsidP="00BF63CD">
      <w:pPr>
        <w:pStyle w:val="Ttulo2"/>
        <w:numPr>
          <w:ilvl w:val="2"/>
          <w:numId w:val="23"/>
        </w:numPr>
        <w:spacing w:after="240" w:line="480" w:lineRule="auto"/>
        <w:jc w:val="both"/>
        <w:rPr>
          <w:rFonts w:cs="Times New Roman"/>
          <w:szCs w:val="24"/>
        </w:rPr>
      </w:pPr>
      <w:bookmarkStart w:id="55" w:name="_Toc181906899"/>
      <w:r w:rsidRPr="00CE5837">
        <w:rPr>
          <w:rFonts w:cs="Times New Roman"/>
          <w:szCs w:val="24"/>
        </w:rPr>
        <w:t>Participación:</w:t>
      </w:r>
      <w:bookmarkEnd w:id="55"/>
      <w:r w:rsidRPr="00CE5837">
        <w:rPr>
          <w:rFonts w:cs="Times New Roman"/>
          <w:szCs w:val="24"/>
        </w:rPr>
        <w:t xml:space="preserve"> </w:t>
      </w:r>
    </w:p>
    <w:p w14:paraId="29528A71" w14:textId="5BF8E9CD" w:rsidR="00765828" w:rsidRPr="00CE5837" w:rsidRDefault="00765828" w:rsidP="00BF63CD">
      <w:pPr>
        <w:spacing w:line="480" w:lineRule="auto"/>
        <w:ind w:firstLine="709"/>
        <w:jc w:val="both"/>
        <w:rPr>
          <w:rFonts w:ascii="Times New Roman" w:hAnsi="Times New Roman" w:cs="Times New Roman"/>
          <w:sz w:val="24"/>
          <w:szCs w:val="24"/>
        </w:rPr>
      </w:pPr>
      <w:r w:rsidRPr="00CE5837">
        <w:rPr>
          <w:rFonts w:ascii="Times New Roman" w:hAnsi="Times New Roman" w:cs="Times New Roman"/>
          <w:sz w:val="24"/>
          <w:szCs w:val="24"/>
        </w:rPr>
        <w:t xml:space="preserve">Refleja el grado en que los estudiantes se involucran en actividades ambientales, tanto dentro de la escuela como en la comunidad, y su capacidad para contribuir a iniciativas que promueven la sostenibilidad. </w:t>
      </w:r>
      <w:sdt>
        <w:sdtPr>
          <w:rPr>
            <w:rFonts w:ascii="Times New Roman" w:hAnsi="Times New Roman" w:cs="Times New Roman"/>
            <w:color w:val="000000"/>
            <w:sz w:val="24"/>
            <w:szCs w:val="24"/>
          </w:rPr>
          <w:tag w:val="MENDELEY_CITATION_v3_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"/>
          <w:id w:val="1136066312"/>
          <w:placeholder>
            <w:docPart w:val="DefaultPlaceholder_-1854013440"/>
          </w:placeholder>
        </w:sdtPr>
        <w:sdtContent>
          <w:proofErr w:type="spellStart"/>
          <w:r w:rsidR="00D468B9" w:rsidRPr="00D468B9">
            <w:rPr>
              <w:rFonts w:ascii="Times New Roman" w:hAnsi="Times New Roman" w:cs="Times New Roman"/>
              <w:color w:val="000000"/>
              <w:sz w:val="24"/>
              <w:szCs w:val="24"/>
            </w:rPr>
            <w:t>Chawla</w:t>
          </w:r>
          <w:proofErr w:type="spellEnd"/>
          <w:r w:rsidR="00D468B9" w:rsidRPr="00D468B9">
            <w:rPr>
              <w:rFonts w:ascii="Times New Roman" w:hAnsi="Times New Roman" w:cs="Times New Roman"/>
              <w:color w:val="000000"/>
              <w:sz w:val="24"/>
              <w:szCs w:val="24"/>
            </w:rPr>
            <w:t>, (2015)</w:t>
          </w:r>
        </w:sdtContent>
      </w:sdt>
      <w:r w:rsidRPr="00CE5837">
        <w:rPr>
          <w:rFonts w:ascii="Times New Roman" w:hAnsi="Times New Roman" w:cs="Times New Roman"/>
          <w:sz w:val="24"/>
          <w:szCs w:val="24"/>
        </w:rPr>
        <w:t xml:space="preserve"> afirma que la </w:t>
      </w:r>
      <w:r w:rsidR="00DA691F" w:rsidRPr="00CE5837">
        <w:rPr>
          <w:rFonts w:ascii="Times New Roman" w:hAnsi="Times New Roman" w:cs="Times New Roman"/>
          <w:sz w:val="24"/>
          <w:szCs w:val="24"/>
        </w:rPr>
        <w:t>participación</w:t>
      </w:r>
      <w:r w:rsidRPr="00CE5837">
        <w:rPr>
          <w:rFonts w:ascii="Times New Roman" w:hAnsi="Times New Roman" w:cs="Times New Roman"/>
          <w:sz w:val="24"/>
          <w:szCs w:val="24"/>
        </w:rPr>
        <w:t xml:space="preserve"> es un componente vital para la formación de ciudadanos conscientes y comprometidos con la sostenibilidad.</w:t>
      </w:r>
    </w:p>
    <w:p w14:paraId="3182E324" w14:textId="77777777" w:rsidR="00BC5C9F" w:rsidRPr="00CE5837" w:rsidRDefault="00765828" w:rsidP="00BF63CD">
      <w:pPr>
        <w:pStyle w:val="Ttulo2"/>
        <w:numPr>
          <w:ilvl w:val="2"/>
          <w:numId w:val="23"/>
        </w:numPr>
        <w:spacing w:after="240" w:line="480" w:lineRule="auto"/>
        <w:jc w:val="both"/>
        <w:rPr>
          <w:rFonts w:cs="Times New Roman"/>
          <w:szCs w:val="24"/>
        </w:rPr>
      </w:pPr>
      <w:bookmarkStart w:id="56" w:name="_Toc181906900"/>
      <w:r w:rsidRPr="00CE5837">
        <w:rPr>
          <w:rFonts w:cs="Times New Roman"/>
          <w:szCs w:val="24"/>
        </w:rPr>
        <w:lastRenderedPageBreak/>
        <w:t>Sentido de pertenencia:</w:t>
      </w:r>
      <w:bookmarkEnd w:id="56"/>
      <w:r w:rsidRPr="00CE5837">
        <w:rPr>
          <w:rFonts w:cs="Times New Roman"/>
          <w:szCs w:val="24"/>
        </w:rPr>
        <w:t xml:space="preserve"> </w:t>
      </w:r>
    </w:p>
    <w:p w14:paraId="38585EE4" w14:textId="286FEBED" w:rsidR="00765828" w:rsidRPr="00CE5837" w:rsidRDefault="00765828" w:rsidP="00BF63CD">
      <w:pPr>
        <w:spacing w:line="480" w:lineRule="auto"/>
        <w:ind w:firstLine="709"/>
        <w:jc w:val="both"/>
        <w:rPr>
          <w:rFonts w:ascii="Times New Roman" w:hAnsi="Times New Roman" w:cs="Times New Roman"/>
          <w:sz w:val="24"/>
          <w:szCs w:val="24"/>
        </w:rPr>
      </w:pPr>
      <w:r w:rsidRPr="00CE5837">
        <w:rPr>
          <w:rFonts w:ascii="Times New Roman" w:hAnsi="Times New Roman" w:cs="Times New Roman"/>
          <w:sz w:val="24"/>
          <w:szCs w:val="24"/>
        </w:rPr>
        <w:t xml:space="preserve">Evalúa el vínculo emocional de los estudiantes con su entorno y la comunidad escolar, y cómo esto influye en su motivación para cuidar y proteger el medio ambiente. Un fuerte sentido de pertenencia puede fortalecer el compromiso ambiental, ya que promueve una conexión emocional con el entorno </w:t>
      </w:r>
      <w:sdt>
        <w:sdtPr>
          <w:rPr>
            <w:rFonts w:ascii="Times New Roman" w:hAnsi="Times New Roman" w:cs="Times New Roman"/>
            <w:color w:val="000000"/>
            <w:sz w:val="24"/>
            <w:szCs w:val="24"/>
          </w:rPr>
          <w:tag w:val="MENDELEY_CITATION_v3_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"/>
          <w:id w:val="-355499771"/>
          <w:placeholder>
            <w:docPart w:val="DefaultPlaceholder_-1854013440"/>
          </w:placeholder>
        </w:sdtPr>
        <w:sdtContent>
          <w:r w:rsidR="00D468B9" w:rsidRPr="00D468B9">
            <w:rPr>
              <w:rFonts w:ascii="Times New Roman" w:hAnsi="Times New Roman" w:cs="Times New Roman"/>
              <w:color w:val="000000"/>
              <w:sz w:val="24"/>
              <w:szCs w:val="24"/>
            </w:rPr>
            <w:t>(</w:t>
          </w:r>
          <w:proofErr w:type="spellStart"/>
          <w:r w:rsidR="00D468B9" w:rsidRPr="00D468B9">
            <w:rPr>
              <w:rFonts w:ascii="Times New Roman" w:hAnsi="Times New Roman" w:cs="Times New Roman"/>
              <w:color w:val="000000"/>
              <w:sz w:val="24"/>
              <w:szCs w:val="24"/>
            </w:rPr>
            <w:t>Pretty</w:t>
          </w:r>
          <w:proofErr w:type="spellEnd"/>
          <w:r w:rsidR="00D468B9" w:rsidRPr="00D468B9">
            <w:rPr>
              <w:rFonts w:ascii="Times New Roman" w:hAnsi="Times New Roman" w:cs="Times New Roman"/>
              <w:color w:val="000000"/>
              <w:sz w:val="24"/>
              <w:szCs w:val="24"/>
            </w:rPr>
            <w:t xml:space="preserve"> et al., 2003)</w:t>
          </w:r>
        </w:sdtContent>
      </w:sdt>
    </w:p>
    <w:p w14:paraId="00469940" w14:textId="77777777" w:rsidR="00BC5C9F" w:rsidRPr="00CE5837" w:rsidRDefault="00765828" w:rsidP="00BF63CD">
      <w:pPr>
        <w:pStyle w:val="Ttulo2"/>
        <w:numPr>
          <w:ilvl w:val="2"/>
          <w:numId w:val="23"/>
        </w:numPr>
        <w:spacing w:after="240" w:line="480" w:lineRule="auto"/>
        <w:jc w:val="both"/>
        <w:rPr>
          <w:rFonts w:cs="Times New Roman"/>
          <w:szCs w:val="24"/>
        </w:rPr>
      </w:pPr>
      <w:bookmarkStart w:id="57" w:name="_Toc181906901"/>
      <w:r w:rsidRPr="00CE5837">
        <w:rPr>
          <w:rFonts w:cs="Times New Roman"/>
          <w:szCs w:val="24"/>
        </w:rPr>
        <w:t>Habilidades para la acción ambiental:</w:t>
      </w:r>
      <w:bookmarkEnd w:id="57"/>
      <w:r w:rsidRPr="00CE5837">
        <w:rPr>
          <w:rFonts w:cs="Times New Roman"/>
          <w:szCs w:val="24"/>
        </w:rPr>
        <w:t xml:space="preserve"> </w:t>
      </w:r>
    </w:p>
    <w:p w14:paraId="0EA40173" w14:textId="05509A92" w:rsidR="00765828" w:rsidRPr="00CE5837" w:rsidRDefault="00765828" w:rsidP="00BF63CD">
      <w:pPr>
        <w:spacing w:line="480" w:lineRule="auto"/>
        <w:ind w:firstLine="709"/>
        <w:jc w:val="both"/>
        <w:rPr>
          <w:rFonts w:ascii="Times New Roman" w:hAnsi="Times New Roman" w:cs="Times New Roman"/>
          <w:sz w:val="24"/>
          <w:szCs w:val="24"/>
        </w:rPr>
      </w:pPr>
      <w:r w:rsidRPr="00CE5837">
        <w:rPr>
          <w:rFonts w:ascii="Times New Roman" w:hAnsi="Times New Roman" w:cs="Times New Roman"/>
          <w:sz w:val="24"/>
          <w:szCs w:val="24"/>
        </w:rPr>
        <w:t>Son aquellas capacidades que permiten a las personas identificar problemas ambientales, proponer soluciones y llevar a cabo acciones concretas para mejorar el medio ambiente. Estas habilidades incluyen:</w:t>
      </w:r>
    </w:p>
    <w:p w14:paraId="386B115D" w14:textId="2944E0F2" w:rsidR="00765828" w:rsidRPr="00CE5837" w:rsidRDefault="00765828" w:rsidP="00BF63CD">
      <w:pPr>
        <w:pStyle w:val="Prrafodelista"/>
        <w:numPr>
          <w:ilvl w:val="0"/>
          <w:numId w:val="31"/>
        </w:numPr>
        <w:spacing w:line="480" w:lineRule="auto"/>
        <w:jc w:val="both"/>
        <w:rPr>
          <w:rFonts w:ascii="Times New Roman" w:hAnsi="Times New Roman" w:cs="Times New Roman"/>
          <w:sz w:val="24"/>
          <w:szCs w:val="24"/>
        </w:rPr>
      </w:pPr>
      <w:r w:rsidRPr="00CE5837">
        <w:rPr>
          <w:rFonts w:ascii="Times New Roman" w:hAnsi="Times New Roman" w:cs="Times New Roman"/>
          <w:b/>
          <w:bCs/>
          <w:sz w:val="24"/>
          <w:szCs w:val="24"/>
        </w:rPr>
        <w:t>Pensamiento crítico</w:t>
      </w:r>
      <w:r w:rsidRPr="00CE5837">
        <w:rPr>
          <w:rFonts w:ascii="Times New Roman" w:hAnsi="Times New Roman" w:cs="Times New Roman"/>
          <w:sz w:val="24"/>
          <w:szCs w:val="24"/>
        </w:rPr>
        <w:t xml:space="preserve">: Analizar información, evaluar diferentes perspectivas y tomar decisiones informadas </w:t>
      </w:r>
      <w:sdt>
        <w:sdtPr>
          <w:rPr>
            <w:rFonts w:ascii="Times New Roman" w:hAnsi="Times New Roman" w:cs="Times New Roman"/>
            <w:color w:val="000000"/>
            <w:sz w:val="24"/>
            <w:szCs w:val="24"/>
          </w:rPr>
          <w:tag w:val="MENDELEY_CITATION_v3_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"/>
          <w:id w:val="-879169214"/>
          <w:placeholder>
            <w:docPart w:val="DefaultPlaceholder_-1854013440"/>
          </w:placeholder>
        </w:sdtPr>
        <w:sdtContent>
          <w:r w:rsidR="00D468B9" w:rsidRPr="00D468B9">
            <w:rPr>
              <w:rFonts w:ascii="Times New Roman" w:hAnsi="Times New Roman" w:cs="Times New Roman"/>
              <w:color w:val="000000"/>
              <w:sz w:val="24"/>
              <w:szCs w:val="24"/>
            </w:rPr>
            <w:t>(Stern, 2000)</w:t>
          </w:r>
        </w:sdtContent>
      </w:sdt>
      <w:r w:rsidR="00010A02" w:rsidRPr="00CE5837">
        <w:rPr>
          <w:rFonts w:ascii="Times New Roman" w:hAnsi="Times New Roman" w:cs="Times New Roman"/>
          <w:color w:val="000000"/>
          <w:sz w:val="24"/>
          <w:szCs w:val="24"/>
        </w:rPr>
        <w:t>.</w:t>
      </w:r>
    </w:p>
    <w:p w14:paraId="7E85F80B" w14:textId="77777777" w:rsidR="00765828" w:rsidRPr="00CE5837" w:rsidRDefault="00765828" w:rsidP="00BF63CD">
      <w:pPr>
        <w:pStyle w:val="Prrafodelista"/>
        <w:numPr>
          <w:ilvl w:val="0"/>
          <w:numId w:val="31"/>
        </w:numPr>
        <w:spacing w:line="480" w:lineRule="auto"/>
        <w:jc w:val="both"/>
        <w:rPr>
          <w:rFonts w:ascii="Times New Roman" w:hAnsi="Times New Roman" w:cs="Times New Roman"/>
          <w:sz w:val="24"/>
          <w:szCs w:val="24"/>
        </w:rPr>
      </w:pPr>
      <w:r w:rsidRPr="00CE5837">
        <w:rPr>
          <w:rFonts w:ascii="Times New Roman" w:hAnsi="Times New Roman" w:cs="Times New Roman"/>
          <w:b/>
          <w:bCs/>
          <w:sz w:val="24"/>
          <w:szCs w:val="24"/>
        </w:rPr>
        <w:t>Resolución de problemas</w:t>
      </w:r>
      <w:r w:rsidRPr="00CE5837">
        <w:rPr>
          <w:rFonts w:ascii="Times New Roman" w:hAnsi="Times New Roman" w:cs="Times New Roman"/>
          <w:sz w:val="24"/>
          <w:szCs w:val="24"/>
        </w:rPr>
        <w:t>: Identificar problemas, generar alternativas y seleccionar la mejor solución.</w:t>
      </w:r>
    </w:p>
    <w:p w14:paraId="7489C756" w14:textId="77777777" w:rsidR="00765828" w:rsidRPr="00CE5837" w:rsidRDefault="00765828" w:rsidP="00BF63CD">
      <w:pPr>
        <w:pStyle w:val="Prrafodelista"/>
        <w:numPr>
          <w:ilvl w:val="0"/>
          <w:numId w:val="31"/>
        </w:numPr>
        <w:spacing w:line="480" w:lineRule="auto"/>
        <w:jc w:val="both"/>
        <w:rPr>
          <w:rFonts w:ascii="Times New Roman" w:hAnsi="Times New Roman" w:cs="Times New Roman"/>
          <w:sz w:val="24"/>
          <w:szCs w:val="24"/>
        </w:rPr>
      </w:pPr>
      <w:r w:rsidRPr="00CE5837">
        <w:rPr>
          <w:rFonts w:ascii="Times New Roman" w:hAnsi="Times New Roman" w:cs="Times New Roman"/>
          <w:b/>
          <w:bCs/>
          <w:sz w:val="24"/>
          <w:szCs w:val="24"/>
        </w:rPr>
        <w:t>Trabajo en equipo</w:t>
      </w:r>
      <w:r w:rsidRPr="00CE5837">
        <w:rPr>
          <w:rFonts w:ascii="Times New Roman" w:hAnsi="Times New Roman" w:cs="Times New Roman"/>
          <w:sz w:val="24"/>
          <w:szCs w:val="24"/>
        </w:rPr>
        <w:t>: Colaborar con otros para alcanzar objetivos comunes.</w:t>
      </w:r>
    </w:p>
    <w:p w14:paraId="64B12C7F" w14:textId="77777777" w:rsidR="00765828" w:rsidRPr="00CE5837" w:rsidRDefault="00765828" w:rsidP="00BF63CD">
      <w:pPr>
        <w:pStyle w:val="Prrafodelista"/>
        <w:numPr>
          <w:ilvl w:val="0"/>
          <w:numId w:val="31"/>
        </w:numPr>
        <w:spacing w:line="480" w:lineRule="auto"/>
        <w:jc w:val="both"/>
        <w:rPr>
          <w:rFonts w:ascii="Times New Roman" w:hAnsi="Times New Roman" w:cs="Times New Roman"/>
          <w:sz w:val="24"/>
          <w:szCs w:val="24"/>
        </w:rPr>
      </w:pPr>
      <w:r w:rsidRPr="00CE5837">
        <w:rPr>
          <w:rFonts w:ascii="Times New Roman" w:hAnsi="Times New Roman" w:cs="Times New Roman"/>
          <w:b/>
          <w:bCs/>
          <w:sz w:val="24"/>
          <w:szCs w:val="24"/>
        </w:rPr>
        <w:t>Comunicación efectiva</w:t>
      </w:r>
      <w:r w:rsidRPr="00CE5837">
        <w:rPr>
          <w:rFonts w:ascii="Times New Roman" w:hAnsi="Times New Roman" w:cs="Times New Roman"/>
          <w:sz w:val="24"/>
          <w:szCs w:val="24"/>
        </w:rPr>
        <w:t>: Expresar ideas de manera clara y concisa, tanto de forma oral como escrita.</w:t>
      </w:r>
    </w:p>
    <w:p w14:paraId="7C04E085" w14:textId="77777777" w:rsidR="00765828" w:rsidRPr="00CE5837" w:rsidRDefault="00765828" w:rsidP="00BF63CD">
      <w:pPr>
        <w:pStyle w:val="Prrafodelista"/>
        <w:numPr>
          <w:ilvl w:val="0"/>
          <w:numId w:val="31"/>
        </w:numPr>
        <w:spacing w:line="480" w:lineRule="auto"/>
        <w:jc w:val="both"/>
        <w:rPr>
          <w:rFonts w:ascii="Times New Roman" w:hAnsi="Times New Roman" w:cs="Times New Roman"/>
          <w:sz w:val="24"/>
          <w:szCs w:val="24"/>
        </w:rPr>
      </w:pPr>
      <w:r w:rsidRPr="00CE5837">
        <w:rPr>
          <w:rFonts w:ascii="Times New Roman" w:hAnsi="Times New Roman" w:cs="Times New Roman"/>
          <w:b/>
          <w:bCs/>
          <w:sz w:val="24"/>
          <w:szCs w:val="24"/>
        </w:rPr>
        <w:t>Toma de decisiones</w:t>
      </w:r>
      <w:r w:rsidRPr="00CE5837">
        <w:rPr>
          <w:rFonts w:ascii="Times New Roman" w:hAnsi="Times New Roman" w:cs="Times New Roman"/>
          <w:sz w:val="24"/>
          <w:szCs w:val="24"/>
        </w:rPr>
        <w:t>: Evaluar opciones y tomar decisiones basadas en información y valores.</w:t>
      </w:r>
    </w:p>
    <w:p w14:paraId="3FC3072F" w14:textId="77777777" w:rsidR="00BC5C9F" w:rsidRPr="00CE5837" w:rsidRDefault="00765828" w:rsidP="00BF63CD">
      <w:pPr>
        <w:pStyle w:val="Ttulo2"/>
        <w:numPr>
          <w:ilvl w:val="2"/>
          <w:numId w:val="23"/>
        </w:numPr>
        <w:spacing w:after="240" w:line="480" w:lineRule="auto"/>
        <w:jc w:val="both"/>
        <w:rPr>
          <w:rFonts w:cs="Times New Roman"/>
          <w:szCs w:val="24"/>
        </w:rPr>
      </w:pPr>
      <w:bookmarkStart w:id="58" w:name="_Toc181906902"/>
      <w:r w:rsidRPr="00CE5837">
        <w:rPr>
          <w:rFonts w:cs="Times New Roman"/>
          <w:szCs w:val="24"/>
        </w:rPr>
        <w:t>Compromiso con la sostenibilidad:</w:t>
      </w:r>
      <w:bookmarkEnd w:id="58"/>
      <w:r w:rsidRPr="00CE5837">
        <w:rPr>
          <w:rFonts w:cs="Times New Roman"/>
          <w:szCs w:val="24"/>
        </w:rPr>
        <w:t xml:space="preserve"> </w:t>
      </w:r>
    </w:p>
    <w:p w14:paraId="2FC682D8" w14:textId="2F103CCB" w:rsidR="00C03EC4" w:rsidRPr="00CE5837" w:rsidRDefault="00765828" w:rsidP="00BF63CD">
      <w:pPr>
        <w:spacing w:line="480" w:lineRule="auto"/>
        <w:ind w:firstLine="709"/>
        <w:jc w:val="both"/>
        <w:rPr>
          <w:rFonts w:ascii="Times New Roman" w:hAnsi="Times New Roman" w:cs="Times New Roman"/>
          <w:sz w:val="24"/>
          <w:szCs w:val="24"/>
        </w:rPr>
      </w:pPr>
      <w:r w:rsidRPr="00CE5837">
        <w:rPr>
          <w:rFonts w:ascii="Times New Roman" w:hAnsi="Times New Roman" w:cs="Times New Roman"/>
          <w:sz w:val="24"/>
          <w:szCs w:val="24"/>
        </w:rPr>
        <w:t xml:space="preserve">Este concepto abarca el deseo y la disposición activa de los estudiantes para contribuir al bienestar ambiental a largo plazo, adoptando prácticas sostenibles en su vida diaria. De </w:t>
      </w:r>
      <w:r w:rsidRPr="00CE5837">
        <w:rPr>
          <w:rFonts w:ascii="Times New Roman" w:hAnsi="Times New Roman" w:cs="Times New Roman"/>
          <w:sz w:val="24"/>
          <w:szCs w:val="24"/>
        </w:rPr>
        <w:lastRenderedPageBreak/>
        <w:t xml:space="preserve">acuerdo con </w:t>
      </w:r>
      <w:sdt>
        <w:sdtPr>
          <w:rPr>
            <w:rFonts w:ascii="Times New Roman" w:hAnsi="Times New Roman" w:cs="Times New Roman"/>
            <w:color w:val="000000"/>
            <w:sz w:val="24"/>
            <w:szCs w:val="24"/>
          </w:rPr>
          <w:tag w:val="MENDELEY_CITATION_v3_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"/>
          <w:id w:val="-177040384"/>
          <w:placeholder>
            <w:docPart w:val="DefaultPlaceholder_-1854013440"/>
          </w:placeholder>
        </w:sdtPr>
        <w:sdtContent>
          <w:proofErr w:type="spellStart"/>
          <w:r w:rsidR="00D468B9" w:rsidRPr="00D468B9">
            <w:rPr>
              <w:rFonts w:eastAsia="Times New Roman"/>
              <w:color w:val="000000"/>
              <w:sz w:val="24"/>
            </w:rPr>
            <w:t>Tidball</w:t>
          </w:r>
          <w:proofErr w:type="spellEnd"/>
          <w:r w:rsidR="00D468B9" w:rsidRPr="00D468B9">
            <w:rPr>
              <w:rFonts w:eastAsia="Times New Roman"/>
              <w:color w:val="000000"/>
              <w:sz w:val="24"/>
            </w:rPr>
            <w:t xml:space="preserve"> &amp; </w:t>
          </w:r>
          <w:proofErr w:type="spellStart"/>
          <w:r w:rsidR="00D468B9" w:rsidRPr="00D468B9">
            <w:rPr>
              <w:rFonts w:eastAsia="Times New Roman"/>
              <w:color w:val="000000"/>
              <w:sz w:val="24"/>
            </w:rPr>
            <w:t>Krasny</w:t>
          </w:r>
          <w:proofErr w:type="spellEnd"/>
          <w:r w:rsidR="00D468B9" w:rsidRPr="00D468B9">
            <w:rPr>
              <w:rFonts w:eastAsia="Times New Roman"/>
              <w:color w:val="000000"/>
              <w:sz w:val="24"/>
            </w:rPr>
            <w:t>, (2011)</w:t>
          </w:r>
        </w:sdtContent>
      </w:sdt>
      <w:r w:rsidRPr="00CE5837">
        <w:rPr>
          <w:rFonts w:ascii="Times New Roman" w:hAnsi="Times New Roman" w:cs="Times New Roman"/>
          <w:sz w:val="24"/>
          <w:szCs w:val="24"/>
        </w:rPr>
        <w:t xml:space="preserve"> el compromiso con la sostenibilidad no solo refleja una actitud positiva hacia el medio ambiente, sino que también implica la integración de valores y comportamientos que permitan a los individuos participar activamente en la construcción de una sociedad más sustentable.</w:t>
      </w:r>
    </w:p>
    <w:p w14:paraId="082C93E4" w14:textId="2FBBD701" w:rsidR="00790A31" w:rsidRPr="00CE5837" w:rsidRDefault="00790A31" w:rsidP="00BF63CD">
      <w:pPr>
        <w:pStyle w:val="Ttulo2"/>
        <w:numPr>
          <w:ilvl w:val="1"/>
          <w:numId w:val="23"/>
        </w:numPr>
        <w:spacing w:after="240" w:line="480" w:lineRule="auto"/>
        <w:jc w:val="both"/>
        <w:rPr>
          <w:rFonts w:cs="Times New Roman"/>
          <w:szCs w:val="24"/>
        </w:rPr>
      </w:pPr>
      <w:bookmarkStart w:id="59" w:name="_Toc181906903"/>
      <w:r w:rsidRPr="00CE5837">
        <w:rPr>
          <w:rFonts w:cs="Times New Roman"/>
          <w:szCs w:val="24"/>
        </w:rPr>
        <w:t xml:space="preserve">Operacionalización de </w:t>
      </w:r>
      <w:r w:rsidR="00A079F4" w:rsidRPr="00CE5837">
        <w:rPr>
          <w:rFonts w:cs="Times New Roman"/>
          <w:szCs w:val="24"/>
        </w:rPr>
        <w:t>variables</w:t>
      </w:r>
      <w:r w:rsidR="00FC426A" w:rsidRPr="00CE5837">
        <w:rPr>
          <w:rFonts w:cs="Times New Roman"/>
          <w:szCs w:val="24"/>
        </w:rPr>
        <w:t xml:space="preserve"> </w:t>
      </w:r>
      <w:r w:rsidR="005A573A" w:rsidRPr="00CE5837">
        <w:rPr>
          <w:rFonts w:cs="Times New Roman"/>
          <w:szCs w:val="24"/>
        </w:rPr>
        <w:t>o categorías</w:t>
      </w:r>
      <w:bookmarkEnd w:id="59"/>
    </w:p>
    <w:p w14:paraId="44C0975F" w14:textId="77777777" w:rsidR="004F0AEC" w:rsidRPr="00CE5837" w:rsidRDefault="004F0AEC" w:rsidP="00BF63CD">
      <w:pPr>
        <w:spacing w:line="480" w:lineRule="auto"/>
        <w:ind w:firstLine="709"/>
        <w:jc w:val="both"/>
        <w:rPr>
          <w:rFonts w:ascii="Times New Roman" w:hAnsi="Times New Roman" w:cs="Times New Roman"/>
          <w:sz w:val="24"/>
          <w:szCs w:val="24"/>
        </w:rPr>
      </w:pPr>
      <w:r w:rsidRPr="00CE5837">
        <w:rPr>
          <w:rFonts w:ascii="Times New Roman" w:hAnsi="Times New Roman" w:cs="Times New Roman"/>
          <w:sz w:val="24"/>
          <w:szCs w:val="24"/>
        </w:rPr>
        <w:t>Para evaluar el impacto de la educación ambiental en el desarrollo de competencias proambientales en estudiantes, es crucial contar con una metodología que permita medir de forma precisa las distintas variables implicadas. En este sentido, la tabla 1 detalla el proceso de operacionalización de las variables de interés, proporcionando una descripción clara de cada una de ellas en términos de definición, dimensión operacional, indicadores y los instrumentos específicos de medición que se utilizarán. Esto facilita la traducción de conceptos abstractos como el "conocimiento ambiental" o el "compromiso con la sostenibilidad" en aspectos observables y cuantificables, alineando así los objetivos específicos del estudio con indicadores concretos que permiten evaluar el grado de éxito en áreas como el conocimiento, las actitudes y la participación en actividades ambientales.</w:t>
      </w:r>
    </w:p>
    <w:p w14:paraId="59E0BAD2" w14:textId="67C14C45" w:rsidR="00F55182" w:rsidRPr="00FC37E5" w:rsidRDefault="00F55182" w:rsidP="00A724AE">
      <w:pPr>
        <w:pStyle w:val="Estilo1"/>
      </w:pPr>
      <w:bookmarkStart w:id="60" w:name="_Toc181722860"/>
      <w:bookmarkStart w:id="61" w:name="_Toc181906936"/>
      <w:r w:rsidRPr="00FC37E5">
        <w:t>Tabla 1. Cuadro de operacionalización de variables</w:t>
      </w:r>
      <w:bookmarkEnd w:id="60"/>
      <w:bookmarkEnd w:id="61"/>
    </w:p>
    <w:tbl>
      <w:tblPr>
        <w:tblW w:w="8822" w:type="dxa"/>
        <w:tblCellMar>
          <w:left w:w="0" w:type="dxa"/>
          <w:right w:w="0" w:type="dxa"/>
        </w:tblCellMar>
        <w:tblLook w:val="04A0" w:firstRow="1" w:lastRow="0" w:firstColumn="1" w:lastColumn="0" w:noHBand="0" w:noVBand="1"/>
      </w:tblPr>
      <w:tblGrid>
        <w:gridCol w:w="1375"/>
        <w:gridCol w:w="1375"/>
        <w:gridCol w:w="1665"/>
        <w:gridCol w:w="1401"/>
        <w:gridCol w:w="1250"/>
        <w:gridCol w:w="1772"/>
      </w:tblGrid>
      <w:tr w:rsidR="00F55182" w:rsidRPr="00CE5837" w14:paraId="4D929D85" w14:textId="77777777" w:rsidTr="009F00E9">
        <w:trPr>
          <w:trHeight w:val="315"/>
        </w:trPr>
        <w:tc>
          <w:tcPr>
            <w:tcW w:w="0" w:type="auto"/>
            <w:tcBorders>
              <w:top w:val="single" w:sz="4" w:space="0" w:color="auto"/>
              <w:bottom w:val="single" w:sz="4" w:space="0" w:color="auto"/>
            </w:tcBorders>
            <w:tcMar>
              <w:top w:w="30" w:type="dxa"/>
              <w:left w:w="45" w:type="dxa"/>
              <w:bottom w:w="30" w:type="dxa"/>
              <w:right w:w="45" w:type="dxa"/>
            </w:tcMar>
            <w:vAlign w:val="bottom"/>
            <w:hideMark/>
          </w:tcPr>
          <w:p w14:paraId="1D6BEF85" w14:textId="77777777" w:rsidR="00F55182" w:rsidRPr="00CE5837" w:rsidRDefault="00F55182" w:rsidP="00BF63CD">
            <w:pPr>
              <w:pStyle w:val="NormalWeb"/>
              <w:spacing w:line="480" w:lineRule="auto"/>
              <w:jc w:val="both"/>
              <w:rPr>
                <w:b/>
                <w:bCs/>
              </w:rPr>
            </w:pPr>
            <w:r w:rsidRPr="00CE5837">
              <w:rPr>
                <w:b/>
                <w:bCs/>
              </w:rPr>
              <w:t>Objetivos específicos</w:t>
            </w:r>
          </w:p>
        </w:tc>
        <w:tc>
          <w:tcPr>
            <w:tcW w:w="0" w:type="auto"/>
            <w:tcBorders>
              <w:top w:val="single" w:sz="4" w:space="0" w:color="auto"/>
              <w:bottom w:val="single" w:sz="4" w:space="0" w:color="auto"/>
            </w:tcBorders>
            <w:tcMar>
              <w:top w:w="30" w:type="dxa"/>
              <w:left w:w="45" w:type="dxa"/>
              <w:bottom w:w="30" w:type="dxa"/>
              <w:right w:w="45" w:type="dxa"/>
            </w:tcMar>
            <w:vAlign w:val="bottom"/>
            <w:hideMark/>
          </w:tcPr>
          <w:p w14:paraId="50D08F77" w14:textId="77777777" w:rsidR="00F55182" w:rsidRPr="00CE5837" w:rsidRDefault="00F55182" w:rsidP="00BF63CD">
            <w:pPr>
              <w:pStyle w:val="NormalWeb"/>
              <w:spacing w:line="480" w:lineRule="auto"/>
              <w:jc w:val="both"/>
              <w:rPr>
                <w:b/>
                <w:bCs/>
              </w:rPr>
            </w:pPr>
            <w:r w:rsidRPr="00CE5837">
              <w:rPr>
                <w:b/>
                <w:bCs/>
              </w:rPr>
              <w:t>Variable</w:t>
            </w:r>
          </w:p>
        </w:tc>
        <w:tc>
          <w:tcPr>
            <w:tcW w:w="0" w:type="auto"/>
            <w:tcBorders>
              <w:top w:val="single" w:sz="4" w:space="0" w:color="auto"/>
              <w:bottom w:val="single" w:sz="4" w:space="0" w:color="auto"/>
            </w:tcBorders>
            <w:tcMar>
              <w:top w:w="30" w:type="dxa"/>
              <w:left w:w="45" w:type="dxa"/>
              <w:bottom w:w="30" w:type="dxa"/>
              <w:right w:w="45" w:type="dxa"/>
            </w:tcMar>
            <w:vAlign w:val="bottom"/>
            <w:hideMark/>
          </w:tcPr>
          <w:p w14:paraId="6C1CB360" w14:textId="77777777" w:rsidR="00F55182" w:rsidRPr="00CE5837" w:rsidRDefault="00F55182" w:rsidP="00BF63CD">
            <w:pPr>
              <w:pStyle w:val="NormalWeb"/>
              <w:spacing w:line="480" w:lineRule="auto"/>
              <w:jc w:val="both"/>
              <w:rPr>
                <w:b/>
                <w:bCs/>
              </w:rPr>
            </w:pPr>
            <w:r w:rsidRPr="00CE5837">
              <w:rPr>
                <w:b/>
                <w:bCs/>
              </w:rPr>
              <w:t>Definición</w:t>
            </w:r>
          </w:p>
        </w:tc>
        <w:tc>
          <w:tcPr>
            <w:tcW w:w="0" w:type="auto"/>
            <w:tcBorders>
              <w:top w:val="single" w:sz="4" w:space="0" w:color="auto"/>
              <w:bottom w:val="single" w:sz="4" w:space="0" w:color="auto"/>
            </w:tcBorders>
            <w:tcMar>
              <w:top w:w="30" w:type="dxa"/>
              <w:left w:w="45" w:type="dxa"/>
              <w:bottom w:w="30" w:type="dxa"/>
              <w:right w:w="45" w:type="dxa"/>
            </w:tcMar>
            <w:vAlign w:val="bottom"/>
            <w:hideMark/>
          </w:tcPr>
          <w:p w14:paraId="241A6057" w14:textId="77777777" w:rsidR="00F55182" w:rsidRPr="00CE5837" w:rsidRDefault="00F55182" w:rsidP="00BF63CD">
            <w:pPr>
              <w:pStyle w:val="NormalWeb"/>
              <w:spacing w:line="480" w:lineRule="auto"/>
              <w:jc w:val="both"/>
              <w:rPr>
                <w:b/>
                <w:bCs/>
              </w:rPr>
            </w:pPr>
            <w:r w:rsidRPr="00CE5837">
              <w:rPr>
                <w:b/>
                <w:bCs/>
              </w:rPr>
              <w:t>Dimensión operacional</w:t>
            </w:r>
          </w:p>
        </w:tc>
        <w:tc>
          <w:tcPr>
            <w:tcW w:w="0" w:type="auto"/>
            <w:tcBorders>
              <w:top w:val="single" w:sz="4" w:space="0" w:color="auto"/>
              <w:bottom w:val="single" w:sz="4" w:space="0" w:color="auto"/>
            </w:tcBorders>
            <w:tcMar>
              <w:top w:w="30" w:type="dxa"/>
              <w:left w:w="45" w:type="dxa"/>
              <w:bottom w:w="30" w:type="dxa"/>
              <w:right w:w="45" w:type="dxa"/>
            </w:tcMar>
            <w:vAlign w:val="bottom"/>
            <w:hideMark/>
          </w:tcPr>
          <w:p w14:paraId="22EEA3D4" w14:textId="77777777" w:rsidR="00F55182" w:rsidRPr="00CE5837" w:rsidRDefault="00F55182" w:rsidP="00BF63CD">
            <w:pPr>
              <w:pStyle w:val="NormalWeb"/>
              <w:spacing w:line="480" w:lineRule="auto"/>
              <w:jc w:val="both"/>
              <w:rPr>
                <w:b/>
                <w:bCs/>
              </w:rPr>
            </w:pPr>
            <w:r w:rsidRPr="00CE5837">
              <w:rPr>
                <w:b/>
                <w:bCs/>
              </w:rPr>
              <w:t>Indicadores</w:t>
            </w:r>
          </w:p>
        </w:tc>
        <w:tc>
          <w:tcPr>
            <w:tcW w:w="0" w:type="auto"/>
            <w:tcBorders>
              <w:top w:val="single" w:sz="4" w:space="0" w:color="auto"/>
              <w:bottom w:val="single" w:sz="4" w:space="0" w:color="auto"/>
            </w:tcBorders>
            <w:tcMar>
              <w:top w:w="30" w:type="dxa"/>
              <w:left w:w="45" w:type="dxa"/>
              <w:bottom w:w="30" w:type="dxa"/>
              <w:right w:w="45" w:type="dxa"/>
            </w:tcMar>
            <w:vAlign w:val="bottom"/>
            <w:hideMark/>
          </w:tcPr>
          <w:p w14:paraId="380FB4AA" w14:textId="77777777" w:rsidR="00F55182" w:rsidRPr="00CE5837" w:rsidRDefault="00F55182" w:rsidP="00BF63CD">
            <w:pPr>
              <w:pStyle w:val="NormalWeb"/>
              <w:spacing w:line="480" w:lineRule="auto"/>
              <w:jc w:val="both"/>
              <w:rPr>
                <w:b/>
                <w:bCs/>
              </w:rPr>
            </w:pPr>
            <w:r w:rsidRPr="00CE5837">
              <w:rPr>
                <w:b/>
                <w:bCs/>
              </w:rPr>
              <w:t>Instrumentos</w:t>
            </w:r>
          </w:p>
        </w:tc>
      </w:tr>
      <w:tr w:rsidR="00F55182" w:rsidRPr="00CE5837" w14:paraId="3018CC9C" w14:textId="77777777" w:rsidTr="009F00E9">
        <w:trPr>
          <w:trHeight w:val="315"/>
        </w:trPr>
        <w:tc>
          <w:tcPr>
            <w:tcW w:w="0" w:type="auto"/>
            <w:tcBorders>
              <w:top w:val="single" w:sz="4" w:space="0" w:color="auto"/>
            </w:tcBorders>
            <w:tcMar>
              <w:top w:w="30" w:type="dxa"/>
              <w:left w:w="45" w:type="dxa"/>
              <w:bottom w:w="30" w:type="dxa"/>
              <w:right w:w="45" w:type="dxa"/>
            </w:tcMar>
            <w:vAlign w:val="bottom"/>
            <w:hideMark/>
          </w:tcPr>
          <w:p w14:paraId="0CB1E743" w14:textId="77777777" w:rsidR="00F55182" w:rsidRPr="00CE5837" w:rsidRDefault="00F55182" w:rsidP="00BF63CD">
            <w:pPr>
              <w:pStyle w:val="NormalWeb"/>
              <w:spacing w:line="480" w:lineRule="auto"/>
              <w:jc w:val="both"/>
              <w:rPr>
                <w:b/>
                <w:bCs/>
              </w:rPr>
            </w:pPr>
            <w:r w:rsidRPr="00CE5837">
              <w:rPr>
                <w:b/>
                <w:bCs/>
              </w:rPr>
              <w:t xml:space="preserve">Aumentar el conocimiento sobre </w:t>
            </w:r>
            <w:r w:rsidRPr="00CE5837">
              <w:rPr>
                <w:b/>
                <w:bCs/>
              </w:rPr>
              <w:lastRenderedPageBreak/>
              <w:t>temas ambientales</w:t>
            </w:r>
          </w:p>
        </w:tc>
        <w:tc>
          <w:tcPr>
            <w:tcW w:w="0" w:type="auto"/>
            <w:tcBorders>
              <w:top w:val="single" w:sz="4" w:space="0" w:color="auto"/>
            </w:tcBorders>
            <w:tcMar>
              <w:top w:w="30" w:type="dxa"/>
              <w:left w:w="45" w:type="dxa"/>
              <w:bottom w:w="30" w:type="dxa"/>
              <w:right w:w="45" w:type="dxa"/>
            </w:tcMar>
            <w:vAlign w:val="bottom"/>
            <w:hideMark/>
          </w:tcPr>
          <w:p w14:paraId="2001B70E" w14:textId="77777777" w:rsidR="00F55182" w:rsidRPr="00CE5837" w:rsidRDefault="00F55182" w:rsidP="00BF63CD">
            <w:pPr>
              <w:pStyle w:val="NormalWeb"/>
              <w:spacing w:line="480" w:lineRule="auto"/>
              <w:jc w:val="both"/>
            </w:pPr>
            <w:r w:rsidRPr="00CE5837">
              <w:lastRenderedPageBreak/>
              <w:t>Conocimiento ambiental</w:t>
            </w:r>
          </w:p>
        </w:tc>
        <w:tc>
          <w:tcPr>
            <w:tcW w:w="0" w:type="auto"/>
            <w:tcBorders>
              <w:top w:val="single" w:sz="4" w:space="0" w:color="auto"/>
            </w:tcBorders>
            <w:tcMar>
              <w:top w:w="30" w:type="dxa"/>
              <w:left w:w="45" w:type="dxa"/>
              <w:bottom w:w="30" w:type="dxa"/>
              <w:right w:w="45" w:type="dxa"/>
            </w:tcMar>
            <w:vAlign w:val="bottom"/>
            <w:hideMark/>
          </w:tcPr>
          <w:p w14:paraId="7CD85306" w14:textId="77777777" w:rsidR="00F55182" w:rsidRPr="00CE5837" w:rsidRDefault="00F55182" w:rsidP="00BF63CD">
            <w:pPr>
              <w:pStyle w:val="NormalWeb"/>
              <w:spacing w:line="480" w:lineRule="auto"/>
              <w:jc w:val="both"/>
            </w:pPr>
            <w:r w:rsidRPr="00CE5837">
              <w:t xml:space="preserve">Grado de conocimiento sobre conceptos </w:t>
            </w:r>
            <w:r w:rsidRPr="00CE5837">
              <w:lastRenderedPageBreak/>
              <w:t>clave de la sostenibilidad</w:t>
            </w:r>
          </w:p>
        </w:tc>
        <w:tc>
          <w:tcPr>
            <w:tcW w:w="0" w:type="auto"/>
            <w:tcBorders>
              <w:top w:val="single" w:sz="4" w:space="0" w:color="auto"/>
            </w:tcBorders>
            <w:tcMar>
              <w:top w:w="30" w:type="dxa"/>
              <w:left w:w="45" w:type="dxa"/>
              <w:bottom w:w="30" w:type="dxa"/>
              <w:right w:w="45" w:type="dxa"/>
            </w:tcMar>
            <w:vAlign w:val="bottom"/>
            <w:hideMark/>
          </w:tcPr>
          <w:p w14:paraId="11F5FD33" w14:textId="77777777" w:rsidR="00F55182" w:rsidRPr="00CE5837" w:rsidRDefault="00F55182" w:rsidP="00BF63CD">
            <w:pPr>
              <w:pStyle w:val="NormalWeb"/>
              <w:spacing w:line="480" w:lineRule="auto"/>
              <w:jc w:val="both"/>
            </w:pPr>
            <w:r w:rsidRPr="00CE5837">
              <w:lastRenderedPageBreak/>
              <w:t xml:space="preserve">Conceptos teóricos (ciclo del </w:t>
            </w:r>
            <w:r w:rsidRPr="00CE5837">
              <w:lastRenderedPageBreak/>
              <w:t>agua, cambio climático, biodiversidad)</w:t>
            </w:r>
          </w:p>
        </w:tc>
        <w:tc>
          <w:tcPr>
            <w:tcW w:w="0" w:type="auto"/>
            <w:tcBorders>
              <w:top w:val="single" w:sz="4" w:space="0" w:color="auto"/>
            </w:tcBorders>
            <w:tcMar>
              <w:top w:w="30" w:type="dxa"/>
              <w:left w:w="45" w:type="dxa"/>
              <w:bottom w:w="30" w:type="dxa"/>
              <w:right w:w="45" w:type="dxa"/>
            </w:tcMar>
            <w:vAlign w:val="bottom"/>
            <w:hideMark/>
          </w:tcPr>
          <w:p w14:paraId="24FF5649" w14:textId="77777777" w:rsidR="00F55182" w:rsidRPr="00CE5837" w:rsidRDefault="00F55182" w:rsidP="00BF63CD">
            <w:pPr>
              <w:pStyle w:val="NormalWeb"/>
              <w:spacing w:line="480" w:lineRule="auto"/>
              <w:jc w:val="both"/>
            </w:pPr>
            <w:r w:rsidRPr="00CE5837">
              <w:lastRenderedPageBreak/>
              <w:t xml:space="preserve">Cuestionario con preguntas </w:t>
            </w:r>
            <w:r w:rsidRPr="00CE5837">
              <w:lastRenderedPageBreak/>
              <w:t>cerradas y abiertas</w:t>
            </w:r>
          </w:p>
        </w:tc>
        <w:tc>
          <w:tcPr>
            <w:tcW w:w="0" w:type="auto"/>
            <w:tcBorders>
              <w:top w:val="single" w:sz="4" w:space="0" w:color="auto"/>
            </w:tcBorders>
            <w:tcMar>
              <w:top w:w="30" w:type="dxa"/>
              <w:left w:w="45" w:type="dxa"/>
              <w:bottom w:w="30" w:type="dxa"/>
              <w:right w:w="45" w:type="dxa"/>
            </w:tcMar>
            <w:vAlign w:val="bottom"/>
            <w:hideMark/>
          </w:tcPr>
          <w:p w14:paraId="729DF04E" w14:textId="77777777" w:rsidR="00F55182" w:rsidRPr="00CE5837" w:rsidRDefault="00F55182" w:rsidP="00BF63CD">
            <w:pPr>
              <w:pStyle w:val="NormalWeb"/>
              <w:spacing w:line="480" w:lineRule="auto"/>
              <w:jc w:val="both"/>
            </w:pPr>
            <w:r w:rsidRPr="00CE5837">
              <w:lastRenderedPageBreak/>
              <w:t>Encuestas</w:t>
            </w:r>
          </w:p>
        </w:tc>
      </w:tr>
      <w:tr w:rsidR="00F55182" w:rsidRPr="00CE5837" w14:paraId="55104156" w14:textId="77777777" w:rsidTr="009F00E9">
        <w:trPr>
          <w:trHeight w:val="315"/>
        </w:trPr>
        <w:tc>
          <w:tcPr>
            <w:tcW w:w="0" w:type="auto"/>
            <w:tcMar>
              <w:top w:w="30" w:type="dxa"/>
              <w:left w:w="45" w:type="dxa"/>
              <w:bottom w:w="30" w:type="dxa"/>
              <w:right w:w="45" w:type="dxa"/>
            </w:tcMar>
            <w:vAlign w:val="bottom"/>
            <w:hideMark/>
          </w:tcPr>
          <w:p w14:paraId="426E4248" w14:textId="77777777" w:rsidR="00F55182" w:rsidRPr="00CE5837" w:rsidRDefault="00F55182" w:rsidP="00BF63CD">
            <w:pPr>
              <w:pStyle w:val="NormalWeb"/>
              <w:spacing w:line="480" w:lineRule="auto"/>
              <w:jc w:val="both"/>
              <w:rPr>
                <w:b/>
                <w:bCs/>
              </w:rPr>
            </w:pPr>
          </w:p>
        </w:tc>
        <w:tc>
          <w:tcPr>
            <w:tcW w:w="0" w:type="auto"/>
            <w:tcMar>
              <w:top w:w="30" w:type="dxa"/>
              <w:left w:w="45" w:type="dxa"/>
              <w:bottom w:w="30" w:type="dxa"/>
              <w:right w:w="45" w:type="dxa"/>
            </w:tcMar>
            <w:vAlign w:val="bottom"/>
            <w:hideMark/>
          </w:tcPr>
          <w:p w14:paraId="1AF1942F" w14:textId="77777777" w:rsidR="00F55182" w:rsidRPr="00CE5837" w:rsidRDefault="00F55182" w:rsidP="00BF63CD">
            <w:pPr>
              <w:pStyle w:val="NormalWeb"/>
              <w:spacing w:line="480" w:lineRule="auto"/>
              <w:jc w:val="both"/>
            </w:pPr>
            <w:r w:rsidRPr="00CE5837">
              <w:t>Actitudes hacia el medio ambiente</w:t>
            </w:r>
          </w:p>
        </w:tc>
        <w:tc>
          <w:tcPr>
            <w:tcW w:w="0" w:type="auto"/>
            <w:tcMar>
              <w:top w:w="30" w:type="dxa"/>
              <w:left w:w="45" w:type="dxa"/>
              <w:bottom w:w="30" w:type="dxa"/>
              <w:right w:w="45" w:type="dxa"/>
            </w:tcMar>
            <w:vAlign w:val="bottom"/>
            <w:hideMark/>
          </w:tcPr>
          <w:p w14:paraId="40CE8240" w14:textId="77777777" w:rsidR="00F55182" w:rsidRPr="00CE5837" w:rsidRDefault="00F55182" w:rsidP="00BF63CD">
            <w:pPr>
              <w:pStyle w:val="NormalWeb"/>
              <w:spacing w:line="480" w:lineRule="auto"/>
              <w:jc w:val="both"/>
            </w:pPr>
            <w:r w:rsidRPr="00CE5837">
              <w:t>Disposición a adoptar comportamientos proambientales</w:t>
            </w:r>
          </w:p>
        </w:tc>
        <w:tc>
          <w:tcPr>
            <w:tcW w:w="0" w:type="auto"/>
            <w:tcMar>
              <w:top w:w="30" w:type="dxa"/>
              <w:left w:w="45" w:type="dxa"/>
              <w:bottom w:w="30" w:type="dxa"/>
              <w:right w:w="45" w:type="dxa"/>
            </w:tcMar>
            <w:vAlign w:val="bottom"/>
            <w:hideMark/>
          </w:tcPr>
          <w:p w14:paraId="4D67AD69" w14:textId="77777777" w:rsidR="00F55182" w:rsidRPr="00CE5837" w:rsidRDefault="00F55182" w:rsidP="00BF63CD">
            <w:pPr>
              <w:pStyle w:val="NormalWeb"/>
              <w:spacing w:line="480" w:lineRule="auto"/>
              <w:jc w:val="both"/>
            </w:pPr>
            <w:r w:rsidRPr="00CE5837">
              <w:t>Interés por temas ambientales, valoración de la naturaleza, disposición a cambiar hábitos</w:t>
            </w:r>
          </w:p>
        </w:tc>
        <w:tc>
          <w:tcPr>
            <w:tcW w:w="0" w:type="auto"/>
            <w:tcMar>
              <w:top w:w="30" w:type="dxa"/>
              <w:left w:w="45" w:type="dxa"/>
              <w:bottom w:w="30" w:type="dxa"/>
              <w:right w:w="45" w:type="dxa"/>
            </w:tcMar>
            <w:vAlign w:val="bottom"/>
            <w:hideMark/>
          </w:tcPr>
          <w:p w14:paraId="1D747F05" w14:textId="77777777" w:rsidR="00F55182" w:rsidRPr="00CE5837" w:rsidRDefault="00F55182" w:rsidP="00BF63CD">
            <w:pPr>
              <w:pStyle w:val="NormalWeb"/>
              <w:spacing w:line="480" w:lineRule="auto"/>
              <w:jc w:val="both"/>
            </w:pPr>
            <w:r w:rsidRPr="00CE5837">
              <w:t>Escala de Likert (totalmente en desacuerdo, en desacuerdo, de acuerdo, totalmente de acuerdo)</w:t>
            </w:r>
          </w:p>
        </w:tc>
        <w:tc>
          <w:tcPr>
            <w:tcW w:w="0" w:type="auto"/>
            <w:tcMar>
              <w:top w:w="30" w:type="dxa"/>
              <w:left w:w="45" w:type="dxa"/>
              <w:bottom w:w="30" w:type="dxa"/>
              <w:right w:w="45" w:type="dxa"/>
            </w:tcMar>
            <w:vAlign w:val="bottom"/>
            <w:hideMark/>
          </w:tcPr>
          <w:p w14:paraId="1939AF8C" w14:textId="77777777" w:rsidR="00F55182" w:rsidRPr="00CE5837" w:rsidRDefault="00F55182" w:rsidP="00BF63CD">
            <w:pPr>
              <w:pStyle w:val="NormalWeb"/>
              <w:spacing w:line="480" w:lineRule="auto"/>
              <w:jc w:val="both"/>
            </w:pPr>
            <w:r w:rsidRPr="00CE5837">
              <w:t>Encuestas</w:t>
            </w:r>
          </w:p>
        </w:tc>
      </w:tr>
      <w:tr w:rsidR="00F55182" w:rsidRPr="00CE5837" w14:paraId="501001D5" w14:textId="77777777" w:rsidTr="009F00E9">
        <w:trPr>
          <w:trHeight w:val="315"/>
        </w:trPr>
        <w:tc>
          <w:tcPr>
            <w:tcW w:w="0" w:type="auto"/>
            <w:tcMar>
              <w:top w:w="30" w:type="dxa"/>
              <w:left w:w="45" w:type="dxa"/>
              <w:bottom w:w="30" w:type="dxa"/>
              <w:right w:w="45" w:type="dxa"/>
            </w:tcMar>
            <w:vAlign w:val="bottom"/>
            <w:hideMark/>
          </w:tcPr>
          <w:p w14:paraId="6BA751E9" w14:textId="77777777" w:rsidR="00F55182" w:rsidRPr="00CE5837" w:rsidRDefault="00F55182" w:rsidP="00BF63CD">
            <w:pPr>
              <w:pStyle w:val="NormalWeb"/>
              <w:spacing w:line="480" w:lineRule="auto"/>
              <w:jc w:val="both"/>
              <w:rPr>
                <w:b/>
                <w:bCs/>
              </w:rPr>
            </w:pPr>
            <w:r w:rsidRPr="00CE5837">
              <w:rPr>
                <w:b/>
                <w:bCs/>
              </w:rPr>
              <w:t>Promover la participación en actividades ambientales</w:t>
            </w:r>
          </w:p>
        </w:tc>
        <w:tc>
          <w:tcPr>
            <w:tcW w:w="0" w:type="auto"/>
            <w:tcMar>
              <w:top w:w="30" w:type="dxa"/>
              <w:left w:w="45" w:type="dxa"/>
              <w:bottom w:w="30" w:type="dxa"/>
              <w:right w:w="45" w:type="dxa"/>
            </w:tcMar>
            <w:vAlign w:val="bottom"/>
            <w:hideMark/>
          </w:tcPr>
          <w:p w14:paraId="0CFE5767" w14:textId="77777777" w:rsidR="00F55182" w:rsidRPr="00CE5837" w:rsidRDefault="00F55182" w:rsidP="00BF63CD">
            <w:pPr>
              <w:pStyle w:val="NormalWeb"/>
              <w:spacing w:line="480" w:lineRule="auto"/>
              <w:jc w:val="both"/>
            </w:pPr>
            <w:r w:rsidRPr="00CE5837">
              <w:t>Participación</w:t>
            </w:r>
          </w:p>
        </w:tc>
        <w:tc>
          <w:tcPr>
            <w:tcW w:w="0" w:type="auto"/>
            <w:tcMar>
              <w:top w:w="30" w:type="dxa"/>
              <w:left w:w="45" w:type="dxa"/>
              <w:bottom w:w="30" w:type="dxa"/>
              <w:right w:w="45" w:type="dxa"/>
            </w:tcMar>
            <w:vAlign w:val="bottom"/>
            <w:hideMark/>
          </w:tcPr>
          <w:p w14:paraId="146BB25C" w14:textId="77777777" w:rsidR="00F55182" w:rsidRPr="00CE5837" w:rsidRDefault="00F55182" w:rsidP="00BF63CD">
            <w:pPr>
              <w:pStyle w:val="NormalWeb"/>
              <w:spacing w:line="480" w:lineRule="auto"/>
              <w:jc w:val="both"/>
            </w:pPr>
            <w:r w:rsidRPr="00CE5837">
              <w:t>Frecuencia e intensidad de la participación en actividades del grupo ambiental</w:t>
            </w:r>
          </w:p>
        </w:tc>
        <w:tc>
          <w:tcPr>
            <w:tcW w:w="0" w:type="auto"/>
            <w:tcMar>
              <w:top w:w="30" w:type="dxa"/>
              <w:left w:w="45" w:type="dxa"/>
              <w:bottom w:w="30" w:type="dxa"/>
              <w:right w:w="45" w:type="dxa"/>
            </w:tcMar>
            <w:vAlign w:val="bottom"/>
            <w:hideMark/>
          </w:tcPr>
          <w:p w14:paraId="02A61FC9" w14:textId="77777777" w:rsidR="00F55182" w:rsidRPr="00CE5837" w:rsidRDefault="00F55182" w:rsidP="00BF63CD">
            <w:pPr>
              <w:pStyle w:val="NormalWeb"/>
              <w:spacing w:line="480" w:lineRule="auto"/>
              <w:jc w:val="both"/>
            </w:pPr>
            <w:r w:rsidRPr="00CE5837">
              <w:t>Número de actividades realizadas, roles asumidos en el grupo</w:t>
            </w:r>
          </w:p>
        </w:tc>
        <w:tc>
          <w:tcPr>
            <w:tcW w:w="0" w:type="auto"/>
            <w:tcMar>
              <w:top w:w="30" w:type="dxa"/>
              <w:left w:w="45" w:type="dxa"/>
              <w:bottom w:w="30" w:type="dxa"/>
              <w:right w:w="45" w:type="dxa"/>
            </w:tcMar>
            <w:vAlign w:val="bottom"/>
            <w:hideMark/>
          </w:tcPr>
          <w:p w14:paraId="3A1E0383" w14:textId="77777777" w:rsidR="00F55182" w:rsidRPr="00CE5837" w:rsidRDefault="00F55182" w:rsidP="00BF63CD">
            <w:pPr>
              <w:pStyle w:val="NormalWeb"/>
              <w:spacing w:line="480" w:lineRule="auto"/>
              <w:jc w:val="both"/>
            </w:pPr>
            <w:r w:rsidRPr="00CE5837">
              <w:t xml:space="preserve">Diario de campo, </w:t>
            </w:r>
          </w:p>
        </w:tc>
        <w:tc>
          <w:tcPr>
            <w:tcW w:w="0" w:type="auto"/>
            <w:tcMar>
              <w:top w:w="30" w:type="dxa"/>
              <w:left w:w="45" w:type="dxa"/>
              <w:bottom w:w="30" w:type="dxa"/>
              <w:right w:w="45" w:type="dxa"/>
            </w:tcMar>
            <w:vAlign w:val="bottom"/>
            <w:hideMark/>
          </w:tcPr>
          <w:p w14:paraId="2C7999DA" w14:textId="77777777" w:rsidR="00F55182" w:rsidRPr="00CE5837" w:rsidRDefault="00F55182" w:rsidP="00BF63CD">
            <w:pPr>
              <w:pStyle w:val="NormalWeb"/>
              <w:spacing w:line="480" w:lineRule="auto"/>
              <w:jc w:val="both"/>
            </w:pPr>
            <w:r w:rsidRPr="00CE5837">
              <w:t>registro de asistencia</w:t>
            </w:r>
          </w:p>
        </w:tc>
      </w:tr>
      <w:tr w:rsidR="00F55182" w:rsidRPr="00CE5837" w14:paraId="2403E922" w14:textId="77777777" w:rsidTr="009F00E9">
        <w:trPr>
          <w:trHeight w:val="315"/>
        </w:trPr>
        <w:tc>
          <w:tcPr>
            <w:tcW w:w="0" w:type="auto"/>
            <w:tcMar>
              <w:top w:w="30" w:type="dxa"/>
              <w:left w:w="45" w:type="dxa"/>
              <w:bottom w:w="30" w:type="dxa"/>
              <w:right w:w="45" w:type="dxa"/>
            </w:tcMar>
            <w:vAlign w:val="bottom"/>
            <w:hideMark/>
          </w:tcPr>
          <w:p w14:paraId="112326B8" w14:textId="77777777" w:rsidR="00F55182" w:rsidRPr="00CE5837" w:rsidRDefault="00F55182" w:rsidP="00BF63CD">
            <w:pPr>
              <w:pStyle w:val="NormalWeb"/>
              <w:spacing w:line="480" w:lineRule="auto"/>
              <w:jc w:val="both"/>
              <w:rPr>
                <w:b/>
                <w:bCs/>
              </w:rPr>
            </w:pPr>
          </w:p>
        </w:tc>
        <w:tc>
          <w:tcPr>
            <w:tcW w:w="0" w:type="auto"/>
            <w:tcMar>
              <w:top w:w="30" w:type="dxa"/>
              <w:left w:w="45" w:type="dxa"/>
              <w:bottom w:w="30" w:type="dxa"/>
              <w:right w:w="45" w:type="dxa"/>
            </w:tcMar>
            <w:vAlign w:val="bottom"/>
            <w:hideMark/>
          </w:tcPr>
          <w:p w14:paraId="0C910842" w14:textId="77777777" w:rsidR="00F55182" w:rsidRPr="00CE5837" w:rsidRDefault="00F55182" w:rsidP="00BF63CD">
            <w:pPr>
              <w:pStyle w:val="NormalWeb"/>
              <w:spacing w:line="480" w:lineRule="auto"/>
              <w:jc w:val="both"/>
            </w:pPr>
            <w:r w:rsidRPr="00CE5837">
              <w:t>Sentido de pertenencia al grupo</w:t>
            </w:r>
          </w:p>
        </w:tc>
        <w:tc>
          <w:tcPr>
            <w:tcW w:w="0" w:type="auto"/>
            <w:tcMar>
              <w:top w:w="30" w:type="dxa"/>
              <w:left w:w="45" w:type="dxa"/>
              <w:bottom w:w="30" w:type="dxa"/>
              <w:right w:w="45" w:type="dxa"/>
            </w:tcMar>
            <w:vAlign w:val="bottom"/>
            <w:hideMark/>
          </w:tcPr>
          <w:p w14:paraId="32F69449" w14:textId="77777777" w:rsidR="00F55182" w:rsidRPr="00CE5837" w:rsidRDefault="00F55182" w:rsidP="00BF63CD">
            <w:pPr>
              <w:pStyle w:val="NormalWeb"/>
              <w:spacing w:line="480" w:lineRule="auto"/>
              <w:jc w:val="both"/>
            </w:pPr>
            <w:r w:rsidRPr="00CE5837">
              <w:t>Identificación con el grupo y sus objetivos</w:t>
            </w:r>
          </w:p>
        </w:tc>
        <w:tc>
          <w:tcPr>
            <w:tcW w:w="0" w:type="auto"/>
            <w:tcMar>
              <w:top w:w="30" w:type="dxa"/>
              <w:left w:w="45" w:type="dxa"/>
              <w:bottom w:w="30" w:type="dxa"/>
              <w:right w:w="45" w:type="dxa"/>
            </w:tcMar>
            <w:vAlign w:val="bottom"/>
            <w:hideMark/>
          </w:tcPr>
          <w:p w14:paraId="38A372DC" w14:textId="77777777" w:rsidR="00F55182" w:rsidRPr="00CE5837" w:rsidRDefault="00F55182" w:rsidP="00BF63CD">
            <w:pPr>
              <w:pStyle w:val="NormalWeb"/>
              <w:spacing w:line="480" w:lineRule="auto"/>
              <w:jc w:val="both"/>
            </w:pPr>
            <w:r w:rsidRPr="00CE5837">
              <w:t xml:space="preserve">Sentimientos de conexión y </w:t>
            </w:r>
            <w:r w:rsidRPr="00CE5837">
              <w:lastRenderedPageBreak/>
              <w:t>compromiso con el grupo</w:t>
            </w:r>
          </w:p>
        </w:tc>
        <w:tc>
          <w:tcPr>
            <w:tcW w:w="0" w:type="auto"/>
            <w:tcMar>
              <w:top w:w="30" w:type="dxa"/>
              <w:left w:w="45" w:type="dxa"/>
              <w:bottom w:w="30" w:type="dxa"/>
              <w:right w:w="45" w:type="dxa"/>
            </w:tcMar>
            <w:vAlign w:val="bottom"/>
            <w:hideMark/>
          </w:tcPr>
          <w:p w14:paraId="717A408E" w14:textId="77777777" w:rsidR="00F55182" w:rsidRPr="00CE5837" w:rsidRDefault="00F55182" w:rsidP="00BF63CD">
            <w:pPr>
              <w:pStyle w:val="NormalWeb"/>
              <w:spacing w:line="480" w:lineRule="auto"/>
              <w:jc w:val="both"/>
            </w:pPr>
            <w:r w:rsidRPr="00CE5837">
              <w:lastRenderedPageBreak/>
              <w:t>Escala de Likert</w:t>
            </w:r>
          </w:p>
        </w:tc>
        <w:tc>
          <w:tcPr>
            <w:tcW w:w="0" w:type="auto"/>
            <w:tcMar>
              <w:top w:w="30" w:type="dxa"/>
              <w:left w:w="45" w:type="dxa"/>
              <w:bottom w:w="30" w:type="dxa"/>
              <w:right w:w="45" w:type="dxa"/>
            </w:tcMar>
            <w:vAlign w:val="bottom"/>
            <w:hideMark/>
          </w:tcPr>
          <w:p w14:paraId="7A0B713B" w14:textId="77777777" w:rsidR="00F55182" w:rsidRPr="00CE5837" w:rsidRDefault="00F55182" w:rsidP="00BF63CD">
            <w:pPr>
              <w:pStyle w:val="NormalWeb"/>
              <w:spacing w:line="480" w:lineRule="auto"/>
              <w:jc w:val="both"/>
            </w:pPr>
            <w:r w:rsidRPr="00CE5837">
              <w:t>Encuestas</w:t>
            </w:r>
          </w:p>
        </w:tc>
      </w:tr>
      <w:tr w:rsidR="00F55182" w:rsidRPr="00CE5837" w14:paraId="01118352" w14:textId="77777777" w:rsidTr="009F00E9">
        <w:trPr>
          <w:trHeight w:val="315"/>
        </w:trPr>
        <w:tc>
          <w:tcPr>
            <w:tcW w:w="0" w:type="auto"/>
            <w:tcMar>
              <w:top w:w="30" w:type="dxa"/>
              <w:left w:w="45" w:type="dxa"/>
              <w:bottom w:w="30" w:type="dxa"/>
              <w:right w:w="45" w:type="dxa"/>
            </w:tcMar>
            <w:vAlign w:val="bottom"/>
            <w:hideMark/>
          </w:tcPr>
          <w:p w14:paraId="45138B34" w14:textId="77777777" w:rsidR="00F55182" w:rsidRPr="00CE5837" w:rsidRDefault="00F55182" w:rsidP="00BF63CD">
            <w:pPr>
              <w:pStyle w:val="NormalWeb"/>
              <w:spacing w:line="480" w:lineRule="auto"/>
              <w:jc w:val="both"/>
              <w:rPr>
                <w:b/>
                <w:bCs/>
              </w:rPr>
            </w:pPr>
            <w:r w:rsidRPr="00CE5837">
              <w:rPr>
                <w:b/>
                <w:bCs/>
              </w:rPr>
              <w:t>Desarrollar habilidades para la acción ambiental</w:t>
            </w:r>
          </w:p>
        </w:tc>
        <w:tc>
          <w:tcPr>
            <w:tcW w:w="0" w:type="auto"/>
            <w:tcMar>
              <w:top w:w="30" w:type="dxa"/>
              <w:left w:w="45" w:type="dxa"/>
              <w:bottom w:w="30" w:type="dxa"/>
              <w:right w:w="45" w:type="dxa"/>
            </w:tcMar>
            <w:vAlign w:val="bottom"/>
            <w:hideMark/>
          </w:tcPr>
          <w:p w14:paraId="19D0192B" w14:textId="77777777" w:rsidR="00F55182" w:rsidRPr="00CE5837" w:rsidRDefault="00F55182" w:rsidP="00BF63CD">
            <w:pPr>
              <w:pStyle w:val="NormalWeb"/>
              <w:spacing w:line="480" w:lineRule="auto"/>
              <w:jc w:val="both"/>
            </w:pPr>
            <w:r w:rsidRPr="00CE5837">
              <w:t>Habilidades para la acción</w:t>
            </w:r>
          </w:p>
        </w:tc>
        <w:tc>
          <w:tcPr>
            <w:tcW w:w="0" w:type="auto"/>
            <w:tcMar>
              <w:top w:w="30" w:type="dxa"/>
              <w:left w:w="45" w:type="dxa"/>
              <w:bottom w:w="30" w:type="dxa"/>
              <w:right w:w="45" w:type="dxa"/>
            </w:tcMar>
            <w:vAlign w:val="bottom"/>
            <w:hideMark/>
          </w:tcPr>
          <w:p w14:paraId="5F6240D7" w14:textId="77777777" w:rsidR="00F55182" w:rsidRPr="00CE5837" w:rsidRDefault="00F55182" w:rsidP="00BF63CD">
            <w:pPr>
              <w:pStyle w:val="NormalWeb"/>
              <w:spacing w:line="480" w:lineRule="auto"/>
              <w:jc w:val="both"/>
            </w:pPr>
            <w:r w:rsidRPr="00CE5837">
              <w:t>Capacidad de identificar problemas ambientales y proponer soluciones</w:t>
            </w:r>
          </w:p>
        </w:tc>
        <w:tc>
          <w:tcPr>
            <w:tcW w:w="0" w:type="auto"/>
            <w:tcMar>
              <w:top w:w="30" w:type="dxa"/>
              <w:left w:w="45" w:type="dxa"/>
              <w:bottom w:w="30" w:type="dxa"/>
              <w:right w:w="45" w:type="dxa"/>
            </w:tcMar>
            <w:vAlign w:val="bottom"/>
            <w:hideMark/>
          </w:tcPr>
          <w:p w14:paraId="575E571D" w14:textId="77777777" w:rsidR="00F55182" w:rsidRPr="00CE5837" w:rsidRDefault="00F55182" w:rsidP="00BF63CD">
            <w:pPr>
              <w:pStyle w:val="NormalWeb"/>
              <w:spacing w:line="480" w:lineRule="auto"/>
              <w:jc w:val="both"/>
            </w:pPr>
            <w:r w:rsidRPr="00CE5837">
              <w:t>Participación en proyectos ambientales, resolución de problemas en grupo</w:t>
            </w:r>
          </w:p>
        </w:tc>
        <w:tc>
          <w:tcPr>
            <w:tcW w:w="0" w:type="auto"/>
            <w:tcMar>
              <w:top w:w="30" w:type="dxa"/>
              <w:left w:w="45" w:type="dxa"/>
              <w:bottom w:w="30" w:type="dxa"/>
              <w:right w:w="45" w:type="dxa"/>
            </w:tcMar>
            <w:vAlign w:val="bottom"/>
            <w:hideMark/>
          </w:tcPr>
          <w:p w14:paraId="5940D9A9" w14:textId="77777777" w:rsidR="00F55182" w:rsidRPr="00CE5837" w:rsidRDefault="00F55182" w:rsidP="00BF63CD">
            <w:pPr>
              <w:pStyle w:val="NormalWeb"/>
              <w:spacing w:line="480" w:lineRule="auto"/>
              <w:jc w:val="both"/>
            </w:pPr>
            <w:r w:rsidRPr="00CE5837">
              <w:t>Evaluación de proyectos, observación directa</w:t>
            </w:r>
          </w:p>
        </w:tc>
        <w:tc>
          <w:tcPr>
            <w:tcW w:w="0" w:type="auto"/>
            <w:tcMar>
              <w:top w:w="30" w:type="dxa"/>
              <w:left w:w="45" w:type="dxa"/>
              <w:bottom w:w="30" w:type="dxa"/>
              <w:right w:w="45" w:type="dxa"/>
            </w:tcMar>
            <w:vAlign w:val="bottom"/>
            <w:hideMark/>
          </w:tcPr>
          <w:p w14:paraId="27EB1857" w14:textId="77777777" w:rsidR="00F55182" w:rsidRPr="00CE5837" w:rsidRDefault="00F55182" w:rsidP="00BF63CD">
            <w:pPr>
              <w:pStyle w:val="NormalWeb"/>
              <w:spacing w:line="480" w:lineRule="auto"/>
              <w:jc w:val="both"/>
            </w:pPr>
            <w:r w:rsidRPr="00CE5837">
              <w:t>Rúbrica de evaluación</w:t>
            </w:r>
          </w:p>
        </w:tc>
      </w:tr>
      <w:tr w:rsidR="00F55182" w:rsidRPr="00CE5837" w14:paraId="57580267" w14:textId="77777777" w:rsidTr="009F00E9">
        <w:trPr>
          <w:trHeight w:val="315"/>
        </w:trPr>
        <w:tc>
          <w:tcPr>
            <w:tcW w:w="0" w:type="auto"/>
            <w:tcBorders>
              <w:bottom w:val="single" w:sz="4" w:space="0" w:color="auto"/>
            </w:tcBorders>
            <w:tcMar>
              <w:top w:w="30" w:type="dxa"/>
              <w:left w:w="45" w:type="dxa"/>
              <w:bottom w:w="30" w:type="dxa"/>
              <w:right w:w="45" w:type="dxa"/>
            </w:tcMar>
            <w:vAlign w:val="bottom"/>
            <w:hideMark/>
          </w:tcPr>
          <w:p w14:paraId="17E79FBB" w14:textId="77777777" w:rsidR="00F55182" w:rsidRPr="00CE5837" w:rsidRDefault="00F55182" w:rsidP="00BF63CD">
            <w:pPr>
              <w:pStyle w:val="NormalWeb"/>
              <w:spacing w:line="480" w:lineRule="auto"/>
              <w:jc w:val="both"/>
              <w:rPr>
                <w:b/>
                <w:bCs/>
              </w:rPr>
            </w:pPr>
          </w:p>
        </w:tc>
        <w:tc>
          <w:tcPr>
            <w:tcW w:w="0" w:type="auto"/>
            <w:tcBorders>
              <w:bottom w:val="single" w:sz="4" w:space="0" w:color="auto"/>
            </w:tcBorders>
            <w:tcMar>
              <w:top w:w="30" w:type="dxa"/>
              <w:left w:w="45" w:type="dxa"/>
              <w:bottom w:w="30" w:type="dxa"/>
              <w:right w:w="45" w:type="dxa"/>
            </w:tcMar>
            <w:vAlign w:val="bottom"/>
            <w:hideMark/>
          </w:tcPr>
          <w:p w14:paraId="2BE79297" w14:textId="77777777" w:rsidR="00F55182" w:rsidRPr="00CE5837" w:rsidRDefault="00F55182" w:rsidP="00BF63CD">
            <w:pPr>
              <w:pStyle w:val="NormalWeb"/>
              <w:spacing w:line="480" w:lineRule="auto"/>
              <w:jc w:val="both"/>
            </w:pPr>
            <w:r w:rsidRPr="00CE5837">
              <w:t>Compromiso con la sostenibilidad</w:t>
            </w:r>
          </w:p>
        </w:tc>
        <w:tc>
          <w:tcPr>
            <w:tcW w:w="0" w:type="auto"/>
            <w:tcBorders>
              <w:bottom w:val="single" w:sz="4" w:space="0" w:color="auto"/>
            </w:tcBorders>
            <w:tcMar>
              <w:top w:w="30" w:type="dxa"/>
              <w:left w:w="45" w:type="dxa"/>
              <w:bottom w:w="30" w:type="dxa"/>
              <w:right w:w="45" w:type="dxa"/>
            </w:tcMar>
            <w:vAlign w:val="bottom"/>
            <w:hideMark/>
          </w:tcPr>
          <w:p w14:paraId="6DEF7F09" w14:textId="77777777" w:rsidR="00F55182" w:rsidRPr="00CE5837" w:rsidRDefault="00F55182" w:rsidP="00BF63CD">
            <w:pPr>
              <w:pStyle w:val="NormalWeb"/>
              <w:spacing w:line="480" w:lineRule="auto"/>
              <w:jc w:val="both"/>
            </w:pPr>
            <w:r w:rsidRPr="00CE5837">
              <w:t>Disposición a adoptar un estilo de vida sostenible</w:t>
            </w:r>
          </w:p>
        </w:tc>
        <w:tc>
          <w:tcPr>
            <w:tcW w:w="0" w:type="auto"/>
            <w:tcBorders>
              <w:bottom w:val="single" w:sz="4" w:space="0" w:color="auto"/>
            </w:tcBorders>
            <w:tcMar>
              <w:top w:w="30" w:type="dxa"/>
              <w:left w:w="45" w:type="dxa"/>
              <w:bottom w:w="30" w:type="dxa"/>
              <w:right w:w="45" w:type="dxa"/>
            </w:tcMar>
            <w:vAlign w:val="bottom"/>
            <w:hideMark/>
          </w:tcPr>
          <w:p w14:paraId="17E96C1A" w14:textId="77777777" w:rsidR="00F55182" w:rsidRPr="00CE5837" w:rsidRDefault="00F55182" w:rsidP="00BF63CD">
            <w:pPr>
              <w:pStyle w:val="NormalWeb"/>
              <w:spacing w:line="480" w:lineRule="auto"/>
              <w:jc w:val="both"/>
            </w:pPr>
            <w:r w:rsidRPr="00CE5837">
              <w:t>Prácticas cotidianas sostenibles (reciclaje, ahorro de energía)</w:t>
            </w:r>
          </w:p>
        </w:tc>
        <w:tc>
          <w:tcPr>
            <w:tcW w:w="0" w:type="auto"/>
            <w:tcBorders>
              <w:bottom w:val="single" w:sz="4" w:space="0" w:color="auto"/>
            </w:tcBorders>
            <w:tcMar>
              <w:top w:w="30" w:type="dxa"/>
              <w:left w:w="45" w:type="dxa"/>
              <w:bottom w:w="30" w:type="dxa"/>
              <w:right w:w="45" w:type="dxa"/>
            </w:tcMar>
            <w:vAlign w:val="bottom"/>
            <w:hideMark/>
          </w:tcPr>
          <w:p w14:paraId="70E4EBFF" w14:textId="77777777" w:rsidR="00F55182" w:rsidRPr="00CE5837" w:rsidRDefault="00F55182" w:rsidP="00BF63CD">
            <w:pPr>
              <w:pStyle w:val="NormalWeb"/>
              <w:spacing w:line="480" w:lineRule="auto"/>
              <w:jc w:val="both"/>
            </w:pPr>
          </w:p>
          <w:p w14:paraId="193E8B94" w14:textId="77777777" w:rsidR="00F55182" w:rsidRPr="00CE5837" w:rsidRDefault="00F55182" w:rsidP="00BF63CD">
            <w:pPr>
              <w:pStyle w:val="NormalWeb"/>
              <w:spacing w:line="480" w:lineRule="auto"/>
              <w:jc w:val="both"/>
            </w:pPr>
            <w:r w:rsidRPr="00CE5837">
              <w:t>Grado de disposición para adoptar estilos de vida sostenible.</w:t>
            </w:r>
          </w:p>
        </w:tc>
        <w:tc>
          <w:tcPr>
            <w:tcW w:w="0" w:type="auto"/>
            <w:tcBorders>
              <w:bottom w:val="single" w:sz="4" w:space="0" w:color="auto"/>
            </w:tcBorders>
            <w:tcMar>
              <w:top w:w="30" w:type="dxa"/>
              <w:left w:w="45" w:type="dxa"/>
              <w:bottom w:w="30" w:type="dxa"/>
              <w:right w:w="45" w:type="dxa"/>
            </w:tcMar>
            <w:vAlign w:val="bottom"/>
            <w:hideMark/>
          </w:tcPr>
          <w:p w14:paraId="0F7D5CA6" w14:textId="77777777" w:rsidR="00F55182" w:rsidRPr="00CE5837" w:rsidRDefault="00F55182" w:rsidP="00BF63CD">
            <w:pPr>
              <w:pStyle w:val="NormalWeb"/>
              <w:spacing w:line="480" w:lineRule="auto"/>
              <w:jc w:val="both"/>
            </w:pPr>
            <w:r w:rsidRPr="00CE5837">
              <w:t>Entrevistas semiestructuradas, diario de campo</w:t>
            </w:r>
          </w:p>
        </w:tc>
      </w:tr>
    </w:tbl>
    <w:p w14:paraId="5B92F487" w14:textId="77777777" w:rsidR="004F0AEC" w:rsidRPr="00CE5837" w:rsidRDefault="004F0AEC" w:rsidP="00BF63CD">
      <w:pPr>
        <w:spacing w:line="480" w:lineRule="auto"/>
        <w:jc w:val="both"/>
        <w:rPr>
          <w:rFonts w:ascii="Times New Roman" w:hAnsi="Times New Roman" w:cs="Times New Roman"/>
          <w:sz w:val="24"/>
          <w:szCs w:val="24"/>
        </w:rPr>
      </w:pPr>
    </w:p>
    <w:p w14:paraId="0C4F0CC6" w14:textId="015AE3F7" w:rsidR="00A079F4" w:rsidRPr="00CE5837" w:rsidRDefault="00A079F4" w:rsidP="00BF63CD">
      <w:pPr>
        <w:pStyle w:val="Ttulo2"/>
        <w:numPr>
          <w:ilvl w:val="1"/>
          <w:numId w:val="23"/>
        </w:numPr>
        <w:spacing w:after="240" w:line="480" w:lineRule="auto"/>
        <w:jc w:val="both"/>
        <w:rPr>
          <w:rFonts w:cs="Times New Roman"/>
          <w:szCs w:val="24"/>
        </w:rPr>
      </w:pPr>
      <w:bookmarkStart w:id="62" w:name="_Toc181906904"/>
      <w:r w:rsidRPr="00CE5837">
        <w:rPr>
          <w:rFonts w:cs="Times New Roman"/>
          <w:szCs w:val="24"/>
        </w:rPr>
        <w:t>Técnicas e instrumentos de recolección de datos</w:t>
      </w:r>
      <w:bookmarkEnd w:id="62"/>
    </w:p>
    <w:p w14:paraId="17E868D4" w14:textId="77777777" w:rsidR="00542D99" w:rsidRPr="000D27D5" w:rsidRDefault="00542D99" w:rsidP="000D27D5">
      <w:pPr>
        <w:rPr>
          <w:rFonts w:ascii="Times New Roman" w:hAnsi="Times New Roman" w:cs="Times New Roman"/>
          <w:b/>
          <w:bCs/>
          <w:sz w:val="24"/>
          <w:szCs w:val="24"/>
        </w:rPr>
      </w:pPr>
      <w:r w:rsidRPr="000D27D5">
        <w:rPr>
          <w:rFonts w:ascii="Times New Roman" w:hAnsi="Times New Roman" w:cs="Times New Roman"/>
          <w:b/>
          <w:bCs/>
          <w:sz w:val="24"/>
          <w:szCs w:val="24"/>
        </w:rPr>
        <w:t>Instrumentos de Recolección de Datos</w:t>
      </w:r>
    </w:p>
    <w:p w14:paraId="4A0A3E3E" w14:textId="77777777" w:rsidR="00542D99" w:rsidRPr="00CE5837" w:rsidRDefault="00542D99" w:rsidP="00BF63CD">
      <w:pPr>
        <w:pStyle w:val="NormalWeb"/>
        <w:spacing w:line="480" w:lineRule="auto"/>
        <w:ind w:firstLine="709"/>
        <w:jc w:val="both"/>
      </w:pPr>
      <w:r w:rsidRPr="00CE5837">
        <w:t>Para evaluar el nivel de conciencia y comportamiento de los estudiantes en torno a la gestión ambiental y su participación en el Grupo Ambiental y la Huerta Orgánica, se implementaron tres instrumentos de recolección de datos:</w:t>
      </w:r>
    </w:p>
    <w:p w14:paraId="0602B754" w14:textId="0C3BD241" w:rsidR="00542D99" w:rsidRPr="00CE5837" w:rsidRDefault="00542D99" w:rsidP="00BF63CD">
      <w:pPr>
        <w:pStyle w:val="NormalWeb"/>
        <w:numPr>
          <w:ilvl w:val="0"/>
          <w:numId w:val="32"/>
        </w:numPr>
        <w:tabs>
          <w:tab w:val="clear" w:pos="0"/>
          <w:tab w:val="num" w:pos="720"/>
        </w:tabs>
        <w:spacing w:line="480" w:lineRule="auto"/>
        <w:ind w:firstLine="0"/>
        <w:jc w:val="both"/>
      </w:pPr>
      <w:r w:rsidRPr="00CE5837">
        <w:rPr>
          <w:b/>
          <w:bCs/>
        </w:rPr>
        <w:lastRenderedPageBreak/>
        <w:t>Encuestas (Anexos 1, 2, 3)</w:t>
      </w:r>
      <w:r w:rsidRPr="00CE5837">
        <w:t xml:space="preserve">: Se diseñaron encuestas estructuradas que incluyen preguntas cerradas y abiertas, abordando aspectos clave como el conocimiento sobre prácticas sostenibles, actitudes hacia el medio ambiente y la participación en actividades relacionadas con la gestión ambiental. Estas encuestas fueron administradas a una muestra representativa de estudiantes, lo que permitió la recopilación de datos tanto cuantitativos como cualitativos sobre sus percepciones y comportamientos. El análisis cuantitativo de los resultados se realizará para identificar tendencias significativas y patrones de comportamiento en la comunidad estudiantil </w:t>
      </w:r>
      <w:sdt>
        <w:sdtPr>
          <w:rPr>
            <w:color w:val="000000"/>
          </w:rPr>
          <w:tag w:val="MENDELEY_CITATION_v3_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"/>
          <w:id w:val="-944224626"/>
          <w:placeholder>
            <w:docPart w:val="D034806B4B3E4DEB98AE292B4BA3C56A"/>
          </w:placeholder>
        </w:sdtPr>
        <w:sdtContent>
          <w:r w:rsidR="00D468B9" w:rsidRPr="00D468B9">
            <w:rPr>
              <w:color w:val="000000"/>
            </w:rPr>
            <w:t>(Bagur Pons et al., 2021)</w:t>
          </w:r>
        </w:sdtContent>
      </w:sdt>
      <w:r w:rsidRPr="00CE5837">
        <w:t>.</w:t>
      </w:r>
    </w:p>
    <w:p w14:paraId="313FCD16" w14:textId="1280EFA4" w:rsidR="00542D99" w:rsidRPr="00CE5837" w:rsidRDefault="00542D99" w:rsidP="00BF63CD">
      <w:pPr>
        <w:pStyle w:val="NormalWeb"/>
        <w:numPr>
          <w:ilvl w:val="0"/>
          <w:numId w:val="32"/>
        </w:numPr>
        <w:tabs>
          <w:tab w:val="clear" w:pos="0"/>
          <w:tab w:val="num" w:pos="720"/>
        </w:tabs>
        <w:spacing w:line="480" w:lineRule="auto"/>
        <w:ind w:firstLine="0"/>
        <w:jc w:val="both"/>
      </w:pPr>
      <w:r w:rsidRPr="00CE5837">
        <w:rPr>
          <w:b/>
          <w:bCs/>
        </w:rPr>
        <w:t>Entrevistas</w:t>
      </w:r>
      <w:r w:rsidRPr="00CE5837">
        <w:t xml:space="preserve">: Se llevaron a cabo entrevistas </w:t>
      </w:r>
      <w:proofErr w:type="spellStart"/>
      <w:r w:rsidRPr="00CE5837">
        <w:t>semi-estructuradas</w:t>
      </w:r>
      <w:proofErr w:type="spellEnd"/>
      <w:r w:rsidRPr="00CE5837">
        <w:t xml:space="preserve"> con diversos miembros de la comunidad educativa, incluyendo docentes, padres de familia y estudiantes. Este enfoque cualitativo permitió profundizar en las experiencias y opiniones de los participantes respecto a la implementación del proyecto. Las entrevistas fueron grabadas y transcritas para facilitar un análisis más detallado, lo que ayudará a identificar tanto las barreras como los facilitadores en la participación en la gestión ambiental</w:t>
      </w:r>
      <w:sdt>
        <w:sdtPr>
          <w:rPr>
            <w:color w:val="000000"/>
          </w:rPr>
          <w:tag w:val="MENDELEY_CITATION_v3_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"/>
          <w:id w:val="-1625608912"/>
          <w:placeholder>
            <w:docPart w:val="DefaultPlaceholder_-1854013440"/>
          </w:placeholder>
        </w:sdtPr>
        <w:sdtContent>
          <w:r w:rsidR="00D468B9" w:rsidRPr="00D468B9">
            <w:rPr>
              <w:color w:val="000000"/>
            </w:rPr>
            <w:t>(</w:t>
          </w:r>
          <w:proofErr w:type="spellStart"/>
          <w:r w:rsidR="00D468B9" w:rsidRPr="00D468B9">
            <w:rPr>
              <w:color w:val="000000"/>
            </w:rPr>
            <w:t>Patton</w:t>
          </w:r>
          <w:proofErr w:type="spellEnd"/>
          <w:r w:rsidR="00D468B9" w:rsidRPr="00D468B9">
            <w:rPr>
              <w:color w:val="000000"/>
            </w:rPr>
            <w:t>, 2002)</w:t>
          </w:r>
        </w:sdtContent>
      </w:sdt>
      <w:r w:rsidRPr="00CE5837">
        <w:t>.</w:t>
      </w:r>
    </w:p>
    <w:p w14:paraId="77AB87FA" w14:textId="789B245D" w:rsidR="00542D99" w:rsidRPr="00CE5837" w:rsidRDefault="00542D99" w:rsidP="00BF63CD">
      <w:pPr>
        <w:pStyle w:val="NormalWeb"/>
        <w:numPr>
          <w:ilvl w:val="0"/>
          <w:numId w:val="32"/>
        </w:numPr>
        <w:tabs>
          <w:tab w:val="clear" w:pos="0"/>
          <w:tab w:val="num" w:pos="720"/>
        </w:tabs>
        <w:spacing w:line="480" w:lineRule="auto"/>
        <w:ind w:firstLine="0"/>
        <w:jc w:val="both"/>
      </w:pPr>
      <w:r w:rsidRPr="00CE5837">
        <w:rPr>
          <w:b/>
          <w:bCs/>
        </w:rPr>
        <w:t>Estudio de Caso</w:t>
      </w:r>
      <w:r w:rsidRPr="00CE5837">
        <w:t xml:space="preserve">: Se realizó un estudio de caso en la institución para examinar en profundidad la implementación del proyecto y la participación de la comunidad educativa. Este método proporciona una comprensión contextual de las dinámicas y relaciones que influyen en el éxito del Grupo Ambiental y la Huerta Orgánica. Los hallazgos del estudio de caso ofrecen información valiosa para la evaluación del proyecto y su mejora continua </w:t>
      </w:r>
      <w:sdt>
        <w:sdtPr>
          <w:rPr>
            <w:color w:val="000000"/>
          </w:rPr>
          <w:tag w:val="MENDELEY_CITATION_v3_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"/>
          <w:id w:val="1245995445"/>
          <w:placeholder>
            <w:docPart w:val="D034806B4B3E4DEB98AE292B4BA3C56A"/>
          </w:placeholder>
        </w:sdtPr>
        <w:sdtContent>
          <w:r w:rsidR="00D468B9" w:rsidRPr="00D468B9">
            <w:rPr>
              <w:color w:val="000000"/>
            </w:rPr>
            <w:t xml:space="preserve">(Montalva </w:t>
          </w:r>
          <w:proofErr w:type="spellStart"/>
          <w:r w:rsidR="00D468B9" w:rsidRPr="00D468B9">
            <w:rPr>
              <w:color w:val="000000"/>
            </w:rPr>
            <w:t>Miñan</w:t>
          </w:r>
          <w:proofErr w:type="spellEnd"/>
          <w:r w:rsidR="00D468B9" w:rsidRPr="00D468B9">
            <w:rPr>
              <w:color w:val="000000"/>
            </w:rPr>
            <w:t>, 2019)</w:t>
          </w:r>
        </w:sdtContent>
      </w:sdt>
    </w:p>
    <w:p w14:paraId="4FA9BD34" w14:textId="49E5C2F6" w:rsidR="00A079F4" w:rsidRPr="00CE5837" w:rsidRDefault="00A079F4" w:rsidP="00BF63CD">
      <w:pPr>
        <w:pStyle w:val="Ttulo2"/>
        <w:numPr>
          <w:ilvl w:val="1"/>
          <w:numId w:val="23"/>
        </w:numPr>
        <w:spacing w:after="240" w:line="480" w:lineRule="auto"/>
        <w:jc w:val="both"/>
        <w:rPr>
          <w:rFonts w:cs="Times New Roman"/>
          <w:szCs w:val="24"/>
        </w:rPr>
      </w:pPr>
      <w:bookmarkStart w:id="63" w:name="_Toc181906905"/>
      <w:r w:rsidRPr="00CE5837">
        <w:rPr>
          <w:rFonts w:cs="Times New Roman"/>
          <w:szCs w:val="24"/>
        </w:rPr>
        <w:t xml:space="preserve">Validación </w:t>
      </w:r>
      <w:r w:rsidR="00A36988" w:rsidRPr="00CE5837">
        <w:rPr>
          <w:rFonts w:cs="Times New Roman"/>
          <w:szCs w:val="24"/>
        </w:rPr>
        <w:t xml:space="preserve">y confiabilidad </w:t>
      </w:r>
      <w:r w:rsidRPr="00CE5837">
        <w:rPr>
          <w:rFonts w:cs="Times New Roman"/>
          <w:szCs w:val="24"/>
        </w:rPr>
        <w:t>de los instrumentos</w:t>
      </w:r>
      <w:bookmarkEnd w:id="63"/>
    </w:p>
    <w:p w14:paraId="06E5A49C" w14:textId="77777777" w:rsidR="00A56908" w:rsidRPr="00CE5837" w:rsidRDefault="00A56908" w:rsidP="00BF63CD">
      <w:pPr>
        <w:pStyle w:val="NormalWeb"/>
        <w:spacing w:line="480" w:lineRule="auto"/>
        <w:ind w:firstLine="709"/>
        <w:jc w:val="both"/>
      </w:pPr>
      <w:r w:rsidRPr="00CE5837">
        <w:t xml:space="preserve">Las encuestas utilizadas en esta investigación fueron validadas por dos expertos en el campo de la educación y la química, lo que asegura la confiabilidad y validez de los </w:t>
      </w:r>
      <w:r w:rsidRPr="00CE5837">
        <w:lastRenderedPageBreak/>
        <w:t xml:space="preserve">instrumentos. </w:t>
      </w:r>
      <w:proofErr w:type="spellStart"/>
      <w:r w:rsidRPr="00CE5837">
        <w:t>Jhully</w:t>
      </w:r>
      <w:proofErr w:type="spellEnd"/>
      <w:r w:rsidRPr="00CE5837">
        <w:t xml:space="preserve"> Paulin Martínez, ingeniera química y candidata a doctorado en Química, aportó su experiencia técnica en la formulación de preguntas y en la estructura de las encuestas, garantizando que se alinearan con los objetivos de la investigación. Por su parte, Sandra Viviana </w:t>
      </w:r>
      <w:proofErr w:type="spellStart"/>
      <w:r w:rsidRPr="00CE5837">
        <w:t>Melán</w:t>
      </w:r>
      <w:proofErr w:type="spellEnd"/>
      <w:r w:rsidRPr="00CE5837">
        <w:t xml:space="preserve"> Mejía, magíster en Ciencias Básicas e Innovaciones Educativas, contribuyó con su perspectiva pedagógica, asegurando que las encuestas fueran comprensibles y pertinentes para los estudiantes. Durante el proceso de validación, se evaluaron criterios como la suficiencia, coherencia, relevancia y claridad de los ítems, lo que permitió asegurar que las preguntas fueran adecuadas para recopilar información precisa y relevante sobre el nivel de conciencia y comportamiento de los estudiantes en relación con la gestión ambiental y su participación en el Grupo Ambiental y la Huerta Orgánica. La validación por estos expertos refuerza la confianza en la calidad de los datos recopilados (anexos 4 y 5).</w:t>
      </w:r>
    </w:p>
    <w:p w14:paraId="3DCC535A" w14:textId="1929D794" w:rsidR="00A079F4" w:rsidRPr="00CE5837" w:rsidRDefault="00A079F4" w:rsidP="00BF63CD">
      <w:pPr>
        <w:pStyle w:val="Ttulo2"/>
        <w:numPr>
          <w:ilvl w:val="1"/>
          <w:numId w:val="23"/>
        </w:numPr>
        <w:spacing w:after="240" w:line="480" w:lineRule="auto"/>
        <w:jc w:val="both"/>
        <w:rPr>
          <w:rFonts w:cs="Times New Roman"/>
          <w:szCs w:val="24"/>
        </w:rPr>
      </w:pPr>
      <w:bookmarkStart w:id="64" w:name="_Toc181906906"/>
      <w:r w:rsidRPr="00CE5837">
        <w:rPr>
          <w:rFonts w:cs="Times New Roman"/>
          <w:szCs w:val="24"/>
        </w:rPr>
        <w:t>Técnicas de procesamiento y análisis de datos</w:t>
      </w:r>
      <w:bookmarkEnd w:id="64"/>
    </w:p>
    <w:p w14:paraId="152FC03D" w14:textId="77777777" w:rsidR="00B24296" w:rsidRPr="00CE5837" w:rsidRDefault="00B24296" w:rsidP="00BF63CD">
      <w:pPr>
        <w:pStyle w:val="Ttulo2"/>
        <w:numPr>
          <w:ilvl w:val="2"/>
          <w:numId w:val="23"/>
        </w:numPr>
        <w:spacing w:after="240" w:line="480" w:lineRule="auto"/>
        <w:jc w:val="both"/>
        <w:rPr>
          <w:rFonts w:cs="Times New Roman"/>
          <w:szCs w:val="24"/>
        </w:rPr>
      </w:pPr>
      <w:bookmarkStart w:id="65" w:name="_Toc181906907"/>
      <w:r w:rsidRPr="00CE5837">
        <w:rPr>
          <w:rFonts w:cs="Times New Roman"/>
          <w:szCs w:val="24"/>
        </w:rPr>
        <w:t>Técnicas de Estadística Descriptiva</w:t>
      </w:r>
      <w:bookmarkEnd w:id="65"/>
    </w:p>
    <w:p w14:paraId="63EEA712" w14:textId="167DE3D0" w:rsidR="00B24296" w:rsidRPr="00CE5837" w:rsidRDefault="00B24296" w:rsidP="00BF63CD">
      <w:pPr>
        <w:pStyle w:val="NormalWeb"/>
        <w:spacing w:line="480" w:lineRule="auto"/>
        <w:ind w:firstLine="709"/>
        <w:jc w:val="both"/>
      </w:pPr>
      <w:r w:rsidRPr="00CE5837">
        <w:t>Para analizar los datos recopilados a través de las encuestas, se emplearon diversas técnicas de estadística descriptiva</w:t>
      </w:r>
      <w:r w:rsidR="00235BD5" w:rsidRPr="00CE5837">
        <w:t xml:space="preserve"> </w:t>
      </w:r>
      <w:sdt>
        <w:sdtPr>
          <w:rPr>
            <w:color w:val="000000"/>
          </w:rPr>
          <w:tag w:val="MENDELEY_CITATION_v3_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"/>
          <w:id w:val="1453827994"/>
          <w:placeholder>
            <w:docPart w:val="BC617D13649D4B1AA027DA7D0A64AFAD"/>
          </w:placeholder>
        </w:sdtPr>
        <w:sdtContent>
          <w:r w:rsidR="00D468B9" w:rsidRPr="00D468B9">
            <w:rPr>
              <w:color w:val="000000"/>
            </w:rPr>
            <w:t>(Andy Field, 2013)</w:t>
          </w:r>
        </w:sdtContent>
      </w:sdt>
      <w:r w:rsidRPr="00CE5837">
        <w:t>. Estas técnicas permiten resumir y presentar la información de manera comprensible, facilitando la identificación de patrones y tendencias. Entre las principales técnicas a utilizar se encuentran:</w:t>
      </w:r>
    </w:p>
    <w:p w14:paraId="558C3F3F" w14:textId="77777777" w:rsidR="00B24296" w:rsidRPr="00CE5837" w:rsidRDefault="00B24296" w:rsidP="00BF63CD">
      <w:pPr>
        <w:pStyle w:val="Ttulo2"/>
        <w:numPr>
          <w:ilvl w:val="2"/>
          <w:numId w:val="23"/>
        </w:numPr>
        <w:spacing w:after="240" w:line="480" w:lineRule="auto"/>
        <w:jc w:val="both"/>
        <w:rPr>
          <w:rFonts w:cs="Times New Roman"/>
          <w:szCs w:val="24"/>
        </w:rPr>
      </w:pPr>
      <w:bookmarkStart w:id="66" w:name="_Toc181906908"/>
      <w:r w:rsidRPr="00CE5837">
        <w:rPr>
          <w:rFonts w:cs="Times New Roman"/>
          <w:szCs w:val="24"/>
        </w:rPr>
        <w:t>Frecuencias y Porcentajes</w:t>
      </w:r>
      <w:bookmarkEnd w:id="66"/>
    </w:p>
    <w:p w14:paraId="00632856" w14:textId="36CF64B6" w:rsidR="00B24296" w:rsidRPr="00CE5837" w:rsidRDefault="00B24296" w:rsidP="00BF63CD">
      <w:pPr>
        <w:pStyle w:val="NormalWeb"/>
        <w:spacing w:line="480" w:lineRule="auto"/>
        <w:ind w:firstLine="709"/>
        <w:jc w:val="both"/>
      </w:pPr>
      <w:r w:rsidRPr="00CE5837">
        <w:t xml:space="preserve">Se presentaron tablas de frecuencia y gráficos para visualizar la distribución de respuestas a las preguntas clave. Esto ayudó a comunicar claramente los resultados de la </w:t>
      </w:r>
      <w:r w:rsidRPr="00CE5837">
        <w:lastRenderedPageBreak/>
        <w:t>encuesta y a identificar áreas donde se necesita una mayor conciencia o participación</w:t>
      </w:r>
      <w:sdt>
        <w:sdtPr>
          <w:rPr>
            <w:color w:val="000000"/>
          </w:rPr>
          <w:tag w:val="MENDELEY_CITATION_v3_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"/>
          <w:id w:val="2021189057"/>
          <w:placeholder>
            <w:docPart w:val="BC617D13649D4B1AA027DA7D0A64AFAD"/>
          </w:placeholder>
        </w:sdtPr>
        <w:sdtContent>
          <w:r w:rsidR="00D468B9" w:rsidRPr="00D468B9">
            <w:rPr>
              <w:color w:val="000000"/>
            </w:rPr>
            <w:t xml:space="preserve">(Marín </w:t>
          </w:r>
          <w:proofErr w:type="spellStart"/>
          <w:r w:rsidR="00D468B9" w:rsidRPr="00D468B9">
            <w:rPr>
              <w:color w:val="000000"/>
            </w:rPr>
            <w:t>Egoscozábal</w:t>
          </w:r>
          <w:proofErr w:type="spellEnd"/>
          <w:r w:rsidR="00D468B9" w:rsidRPr="00D468B9">
            <w:rPr>
              <w:color w:val="000000"/>
            </w:rPr>
            <w:t xml:space="preserve"> &amp; Lafuente Ibáñez, 2008)</w:t>
          </w:r>
        </w:sdtContent>
      </w:sdt>
      <w:r w:rsidRPr="00CE5837">
        <w:t>.</w:t>
      </w:r>
    </w:p>
    <w:p w14:paraId="770F138D" w14:textId="77777777" w:rsidR="00B24296" w:rsidRPr="00CE5837" w:rsidRDefault="00B24296" w:rsidP="00BF63CD">
      <w:pPr>
        <w:pStyle w:val="Ttulo2"/>
        <w:numPr>
          <w:ilvl w:val="2"/>
          <w:numId w:val="23"/>
        </w:numPr>
        <w:spacing w:after="240" w:line="480" w:lineRule="auto"/>
        <w:jc w:val="both"/>
        <w:rPr>
          <w:rFonts w:cs="Times New Roman"/>
          <w:szCs w:val="24"/>
        </w:rPr>
      </w:pPr>
      <w:bookmarkStart w:id="67" w:name="_Toc181906909"/>
      <w:r w:rsidRPr="00CE5837">
        <w:rPr>
          <w:rFonts w:cs="Times New Roman"/>
          <w:szCs w:val="24"/>
        </w:rPr>
        <w:t>Construcción de Fichas para la Información Secundaria</w:t>
      </w:r>
      <w:bookmarkEnd w:id="67"/>
    </w:p>
    <w:p w14:paraId="186DFDCA" w14:textId="77777777" w:rsidR="00B24296" w:rsidRPr="00CE5837" w:rsidRDefault="00B24296" w:rsidP="00BF63CD">
      <w:pPr>
        <w:pStyle w:val="NormalWeb"/>
        <w:spacing w:line="480" w:lineRule="auto"/>
        <w:ind w:firstLine="709"/>
        <w:jc w:val="both"/>
      </w:pPr>
      <w:r w:rsidRPr="00CE5837">
        <w:t>La construcción de fichas para la información secundaria se llevó a cabo para organizar y sistematizar la información relevante obtenida de fuentes documentales, artículos académicos y estudios previos sobre gestión ambiental y participación estudiantil. Las fichas incluyeron los siguientes elementos:</w:t>
      </w:r>
    </w:p>
    <w:p w14:paraId="4EADF018" w14:textId="77777777" w:rsidR="00B24296" w:rsidRPr="00CE5837" w:rsidRDefault="00B24296" w:rsidP="00BF63CD">
      <w:pPr>
        <w:pStyle w:val="NormalWeb"/>
        <w:numPr>
          <w:ilvl w:val="0"/>
          <w:numId w:val="33"/>
        </w:numPr>
        <w:tabs>
          <w:tab w:val="clear" w:pos="0"/>
          <w:tab w:val="num" w:pos="720"/>
        </w:tabs>
        <w:spacing w:line="480" w:lineRule="auto"/>
        <w:ind w:left="720"/>
        <w:jc w:val="both"/>
      </w:pPr>
      <w:r w:rsidRPr="00CE5837">
        <w:rPr>
          <w:b/>
          <w:bCs/>
        </w:rPr>
        <w:t>Referencia Bibliográfica</w:t>
      </w:r>
      <w:r w:rsidRPr="00CE5837">
        <w:t>: Citar adecuadamente la fuente para facilitar la consulta futura.</w:t>
      </w:r>
    </w:p>
    <w:p w14:paraId="01E0AE07" w14:textId="77777777" w:rsidR="00B24296" w:rsidRPr="00CE5837" w:rsidRDefault="00B24296" w:rsidP="00BF63CD">
      <w:pPr>
        <w:pStyle w:val="NormalWeb"/>
        <w:numPr>
          <w:ilvl w:val="0"/>
          <w:numId w:val="33"/>
        </w:numPr>
        <w:tabs>
          <w:tab w:val="clear" w:pos="0"/>
          <w:tab w:val="num" w:pos="720"/>
        </w:tabs>
        <w:spacing w:line="480" w:lineRule="auto"/>
        <w:ind w:left="720"/>
        <w:jc w:val="both"/>
      </w:pPr>
      <w:r w:rsidRPr="00CE5837">
        <w:rPr>
          <w:b/>
          <w:bCs/>
        </w:rPr>
        <w:t>Resumen de Contenido</w:t>
      </w:r>
      <w:r w:rsidRPr="00CE5837">
        <w:t>: Breve descripción de los hallazgos o conceptos relevantes relacionados con el tema de estudio, como las prácticas sostenibles y la participación en iniciativas ambientales.</w:t>
      </w:r>
    </w:p>
    <w:p w14:paraId="2380E5D6" w14:textId="77777777" w:rsidR="00B24296" w:rsidRPr="00CE5837" w:rsidRDefault="00B24296" w:rsidP="00BF63CD">
      <w:pPr>
        <w:pStyle w:val="NormalWeb"/>
        <w:numPr>
          <w:ilvl w:val="0"/>
          <w:numId w:val="33"/>
        </w:numPr>
        <w:tabs>
          <w:tab w:val="clear" w:pos="0"/>
          <w:tab w:val="num" w:pos="720"/>
        </w:tabs>
        <w:spacing w:line="480" w:lineRule="auto"/>
        <w:ind w:left="720"/>
        <w:jc w:val="both"/>
      </w:pPr>
      <w:r w:rsidRPr="00CE5837">
        <w:rPr>
          <w:b/>
          <w:bCs/>
        </w:rPr>
        <w:t>Relevancia</w:t>
      </w:r>
      <w:r w:rsidRPr="00CE5837">
        <w:t>: Nota sobre cómo la información puede ser aplicada o relacionada con el proyecto de la Huerta Orgánica y el Grupo Ambiental.</w:t>
      </w:r>
    </w:p>
    <w:p w14:paraId="22FE0B6D" w14:textId="77777777" w:rsidR="00B24296" w:rsidRPr="00CE5837" w:rsidRDefault="00B24296" w:rsidP="00BF63CD">
      <w:pPr>
        <w:pStyle w:val="NormalWeb"/>
        <w:numPr>
          <w:ilvl w:val="0"/>
          <w:numId w:val="33"/>
        </w:numPr>
        <w:tabs>
          <w:tab w:val="clear" w:pos="0"/>
          <w:tab w:val="num" w:pos="720"/>
        </w:tabs>
        <w:spacing w:line="480" w:lineRule="auto"/>
        <w:ind w:left="720"/>
        <w:jc w:val="both"/>
      </w:pPr>
      <w:r w:rsidRPr="00CE5837">
        <w:rPr>
          <w:b/>
          <w:bCs/>
        </w:rPr>
        <w:t>Datos Clave</w:t>
      </w:r>
      <w:r w:rsidRPr="00CE5837">
        <w:t>: Cualquier dato cuantitativo que sea relevante para el análisis, como estadísticas sobre el conocimiento de prácticas sostenibles en otros contextos educativos.</w:t>
      </w:r>
    </w:p>
    <w:p w14:paraId="0709266C" w14:textId="77777777" w:rsidR="00B24296" w:rsidRPr="00CE5837" w:rsidRDefault="00B24296" w:rsidP="00BF63CD">
      <w:pPr>
        <w:pStyle w:val="NormalWeb"/>
        <w:spacing w:line="480" w:lineRule="auto"/>
        <w:ind w:firstLine="709"/>
        <w:jc w:val="both"/>
      </w:pPr>
      <w:r w:rsidRPr="00CE5837">
        <w:t>Estas fichas permitieron tener un recurso accesible y organizado que facilitó la elaboración de un marco teórico sólido y el análisis de la información en el contexto del proyecto.</w:t>
      </w:r>
    </w:p>
    <w:p w14:paraId="0513BE33" w14:textId="35BEAD01" w:rsidR="00B24296" w:rsidRPr="00CE5837" w:rsidRDefault="00B24296" w:rsidP="00BF63CD">
      <w:pPr>
        <w:pStyle w:val="NormalWeb"/>
        <w:spacing w:line="480" w:lineRule="auto"/>
        <w:ind w:firstLine="709"/>
        <w:jc w:val="both"/>
      </w:pPr>
      <w:r w:rsidRPr="00CE5837">
        <w:lastRenderedPageBreak/>
        <w:t xml:space="preserve">Los datos recopilados a través de las encuestas, entrevistas y el estudio de caso se integraron para identificar áreas de mejora y desarrollar recomendaciones específicas. Este enfoque mixto </w:t>
      </w:r>
      <w:r w:rsidR="00235BD5" w:rsidRPr="00CE5837">
        <w:t>permitió</w:t>
      </w:r>
      <w:r w:rsidRPr="00CE5837">
        <w:t xml:space="preserve"> obtener una visión holística de la situación actual, facilitando la toma de decisiones informadas </w:t>
      </w:r>
      <w:sdt>
        <w:sdtPr>
          <w:rPr>
            <w:color w:val="000000"/>
          </w:rPr>
          <w:tag w:val="MENDELEY_CITATION_v3_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"/>
          <w:id w:val="453838757"/>
          <w:placeholder>
            <w:docPart w:val="BC617D13649D4B1AA027DA7D0A64AFAD"/>
          </w:placeholder>
        </w:sdtPr>
        <w:sdtContent>
          <w:r w:rsidR="00D468B9" w:rsidRPr="00D468B9">
            <w:rPr>
              <w:color w:val="000000"/>
            </w:rPr>
            <w:t>(Miles, 1994)</w:t>
          </w:r>
        </w:sdtContent>
      </w:sdt>
      <w:r w:rsidRPr="00CE5837">
        <w:t>.</w:t>
      </w:r>
    </w:p>
    <w:p w14:paraId="40F0DA85" w14:textId="3D3FB5ED" w:rsidR="00C92CF2" w:rsidRPr="00CE5837" w:rsidRDefault="00066BCE" w:rsidP="00BF63CD">
      <w:pPr>
        <w:pStyle w:val="Ttulo2"/>
        <w:numPr>
          <w:ilvl w:val="1"/>
          <w:numId w:val="23"/>
        </w:numPr>
        <w:spacing w:after="240" w:line="480" w:lineRule="auto"/>
        <w:jc w:val="both"/>
        <w:rPr>
          <w:rFonts w:cs="Times New Roman"/>
          <w:szCs w:val="24"/>
        </w:rPr>
      </w:pPr>
      <w:bookmarkStart w:id="68" w:name="_Toc181906910"/>
      <w:bookmarkStart w:id="69" w:name="_Hlk79762621"/>
      <w:r w:rsidRPr="00CE5837">
        <w:rPr>
          <w:rFonts w:cs="Times New Roman"/>
          <w:szCs w:val="24"/>
        </w:rPr>
        <w:t xml:space="preserve">Propuesta </w:t>
      </w:r>
      <w:r w:rsidR="00972B47" w:rsidRPr="00CE5837">
        <w:rPr>
          <w:rFonts w:cs="Times New Roman"/>
          <w:szCs w:val="24"/>
        </w:rPr>
        <w:t>educativa</w:t>
      </w:r>
      <w:bookmarkEnd w:id="68"/>
    </w:p>
    <w:p w14:paraId="09663F46" w14:textId="77777777" w:rsidR="00C92CF2" w:rsidRPr="00CE5837" w:rsidRDefault="00C92CF2" w:rsidP="00BF63CD">
      <w:pPr>
        <w:pStyle w:val="NormalWeb"/>
        <w:spacing w:line="480" w:lineRule="auto"/>
        <w:ind w:firstLine="709"/>
        <w:jc w:val="both"/>
      </w:pPr>
      <w:r w:rsidRPr="00CE5837">
        <w:t xml:space="preserve">En un mundo donde los desafíos ambientales son cada vez más urgentes, es fundamental que las instituciones educativas adopten un papel proactivo en la formación de ciudadanos conscientes y responsables. La propuesta "Fortaleciendo la Conciencia Ambiental a través de la Educación Experiencial en la Institución Educativa </w:t>
      </w:r>
      <w:proofErr w:type="spellStart"/>
      <w:r w:rsidRPr="00CE5837">
        <w:t>Barroblanco</w:t>
      </w:r>
      <w:proofErr w:type="spellEnd"/>
      <w:r w:rsidRPr="00CE5837">
        <w:t>" busca no solo incrementar el conocimiento de los estudiantes sobre la sostenibilidad y el medio ambiente, sino también involucrarlos de manera activa en prácticas que fomenten un cambio real en su comportamiento. A través de la continuación de la huerta ambiental, el grupo ambiental y el desarrollo de talleres interactivos, esta propuesta pretende cultivar en los estudiantes un profundo respeto por la naturaleza y un compromiso hacia la conservación de su entorno, asegurando así un futuro más sostenible para la comunidad.</w:t>
      </w:r>
    </w:p>
    <w:p w14:paraId="409DD2F0" w14:textId="77777777" w:rsidR="00C92CF2" w:rsidRPr="00CE5837" w:rsidRDefault="00C92CF2" w:rsidP="00BF63CD">
      <w:pPr>
        <w:pStyle w:val="NormalWeb"/>
        <w:spacing w:line="480" w:lineRule="auto"/>
        <w:ind w:firstLine="709"/>
        <w:jc w:val="both"/>
      </w:pPr>
      <w:r w:rsidRPr="00CE5837">
        <w:t>A través de la continuación de la huerta ambiental, el grupo ambiental y el desarrollo de talleres interactivos, esta propuesta pretende cultivar en los estudiantes un profundo respeto por la naturaleza y un compromiso hacia la conservación de su entorno, asegurando así un futuro más sostenible para la comunidad.</w:t>
      </w:r>
    </w:p>
    <w:p w14:paraId="74615775" w14:textId="3296072B" w:rsidR="00A079F4" w:rsidRPr="00CE5837" w:rsidRDefault="00A079F4" w:rsidP="00BF63CD">
      <w:pPr>
        <w:pStyle w:val="Ttulo2"/>
        <w:numPr>
          <w:ilvl w:val="2"/>
          <w:numId w:val="23"/>
        </w:numPr>
        <w:spacing w:after="240" w:line="480" w:lineRule="auto"/>
        <w:jc w:val="both"/>
        <w:rPr>
          <w:rFonts w:cs="Times New Roman"/>
          <w:szCs w:val="24"/>
        </w:rPr>
      </w:pPr>
      <w:bookmarkStart w:id="70" w:name="_Toc181906911"/>
      <w:r w:rsidRPr="00CE5837">
        <w:rPr>
          <w:rFonts w:cs="Times New Roman"/>
          <w:szCs w:val="24"/>
        </w:rPr>
        <w:lastRenderedPageBreak/>
        <w:t>Diagnostico</w:t>
      </w:r>
      <w:r w:rsidR="002337D4" w:rsidRPr="00CE5837">
        <w:rPr>
          <w:rFonts w:cs="Times New Roman"/>
          <w:szCs w:val="24"/>
        </w:rPr>
        <w:t xml:space="preserve"> institucional</w:t>
      </w:r>
      <w:bookmarkEnd w:id="70"/>
    </w:p>
    <w:p w14:paraId="08C58316" w14:textId="1C4298F1" w:rsidR="00B34AA3" w:rsidRPr="00CE5837" w:rsidRDefault="00B34AA3" w:rsidP="00BF63CD">
      <w:pPr>
        <w:spacing w:line="480" w:lineRule="auto"/>
        <w:ind w:firstLine="709"/>
        <w:jc w:val="both"/>
        <w:rPr>
          <w:rFonts w:ascii="Times New Roman" w:hAnsi="Times New Roman" w:cs="Times New Roman"/>
          <w:sz w:val="24"/>
          <w:szCs w:val="24"/>
        </w:rPr>
      </w:pPr>
      <w:r w:rsidRPr="00CE5837">
        <w:rPr>
          <w:rFonts w:ascii="Times New Roman" w:hAnsi="Times New Roman" w:cs="Times New Roman"/>
          <w:sz w:val="24"/>
          <w:szCs w:val="24"/>
        </w:rPr>
        <w:t xml:space="preserve">La Institución Educativa </w:t>
      </w:r>
      <w:proofErr w:type="spellStart"/>
      <w:r w:rsidRPr="00CE5837">
        <w:rPr>
          <w:rFonts w:ascii="Times New Roman" w:hAnsi="Times New Roman" w:cs="Times New Roman"/>
          <w:sz w:val="24"/>
          <w:szCs w:val="24"/>
        </w:rPr>
        <w:t>Barroblanco</w:t>
      </w:r>
      <w:proofErr w:type="spellEnd"/>
      <w:r w:rsidRPr="00CE5837">
        <w:rPr>
          <w:rFonts w:ascii="Times New Roman" w:hAnsi="Times New Roman" w:cs="Times New Roman"/>
          <w:sz w:val="24"/>
          <w:szCs w:val="24"/>
        </w:rPr>
        <w:t xml:space="preserve"> presenta un panorama en el que la conciencia ambiental es aún incipiente entre los estudiantes y miembros de la comunidad educativa. A través de encuestas y entrevistas realizadas, se ha evidenciado una falta de conocimiento sobre prácticas sostenibles y una escasa participación en iniciativas relacionadas con el medio ambiente. Además, se ha observado que muchos estudiantes no están familiarizados con los beneficios de la agricultura sostenible y la importancia de la conservación de los recursos naturales. Esto resalta la necesidad de implementar una propuesta educativa que fomente un cambio cultural hacia la sostenibilidad y el cuidado del entorno.</w:t>
      </w:r>
    </w:p>
    <w:p w14:paraId="21659D3D" w14:textId="09E0F2EC" w:rsidR="004E362E" w:rsidRPr="00CE5837" w:rsidRDefault="004E362E" w:rsidP="00BF63CD">
      <w:pPr>
        <w:pStyle w:val="Ttulo2"/>
        <w:numPr>
          <w:ilvl w:val="2"/>
          <w:numId w:val="23"/>
        </w:numPr>
        <w:spacing w:after="240" w:line="480" w:lineRule="auto"/>
        <w:jc w:val="both"/>
        <w:rPr>
          <w:rFonts w:cs="Times New Roman"/>
          <w:szCs w:val="24"/>
        </w:rPr>
      </w:pPr>
      <w:bookmarkStart w:id="71" w:name="_Toc181906912"/>
      <w:r w:rsidRPr="00CE5837">
        <w:rPr>
          <w:rFonts w:cs="Times New Roman"/>
          <w:szCs w:val="24"/>
        </w:rPr>
        <w:t>Título</w:t>
      </w:r>
      <w:r w:rsidR="00DA17F1" w:rsidRPr="00CE5837">
        <w:rPr>
          <w:rFonts w:cs="Times New Roman"/>
          <w:szCs w:val="24"/>
        </w:rPr>
        <w:t xml:space="preserve"> de la propuesta educativa:</w:t>
      </w:r>
      <w:bookmarkEnd w:id="71"/>
    </w:p>
    <w:p w14:paraId="6E395898" w14:textId="77777777" w:rsidR="00B227E0" w:rsidRPr="00CE5837" w:rsidRDefault="00B227E0" w:rsidP="00BF63CD">
      <w:pPr>
        <w:pStyle w:val="NormalWeb"/>
        <w:spacing w:line="480" w:lineRule="auto"/>
        <w:jc w:val="both"/>
      </w:pPr>
      <w:r w:rsidRPr="00CE5837">
        <w:t xml:space="preserve">"Fortaleciendo la Conciencia Ambiental a través de la Educación Experiencial en la Institución Educativa </w:t>
      </w:r>
      <w:proofErr w:type="spellStart"/>
      <w:r w:rsidRPr="00CE5837">
        <w:t>Barroblanco</w:t>
      </w:r>
      <w:proofErr w:type="spellEnd"/>
      <w:r w:rsidRPr="00CE5837">
        <w:t>"</w:t>
      </w:r>
    </w:p>
    <w:p w14:paraId="55651A0A" w14:textId="371C0D1C" w:rsidR="00A079F4" w:rsidRPr="00CE5837" w:rsidRDefault="00A079F4" w:rsidP="00BF63CD">
      <w:pPr>
        <w:pStyle w:val="Ttulo2"/>
        <w:numPr>
          <w:ilvl w:val="2"/>
          <w:numId w:val="23"/>
        </w:numPr>
        <w:spacing w:after="240" w:line="480" w:lineRule="auto"/>
        <w:jc w:val="both"/>
        <w:rPr>
          <w:rFonts w:cs="Times New Roman"/>
          <w:szCs w:val="24"/>
        </w:rPr>
      </w:pPr>
      <w:bookmarkStart w:id="72" w:name="_Toc181906913"/>
      <w:r w:rsidRPr="00CE5837">
        <w:rPr>
          <w:rFonts w:cs="Times New Roman"/>
          <w:szCs w:val="24"/>
        </w:rPr>
        <w:t xml:space="preserve">Objetivo de la </w:t>
      </w:r>
      <w:r w:rsidR="0099342B" w:rsidRPr="00CE5837">
        <w:rPr>
          <w:rFonts w:cs="Times New Roman"/>
          <w:szCs w:val="24"/>
        </w:rPr>
        <w:t>propuesta</w:t>
      </w:r>
      <w:r w:rsidR="00DA17F1" w:rsidRPr="00CE5837">
        <w:rPr>
          <w:rFonts w:cs="Times New Roman"/>
          <w:szCs w:val="24"/>
        </w:rPr>
        <w:t>:</w:t>
      </w:r>
      <w:bookmarkEnd w:id="72"/>
    </w:p>
    <w:p w14:paraId="5BA30098" w14:textId="77777777" w:rsidR="00552AC4" w:rsidRPr="00CE5837" w:rsidRDefault="00552AC4" w:rsidP="00BF63CD">
      <w:pPr>
        <w:pStyle w:val="NormalWeb"/>
        <w:spacing w:line="480" w:lineRule="auto"/>
        <w:ind w:firstLine="709"/>
        <w:jc w:val="both"/>
        <w:rPr>
          <w:b/>
          <w:bCs/>
        </w:rPr>
      </w:pPr>
      <w:r w:rsidRPr="00CE5837">
        <w:t xml:space="preserve">Desarrollar un programa educativo que promueva la conciencia ambiental a través de actividades prácticas y reflexivas, que involucren a estudiantes, docentes y padres de familia en proyectos de sostenibilidad y conservación dentro de la comunidad escolar, </w:t>
      </w:r>
      <w:r w:rsidRPr="00CE5837">
        <w:rPr>
          <w:b/>
          <w:bCs/>
        </w:rPr>
        <w:t>con un enfoque en la continuidad de iniciativas previamente establecidas.</w:t>
      </w:r>
    </w:p>
    <w:p w14:paraId="719F2FD5" w14:textId="77777777" w:rsidR="00C26891" w:rsidRPr="00CE5837" w:rsidRDefault="00C26891" w:rsidP="00BF63CD">
      <w:pPr>
        <w:pStyle w:val="Ttulo2"/>
        <w:numPr>
          <w:ilvl w:val="2"/>
          <w:numId w:val="23"/>
        </w:numPr>
        <w:spacing w:after="240" w:line="480" w:lineRule="auto"/>
        <w:jc w:val="both"/>
        <w:rPr>
          <w:rFonts w:cs="Times New Roman"/>
          <w:szCs w:val="24"/>
        </w:rPr>
      </w:pPr>
      <w:bookmarkStart w:id="73" w:name="_Toc181906914"/>
      <w:r w:rsidRPr="00CE5837">
        <w:rPr>
          <w:rFonts w:cs="Times New Roman"/>
          <w:szCs w:val="24"/>
        </w:rPr>
        <w:t>Objetivo específico:</w:t>
      </w:r>
      <w:bookmarkEnd w:id="73"/>
      <w:r w:rsidRPr="00CE5837">
        <w:rPr>
          <w:rFonts w:cs="Times New Roman"/>
          <w:szCs w:val="24"/>
        </w:rPr>
        <w:t xml:space="preserve"> </w:t>
      </w:r>
    </w:p>
    <w:p w14:paraId="59E01379" w14:textId="5051EA87" w:rsidR="00C26891" w:rsidRPr="00CE5837" w:rsidRDefault="00C26891" w:rsidP="00BF63CD">
      <w:pPr>
        <w:pStyle w:val="NormalWeb"/>
        <w:spacing w:line="480" w:lineRule="auto"/>
        <w:ind w:firstLine="709"/>
        <w:jc w:val="both"/>
      </w:pPr>
      <w:r w:rsidRPr="00CE5837">
        <w:t xml:space="preserve">Generar espacios de aprendizaje donde los estudiantes puedan participar activamente en la creación y gestión de un jardín ecológico, fortaleciendo sus conocimientos sobre </w:t>
      </w:r>
      <w:r w:rsidRPr="00CE5837">
        <w:lastRenderedPageBreak/>
        <w:t>agricultura sostenible y fomentando hábitos de cuidado y respeto por el medio ambiente, mientras se integran las actividades de compostaje y el grupo ambiental.</w:t>
      </w:r>
    </w:p>
    <w:p w14:paraId="22A4D943" w14:textId="6DC12097" w:rsidR="00A079F4" w:rsidRPr="00CE5837" w:rsidRDefault="002337D4" w:rsidP="00BF63CD">
      <w:pPr>
        <w:pStyle w:val="Ttulo2"/>
        <w:numPr>
          <w:ilvl w:val="2"/>
          <w:numId w:val="23"/>
        </w:numPr>
        <w:spacing w:after="240" w:line="480" w:lineRule="auto"/>
        <w:jc w:val="both"/>
        <w:rPr>
          <w:rFonts w:cs="Times New Roman"/>
          <w:szCs w:val="24"/>
        </w:rPr>
      </w:pPr>
      <w:bookmarkStart w:id="74" w:name="_Toc181906915"/>
      <w:r w:rsidRPr="00CE5837">
        <w:rPr>
          <w:rFonts w:cs="Times New Roman"/>
          <w:szCs w:val="24"/>
        </w:rPr>
        <w:t>D</w:t>
      </w:r>
      <w:r w:rsidR="00A079F4" w:rsidRPr="00CE5837">
        <w:rPr>
          <w:rFonts w:cs="Times New Roman"/>
          <w:szCs w:val="24"/>
        </w:rPr>
        <w:t xml:space="preserve">iseño de la </w:t>
      </w:r>
      <w:r w:rsidR="0099342B" w:rsidRPr="00CE5837">
        <w:rPr>
          <w:rFonts w:cs="Times New Roman"/>
          <w:szCs w:val="24"/>
        </w:rPr>
        <w:t>propuesta</w:t>
      </w:r>
      <w:r w:rsidR="00DA17F1" w:rsidRPr="00CE5837">
        <w:rPr>
          <w:rFonts w:cs="Times New Roman"/>
          <w:szCs w:val="24"/>
        </w:rPr>
        <w:t>:</w:t>
      </w:r>
      <w:bookmarkEnd w:id="74"/>
      <w:r w:rsidR="00DA17F1" w:rsidRPr="00CE5837">
        <w:rPr>
          <w:rFonts w:cs="Times New Roman"/>
          <w:szCs w:val="24"/>
        </w:rPr>
        <w:t xml:space="preserve"> </w:t>
      </w:r>
    </w:p>
    <w:p w14:paraId="45EF6D51" w14:textId="77777777" w:rsidR="00B84595" w:rsidRPr="00CE5837" w:rsidRDefault="00D04257" w:rsidP="00BF63CD">
      <w:pPr>
        <w:pStyle w:val="NormalWeb"/>
        <w:spacing w:line="480" w:lineRule="auto"/>
        <w:ind w:firstLine="709"/>
        <w:jc w:val="both"/>
      </w:pPr>
      <w:r w:rsidRPr="00CE5837">
        <w:t>La propuesta se llev</w:t>
      </w:r>
      <w:r w:rsidR="00B84595" w:rsidRPr="00CE5837">
        <w:t>ará</w:t>
      </w:r>
      <w:r w:rsidRPr="00CE5837">
        <w:t xml:space="preserve"> a cabo mediante la implementación de un programa educativo basado en la metodología de aprendizaje experiencial, que incluye actividades prácticas, talleres y proyectos de investigación. El programa se div</w:t>
      </w:r>
      <w:r w:rsidR="00B84595" w:rsidRPr="00CE5837">
        <w:t>idirá</w:t>
      </w:r>
      <w:r w:rsidRPr="00CE5837">
        <w:t xml:space="preserve"> en tres componentes principales:</w:t>
      </w:r>
    </w:p>
    <w:p w14:paraId="3F07F244" w14:textId="77777777" w:rsidR="00B84595" w:rsidRPr="00CE5837" w:rsidRDefault="00D04257" w:rsidP="00BF63CD">
      <w:pPr>
        <w:pStyle w:val="NormalWeb"/>
        <w:spacing w:line="480" w:lineRule="auto"/>
        <w:ind w:firstLine="709"/>
        <w:jc w:val="both"/>
      </w:pPr>
      <w:r w:rsidRPr="00CE5837">
        <w:rPr>
          <w:rStyle w:val="Textoennegrita"/>
          <w:rFonts w:eastAsiaTheme="majorEastAsia"/>
        </w:rPr>
        <w:t>Educación en Prácticas Sostenibles</w:t>
      </w:r>
      <w:r w:rsidRPr="00CE5837">
        <w:t xml:space="preserve">: Talleres interactivos sobre compostaje, uso eficiente del agua y técnicas de cultivo ecológico, </w:t>
      </w:r>
      <w:r w:rsidRPr="00CE5837">
        <w:rPr>
          <w:rStyle w:val="Textoennegrita"/>
          <w:rFonts w:eastAsiaTheme="majorEastAsia"/>
        </w:rPr>
        <w:t>incluyendo sesiones sobre los procesos de compostaje ya implementados</w:t>
      </w:r>
      <w:r w:rsidRPr="00CE5837">
        <w:t>.</w:t>
      </w:r>
    </w:p>
    <w:p w14:paraId="014B9825" w14:textId="77777777" w:rsidR="00B84595" w:rsidRPr="00CE5837" w:rsidRDefault="00D04257" w:rsidP="00BF63CD">
      <w:pPr>
        <w:pStyle w:val="NormalWeb"/>
        <w:spacing w:line="480" w:lineRule="auto"/>
        <w:ind w:firstLine="709"/>
        <w:jc w:val="both"/>
      </w:pPr>
      <w:r w:rsidRPr="00CE5837">
        <w:rPr>
          <w:rStyle w:val="Textoennegrita"/>
          <w:rFonts w:eastAsiaTheme="majorEastAsia"/>
        </w:rPr>
        <w:t>Participación</w:t>
      </w:r>
      <w:r w:rsidRPr="00CE5837">
        <w:t xml:space="preserve">: Creación de un jardín ecológico donde los estudiantes puedan aplicar lo aprendido y experimentar con el cultivo de plantas nativas y sostenibles, </w:t>
      </w:r>
      <w:r w:rsidRPr="00CE5837">
        <w:rPr>
          <w:rStyle w:val="Textoennegrita"/>
          <w:rFonts w:eastAsiaTheme="majorEastAsia"/>
        </w:rPr>
        <w:t>con el soporte del grupo ambiental para la gestión de actividades</w:t>
      </w:r>
      <w:r w:rsidRPr="00CE5837">
        <w:t>.</w:t>
      </w:r>
    </w:p>
    <w:p w14:paraId="62E77E85" w14:textId="53550FCA" w:rsidR="00D04257" w:rsidRPr="00CE5837" w:rsidRDefault="00D04257" w:rsidP="00BF63CD">
      <w:pPr>
        <w:pStyle w:val="NormalWeb"/>
        <w:spacing w:line="480" w:lineRule="auto"/>
        <w:ind w:firstLine="709"/>
        <w:jc w:val="both"/>
      </w:pPr>
      <w:r w:rsidRPr="00CE5837">
        <w:rPr>
          <w:rStyle w:val="Textoennegrita"/>
          <w:rFonts w:eastAsiaTheme="majorEastAsia"/>
        </w:rPr>
        <w:t>Reflexión y Conciencia</w:t>
      </w:r>
      <w:r w:rsidRPr="00CE5837">
        <w:t>: Espacios de diálogo y reflexión sobre el impacto de las actividades en el medio ambiente y la comunidad, fomentando un sentido de responsabilidad colectiva. Se fomentará la evaluación continua de las actividades del huerto y el grupo ambiental para ajustar acciones y medir el impacto.</w:t>
      </w:r>
    </w:p>
    <w:p w14:paraId="54B65F29" w14:textId="293938DD" w:rsidR="004C5B47" w:rsidRPr="00CE5837" w:rsidRDefault="004C5B47" w:rsidP="00BF63CD">
      <w:pPr>
        <w:pStyle w:val="NormalWeb"/>
        <w:spacing w:line="480" w:lineRule="auto"/>
        <w:ind w:firstLine="709"/>
        <w:jc w:val="both"/>
      </w:pPr>
      <w:r w:rsidRPr="00CE5837">
        <w:t xml:space="preserve">A continuación, se presenta el diseño de la propuesta educativa “Fortaleciendo la Conciencia Ambiental a través de la Educación Experiencial en la Institución Educativa </w:t>
      </w:r>
      <w:proofErr w:type="spellStart"/>
      <w:r w:rsidRPr="00CE5837">
        <w:t>Barroblanco</w:t>
      </w:r>
      <w:proofErr w:type="spellEnd"/>
      <w:r w:rsidRPr="00CE5837">
        <w:t xml:space="preserve">”, que tiene como objetivo integrar a estudiantes, docentes y padres en actividades prácticas de sostenibilidad ambiental. La propuesta se organiza en estrategias que </w:t>
      </w:r>
      <w:r w:rsidRPr="00CE5837">
        <w:lastRenderedPageBreak/>
        <w:t xml:space="preserve">fomentan la educación ambiental, la participación en prácticas sostenibles y la reflexión sobre la importancia de conservar el entorno. La </w:t>
      </w:r>
      <w:r w:rsidRPr="00CE5837">
        <w:rPr>
          <w:b/>
          <w:bCs/>
        </w:rPr>
        <w:t>Tabla 2</w:t>
      </w:r>
      <w:r w:rsidRPr="00CE5837">
        <w:t xml:space="preserve"> detalla cada una de estas estrategias, describiendo sus objetivos, los actores involucrados, los plazos de ejecución y los resultados esperados, con el fin de guiar las acciones hacia una educación ambiental transformadora en la comunidad escolar.</w:t>
      </w:r>
    </w:p>
    <w:p w14:paraId="3BDF7155" w14:textId="3E898A53" w:rsidR="00ED5D1A" w:rsidRPr="00CE5837" w:rsidRDefault="00347097" w:rsidP="006D0A4C">
      <w:pPr>
        <w:pStyle w:val="Estilo1"/>
      </w:pPr>
      <w:bookmarkStart w:id="75" w:name="_Toc181906937"/>
      <w:r w:rsidRPr="00CE5837">
        <w:t>Tabla 2. Diseño de la propuesta</w:t>
      </w:r>
      <w:bookmarkEnd w:id="75"/>
    </w:p>
    <w:tbl>
      <w:tblPr>
        <w:tblStyle w:val="Tablaconcuadrcula"/>
        <w:tblW w:w="0" w:type="auto"/>
        <w:tblLook w:val="04A0" w:firstRow="1" w:lastRow="0" w:firstColumn="1" w:lastColumn="0" w:noHBand="0" w:noVBand="1"/>
      </w:tblPr>
      <w:tblGrid>
        <w:gridCol w:w="1755"/>
        <w:gridCol w:w="1447"/>
        <w:gridCol w:w="1458"/>
        <w:gridCol w:w="1067"/>
        <w:gridCol w:w="1458"/>
        <w:gridCol w:w="1653"/>
      </w:tblGrid>
      <w:tr w:rsidR="006D12FA" w:rsidRPr="00AE3083" w14:paraId="1E04EC6E" w14:textId="77777777" w:rsidTr="009F24B1">
        <w:tc>
          <w:tcPr>
            <w:tcW w:w="1763" w:type="dxa"/>
            <w:tcBorders>
              <w:top w:val="single" w:sz="4" w:space="0" w:color="auto"/>
              <w:left w:val="nil"/>
              <w:bottom w:val="single" w:sz="4" w:space="0" w:color="auto"/>
              <w:right w:val="nil"/>
            </w:tcBorders>
          </w:tcPr>
          <w:p w14:paraId="0D9C2763" w14:textId="77777777" w:rsidR="006D12FA" w:rsidRPr="00AE3083" w:rsidRDefault="006D12FA" w:rsidP="00BF63CD">
            <w:pPr>
              <w:pStyle w:val="NormalWeb"/>
              <w:spacing w:line="480" w:lineRule="auto"/>
              <w:jc w:val="both"/>
              <w:rPr>
                <w:b/>
                <w:bCs/>
                <w:sz w:val="20"/>
                <w:szCs w:val="20"/>
                <w:lang w:val="es-CO"/>
              </w:rPr>
            </w:pPr>
            <w:r w:rsidRPr="00AE3083">
              <w:rPr>
                <w:b/>
                <w:bCs/>
                <w:sz w:val="20"/>
                <w:szCs w:val="20"/>
                <w:lang w:val="es-CO"/>
              </w:rPr>
              <w:t>Estrategias</w:t>
            </w:r>
          </w:p>
        </w:tc>
        <w:tc>
          <w:tcPr>
            <w:tcW w:w="1445" w:type="dxa"/>
            <w:tcBorders>
              <w:top w:val="single" w:sz="4" w:space="0" w:color="auto"/>
              <w:left w:val="nil"/>
              <w:bottom w:val="single" w:sz="4" w:space="0" w:color="auto"/>
              <w:right w:val="nil"/>
            </w:tcBorders>
          </w:tcPr>
          <w:p w14:paraId="3A9FA947" w14:textId="77777777" w:rsidR="006D12FA" w:rsidRPr="00AE3083" w:rsidRDefault="006D12FA" w:rsidP="00BF63CD">
            <w:pPr>
              <w:pStyle w:val="NormalWeb"/>
              <w:spacing w:line="480" w:lineRule="auto"/>
              <w:jc w:val="both"/>
              <w:rPr>
                <w:b/>
                <w:bCs/>
                <w:sz w:val="20"/>
                <w:szCs w:val="20"/>
                <w:lang w:val="es-CO"/>
              </w:rPr>
            </w:pPr>
            <w:r w:rsidRPr="00AE3083">
              <w:rPr>
                <w:b/>
                <w:bCs/>
                <w:sz w:val="20"/>
                <w:szCs w:val="20"/>
                <w:lang w:val="es-CO"/>
              </w:rPr>
              <w:t>Descripción general</w:t>
            </w:r>
          </w:p>
        </w:tc>
        <w:tc>
          <w:tcPr>
            <w:tcW w:w="1466" w:type="dxa"/>
            <w:tcBorders>
              <w:top w:val="single" w:sz="4" w:space="0" w:color="auto"/>
              <w:left w:val="nil"/>
              <w:bottom w:val="single" w:sz="4" w:space="0" w:color="auto"/>
              <w:right w:val="nil"/>
            </w:tcBorders>
          </w:tcPr>
          <w:p w14:paraId="1A2DD7FF" w14:textId="77777777" w:rsidR="006D12FA" w:rsidRPr="00AE3083" w:rsidRDefault="006D12FA" w:rsidP="00BF63CD">
            <w:pPr>
              <w:pStyle w:val="NormalWeb"/>
              <w:spacing w:line="480" w:lineRule="auto"/>
              <w:jc w:val="both"/>
              <w:rPr>
                <w:b/>
                <w:bCs/>
                <w:sz w:val="20"/>
                <w:szCs w:val="20"/>
                <w:lang w:val="es-CO"/>
              </w:rPr>
            </w:pPr>
            <w:r w:rsidRPr="00AE3083">
              <w:rPr>
                <w:b/>
                <w:bCs/>
                <w:sz w:val="20"/>
                <w:szCs w:val="20"/>
                <w:lang w:val="es-CO"/>
              </w:rPr>
              <w:t>Actores involucrados</w:t>
            </w:r>
          </w:p>
        </w:tc>
        <w:tc>
          <w:tcPr>
            <w:tcW w:w="1127" w:type="dxa"/>
            <w:tcBorders>
              <w:top w:val="single" w:sz="4" w:space="0" w:color="auto"/>
              <w:left w:val="nil"/>
              <w:bottom w:val="single" w:sz="4" w:space="0" w:color="auto"/>
              <w:right w:val="nil"/>
            </w:tcBorders>
          </w:tcPr>
          <w:p w14:paraId="6BC404E3" w14:textId="77777777" w:rsidR="006D12FA" w:rsidRPr="00AE3083" w:rsidRDefault="006D12FA" w:rsidP="00BF63CD">
            <w:pPr>
              <w:pStyle w:val="NormalWeb"/>
              <w:spacing w:line="480" w:lineRule="auto"/>
              <w:jc w:val="both"/>
              <w:rPr>
                <w:b/>
                <w:bCs/>
                <w:sz w:val="20"/>
                <w:szCs w:val="20"/>
                <w:lang w:val="es-CO"/>
              </w:rPr>
            </w:pPr>
            <w:r w:rsidRPr="00AE3083">
              <w:rPr>
                <w:b/>
                <w:bCs/>
                <w:sz w:val="20"/>
                <w:szCs w:val="20"/>
                <w:lang w:val="es-CO"/>
              </w:rPr>
              <w:t>Plazos de realización</w:t>
            </w:r>
          </w:p>
        </w:tc>
        <w:tc>
          <w:tcPr>
            <w:tcW w:w="1466" w:type="dxa"/>
            <w:tcBorders>
              <w:top w:val="single" w:sz="4" w:space="0" w:color="auto"/>
              <w:left w:val="nil"/>
              <w:bottom w:val="single" w:sz="4" w:space="0" w:color="auto"/>
              <w:right w:val="nil"/>
            </w:tcBorders>
          </w:tcPr>
          <w:p w14:paraId="59FC5B98" w14:textId="77777777" w:rsidR="006D12FA" w:rsidRPr="00AE3083" w:rsidRDefault="006D12FA" w:rsidP="00BF63CD">
            <w:pPr>
              <w:pStyle w:val="NormalWeb"/>
              <w:spacing w:line="480" w:lineRule="auto"/>
              <w:jc w:val="both"/>
              <w:rPr>
                <w:b/>
                <w:bCs/>
                <w:sz w:val="20"/>
                <w:szCs w:val="20"/>
                <w:lang w:val="es-CO"/>
              </w:rPr>
            </w:pPr>
            <w:r w:rsidRPr="00AE3083">
              <w:rPr>
                <w:b/>
                <w:bCs/>
                <w:sz w:val="20"/>
                <w:szCs w:val="20"/>
                <w:lang w:val="es-CO"/>
              </w:rPr>
              <w:t>Objetivo que atiende</w:t>
            </w:r>
          </w:p>
        </w:tc>
        <w:tc>
          <w:tcPr>
            <w:tcW w:w="1561" w:type="dxa"/>
            <w:tcBorders>
              <w:top w:val="single" w:sz="4" w:space="0" w:color="auto"/>
              <w:left w:val="nil"/>
              <w:bottom w:val="single" w:sz="4" w:space="0" w:color="auto"/>
              <w:right w:val="nil"/>
            </w:tcBorders>
          </w:tcPr>
          <w:p w14:paraId="4152BC0C" w14:textId="77777777" w:rsidR="006D12FA" w:rsidRPr="00AE3083" w:rsidRDefault="006D12FA" w:rsidP="00BF63CD">
            <w:pPr>
              <w:pStyle w:val="NormalWeb"/>
              <w:spacing w:line="480" w:lineRule="auto"/>
              <w:jc w:val="both"/>
              <w:rPr>
                <w:b/>
                <w:bCs/>
                <w:sz w:val="20"/>
                <w:szCs w:val="20"/>
                <w:lang w:val="es-CO"/>
              </w:rPr>
            </w:pPr>
            <w:r w:rsidRPr="00AE3083">
              <w:rPr>
                <w:b/>
                <w:bCs/>
                <w:sz w:val="20"/>
                <w:szCs w:val="20"/>
                <w:lang w:val="es-CO"/>
              </w:rPr>
              <w:t>Productos y resultados</w:t>
            </w:r>
          </w:p>
        </w:tc>
      </w:tr>
      <w:tr w:rsidR="006D12FA" w:rsidRPr="00CE5837" w14:paraId="07DEC584" w14:textId="77777777" w:rsidTr="009F24B1">
        <w:tc>
          <w:tcPr>
            <w:tcW w:w="1763" w:type="dxa"/>
            <w:tcBorders>
              <w:top w:val="single" w:sz="4" w:space="0" w:color="auto"/>
              <w:left w:val="nil"/>
              <w:bottom w:val="nil"/>
              <w:right w:val="nil"/>
            </w:tcBorders>
          </w:tcPr>
          <w:p w14:paraId="3DEF0A28" w14:textId="77777777" w:rsidR="006D12FA" w:rsidRPr="00CE5837" w:rsidRDefault="006D12FA" w:rsidP="00BF63CD">
            <w:pPr>
              <w:pStyle w:val="NormalWeb"/>
              <w:spacing w:line="480" w:lineRule="auto"/>
              <w:jc w:val="both"/>
              <w:rPr>
                <w:lang w:val="es-CO"/>
              </w:rPr>
            </w:pPr>
            <w:r w:rsidRPr="00CE5837">
              <w:rPr>
                <w:b/>
                <w:bCs/>
                <w:lang w:val="es-CO"/>
              </w:rPr>
              <w:t>Mantenimiento y ampliación del huerto escolar</w:t>
            </w:r>
          </w:p>
        </w:tc>
        <w:tc>
          <w:tcPr>
            <w:tcW w:w="1445" w:type="dxa"/>
            <w:tcBorders>
              <w:top w:val="single" w:sz="4" w:space="0" w:color="auto"/>
              <w:left w:val="nil"/>
              <w:bottom w:val="nil"/>
              <w:right w:val="nil"/>
            </w:tcBorders>
          </w:tcPr>
          <w:p w14:paraId="16658457" w14:textId="77777777" w:rsidR="006D12FA" w:rsidRPr="00CE5837" w:rsidRDefault="006D12FA" w:rsidP="00BF63CD">
            <w:pPr>
              <w:pStyle w:val="NormalWeb"/>
              <w:spacing w:line="480" w:lineRule="auto"/>
              <w:jc w:val="both"/>
              <w:rPr>
                <w:lang w:val="es-CO"/>
              </w:rPr>
            </w:pPr>
            <w:r w:rsidRPr="00CE5837">
              <w:rPr>
                <w:lang w:val="es-CO"/>
              </w:rPr>
              <w:t>Continuar el cuidado y la expansión de la huerta escolar, incorporando nuevas plantas y técnicas de cultivo sostenible.</w:t>
            </w:r>
          </w:p>
        </w:tc>
        <w:tc>
          <w:tcPr>
            <w:tcW w:w="1466" w:type="dxa"/>
            <w:tcBorders>
              <w:top w:val="single" w:sz="4" w:space="0" w:color="auto"/>
              <w:left w:val="nil"/>
              <w:bottom w:val="nil"/>
              <w:right w:val="nil"/>
            </w:tcBorders>
            <w:vAlign w:val="center"/>
          </w:tcPr>
          <w:p w14:paraId="4F92AEFC" w14:textId="77777777" w:rsidR="006D12FA" w:rsidRPr="00CE5837" w:rsidRDefault="006D12FA" w:rsidP="00BF63CD">
            <w:pPr>
              <w:pStyle w:val="NormalWeb"/>
              <w:spacing w:line="480" w:lineRule="auto"/>
              <w:jc w:val="both"/>
              <w:rPr>
                <w:lang w:val="es-CO"/>
              </w:rPr>
            </w:pPr>
            <w:r w:rsidRPr="00CE5837">
              <w:rPr>
                <w:lang w:val="es-CO"/>
              </w:rPr>
              <w:t>Estudiantes, docentes, padres de familia</w:t>
            </w:r>
          </w:p>
        </w:tc>
        <w:tc>
          <w:tcPr>
            <w:tcW w:w="1127" w:type="dxa"/>
            <w:tcBorders>
              <w:top w:val="single" w:sz="4" w:space="0" w:color="auto"/>
              <w:left w:val="nil"/>
              <w:bottom w:val="nil"/>
              <w:right w:val="nil"/>
            </w:tcBorders>
            <w:vAlign w:val="center"/>
          </w:tcPr>
          <w:p w14:paraId="494FC7EC" w14:textId="77777777" w:rsidR="006D12FA" w:rsidRPr="00CE5837" w:rsidRDefault="006D12FA" w:rsidP="00BF63CD">
            <w:pPr>
              <w:spacing w:line="480" w:lineRule="auto"/>
              <w:jc w:val="both"/>
              <w:rPr>
                <w:rFonts w:ascii="Times New Roman" w:hAnsi="Times New Roman" w:cs="Times New Roman"/>
                <w:sz w:val="24"/>
                <w:szCs w:val="24"/>
                <w:lang w:val="es-CO" w:eastAsia="es-CO"/>
              </w:rPr>
            </w:pPr>
            <w:r w:rsidRPr="00CE5837">
              <w:rPr>
                <w:rFonts w:ascii="Times New Roman" w:eastAsia="Times New Roman" w:hAnsi="Times New Roman" w:cs="Times New Roman"/>
                <w:sz w:val="24"/>
                <w:szCs w:val="24"/>
                <w:lang w:val="es-CO" w:eastAsia="es-CO"/>
              </w:rPr>
              <w:t>Durante todo el año escolar</w:t>
            </w:r>
          </w:p>
        </w:tc>
        <w:tc>
          <w:tcPr>
            <w:tcW w:w="1466" w:type="dxa"/>
            <w:tcBorders>
              <w:top w:val="single" w:sz="4" w:space="0" w:color="auto"/>
              <w:left w:val="nil"/>
              <w:bottom w:val="nil"/>
              <w:right w:val="nil"/>
            </w:tcBorders>
            <w:vAlign w:val="center"/>
          </w:tcPr>
          <w:p w14:paraId="14B5826D" w14:textId="77777777" w:rsidR="006D12FA" w:rsidRPr="00CE5837" w:rsidRDefault="006D12FA" w:rsidP="00BF63CD">
            <w:pPr>
              <w:pStyle w:val="NormalWeb"/>
              <w:spacing w:line="480" w:lineRule="auto"/>
              <w:jc w:val="both"/>
              <w:rPr>
                <w:lang w:val="es-CO"/>
              </w:rPr>
            </w:pPr>
            <w:r w:rsidRPr="00CE5837">
              <w:rPr>
                <w:lang w:val="es-CO"/>
              </w:rPr>
              <w:t>Fomentar el aprendizaje práctico sobre agricultura sostenible y la participación en el cuidado del medio ambiente.</w:t>
            </w:r>
          </w:p>
        </w:tc>
        <w:tc>
          <w:tcPr>
            <w:tcW w:w="1561" w:type="dxa"/>
            <w:tcBorders>
              <w:top w:val="single" w:sz="4" w:space="0" w:color="auto"/>
              <w:left w:val="nil"/>
              <w:bottom w:val="nil"/>
              <w:right w:val="nil"/>
            </w:tcBorders>
            <w:vAlign w:val="center"/>
          </w:tcPr>
          <w:p w14:paraId="12595356" w14:textId="77777777" w:rsidR="006D12FA" w:rsidRPr="00CE5837" w:rsidRDefault="006D12FA" w:rsidP="00BF63CD">
            <w:pPr>
              <w:pStyle w:val="NormalWeb"/>
              <w:spacing w:line="480" w:lineRule="auto"/>
              <w:jc w:val="both"/>
              <w:rPr>
                <w:lang w:val="es-CO"/>
              </w:rPr>
            </w:pPr>
            <w:r w:rsidRPr="00CE5837">
              <w:rPr>
                <w:lang w:val="es-CO"/>
              </w:rPr>
              <w:t>Huerto en funcionamiento, registro de cultivos y actividades.</w:t>
            </w:r>
          </w:p>
        </w:tc>
      </w:tr>
      <w:tr w:rsidR="006D12FA" w:rsidRPr="00CE5837" w14:paraId="0E1FC581" w14:textId="77777777" w:rsidTr="001502CE">
        <w:tc>
          <w:tcPr>
            <w:tcW w:w="1763" w:type="dxa"/>
            <w:tcBorders>
              <w:top w:val="nil"/>
              <w:left w:val="nil"/>
              <w:bottom w:val="nil"/>
              <w:right w:val="nil"/>
            </w:tcBorders>
          </w:tcPr>
          <w:p w14:paraId="084C0012" w14:textId="77777777" w:rsidR="006D12FA" w:rsidRPr="00CE5837" w:rsidRDefault="006D12FA" w:rsidP="00BF63CD">
            <w:pPr>
              <w:pStyle w:val="NormalWeb"/>
              <w:spacing w:line="480" w:lineRule="auto"/>
              <w:jc w:val="both"/>
              <w:rPr>
                <w:lang w:val="es-CO"/>
              </w:rPr>
            </w:pPr>
            <w:r w:rsidRPr="00CE5837">
              <w:rPr>
                <w:b/>
                <w:bCs/>
                <w:lang w:val="es-CO"/>
              </w:rPr>
              <w:lastRenderedPageBreak/>
              <w:t>Reuniones del grupo ambiental</w:t>
            </w:r>
          </w:p>
        </w:tc>
        <w:tc>
          <w:tcPr>
            <w:tcW w:w="1445" w:type="dxa"/>
            <w:tcBorders>
              <w:top w:val="nil"/>
              <w:left w:val="nil"/>
              <w:bottom w:val="nil"/>
              <w:right w:val="nil"/>
            </w:tcBorders>
            <w:vAlign w:val="center"/>
          </w:tcPr>
          <w:p w14:paraId="66AB5EF8" w14:textId="77777777" w:rsidR="006D12FA" w:rsidRPr="00CE5837" w:rsidRDefault="006D12FA" w:rsidP="00BF63CD">
            <w:pPr>
              <w:pStyle w:val="NormalWeb"/>
              <w:spacing w:line="480" w:lineRule="auto"/>
              <w:jc w:val="both"/>
              <w:rPr>
                <w:lang w:val="es-CO"/>
              </w:rPr>
            </w:pPr>
            <w:r w:rsidRPr="00CE5837">
              <w:rPr>
                <w:lang w:val="es-CO"/>
              </w:rPr>
              <w:t>Realización de reuniones periódicas del grupo ambiental para evaluar avances, planificar nuevas actividades y fomentar la participación.</w:t>
            </w:r>
          </w:p>
        </w:tc>
        <w:tc>
          <w:tcPr>
            <w:tcW w:w="1466" w:type="dxa"/>
            <w:tcBorders>
              <w:top w:val="nil"/>
              <w:left w:val="nil"/>
              <w:bottom w:val="nil"/>
              <w:right w:val="nil"/>
            </w:tcBorders>
            <w:vAlign w:val="center"/>
          </w:tcPr>
          <w:p w14:paraId="57674548" w14:textId="77777777" w:rsidR="006D12FA" w:rsidRPr="00CE5837" w:rsidRDefault="006D12FA" w:rsidP="00BF63CD">
            <w:pPr>
              <w:pStyle w:val="NormalWeb"/>
              <w:spacing w:line="480" w:lineRule="auto"/>
              <w:jc w:val="both"/>
              <w:rPr>
                <w:lang w:val="es-CO"/>
              </w:rPr>
            </w:pPr>
            <w:r w:rsidRPr="00CE5837">
              <w:rPr>
                <w:lang w:val="es-CO"/>
              </w:rPr>
              <w:t>Miembros del grupo ambiental, docentes</w:t>
            </w:r>
          </w:p>
        </w:tc>
        <w:tc>
          <w:tcPr>
            <w:tcW w:w="1127" w:type="dxa"/>
            <w:tcBorders>
              <w:top w:val="nil"/>
              <w:left w:val="nil"/>
              <w:bottom w:val="nil"/>
              <w:right w:val="nil"/>
            </w:tcBorders>
          </w:tcPr>
          <w:p w14:paraId="2FD9B84B" w14:textId="77777777" w:rsidR="006D12FA" w:rsidRPr="00CE5837" w:rsidRDefault="006D12FA" w:rsidP="00BF63CD">
            <w:pPr>
              <w:pStyle w:val="NormalWeb"/>
              <w:spacing w:line="480" w:lineRule="auto"/>
              <w:jc w:val="both"/>
              <w:rPr>
                <w:lang w:val="es-CO"/>
              </w:rPr>
            </w:pPr>
            <w:r w:rsidRPr="00CE5837">
              <w:rPr>
                <w:lang w:val="es-CO"/>
              </w:rPr>
              <w:t>Quincenal</w:t>
            </w:r>
          </w:p>
        </w:tc>
        <w:tc>
          <w:tcPr>
            <w:tcW w:w="1466" w:type="dxa"/>
            <w:tcBorders>
              <w:top w:val="nil"/>
              <w:left w:val="nil"/>
              <w:bottom w:val="nil"/>
              <w:right w:val="nil"/>
            </w:tcBorders>
            <w:vAlign w:val="center"/>
          </w:tcPr>
          <w:p w14:paraId="4E7FE69E" w14:textId="77777777" w:rsidR="006D12FA" w:rsidRPr="00CE5837" w:rsidRDefault="006D12FA" w:rsidP="00BF63CD">
            <w:pPr>
              <w:spacing w:line="480" w:lineRule="auto"/>
              <w:jc w:val="both"/>
              <w:rPr>
                <w:rFonts w:ascii="Times New Roman" w:hAnsi="Times New Roman" w:cs="Times New Roman"/>
                <w:sz w:val="24"/>
                <w:szCs w:val="24"/>
                <w:lang w:val="es-CO" w:eastAsia="es-CO"/>
              </w:rPr>
            </w:pPr>
            <w:r w:rsidRPr="00CE5837">
              <w:rPr>
                <w:rFonts w:ascii="Times New Roman" w:eastAsia="Times New Roman" w:hAnsi="Times New Roman" w:cs="Times New Roman"/>
                <w:sz w:val="24"/>
                <w:szCs w:val="24"/>
                <w:lang w:val="es-CO" w:eastAsia="es-CO"/>
              </w:rPr>
              <w:t>Promover la cohesión del grupo y el desarrollo de proyectos de concienciación y acción ambiental.</w:t>
            </w:r>
          </w:p>
        </w:tc>
        <w:tc>
          <w:tcPr>
            <w:tcW w:w="1561" w:type="dxa"/>
            <w:tcBorders>
              <w:top w:val="nil"/>
              <w:left w:val="nil"/>
              <w:bottom w:val="nil"/>
              <w:right w:val="nil"/>
            </w:tcBorders>
            <w:vAlign w:val="center"/>
          </w:tcPr>
          <w:p w14:paraId="1BBF1F48" w14:textId="77777777" w:rsidR="006D12FA" w:rsidRPr="00CE5837" w:rsidRDefault="006D12FA" w:rsidP="00BF63CD">
            <w:pPr>
              <w:pStyle w:val="NormalWeb"/>
              <w:spacing w:line="480" w:lineRule="auto"/>
              <w:jc w:val="both"/>
              <w:rPr>
                <w:lang w:val="es-CO"/>
              </w:rPr>
            </w:pPr>
            <w:r w:rsidRPr="00CE5837">
              <w:rPr>
                <w:lang w:val="es-CO"/>
              </w:rPr>
              <w:t>Actas de reuniones y lista de actividades planificadas.</w:t>
            </w:r>
          </w:p>
        </w:tc>
      </w:tr>
      <w:tr w:rsidR="006D12FA" w:rsidRPr="00CE5837" w14:paraId="2E398F70" w14:textId="77777777" w:rsidTr="001502CE">
        <w:tc>
          <w:tcPr>
            <w:tcW w:w="1763" w:type="dxa"/>
            <w:tcBorders>
              <w:top w:val="nil"/>
              <w:left w:val="nil"/>
              <w:bottom w:val="nil"/>
              <w:right w:val="nil"/>
            </w:tcBorders>
          </w:tcPr>
          <w:p w14:paraId="73E8B01D" w14:textId="77777777" w:rsidR="006D12FA" w:rsidRPr="00CE5837" w:rsidRDefault="006D12FA" w:rsidP="00BF63CD">
            <w:pPr>
              <w:pStyle w:val="NormalWeb"/>
              <w:spacing w:line="480" w:lineRule="auto"/>
              <w:jc w:val="both"/>
              <w:rPr>
                <w:b/>
                <w:bCs/>
                <w:lang w:val="es-CO"/>
              </w:rPr>
            </w:pPr>
            <w:r w:rsidRPr="00CE5837">
              <w:rPr>
                <w:b/>
                <w:bCs/>
                <w:lang w:val="es-CO"/>
              </w:rPr>
              <w:t>Expansión del compostaje</w:t>
            </w:r>
          </w:p>
        </w:tc>
        <w:tc>
          <w:tcPr>
            <w:tcW w:w="1445" w:type="dxa"/>
            <w:tcBorders>
              <w:top w:val="nil"/>
              <w:left w:val="nil"/>
              <w:bottom w:val="nil"/>
              <w:right w:val="nil"/>
            </w:tcBorders>
            <w:vAlign w:val="center"/>
          </w:tcPr>
          <w:p w14:paraId="40B948F6" w14:textId="77777777" w:rsidR="006D12FA" w:rsidRPr="00CE5837" w:rsidRDefault="006D12FA" w:rsidP="00BF63CD">
            <w:pPr>
              <w:pStyle w:val="NormalWeb"/>
              <w:spacing w:line="480" w:lineRule="auto"/>
              <w:jc w:val="both"/>
              <w:rPr>
                <w:lang w:val="es-CO"/>
              </w:rPr>
            </w:pPr>
            <w:r w:rsidRPr="00CE5837">
              <w:rPr>
                <w:lang w:val="es-CO"/>
              </w:rPr>
              <w:t>Continuar y optimizar el proceso de compostaje, incorporando residuos del restaurante y promoviend</w:t>
            </w:r>
            <w:r w:rsidRPr="00CE5837">
              <w:rPr>
                <w:lang w:val="es-CO"/>
              </w:rPr>
              <w:lastRenderedPageBreak/>
              <w:t>o su uso en el huerto escolar.</w:t>
            </w:r>
          </w:p>
        </w:tc>
        <w:tc>
          <w:tcPr>
            <w:tcW w:w="1466" w:type="dxa"/>
            <w:tcBorders>
              <w:top w:val="nil"/>
              <w:left w:val="nil"/>
              <w:bottom w:val="nil"/>
              <w:right w:val="nil"/>
            </w:tcBorders>
            <w:vAlign w:val="center"/>
          </w:tcPr>
          <w:p w14:paraId="1F30EC19" w14:textId="77777777" w:rsidR="006D12FA" w:rsidRPr="00CE5837" w:rsidRDefault="006D12FA" w:rsidP="00BF63CD">
            <w:pPr>
              <w:pStyle w:val="NormalWeb"/>
              <w:spacing w:line="480" w:lineRule="auto"/>
              <w:jc w:val="both"/>
              <w:rPr>
                <w:lang w:val="es-CO"/>
              </w:rPr>
            </w:pPr>
            <w:r w:rsidRPr="00CE5837">
              <w:rPr>
                <w:lang w:val="es-CO"/>
              </w:rPr>
              <w:lastRenderedPageBreak/>
              <w:t>Estudiantes, docentes, personal de mantenimiento</w:t>
            </w:r>
          </w:p>
        </w:tc>
        <w:tc>
          <w:tcPr>
            <w:tcW w:w="1127" w:type="dxa"/>
            <w:tcBorders>
              <w:top w:val="nil"/>
              <w:left w:val="nil"/>
              <w:bottom w:val="nil"/>
              <w:right w:val="nil"/>
            </w:tcBorders>
            <w:vAlign w:val="center"/>
          </w:tcPr>
          <w:p w14:paraId="32DE2FAF" w14:textId="77777777" w:rsidR="006D12FA" w:rsidRPr="00CE5837" w:rsidRDefault="006D12FA" w:rsidP="00BF63CD">
            <w:pPr>
              <w:pStyle w:val="NormalWeb"/>
              <w:spacing w:line="480" w:lineRule="auto"/>
              <w:jc w:val="both"/>
              <w:rPr>
                <w:lang w:val="es-CO"/>
              </w:rPr>
            </w:pPr>
            <w:r w:rsidRPr="00CE5837">
              <w:rPr>
                <w:lang w:val="es-CO"/>
              </w:rPr>
              <w:t>Durante todo el año escolar</w:t>
            </w:r>
          </w:p>
        </w:tc>
        <w:tc>
          <w:tcPr>
            <w:tcW w:w="1466" w:type="dxa"/>
            <w:tcBorders>
              <w:top w:val="nil"/>
              <w:left w:val="nil"/>
              <w:bottom w:val="nil"/>
              <w:right w:val="nil"/>
            </w:tcBorders>
            <w:vAlign w:val="center"/>
          </w:tcPr>
          <w:p w14:paraId="10D813AF" w14:textId="77777777" w:rsidR="006D12FA" w:rsidRPr="00CE5837" w:rsidRDefault="006D12FA" w:rsidP="00BF63CD">
            <w:pPr>
              <w:spacing w:line="480" w:lineRule="auto"/>
              <w:jc w:val="both"/>
              <w:rPr>
                <w:rFonts w:ascii="Times New Roman" w:eastAsia="Times New Roman" w:hAnsi="Times New Roman" w:cs="Times New Roman"/>
                <w:sz w:val="24"/>
                <w:szCs w:val="24"/>
                <w:lang w:val="es-CO" w:eastAsia="es-CO"/>
              </w:rPr>
            </w:pPr>
            <w:r w:rsidRPr="00CE5837">
              <w:rPr>
                <w:rFonts w:ascii="Times New Roman" w:eastAsia="Times New Roman" w:hAnsi="Times New Roman" w:cs="Times New Roman"/>
                <w:sz w:val="24"/>
                <w:szCs w:val="24"/>
                <w:lang w:val="es-CO" w:eastAsia="es-CO"/>
              </w:rPr>
              <w:t>Reducir residuos y promover el uso de compost como fertilizante natural en la huerta.</w:t>
            </w:r>
          </w:p>
        </w:tc>
        <w:tc>
          <w:tcPr>
            <w:tcW w:w="1561" w:type="dxa"/>
            <w:tcBorders>
              <w:top w:val="nil"/>
              <w:left w:val="nil"/>
              <w:bottom w:val="nil"/>
              <w:right w:val="nil"/>
            </w:tcBorders>
            <w:vAlign w:val="center"/>
          </w:tcPr>
          <w:p w14:paraId="4C77E283" w14:textId="77777777" w:rsidR="006D12FA" w:rsidRPr="00CE5837" w:rsidRDefault="006D12FA" w:rsidP="00BF63CD">
            <w:pPr>
              <w:pStyle w:val="NormalWeb"/>
              <w:spacing w:line="480" w:lineRule="auto"/>
              <w:jc w:val="both"/>
              <w:rPr>
                <w:lang w:val="es-CO"/>
              </w:rPr>
            </w:pPr>
            <w:r w:rsidRPr="00CE5837">
              <w:rPr>
                <w:lang w:val="es-CO"/>
              </w:rPr>
              <w:t>Registro de residuos compostados y análisis del compost.</w:t>
            </w:r>
          </w:p>
        </w:tc>
      </w:tr>
      <w:tr w:rsidR="006D12FA" w:rsidRPr="00CE5837" w14:paraId="50812EF3" w14:textId="77777777" w:rsidTr="001502CE">
        <w:tc>
          <w:tcPr>
            <w:tcW w:w="1763" w:type="dxa"/>
            <w:tcBorders>
              <w:top w:val="nil"/>
              <w:left w:val="nil"/>
              <w:bottom w:val="nil"/>
              <w:right w:val="nil"/>
            </w:tcBorders>
          </w:tcPr>
          <w:p w14:paraId="714078FA" w14:textId="77777777" w:rsidR="006D12FA" w:rsidRPr="00CE5837" w:rsidRDefault="006D12FA" w:rsidP="00BF63CD">
            <w:pPr>
              <w:pStyle w:val="NormalWeb"/>
              <w:spacing w:line="480" w:lineRule="auto"/>
              <w:jc w:val="both"/>
              <w:rPr>
                <w:b/>
                <w:bCs/>
                <w:lang w:val="es-CO"/>
              </w:rPr>
            </w:pPr>
            <w:r w:rsidRPr="00CE5837">
              <w:rPr>
                <w:b/>
                <w:bCs/>
                <w:lang w:val="es-CO"/>
              </w:rPr>
              <w:t>Talleres de educación ambiental</w:t>
            </w:r>
          </w:p>
        </w:tc>
        <w:tc>
          <w:tcPr>
            <w:tcW w:w="1445" w:type="dxa"/>
            <w:tcBorders>
              <w:top w:val="nil"/>
              <w:left w:val="nil"/>
              <w:bottom w:val="nil"/>
              <w:right w:val="nil"/>
            </w:tcBorders>
            <w:vAlign w:val="center"/>
          </w:tcPr>
          <w:p w14:paraId="516DFEFD" w14:textId="77777777" w:rsidR="006D12FA" w:rsidRPr="00CE5837" w:rsidRDefault="006D12FA" w:rsidP="00BF63CD">
            <w:pPr>
              <w:pStyle w:val="NormalWeb"/>
              <w:spacing w:line="480" w:lineRule="auto"/>
              <w:jc w:val="both"/>
              <w:rPr>
                <w:lang w:val="es-CO"/>
              </w:rPr>
            </w:pPr>
            <w:r w:rsidRPr="00CE5837">
              <w:rPr>
                <w:lang w:val="es-CO"/>
              </w:rPr>
              <w:t>Realizar talleres prácticos sobre la importancia del compostaje, la gestión de residuos y técnicas de cultivo sostenible.</w:t>
            </w:r>
          </w:p>
        </w:tc>
        <w:tc>
          <w:tcPr>
            <w:tcW w:w="1466" w:type="dxa"/>
            <w:tcBorders>
              <w:top w:val="nil"/>
              <w:left w:val="nil"/>
              <w:bottom w:val="nil"/>
              <w:right w:val="nil"/>
            </w:tcBorders>
            <w:vAlign w:val="center"/>
          </w:tcPr>
          <w:p w14:paraId="03DC069B" w14:textId="77777777" w:rsidR="006D12FA" w:rsidRPr="00CE5837" w:rsidRDefault="006D12FA" w:rsidP="00BF63CD">
            <w:pPr>
              <w:pStyle w:val="NormalWeb"/>
              <w:spacing w:line="480" w:lineRule="auto"/>
              <w:jc w:val="both"/>
              <w:rPr>
                <w:lang w:val="es-CO"/>
              </w:rPr>
            </w:pPr>
            <w:r w:rsidRPr="00CE5837">
              <w:rPr>
                <w:lang w:val="es-CO"/>
              </w:rPr>
              <w:t>Estudiantes, docentes, padres de familia</w:t>
            </w:r>
          </w:p>
        </w:tc>
        <w:tc>
          <w:tcPr>
            <w:tcW w:w="1127" w:type="dxa"/>
            <w:tcBorders>
              <w:top w:val="nil"/>
              <w:left w:val="nil"/>
              <w:bottom w:val="nil"/>
              <w:right w:val="nil"/>
            </w:tcBorders>
            <w:vAlign w:val="center"/>
          </w:tcPr>
          <w:p w14:paraId="2AF621DB" w14:textId="77777777" w:rsidR="006D12FA" w:rsidRPr="00CE5837" w:rsidRDefault="006D12FA" w:rsidP="00BF63CD">
            <w:pPr>
              <w:pStyle w:val="NormalWeb"/>
              <w:spacing w:line="480" w:lineRule="auto"/>
              <w:jc w:val="both"/>
              <w:rPr>
                <w:lang w:val="es-CO"/>
              </w:rPr>
            </w:pPr>
            <w:r w:rsidRPr="00CE5837">
              <w:rPr>
                <w:lang w:val="es-CO"/>
              </w:rPr>
              <w:t>Cada dos meses</w:t>
            </w:r>
          </w:p>
        </w:tc>
        <w:tc>
          <w:tcPr>
            <w:tcW w:w="1466" w:type="dxa"/>
            <w:tcBorders>
              <w:top w:val="nil"/>
              <w:left w:val="nil"/>
              <w:bottom w:val="nil"/>
              <w:right w:val="nil"/>
            </w:tcBorders>
            <w:vAlign w:val="center"/>
          </w:tcPr>
          <w:p w14:paraId="3F7D9537" w14:textId="77777777" w:rsidR="006D12FA" w:rsidRPr="00CE5837" w:rsidRDefault="006D12FA" w:rsidP="00BF63CD">
            <w:pPr>
              <w:spacing w:line="480" w:lineRule="auto"/>
              <w:jc w:val="both"/>
              <w:rPr>
                <w:rFonts w:ascii="Times New Roman" w:eastAsia="Times New Roman" w:hAnsi="Times New Roman" w:cs="Times New Roman"/>
                <w:sz w:val="24"/>
                <w:szCs w:val="24"/>
                <w:lang w:val="es-CO" w:eastAsia="es-CO"/>
              </w:rPr>
            </w:pPr>
            <w:r w:rsidRPr="00CE5837">
              <w:rPr>
                <w:rFonts w:ascii="Times New Roman" w:eastAsia="Times New Roman" w:hAnsi="Times New Roman" w:cs="Times New Roman"/>
                <w:sz w:val="24"/>
                <w:szCs w:val="24"/>
                <w:lang w:val="es-CO" w:eastAsia="es-CO"/>
              </w:rPr>
              <w:t>Fomentar la educación continua sobre prácticas ambientales y sostenibles.</w:t>
            </w:r>
          </w:p>
        </w:tc>
        <w:tc>
          <w:tcPr>
            <w:tcW w:w="1561" w:type="dxa"/>
            <w:tcBorders>
              <w:top w:val="nil"/>
              <w:left w:val="nil"/>
              <w:bottom w:val="nil"/>
              <w:right w:val="nil"/>
            </w:tcBorders>
            <w:vAlign w:val="center"/>
          </w:tcPr>
          <w:p w14:paraId="4FD243D5" w14:textId="77777777" w:rsidR="006D12FA" w:rsidRPr="00CE5837" w:rsidRDefault="006D12FA" w:rsidP="00BF63CD">
            <w:pPr>
              <w:pStyle w:val="NormalWeb"/>
              <w:spacing w:line="480" w:lineRule="auto"/>
              <w:jc w:val="both"/>
              <w:rPr>
                <w:lang w:val="es-CO"/>
              </w:rPr>
            </w:pPr>
            <w:r w:rsidRPr="00CE5837">
              <w:rPr>
                <w:lang w:val="es-CO"/>
              </w:rPr>
              <w:t>Evaluaciones de talleres y materiales de apoyo.</w:t>
            </w:r>
          </w:p>
        </w:tc>
      </w:tr>
      <w:tr w:rsidR="006D12FA" w:rsidRPr="00CE5837" w14:paraId="2D8BA4C7" w14:textId="77777777" w:rsidTr="001502CE">
        <w:tc>
          <w:tcPr>
            <w:tcW w:w="1763" w:type="dxa"/>
            <w:tcBorders>
              <w:top w:val="nil"/>
              <w:left w:val="nil"/>
              <w:bottom w:val="nil"/>
              <w:right w:val="nil"/>
            </w:tcBorders>
          </w:tcPr>
          <w:p w14:paraId="06F301B0" w14:textId="77777777" w:rsidR="006D12FA" w:rsidRPr="00CE5837" w:rsidRDefault="006D12FA" w:rsidP="00BF63CD">
            <w:pPr>
              <w:pStyle w:val="NormalWeb"/>
              <w:spacing w:line="480" w:lineRule="auto"/>
              <w:jc w:val="both"/>
              <w:rPr>
                <w:b/>
                <w:bCs/>
                <w:lang w:val="es-CO"/>
              </w:rPr>
            </w:pPr>
            <w:r w:rsidRPr="00CE5837">
              <w:rPr>
                <w:b/>
                <w:bCs/>
                <w:lang w:val="es-CO"/>
              </w:rPr>
              <w:t>Actividades de sensibilización</w:t>
            </w:r>
          </w:p>
        </w:tc>
        <w:tc>
          <w:tcPr>
            <w:tcW w:w="1445" w:type="dxa"/>
            <w:tcBorders>
              <w:top w:val="nil"/>
              <w:left w:val="nil"/>
              <w:bottom w:val="nil"/>
              <w:right w:val="nil"/>
            </w:tcBorders>
            <w:vAlign w:val="center"/>
          </w:tcPr>
          <w:p w14:paraId="33947582" w14:textId="77777777" w:rsidR="006D12FA" w:rsidRPr="00CE5837" w:rsidRDefault="006D12FA" w:rsidP="00BF63CD">
            <w:pPr>
              <w:pStyle w:val="NormalWeb"/>
              <w:spacing w:line="480" w:lineRule="auto"/>
              <w:jc w:val="both"/>
              <w:rPr>
                <w:lang w:val="es-CO"/>
              </w:rPr>
            </w:pPr>
            <w:r w:rsidRPr="00CE5837">
              <w:rPr>
                <w:lang w:val="es-CO"/>
              </w:rPr>
              <w:t xml:space="preserve">Organizar campañas de sensibilización sobre la importancia de la sostenibilidad y el </w:t>
            </w:r>
            <w:r w:rsidRPr="00CE5837">
              <w:rPr>
                <w:lang w:val="es-CO"/>
              </w:rPr>
              <w:lastRenderedPageBreak/>
              <w:t>reciclaje dentro de la comunidad educativa.</w:t>
            </w:r>
          </w:p>
        </w:tc>
        <w:tc>
          <w:tcPr>
            <w:tcW w:w="1466" w:type="dxa"/>
            <w:tcBorders>
              <w:top w:val="nil"/>
              <w:left w:val="nil"/>
              <w:bottom w:val="nil"/>
              <w:right w:val="nil"/>
            </w:tcBorders>
            <w:vAlign w:val="center"/>
          </w:tcPr>
          <w:p w14:paraId="616CDB62" w14:textId="77777777" w:rsidR="006D12FA" w:rsidRPr="00CE5837" w:rsidRDefault="006D12FA" w:rsidP="00BF63CD">
            <w:pPr>
              <w:pStyle w:val="NormalWeb"/>
              <w:spacing w:line="480" w:lineRule="auto"/>
              <w:jc w:val="both"/>
              <w:rPr>
                <w:lang w:val="es-CO"/>
              </w:rPr>
            </w:pPr>
            <w:r w:rsidRPr="00CE5837">
              <w:rPr>
                <w:lang w:val="es-CO"/>
              </w:rPr>
              <w:lastRenderedPageBreak/>
              <w:t>Estudiantes, docentes, padres</w:t>
            </w:r>
          </w:p>
        </w:tc>
        <w:tc>
          <w:tcPr>
            <w:tcW w:w="1127" w:type="dxa"/>
            <w:tcBorders>
              <w:top w:val="nil"/>
              <w:left w:val="nil"/>
              <w:bottom w:val="nil"/>
              <w:right w:val="nil"/>
            </w:tcBorders>
            <w:vAlign w:val="center"/>
          </w:tcPr>
          <w:p w14:paraId="282932AB" w14:textId="77777777" w:rsidR="006D12FA" w:rsidRPr="00CE5837" w:rsidRDefault="006D12FA" w:rsidP="00BF63CD">
            <w:pPr>
              <w:pStyle w:val="NormalWeb"/>
              <w:spacing w:line="480" w:lineRule="auto"/>
              <w:jc w:val="both"/>
              <w:rPr>
                <w:lang w:val="es-CO"/>
              </w:rPr>
            </w:pPr>
            <w:r w:rsidRPr="00CE5837">
              <w:rPr>
                <w:lang w:val="es-CO"/>
              </w:rPr>
              <w:t>Inicio en el segundo semestre</w:t>
            </w:r>
          </w:p>
        </w:tc>
        <w:tc>
          <w:tcPr>
            <w:tcW w:w="1466" w:type="dxa"/>
            <w:tcBorders>
              <w:top w:val="nil"/>
              <w:left w:val="nil"/>
              <w:bottom w:val="nil"/>
              <w:right w:val="nil"/>
            </w:tcBorders>
            <w:vAlign w:val="center"/>
          </w:tcPr>
          <w:p w14:paraId="4F898B75" w14:textId="77777777" w:rsidR="006D12FA" w:rsidRPr="00CE5837" w:rsidRDefault="006D12FA" w:rsidP="00BF63CD">
            <w:pPr>
              <w:spacing w:line="480" w:lineRule="auto"/>
              <w:jc w:val="both"/>
              <w:rPr>
                <w:rFonts w:ascii="Times New Roman" w:eastAsia="Times New Roman" w:hAnsi="Times New Roman" w:cs="Times New Roman"/>
                <w:sz w:val="24"/>
                <w:szCs w:val="24"/>
                <w:lang w:val="es-CO" w:eastAsia="es-CO"/>
              </w:rPr>
            </w:pPr>
            <w:r w:rsidRPr="00CE5837">
              <w:rPr>
                <w:rFonts w:ascii="Times New Roman" w:eastAsia="Times New Roman" w:hAnsi="Times New Roman" w:cs="Times New Roman"/>
                <w:sz w:val="24"/>
                <w:szCs w:val="24"/>
                <w:lang w:val="es-CO" w:eastAsia="es-CO"/>
              </w:rPr>
              <w:t>Ampliar la conciencia sobre prácticas sostenibles y su impacto en la comunidad.</w:t>
            </w:r>
          </w:p>
        </w:tc>
        <w:tc>
          <w:tcPr>
            <w:tcW w:w="1561" w:type="dxa"/>
            <w:tcBorders>
              <w:top w:val="nil"/>
              <w:left w:val="nil"/>
              <w:bottom w:val="nil"/>
              <w:right w:val="nil"/>
            </w:tcBorders>
            <w:vAlign w:val="center"/>
          </w:tcPr>
          <w:p w14:paraId="6AB7F054" w14:textId="77777777" w:rsidR="006D12FA" w:rsidRPr="00CE5837" w:rsidRDefault="006D12FA" w:rsidP="00BF63CD">
            <w:pPr>
              <w:pStyle w:val="NormalWeb"/>
              <w:spacing w:line="480" w:lineRule="auto"/>
              <w:jc w:val="both"/>
              <w:rPr>
                <w:lang w:val="es-CO"/>
              </w:rPr>
            </w:pPr>
            <w:r w:rsidRPr="00CE5837">
              <w:rPr>
                <w:lang w:val="es-CO"/>
              </w:rPr>
              <w:t>Materiales de la campaña y reportes de participación.</w:t>
            </w:r>
          </w:p>
        </w:tc>
      </w:tr>
      <w:tr w:rsidR="006D12FA" w:rsidRPr="00CE5837" w14:paraId="6FD183F5" w14:textId="77777777" w:rsidTr="001502CE">
        <w:tc>
          <w:tcPr>
            <w:tcW w:w="1763" w:type="dxa"/>
            <w:tcBorders>
              <w:top w:val="nil"/>
              <w:left w:val="nil"/>
              <w:bottom w:val="nil"/>
              <w:right w:val="nil"/>
            </w:tcBorders>
          </w:tcPr>
          <w:p w14:paraId="613D2D19" w14:textId="77777777" w:rsidR="006D12FA" w:rsidRPr="00CE5837" w:rsidRDefault="006D12FA" w:rsidP="00BF63CD">
            <w:pPr>
              <w:pStyle w:val="NormalWeb"/>
              <w:spacing w:line="480" w:lineRule="auto"/>
              <w:jc w:val="both"/>
              <w:rPr>
                <w:b/>
                <w:bCs/>
                <w:lang w:val="es-CO"/>
              </w:rPr>
            </w:pPr>
            <w:r w:rsidRPr="00CE5837">
              <w:rPr>
                <w:b/>
                <w:bCs/>
                <w:lang w:val="es-CO"/>
              </w:rPr>
              <w:t>Actividades extracurriculares</w:t>
            </w:r>
          </w:p>
        </w:tc>
        <w:tc>
          <w:tcPr>
            <w:tcW w:w="1445" w:type="dxa"/>
            <w:tcBorders>
              <w:top w:val="nil"/>
              <w:left w:val="nil"/>
              <w:bottom w:val="nil"/>
              <w:right w:val="nil"/>
            </w:tcBorders>
            <w:vAlign w:val="center"/>
          </w:tcPr>
          <w:p w14:paraId="02F80AE0" w14:textId="77777777" w:rsidR="006D12FA" w:rsidRPr="00CE5837" w:rsidRDefault="006D12FA" w:rsidP="00BF63CD">
            <w:pPr>
              <w:pStyle w:val="NormalWeb"/>
              <w:spacing w:line="480" w:lineRule="auto"/>
              <w:jc w:val="both"/>
              <w:rPr>
                <w:lang w:val="es-CO"/>
              </w:rPr>
            </w:pPr>
            <w:r w:rsidRPr="00CE5837">
              <w:rPr>
                <w:lang w:val="es-CO"/>
              </w:rPr>
              <w:t>Organización de salidas de campo y actividades al aire libre enfocadas en la observación y cuidado del entorno natural.</w:t>
            </w:r>
          </w:p>
        </w:tc>
        <w:tc>
          <w:tcPr>
            <w:tcW w:w="1466" w:type="dxa"/>
            <w:tcBorders>
              <w:top w:val="nil"/>
              <w:left w:val="nil"/>
              <w:bottom w:val="nil"/>
              <w:right w:val="nil"/>
            </w:tcBorders>
            <w:vAlign w:val="center"/>
          </w:tcPr>
          <w:p w14:paraId="00C5F158" w14:textId="77777777" w:rsidR="006D12FA" w:rsidRPr="00CE5837" w:rsidRDefault="006D12FA" w:rsidP="00BF63CD">
            <w:pPr>
              <w:pStyle w:val="NormalWeb"/>
              <w:spacing w:line="480" w:lineRule="auto"/>
              <w:jc w:val="both"/>
              <w:rPr>
                <w:lang w:val="es-CO"/>
              </w:rPr>
            </w:pPr>
            <w:r w:rsidRPr="00CE5837">
              <w:rPr>
                <w:lang w:val="es-CO"/>
              </w:rPr>
              <w:t>Estudiantes, docentes</w:t>
            </w:r>
          </w:p>
        </w:tc>
        <w:tc>
          <w:tcPr>
            <w:tcW w:w="1127" w:type="dxa"/>
            <w:tcBorders>
              <w:top w:val="nil"/>
              <w:left w:val="nil"/>
              <w:bottom w:val="nil"/>
              <w:right w:val="nil"/>
            </w:tcBorders>
            <w:vAlign w:val="center"/>
          </w:tcPr>
          <w:p w14:paraId="44C878C4" w14:textId="77777777" w:rsidR="006D12FA" w:rsidRPr="00CE5837" w:rsidRDefault="006D12FA" w:rsidP="00BF63CD">
            <w:pPr>
              <w:pStyle w:val="NormalWeb"/>
              <w:spacing w:line="480" w:lineRule="auto"/>
              <w:jc w:val="both"/>
              <w:rPr>
                <w:lang w:val="es-CO"/>
              </w:rPr>
            </w:pPr>
            <w:r w:rsidRPr="00CE5837">
              <w:rPr>
                <w:lang w:val="es-CO"/>
              </w:rPr>
              <w:t>Cada dos meses</w:t>
            </w:r>
          </w:p>
        </w:tc>
        <w:tc>
          <w:tcPr>
            <w:tcW w:w="1466" w:type="dxa"/>
            <w:tcBorders>
              <w:top w:val="nil"/>
              <w:left w:val="nil"/>
              <w:bottom w:val="nil"/>
              <w:right w:val="nil"/>
            </w:tcBorders>
            <w:vAlign w:val="center"/>
          </w:tcPr>
          <w:p w14:paraId="59CDBFBA" w14:textId="77777777" w:rsidR="006D12FA" w:rsidRPr="00CE5837" w:rsidRDefault="006D12FA" w:rsidP="00BF63CD">
            <w:pPr>
              <w:spacing w:line="480" w:lineRule="auto"/>
              <w:jc w:val="both"/>
              <w:rPr>
                <w:rFonts w:ascii="Times New Roman" w:eastAsia="Times New Roman" w:hAnsi="Times New Roman" w:cs="Times New Roman"/>
                <w:sz w:val="24"/>
                <w:szCs w:val="24"/>
                <w:lang w:val="es-CO" w:eastAsia="es-CO"/>
              </w:rPr>
            </w:pPr>
            <w:r w:rsidRPr="00CE5837">
              <w:rPr>
                <w:rFonts w:ascii="Times New Roman" w:eastAsia="Times New Roman" w:hAnsi="Times New Roman" w:cs="Times New Roman"/>
                <w:sz w:val="24"/>
                <w:szCs w:val="24"/>
                <w:lang w:val="es-CO" w:eastAsia="es-CO"/>
              </w:rPr>
              <w:t>Fomentar el aprendizaje práctico sobre biodiversidad y conservación.</w:t>
            </w:r>
          </w:p>
        </w:tc>
        <w:tc>
          <w:tcPr>
            <w:tcW w:w="1561" w:type="dxa"/>
            <w:tcBorders>
              <w:top w:val="nil"/>
              <w:left w:val="nil"/>
              <w:bottom w:val="nil"/>
              <w:right w:val="nil"/>
            </w:tcBorders>
            <w:vAlign w:val="center"/>
          </w:tcPr>
          <w:p w14:paraId="45412912" w14:textId="77777777" w:rsidR="006D12FA" w:rsidRPr="00CE5837" w:rsidRDefault="006D12FA" w:rsidP="00BF63CD">
            <w:pPr>
              <w:pStyle w:val="NormalWeb"/>
              <w:spacing w:line="480" w:lineRule="auto"/>
              <w:jc w:val="both"/>
              <w:rPr>
                <w:lang w:val="es-CO"/>
              </w:rPr>
            </w:pPr>
            <w:r w:rsidRPr="00CE5837">
              <w:rPr>
                <w:lang w:val="es-CO"/>
              </w:rPr>
              <w:t>Registro de actividades y evaluaciones de aprendizaje</w:t>
            </w:r>
          </w:p>
        </w:tc>
      </w:tr>
      <w:tr w:rsidR="006D12FA" w:rsidRPr="00CE5837" w14:paraId="2997741B" w14:textId="77777777" w:rsidTr="009F24B1">
        <w:tc>
          <w:tcPr>
            <w:tcW w:w="1763" w:type="dxa"/>
            <w:tcBorders>
              <w:top w:val="nil"/>
              <w:left w:val="nil"/>
              <w:bottom w:val="single" w:sz="4" w:space="0" w:color="auto"/>
              <w:right w:val="nil"/>
            </w:tcBorders>
          </w:tcPr>
          <w:p w14:paraId="53C047D6" w14:textId="77777777" w:rsidR="006D12FA" w:rsidRPr="00CE5837" w:rsidRDefault="006D12FA" w:rsidP="00BF63CD">
            <w:pPr>
              <w:pStyle w:val="NormalWeb"/>
              <w:spacing w:line="480" w:lineRule="auto"/>
              <w:jc w:val="both"/>
              <w:rPr>
                <w:b/>
                <w:bCs/>
                <w:lang w:val="es-CO"/>
              </w:rPr>
            </w:pPr>
            <w:r w:rsidRPr="00CE5837">
              <w:rPr>
                <w:b/>
                <w:bCs/>
                <w:lang w:val="es-CO"/>
              </w:rPr>
              <w:t>Monitoreo y evaluación de actividades</w:t>
            </w:r>
          </w:p>
        </w:tc>
        <w:tc>
          <w:tcPr>
            <w:tcW w:w="1445" w:type="dxa"/>
            <w:tcBorders>
              <w:top w:val="nil"/>
              <w:left w:val="nil"/>
              <w:bottom w:val="single" w:sz="4" w:space="0" w:color="auto"/>
              <w:right w:val="nil"/>
            </w:tcBorders>
            <w:vAlign w:val="center"/>
          </w:tcPr>
          <w:p w14:paraId="1290C412" w14:textId="77777777" w:rsidR="006D12FA" w:rsidRPr="00CE5837" w:rsidRDefault="006D12FA" w:rsidP="00BF63CD">
            <w:pPr>
              <w:pStyle w:val="NormalWeb"/>
              <w:spacing w:line="480" w:lineRule="auto"/>
              <w:jc w:val="both"/>
              <w:rPr>
                <w:lang w:val="es-CO"/>
              </w:rPr>
            </w:pPr>
            <w:r w:rsidRPr="00CE5837">
              <w:rPr>
                <w:lang w:val="es-CO"/>
              </w:rPr>
              <w:t xml:space="preserve">Implementar un sistema de seguimiento y evaluación de las actividades del huerto y </w:t>
            </w:r>
            <w:r w:rsidRPr="00CE5837">
              <w:rPr>
                <w:lang w:val="es-CO"/>
              </w:rPr>
              <w:lastRenderedPageBreak/>
              <w:t>del grupo ambiental, para ajustar acciones y medir el impacto.</w:t>
            </w:r>
          </w:p>
        </w:tc>
        <w:tc>
          <w:tcPr>
            <w:tcW w:w="1466" w:type="dxa"/>
            <w:tcBorders>
              <w:top w:val="nil"/>
              <w:left w:val="nil"/>
              <w:bottom w:val="single" w:sz="4" w:space="0" w:color="auto"/>
              <w:right w:val="nil"/>
            </w:tcBorders>
            <w:vAlign w:val="center"/>
          </w:tcPr>
          <w:p w14:paraId="56BEAC85" w14:textId="77777777" w:rsidR="006D12FA" w:rsidRPr="00CE5837" w:rsidRDefault="006D12FA" w:rsidP="00BF63CD">
            <w:pPr>
              <w:pStyle w:val="NormalWeb"/>
              <w:spacing w:line="480" w:lineRule="auto"/>
              <w:jc w:val="both"/>
              <w:rPr>
                <w:lang w:val="es-CO"/>
              </w:rPr>
            </w:pPr>
            <w:r w:rsidRPr="00CE5837">
              <w:rPr>
                <w:lang w:val="es-CO"/>
              </w:rPr>
              <w:lastRenderedPageBreak/>
              <w:t>Estudiantes, docentes, miembros del grupo ambiental</w:t>
            </w:r>
          </w:p>
        </w:tc>
        <w:tc>
          <w:tcPr>
            <w:tcW w:w="1127" w:type="dxa"/>
            <w:tcBorders>
              <w:top w:val="nil"/>
              <w:left w:val="nil"/>
              <w:bottom w:val="single" w:sz="4" w:space="0" w:color="auto"/>
              <w:right w:val="nil"/>
            </w:tcBorders>
            <w:vAlign w:val="center"/>
          </w:tcPr>
          <w:p w14:paraId="6BED5D2E" w14:textId="77777777" w:rsidR="006D12FA" w:rsidRPr="00CE5837" w:rsidRDefault="006D12FA" w:rsidP="00BF63CD">
            <w:pPr>
              <w:pStyle w:val="NormalWeb"/>
              <w:spacing w:line="480" w:lineRule="auto"/>
              <w:jc w:val="both"/>
              <w:rPr>
                <w:lang w:val="es-CO"/>
              </w:rPr>
            </w:pPr>
            <w:r w:rsidRPr="00CE5837">
              <w:rPr>
                <w:lang w:val="es-CO"/>
              </w:rPr>
              <w:t>Durante todo el año escolar</w:t>
            </w:r>
          </w:p>
        </w:tc>
        <w:tc>
          <w:tcPr>
            <w:tcW w:w="1466" w:type="dxa"/>
            <w:tcBorders>
              <w:top w:val="nil"/>
              <w:left w:val="nil"/>
              <w:bottom w:val="single" w:sz="4" w:space="0" w:color="auto"/>
              <w:right w:val="nil"/>
            </w:tcBorders>
            <w:vAlign w:val="center"/>
          </w:tcPr>
          <w:p w14:paraId="0C1C9903" w14:textId="77777777" w:rsidR="006D12FA" w:rsidRPr="00CE5837" w:rsidRDefault="006D12FA" w:rsidP="00BF63CD">
            <w:pPr>
              <w:spacing w:line="480" w:lineRule="auto"/>
              <w:jc w:val="both"/>
              <w:rPr>
                <w:rFonts w:ascii="Times New Roman" w:eastAsia="Times New Roman" w:hAnsi="Times New Roman" w:cs="Times New Roman"/>
                <w:sz w:val="24"/>
                <w:szCs w:val="24"/>
                <w:lang w:val="es-CO" w:eastAsia="es-CO"/>
              </w:rPr>
            </w:pPr>
            <w:r w:rsidRPr="00CE5837">
              <w:rPr>
                <w:rFonts w:ascii="Times New Roman" w:eastAsia="Times New Roman" w:hAnsi="Times New Roman" w:cs="Times New Roman"/>
                <w:sz w:val="24"/>
                <w:szCs w:val="24"/>
                <w:lang w:val="es-CO" w:eastAsia="es-CO"/>
              </w:rPr>
              <w:t xml:space="preserve">Evaluar el impacto de las iniciativas y la efectividad de la </w:t>
            </w:r>
            <w:r w:rsidRPr="00CE5837">
              <w:rPr>
                <w:rFonts w:ascii="Times New Roman" w:eastAsia="Times New Roman" w:hAnsi="Times New Roman" w:cs="Times New Roman"/>
                <w:sz w:val="24"/>
                <w:szCs w:val="24"/>
                <w:lang w:val="es-CO" w:eastAsia="es-CO"/>
              </w:rPr>
              <w:lastRenderedPageBreak/>
              <w:t>participación estudiantil.</w:t>
            </w:r>
          </w:p>
        </w:tc>
        <w:tc>
          <w:tcPr>
            <w:tcW w:w="1561" w:type="dxa"/>
            <w:tcBorders>
              <w:top w:val="nil"/>
              <w:left w:val="nil"/>
              <w:bottom w:val="single" w:sz="4" w:space="0" w:color="auto"/>
              <w:right w:val="nil"/>
            </w:tcBorders>
            <w:vAlign w:val="center"/>
          </w:tcPr>
          <w:p w14:paraId="4026BFC3" w14:textId="77777777" w:rsidR="006D12FA" w:rsidRPr="00CE5837" w:rsidRDefault="006D12FA" w:rsidP="00BF63CD">
            <w:pPr>
              <w:pStyle w:val="NormalWeb"/>
              <w:spacing w:line="480" w:lineRule="auto"/>
              <w:jc w:val="both"/>
              <w:rPr>
                <w:lang w:val="es-CO"/>
              </w:rPr>
            </w:pPr>
            <w:r w:rsidRPr="00CE5837">
              <w:rPr>
                <w:lang w:val="es-CO"/>
              </w:rPr>
              <w:lastRenderedPageBreak/>
              <w:t>Informes de evaluación y recomendaciones de mejora.</w:t>
            </w:r>
          </w:p>
        </w:tc>
      </w:tr>
    </w:tbl>
    <w:p w14:paraId="5315957B" w14:textId="7445DDB1" w:rsidR="0021365A" w:rsidRPr="00CE5837" w:rsidRDefault="0021365A" w:rsidP="00BF63CD">
      <w:pPr>
        <w:spacing w:line="480" w:lineRule="auto"/>
        <w:jc w:val="both"/>
        <w:rPr>
          <w:rFonts w:ascii="Times New Roman" w:hAnsi="Times New Roman" w:cs="Times New Roman"/>
          <w:sz w:val="24"/>
          <w:szCs w:val="24"/>
        </w:rPr>
      </w:pPr>
    </w:p>
    <w:p w14:paraId="292F9AD6" w14:textId="03E64DC7" w:rsidR="00A079F4" w:rsidRPr="00CE5837" w:rsidRDefault="004C1FF6" w:rsidP="00BF63CD">
      <w:pPr>
        <w:pStyle w:val="Ttulo2"/>
        <w:numPr>
          <w:ilvl w:val="2"/>
          <w:numId w:val="23"/>
        </w:numPr>
        <w:spacing w:after="240" w:line="480" w:lineRule="auto"/>
        <w:jc w:val="both"/>
        <w:rPr>
          <w:rFonts w:cs="Times New Roman"/>
          <w:szCs w:val="24"/>
        </w:rPr>
      </w:pPr>
      <w:bookmarkStart w:id="76" w:name="_Toc181906916"/>
      <w:r w:rsidRPr="00CE5837">
        <w:rPr>
          <w:rFonts w:cs="Times New Roman"/>
          <w:szCs w:val="24"/>
        </w:rPr>
        <w:t>Actividades realizadas</w:t>
      </w:r>
      <w:bookmarkEnd w:id="76"/>
      <w:r w:rsidRPr="00CE5837">
        <w:rPr>
          <w:rFonts w:cs="Times New Roman"/>
          <w:szCs w:val="24"/>
        </w:rPr>
        <w:t xml:space="preserve"> </w:t>
      </w:r>
    </w:p>
    <w:p w14:paraId="1E9A904D" w14:textId="1EBE02D3" w:rsidR="00E554A1" w:rsidRPr="00CE5837" w:rsidRDefault="00E554A1" w:rsidP="00BF63CD">
      <w:pPr>
        <w:pStyle w:val="Ttulo2"/>
        <w:numPr>
          <w:ilvl w:val="3"/>
          <w:numId w:val="23"/>
        </w:numPr>
        <w:spacing w:after="240" w:line="480" w:lineRule="auto"/>
        <w:jc w:val="both"/>
        <w:rPr>
          <w:rFonts w:cs="Times New Roman"/>
          <w:szCs w:val="24"/>
        </w:rPr>
      </w:pPr>
      <w:bookmarkStart w:id="77" w:name="_Toc181906917"/>
      <w:bookmarkEnd w:id="69"/>
      <w:r w:rsidRPr="00CE5837">
        <w:rPr>
          <w:rFonts w:cs="Times New Roman"/>
          <w:szCs w:val="24"/>
        </w:rPr>
        <w:t xml:space="preserve">Creación del Grupo Ambiental "Green </w:t>
      </w:r>
      <w:proofErr w:type="spellStart"/>
      <w:r w:rsidRPr="00CE5837">
        <w:rPr>
          <w:rFonts w:cs="Times New Roman"/>
          <w:szCs w:val="24"/>
        </w:rPr>
        <w:t>Force</w:t>
      </w:r>
      <w:proofErr w:type="spellEnd"/>
      <w:r w:rsidRPr="00CE5837">
        <w:rPr>
          <w:rFonts w:cs="Times New Roman"/>
          <w:szCs w:val="24"/>
        </w:rPr>
        <w:t>"</w:t>
      </w:r>
      <w:bookmarkEnd w:id="77"/>
    </w:p>
    <w:p w14:paraId="2A9EA7AD" w14:textId="77777777" w:rsidR="00E554A1" w:rsidRPr="00CE5837" w:rsidRDefault="00E554A1" w:rsidP="00BF63CD">
      <w:pPr>
        <w:pStyle w:val="NormalWeb"/>
        <w:spacing w:line="480" w:lineRule="auto"/>
        <w:ind w:firstLine="709"/>
        <w:jc w:val="both"/>
      </w:pPr>
      <w:r w:rsidRPr="00CE5837">
        <w:t xml:space="preserve">El Grupo Ambiental "Green </w:t>
      </w:r>
      <w:proofErr w:type="spellStart"/>
      <w:r w:rsidRPr="00CE5837">
        <w:t>Force</w:t>
      </w:r>
      <w:proofErr w:type="spellEnd"/>
      <w:r w:rsidRPr="00CE5837">
        <w:t xml:space="preserve">" fue creado como parte del proyecto de conciencia ambiental en la Institución Educativa </w:t>
      </w:r>
      <w:proofErr w:type="spellStart"/>
      <w:r w:rsidRPr="00CE5837">
        <w:t>Barroblanco</w:t>
      </w:r>
      <w:proofErr w:type="spellEnd"/>
      <w:r w:rsidRPr="00CE5837">
        <w:t xml:space="preserve"> de Rionegro, Antioquia. Esta iniciativa tuvo como objetivo principal involucrar a los estudiantes en actividades relacionadas con la protección del medio ambiente y la promoción de prácticas sostenibles. Durante el proceso de creación, se establecieron los objetivos del grupo, que incluían la sensibilización sobre temas ambientales, la realización de actividades prácticas y la promoción de un cambio de actitud hacia el entorno natural.</w:t>
      </w:r>
    </w:p>
    <w:p w14:paraId="23935930" w14:textId="77777777" w:rsidR="00E554A1" w:rsidRPr="00CE5837" w:rsidRDefault="00E554A1" w:rsidP="00BF63CD">
      <w:pPr>
        <w:pStyle w:val="NormalWeb"/>
        <w:spacing w:line="480" w:lineRule="auto"/>
        <w:ind w:firstLine="709"/>
        <w:jc w:val="both"/>
      </w:pPr>
      <w:r w:rsidRPr="00CE5837">
        <w:t xml:space="preserve">Los estudiantes participantes en el Grupo Ambiental "Green </w:t>
      </w:r>
      <w:proofErr w:type="spellStart"/>
      <w:r w:rsidRPr="00CE5837">
        <w:t>Force</w:t>
      </w:r>
      <w:proofErr w:type="spellEnd"/>
      <w:r w:rsidRPr="00CE5837">
        <w:t>" asumieron roles activos en la planificación y ejecución de diversas actividades ambientales. Entre las actividades realizadas se incluyen campañas de sensibilización, jornadas de limpieza, charlas educativas y la promoción de prácticas de reciclaje en la institución. Además, el grupo sirvió como plataforma para el intercambio de ideas y la colaboración en proyectos relacionados con la conservación del medio ambiente.</w:t>
      </w:r>
    </w:p>
    <w:p w14:paraId="498AC1F8" w14:textId="77777777" w:rsidR="004A098B" w:rsidRPr="00CE5837" w:rsidRDefault="00AD45C7" w:rsidP="00BF63CD">
      <w:pPr>
        <w:keepNext/>
        <w:spacing w:line="480" w:lineRule="auto"/>
        <w:jc w:val="both"/>
        <w:rPr>
          <w:rFonts w:ascii="Times New Roman" w:hAnsi="Times New Roman" w:cs="Times New Roman"/>
          <w:sz w:val="24"/>
          <w:szCs w:val="24"/>
        </w:rPr>
      </w:pPr>
      <w:r w:rsidRPr="00CE5837">
        <w:rPr>
          <w:rFonts w:ascii="Times New Roman" w:hAnsi="Times New Roman" w:cs="Times New Roman"/>
          <w:noProof/>
          <w:sz w:val="24"/>
          <w:szCs w:val="24"/>
        </w:rPr>
        <w:lastRenderedPageBreak/>
        <w:drawing>
          <wp:inline distT="0" distB="0" distL="0" distR="0" wp14:anchorId="7ED0C8FB" wp14:editId="2ABB3102">
            <wp:extent cx="5001323" cy="1838582"/>
            <wp:effectExtent l="0" t="0" r="0" b="9525"/>
            <wp:docPr id="189085757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0857578" name=""/>
                    <pic:cNvPicPr/>
                  </pic:nvPicPr>
                  <pic:blipFill>
                    <a:blip r:embed="rId12"/>
                    <a:stretch>
                      <a:fillRect/>
                    </a:stretch>
                  </pic:blipFill>
                  <pic:spPr>
                    <a:xfrm>
                      <a:off x="0" y="0"/>
                      <a:ext cx="5001323" cy="1838582"/>
                    </a:xfrm>
                    <a:prstGeom prst="rect">
                      <a:avLst/>
                    </a:prstGeom>
                  </pic:spPr>
                </pic:pic>
              </a:graphicData>
            </a:graphic>
          </wp:inline>
        </w:drawing>
      </w:r>
    </w:p>
    <w:p w14:paraId="66D148E6" w14:textId="45C1D259" w:rsidR="00E554A1" w:rsidRPr="00CE5837" w:rsidRDefault="004A098B" w:rsidP="00564049">
      <w:pPr>
        <w:pStyle w:val="Estilo2"/>
        <w:rPr>
          <w:b/>
          <w:bCs/>
        </w:rPr>
      </w:pPr>
      <w:bookmarkStart w:id="78" w:name="_Toc181906036"/>
      <w:bookmarkStart w:id="79" w:name="_Toc181906612"/>
      <w:bookmarkStart w:id="80" w:name="_Toc181906940"/>
      <w:r w:rsidRPr="00512B3E">
        <w:t>Figura 1</w:t>
      </w:r>
      <w:r w:rsidRPr="00CE5837">
        <w:t>. Conformación del grupo ambiental</w:t>
      </w:r>
      <w:bookmarkEnd w:id="78"/>
      <w:bookmarkEnd w:id="79"/>
      <w:bookmarkEnd w:id="80"/>
    </w:p>
    <w:p w14:paraId="767581BB" w14:textId="663F7948" w:rsidR="00E554A1" w:rsidRPr="00CE5837" w:rsidRDefault="00E554A1" w:rsidP="00BF63CD">
      <w:pPr>
        <w:pStyle w:val="Ttulo2"/>
        <w:numPr>
          <w:ilvl w:val="3"/>
          <w:numId w:val="23"/>
        </w:numPr>
        <w:spacing w:after="240" w:line="480" w:lineRule="auto"/>
        <w:jc w:val="both"/>
        <w:rPr>
          <w:rFonts w:cs="Times New Roman"/>
          <w:szCs w:val="24"/>
        </w:rPr>
      </w:pPr>
      <w:bookmarkStart w:id="81" w:name="_Toc181906918"/>
      <w:r w:rsidRPr="00CE5837">
        <w:rPr>
          <w:rFonts w:cs="Times New Roman"/>
          <w:szCs w:val="24"/>
        </w:rPr>
        <w:t>Creación de la Huerta Escolar</w:t>
      </w:r>
      <w:bookmarkEnd w:id="81"/>
    </w:p>
    <w:p w14:paraId="14FED5BA" w14:textId="77777777" w:rsidR="00E554A1" w:rsidRPr="00CE5837" w:rsidRDefault="00E554A1" w:rsidP="00BF63CD">
      <w:pPr>
        <w:pStyle w:val="NormalWeb"/>
        <w:spacing w:line="480" w:lineRule="auto"/>
        <w:ind w:firstLine="709"/>
        <w:jc w:val="both"/>
      </w:pPr>
      <w:r w:rsidRPr="00CE5837">
        <w:t xml:space="preserve">La implementación de la huerta escolar fue una parte fundamental del proyecto de conciencia ambiental en la Institución Educativa </w:t>
      </w:r>
      <w:proofErr w:type="spellStart"/>
      <w:r w:rsidRPr="00CE5837">
        <w:t>Barroblanco</w:t>
      </w:r>
      <w:proofErr w:type="spellEnd"/>
      <w:r w:rsidRPr="00CE5837">
        <w:t>. La huerta escolar se estableció con el objetivo de proporcionar a los estudiantes un espacio para aprender sobre la agricultura sostenible, la producción de alimentos y la importancia de la biodiversidad.</w:t>
      </w:r>
    </w:p>
    <w:p w14:paraId="216B2828" w14:textId="3DEB0356" w:rsidR="00E554A1" w:rsidRPr="00CE5837" w:rsidRDefault="00E554A1" w:rsidP="00BF63CD">
      <w:pPr>
        <w:pStyle w:val="NormalWeb"/>
        <w:spacing w:line="480" w:lineRule="auto"/>
        <w:ind w:firstLine="709"/>
        <w:jc w:val="both"/>
      </w:pPr>
      <w:r w:rsidRPr="00CE5837">
        <w:t xml:space="preserve">En la huerta escolar se sembraron una variedad de cultivos, que incluyeron frijol, lechuga, tomate, </w:t>
      </w:r>
      <w:proofErr w:type="spellStart"/>
      <w:r w:rsidRPr="00CE5837">
        <w:t>zuccini</w:t>
      </w:r>
      <w:proofErr w:type="spellEnd"/>
      <w:r w:rsidRPr="00CE5837">
        <w:t>, pepino, pimentón, zanahoria, maíz, romero, entre otros. Los estudiantes participaron activamente en todas las etapas del proceso, desde la preparación del suelo hasta la cosecha de los cultivos. Durante este proceso, adquirieron conocimientos prácticos sobre técnicas de siembra, cuidado de plantas y manejo de plagas de manera sostenible.</w:t>
      </w:r>
    </w:p>
    <w:p w14:paraId="38A14C0F" w14:textId="77777777" w:rsidR="007013FA" w:rsidRPr="00CE5837" w:rsidRDefault="00E554A1" w:rsidP="00BF63CD">
      <w:pPr>
        <w:pStyle w:val="NormalWeb"/>
        <w:keepNext/>
        <w:spacing w:before="0" w:beforeAutospacing="0" w:after="0" w:afterAutospacing="0" w:line="480" w:lineRule="auto"/>
        <w:jc w:val="both"/>
      </w:pPr>
      <w:r w:rsidRPr="00CE5837">
        <w:rPr>
          <w:noProof/>
        </w:rPr>
        <w:lastRenderedPageBreak/>
        <w:drawing>
          <wp:inline distT="0" distB="0" distL="0" distR="0" wp14:anchorId="4885DB18" wp14:editId="227128C1">
            <wp:extent cx="3312543" cy="1813987"/>
            <wp:effectExtent l="0" t="0" r="2540" b="0"/>
            <wp:docPr id="590604572" name="Imagen 5" descr="Un grupo de personas de pie sobre past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0604572" name="Imagen 5" descr="Un grupo de personas de pie sobre pasto&#10;&#10;Descripción generada automáticamente con confianza media"/>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r="17690"/>
                    <a:stretch/>
                  </pic:blipFill>
                  <pic:spPr bwMode="auto">
                    <a:xfrm>
                      <a:off x="0" y="0"/>
                      <a:ext cx="3312543" cy="1813987"/>
                    </a:xfrm>
                    <a:prstGeom prst="rect">
                      <a:avLst/>
                    </a:prstGeom>
                    <a:noFill/>
                    <a:ln>
                      <a:noFill/>
                    </a:ln>
                    <a:extLst>
                      <a:ext uri="{53640926-AAD7-44D8-BBD7-CCE9431645EC}">
                        <a14:shadowObscured xmlns:a14="http://schemas.microsoft.com/office/drawing/2010/main"/>
                      </a:ext>
                    </a:extLst>
                  </pic:spPr>
                </pic:pic>
              </a:graphicData>
            </a:graphic>
          </wp:inline>
        </w:drawing>
      </w:r>
    </w:p>
    <w:p w14:paraId="48167B55" w14:textId="43401451" w:rsidR="007013FA" w:rsidRPr="00CE5837" w:rsidRDefault="007013FA" w:rsidP="00564049">
      <w:pPr>
        <w:pStyle w:val="Estilo2"/>
      </w:pPr>
      <w:bookmarkStart w:id="82" w:name="_Toc181906037"/>
      <w:bookmarkStart w:id="83" w:name="_Toc181906613"/>
      <w:bookmarkStart w:id="84" w:name="_Toc181906941"/>
      <w:r w:rsidRPr="00512B3E">
        <w:rPr>
          <w:rStyle w:val="Estilo2Car"/>
          <w:color w:val="auto"/>
        </w:rPr>
        <w:t>Figura</w:t>
      </w:r>
      <w:r w:rsidRPr="00512B3E">
        <w:t xml:space="preserve"> 2</w:t>
      </w:r>
      <w:r w:rsidRPr="00CE5837">
        <w:t xml:space="preserve">. </w:t>
      </w:r>
      <w:r w:rsidR="00C45305" w:rsidRPr="00CE5837">
        <w:t>Inicio de actividades para la creación de la huerta escolar</w:t>
      </w:r>
      <w:bookmarkEnd w:id="82"/>
      <w:bookmarkEnd w:id="83"/>
      <w:bookmarkEnd w:id="84"/>
      <w:r w:rsidR="00C45305" w:rsidRPr="00CE5837">
        <w:t xml:space="preserve"> </w:t>
      </w:r>
    </w:p>
    <w:p w14:paraId="4C220127" w14:textId="77777777" w:rsidR="007013FA" w:rsidRPr="00CE5837" w:rsidRDefault="00E554A1" w:rsidP="00BF63CD">
      <w:pPr>
        <w:keepNext/>
        <w:spacing w:line="480" w:lineRule="auto"/>
        <w:jc w:val="both"/>
        <w:rPr>
          <w:rFonts w:ascii="Times New Roman" w:hAnsi="Times New Roman" w:cs="Times New Roman"/>
          <w:sz w:val="24"/>
          <w:szCs w:val="24"/>
        </w:rPr>
      </w:pPr>
      <w:r w:rsidRPr="00CE5837">
        <w:rPr>
          <w:rFonts w:ascii="Times New Roman" w:hAnsi="Times New Roman" w:cs="Times New Roman"/>
          <w:noProof/>
          <w:sz w:val="24"/>
          <w:szCs w:val="24"/>
        </w:rPr>
        <w:drawing>
          <wp:inline distT="0" distB="0" distL="0" distR="0" wp14:anchorId="0962618A" wp14:editId="1E6B8254">
            <wp:extent cx="3600450" cy="1619896"/>
            <wp:effectExtent l="0" t="0" r="0" b="0"/>
            <wp:docPr id="1087418657" name="Imagen 6" descr="Un grupo de personas de pie sobre past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7418657" name="Imagen 6" descr="Un grupo de personas de pie sobre pasto&#10;&#10;Descripción generada automáticamente con confianza media"/>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602468" cy="1620804"/>
                    </a:xfrm>
                    <a:prstGeom prst="rect">
                      <a:avLst/>
                    </a:prstGeom>
                    <a:noFill/>
                    <a:ln>
                      <a:noFill/>
                    </a:ln>
                  </pic:spPr>
                </pic:pic>
              </a:graphicData>
            </a:graphic>
          </wp:inline>
        </w:drawing>
      </w:r>
    </w:p>
    <w:p w14:paraId="4B79E184" w14:textId="7867AE7F" w:rsidR="00E554A1" w:rsidRPr="00CE5837" w:rsidRDefault="007013FA" w:rsidP="00564049">
      <w:pPr>
        <w:pStyle w:val="Estilo2"/>
        <w:rPr>
          <w:b/>
          <w:bCs/>
        </w:rPr>
      </w:pPr>
      <w:bookmarkStart w:id="85" w:name="_Toc181906038"/>
      <w:bookmarkStart w:id="86" w:name="_Toc181906614"/>
      <w:bookmarkStart w:id="87" w:name="_Toc181906942"/>
      <w:r w:rsidRPr="00683216">
        <w:rPr>
          <w:rStyle w:val="Estilo2Car"/>
        </w:rPr>
        <w:t>Figura 3</w:t>
      </w:r>
      <w:bookmarkEnd w:id="85"/>
      <w:r w:rsidRPr="00CE5837">
        <w:t xml:space="preserve">. </w:t>
      </w:r>
      <w:r w:rsidR="0081596B" w:rsidRPr="00CE5837">
        <w:t xml:space="preserve">Ampliación de </w:t>
      </w:r>
      <w:r w:rsidRPr="00CE5837">
        <w:t>la huerta escolar</w:t>
      </w:r>
      <w:bookmarkEnd w:id="86"/>
      <w:bookmarkEnd w:id="87"/>
    </w:p>
    <w:p w14:paraId="18847CAF" w14:textId="77777777" w:rsidR="00BB5662" w:rsidRPr="00CE5837" w:rsidRDefault="00E554A1" w:rsidP="00BF63CD">
      <w:pPr>
        <w:keepNext/>
        <w:spacing w:line="480" w:lineRule="auto"/>
        <w:jc w:val="both"/>
        <w:rPr>
          <w:rFonts w:ascii="Times New Roman" w:hAnsi="Times New Roman" w:cs="Times New Roman"/>
          <w:sz w:val="24"/>
          <w:szCs w:val="24"/>
        </w:rPr>
      </w:pPr>
      <w:r w:rsidRPr="00CE5837">
        <w:rPr>
          <w:rFonts w:ascii="Times New Roman" w:hAnsi="Times New Roman" w:cs="Times New Roman"/>
          <w:noProof/>
          <w:sz w:val="24"/>
          <w:szCs w:val="24"/>
        </w:rPr>
        <w:drawing>
          <wp:inline distT="0" distB="0" distL="0" distR="0" wp14:anchorId="49ED13B0" wp14:editId="3CA4EED7">
            <wp:extent cx="3657600" cy="1645608"/>
            <wp:effectExtent l="0" t="0" r="0" b="0"/>
            <wp:docPr id="1752670956" name="Imagen 1" descr="Un jardín de una cas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2670956" name="Imagen 1" descr="Un jardín de una casa&#10;&#10;Descripción generada automáticamente con confianza media"/>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695728" cy="1662762"/>
                    </a:xfrm>
                    <a:prstGeom prst="rect">
                      <a:avLst/>
                    </a:prstGeom>
                    <a:noFill/>
                    <a:ln>
                      <a:noFill/>
                    </a:ln>
                  </pic:spPr>
                </pic:pic>
              </a:graphicData>
            </a:graphic>
          </wp:inline>
        </w:drawing>
      </w:r>
    </w:p>
    <w:p w14:paraId="3048B434" w14:textId="4201E611" w:rsidR="00E554A1" w:rsidRPr="00CE5837" w:rsidRDefault="00BB5662" w:rsidP="00564049">
      <w:pPr>
        <w:pStyle w:val="Estilo2"/>
        <w:rPr>
          <w:b/>
          <w:bCs/>
        </w:rPr>
      </w:pPr>
      <w:bookmarkStart w:id="88" w:name="_Toc181906039"/>
      <w:bookmarkStart w:id="89" w:name="_Toc181906615"/>
      <w:bookmarkStart w:id="90" w:name="_Toc181906943"/>
      <w:r w:rsidRPr="00BE6DF8">
        <w:rPr>
          <w:rStyle w:val="Estilo2Car"/>
        </w:rPr>
        <w:t>Figura 4</w:t>
      </w:r>
      <w:bookmarkEnd w:id="88"/>
      <w:r w:rsidRPr="00CE5837">
        <w:t>. Finalización del perímetro del perímetro de la huerta</w:t>
      </w:r>
      <w:bookmarkEnd w:id="89"/>
      <w:bookmarkEnd w:id="90"/>
    </w:p>
    <w:p w14:paraId="7035EE0D" w14:textId="4FC57C54" w:rsidR="00E554A1" w:rsidRPr="00CE5837" w:rsidRDefault="00E554A1" w:rsidP="00BF63CD">
      <w:pPr>
        <w:pStyle w:val="Ttulo2"/>
        <w:numPr>
          <w:ilvl w:val="3"/>
          <w:numId w:val="23"/>
        </w:numPr>
        <w:spacing w:after="240" w:line="480" w:lineRule="auto"/>
        <w:jc w:val="both"/>
        <w:rPr>
          <w:rFonts w:cs="Times New Roman"/>
          <w:szCs w:val="24"/>
        </w:rPr>
      </w:pPr>
      <w:bookmarkStart w:id="91" w:name="_Toc181906919"/>
      <w:r w:rsidRPr="00CE5837">
        <w:rPr>
          <w:rFonts w:cs="Times New Roman"/>
          <w:szCs w:val="24"/>
        </w:rPr>
        <w:lastRenderedPageBreak/>
        <w:t>Actividades de Siembra y Cultivo</w:t>
      </w:r>
      <w:bookmarkEnd w:id="91"/>
    </w:p>
    <w:p w14:paraId="18A303CE" w14:textId="77777777" w:rsidR="00BB5662" w:rsidRPr="00CE5837" w:rsidRDefault="00E554A1" w:rsidP="00BF63CD">
      <w:pPr>
        <w:pStyle w:val="NormalWeb"/>
        <w:keepNext/>
        <w:spacing w:line="480" w:lineRule="auto"/>
        <w:jc w:val="both"/>
      </w:pPr>
      <w:r w:rsidRPr="00CE5837">
        <w:rPr>
          <w:noProof/>
        </w:rPr>
        <w:drawing>
          <wp:inline distT="0" distB="0" distL="0" distR="0" wp14:anchorId="0ABD7BF3" wp14:editId="2248D958">
            <wp:extent cx="3680882" cy="2070340"/>
            <wp:effectExtent l="0" t="0" r="0" b="6350"/>
            <wp:docPr id="71678366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693747" cy="2077576"/>
                    </a:xfrm>
                    <a:prstGeom prst="rect">
                      <a:avLst/>
                    </a:prstGeom>
                    <a:noFill/>
                    <a:ln>
                      <a:noFill/>
                    </a:ln>
                  </pic:spPr>
                </pic:pic>
              </a:graphicData>
            </a:graphic>
          </wp:inline>
        </w:drawing>
      </w:r>
    </w:p>
    <w:p w14:paraId="5FFA6DA5" w14:textId="2606DC3F" w:rsidR="00E554A1" w:rsidRPr="00CE5837" w:rsidRDefault="00BB5662" w:rsidP="00564049">
      <w:pPr>
        <w:pStyle w:val="Estilo2"/>
      </w:pPr>
      <w:bookmarkStart w:id="92" w:name="_Toc181906040"/>
      <w:bookmarkStart w:id="93" w:name="_Toc181906616"/>
      <w:bookmarkStart w:id="94" w:name="_Toc181906944"/>
      <w:r w:rsidRPr="00BE6DF8">
        <w:rPr>
          <w:rStyle w:val="Estilo2Car"/>
        </w:rPr>
        <w:t>Figura 5</w:t>
      </w:r>
      <w:bookmarkEnd w:id="92"/>
      <w:r w:rsidRPr="00CE5837">
        <w:t>. Siembra y cultivo</w:t>
      </w:r>
      <w:bookmarkEnd w:id="93"/>
      <w:bookmarkEnd w:id="94"/>
      <w:r w:rsidR="00587BB2" w:rsidRPr="00CE5837">
        <w:t xml:space="preserve"> </w:t>
      </w:r>
    </w:p>
    <w:p w14:paraId="1E14B6D0" w14:textId="77777777" w:rsidR="00E554A1" w:rsidRPr="00CE5837" w:rsidRDefault="00E554A1" w:rsidP="00BF63CD">
      <w:pPr>
        <w:pStyle w:val="NormalWeb"/>
        <w:spacing w:line="480" w:lineRule="auto"/>
        <w:ind w:firstLine="709"/>
        <w:jc w:val="both"/>
      </w:pPr>
      <w:r w:rsidRPr="00CE5837">
        <w:t>Las actividades de siembra y cultivo en la huerta escolar proporcionaron a los estudiantes una experiencia práctica invaluable en la producción de alimentos y el cuidado del medio ambiente. A través de la siembra y el cuidado de los cultivos, los estudiantes aprendieron sobre la importancia de la agricultura sostenible y la conservación de los recursos naturales.</w:t>
      </w:r>
    </w:p>
    <w:p w14:paraId="1BB600CA" w14:textId="77777777" w:rsidR="00E554A1" w:rsidRPr="00CE5837" w:rsidRDefault="00E554A1" w:rsidP="00BF63CD">
      <w:pPr>
        <w:pStyle w:val="NormalWeb"/>
        <w:spacing w:line="480" w:lineRule="auto"/>
        <w:ind w:firstLine="709"/>
        <w:jc w:val="both"/>
      </w:pPr>
      <w:r w:rsidRPr="00CE5837">
        <w:t>Durante las actividades de siembra, los estudiantes se dividieron en equipos y se encargaron de preparar el suelo, sembrar las semillas y cuidar de las plantas. A medida que los cultivos crecían, los estudiantes monitoreaban su desarrollo y aplicaban técnicas de riego y fertilización adecuadas. Estas actividades no solo promovieron el aprendizaje práctico, sino que también fomentaron el trabajo en equipo y el sentido de responsabilidad ambiental entre los participantes.</w:t>
      </w:r>
    </w:p>
    <w:p w14:paraId="3048F3D7" w14:textId="40C9BF53" w:rsidR="00E554A1" w:rsidRPr="00CE5837" w:rsidRDefault="00E554A1" w:rsidP="00BF63CD">
      <w:pPr>
        <w:pStyle w:val="Ttulo2"/>
        <w:numPr>
          <w:ilvl w:val="3"/>
          <w:numId w:val="23"/>
        </w:numPr>
        <w:spacing w:after="240" w:line="480" w:lineRule="auto"/>
        <w:jc w:val="both"/>
        <w:rPr>
          <w:rFonts w:cs="Times New Roman"/>
          <w:szCs w:val="24"/>
        </w:rPr>
      </w:pPr>
      <w:bookmarkStart w:id="95" w:name="_Toc181906920"/>
      <w:r w:rsidRPr="00CE5837">
        <w:rPr>
          <w:rFonts w:cs="Times New Roman"/>
          <w:szCs w:val="24"/>
        </w:rPr>
        <w:lastRenderedPageBreak/>
        <w:t>Visitas Pedagógicas a Centros de Investigación</w:t>
      </w:r>
      <w:bookmarkEnd w:id="95"/>
    </w:p>
    <w:p w14:paraId="4A4FAA98" w14:textId="77777777" w:rsidR="00587BB2" w:rsidRPr="00CE5837" w:rsidRDefault="00E554A1" w:rsidP="00BF63CD">
      <w:pPr>
        <w:keepNext/>
        <w:spacing w:line="480" w:lineRule="auto"/>
        <w:jc w:val="both"/>
        <w:rPr>
          <w:rFonts w:ascii="Times New Roman" w:hAnsi="Times New Roman" w:cs="Times New Roman"/>
          <w:sz w:val="24"/>
          <w:szCs w:val="24"/>
        </w:rPr>
      </w:pPr>
      <w:r w:rsidRPr="00CE5837">
        <w:rPr>
          <w:rFonts w:ascii="Times New Roman" w:hAnsi="Times New Roman" w:cs="Times New Roman"/>
          <w:noProof/>
          <w:sz w:val="24"/>
          <w:szCs w:val="24"/>
        </w:rPr>
        <w:drawing>
          <wp:inline distT="0" distB="0" distL="0" distR="0" wp14:anchorId="5FC6C40F" wp14:editId="675C4B0A">
            <wp:extent cx="4063041" cy="2694362"/>
            <wp:effectExtent l="0" t="0" r="0" b="0"/>
            <wp:docPr id="212139889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1398896" name=""/>
                    <pic:cNvPicPr/>
                  </pic:nvPicPr>
                  <pic:blipFill>
                    <a:blip r:embed="rId17"/>
                    <a:stretch>
                      <a:fillRect/>
                    </a:stretch>
                  </pic:blipFill>
                  <pic:spPr>
                    <a:xfrm>
                      <a:off x="0" y="0"/>
                      <a:ext cx="4069602" cy="2698713"/>
                    </a:xfrm>
                    <a:prstGeom prst="rect">
                      <a:avLst/>
                    </a:prstGeom>
                  </pic:spPr>
                </pic:pic>
              </a:graphicData>
            </a:graphic>
          </wp:inline>
        </w:drawing>
      </w:r>
    </w:p>
    <w:p w14:paraId="79BF4A41" w14:textId="523D16CA" w:rsidR="00E554A1" w:rsidRPr="00CE5837" w:rsidRDefault="00587BB2" w:rsidP="00564049">
      <w:pPr>
        <w:pStyle w:val="Estilo2"/>
        <w:rPr>
          <w:b/>
          <w:bCs/>
        </w:rPr>
      </w:pPr>
      <w:bookmarkStart w:id="96" w:name="_Toc181906041"/>
      <w:bookmarkStart w:id="97" w:name="_Toc181906617"/>
      <w:bookmarkStart w:id="98" w:name="_Toc181906945"/>
      <w:r w:rsidRPr="00BE6DF8">
        <w:rPr>
          <w:rStyle w:val="Estilo2Car"/>
        </w:rPr>
        <w:t>Figura 6.</w:t>
      </w:r>
      <w:bookmarkEnd w:id="96"/>
      <w:r w:rsidRPr="00CE5837">
        <w:t xml:space="preserve"> Visita centro de investigación AGROSAVIA</w:t>
      </w:r>
      <w:bookmarkEnd w:id="97"/>
      <w:bookmarkEnd w:id="98"/>
    </w:p>
    <w:p w14:paraId="5A60FA76" w14:textId="77777777" w:rsidR="00E554A1" w:rsidRPr="00CE5837" w:rsidRDefault="00E554A1" w:rsidP="00BF63CD">
      <w:pPr>
        <w:pStyle w:val="NormalWeb"/>
        <w:spacing w:line="480" w:lineRule="auto"/>
        <w:ind w:firstLine="709"/>
        <w:jc w:val="both"/>
      </w:pPr>
      <w:r w:rsidRPr="00CE5837">
        <w:t xml:space="preserve">Como parte del proyecto para el fomento de la conciencia ambiental, los estudiantes tuvieron la oportunidad de realizar visitas pedagógicas a centros de investigación, como La Selva </w:t>
      </w:r>
      <w:proofErr w:type="spellStart"/>
      <w:r w:rsidRPr="00CE5837">
        <w:t>Agrosavia</w:t>
      </w:r>
      <w:proofErr w:type="spellEnd"/>
      <w:r w:rsidRPr="00CE5837">
        <w:t xml:space="preserve"> en Rionegro, Antioquia. Durante estas visitas, los estudiantes pudieron interactuar con expertos en el campo y aprender sobre investigaciones y proyectos relacionados con la conservación de la biodiversidad, la agricultura sostenible y el manejo de recursos naturales.</w:t>
      </w:r>
    </w:p>
    <w:p w14:paraId="55756053" w14:textId="77777777" w:rsidR="00E554A1" w:rsidRPr="00CE5837" w:rsidRDefault="00E554A1" w:rsidP="00BF63CD">
      <w:pPr>
        <w:pStyle w:val="NormalWeb"/>
        <w:spacing w:line="480" w:lineRule="auto"/>
        <w:ind w:firstLine="709"/>
        <w:jc w:val="both"/>
      </w:pPr>
      <w:r w:rsidRPr="00CE5837">
        <w:t>Durante las visitas, los estudiantes participaron en actividades prácticas, como recorridos por los terrenos, talleres educativos y demostraciones de técnicas agrícolas. Estas experiencias les permitieron ampliar sus conocimientos sobre temas ambientales y establecer conexiones entre lo que aprendieron en el aula y la vida real.</w:t>
      </w:r>
    </w:p>
    <w:p w14:paraId="12FD39BB" w14:textId="77777777" w:rsidR="00E554A1" w:rsidRPr="00CE5837" w:rsidRDefault="00E554A1" w:rsidP="00BF63CD">
      <w:pPr>
        <w:pStyle w:val="Ttulo2"/>
        <w:numPr>
          <w:ilvl w:val="3"/>
          <w:numId w:val="23"/>
        </w:numPr>
        <w:spacing w:after="240" w:line="480" w:lineRule="auto"/>
        <w:jc w:val="both"/>
        <w:rPr>
          <w:rFonts w:cs="Times New Roman"/>
          <w:szCs w:val="24"/>
        </w:rPr>
      </w:pPr>
      <w:bookmarkStart w:id="99" w:name="_Toc181906921"/>
      <w:r w:rsidRPr="00CE5837">
        <w:rPr>
          <w:rFonts w:cs="Times New Roman"/>
          <w:szCs w:val="24"/>
        </w:rPr>
        <w:lastRenderedPageBreak/>
        <w:t>Análisis y Reflexiones:</w:t>
      </w:r>
      <w:bookmarkEnd w:id="99"/>
    </w:p>
    <w:p w14:paraId="179C6BCA" w14:textId="77777777" w:rsidR="00E554A1" w:rsidRPr="00CE5837" w:rsidRDefault="00E554A1" w:rsidP="00BF63CD">
      <w:pPr>
        <w:pStyle w:val="NormalWeb"/>
        <w:spacing w:line="480" w:lineRule="auto"/>
        <w:ind w:firstLine="709"/>
        <w:jc w:val="both"/>
      </w:pPr>
      <w:r w:rsidRPr="00CE5837">
        <w:t xml:space="preserve">La creación del Grupo Ambiental "Green </w:t>
      </w:r>
      <w:proofErr w:type="spellStart"/>
      <w:r w:rsidRPr="00CE5837">
        <w:t>Force</w:t>
      </w:r>
      <w:proofErr w:type="spellEnd"/>
      <w:r w:rsidRPr="00CE5837">
        <w:t xml:space="preserve">", la implementación de la huerta escolar y las visitas pedagógicas a centros de investigación fueron componentes fundamentales del proyecto de conciencia ambiental en la Institución Educativa </w:t>
      </w:r>
      <w:proofErr w:type="spellStart"/>
      <w:r w:rsidRPr="00CE5837">
        <w:t>Barroblanco</w:t>
      </w:r>
      <w:proofErr w:type="spellEnd"/>
      <w:r w:rsidRPr="00CE5837">
        <w:t>. Estas actividades proporcionaron a los estudiantes una plataforma para aprender sobre la importancia de la conservación del medio ambiente y promover prácticas sostenibles en su comunidad.</w:t>
      </w:r>
    </w:p>
    <w:p w14:paraId="6F5CC897" w14:textId="66DFE857" w:rsidR="00C5245D" w:rsidRPr="00CE5837" w:rsidRDefault="00E554A1" w:rsidP="00BF63CD">
      <w:pPr>
        <w:spacing w:line="480" w:lineRule="auto"/>
        <w:ind w:firstLine="709"/>
        <w:jc w:val="both"/>
        <w:rPr>
          <w:rFonts w:ascii="Times New Roman" w:hAnsi="Times New Roman" w:cs="Times New Roman"/>
          <w:sz w:val="24"/>
          <w:szCs w:val="24"/>
        </w:rPr>
      </w:pPr>
      <w:r w:rsidRPr="00CE5837">
        <w:rPr>
          <w:rFonts w:ascii="Times New Roman" w:hAnsi="Times New Roman" w:cs="Times New Roman"/>
          <w:sz w:val="24"/>
          <w:szCs w:val="24"/>
        </w:rPr>
        <w:t>A través de estas experiencias, los estudiantes no solo adquirieron conocimientos prácticos sobre temas ambientales, sino que también desarrollaron habilidades sociales, como trabajo en equipo, liderazgo y comunicación. Además, las actividades contribuyeron a fortalecer el sentido de responsabilidad ambiental y el compromiso con la protección del entorno natural entre los participantes</w:t>
      </w:r>
      <w:r w:rsidR="00C5245D" w:rsidRPr="00CE5837">
        <w:rPr>
          <w:rFonts w:ascii="Times New Roman" w:hAnsi="Times New Roman" w:cs="Times New Roman"/>
          <w:sz w:val="24"/>
          <w:szCs w:val="24"/>
        </w:rPr>
        <w:br w:type="page"/>
      </w:r>
    </w:p>
    <w:p w14:paraId="7D1C47D6" w14:textId="73B59D8B" w:rsidR="00BC4523" w:rsidRPr="00CE5837" w:rsidRDefault="00A079F4" w:rsidP="00BF63CD">
      <w:pPr>
        <w:pStyle w:val="Ttulo1"/>
        <w:spacing w:line="480" w:lineRule="auto"/>
        <w:jc w:val="both"/>
        <w:rPr>
          <w:rFonts w:cs="Times New Roman"/>
          <w:lang w:val="es-CO"/>
        </w:rPr>
      </w:pPr>
      <w:bookmarkStart w:id="100" w:name="_Toc181906922"/>
      <w:r w:rsidRPr="00CE5837">
        <w:rPr>
          <w:rFonts w:cs="Times New Roman"/>
          <w:lang w:val="es-CO"/>
        </w:rPr>
        <w:lastRenderedPageBreak/>
        <w:t>CAPITULO IV. PRESENTACIÓN Y ANÁLISIS DE RESULTADOS</w:t>
      </w:r>
      <w:bookmarkEnd w:id="100"/>
    </w:p>
    <w:p w14:paraId="29A0F25E" w14:textId="77777777" w:rsidR="00CE5837" w:rsidRPr="00CE5837" w:rsidRDefault="00CE5837" w:rsidP="00BF63CD">
      <w:pPr>
        <w:keepNext/>
        <w:spacing w:line="480" w:lineRule="auto"/>
        <w:ind w:firstLine="709"/>
        <w:jc w:val="both"/>
        <w:rPr>
          <w:rFonts w:ascii="Times New Roman" w:eastAsia="Times New Roman" w:hAnsi="Times New Roman" w:cs="Times New Roman"/>
          <w:b/>
          <w:bCs/>
          <w:color w:val="FF0000"/>
          <w:sz w:val="24"/>
          <w:szCs w:val="24"/>
          <w:lang w:eastAsia="es-CO"/>
        </w:rPr>
      </w:pPr>
      <w:r w:rsidRPr="00CE5837">
        <w:rPr>
          <w:rFonts w:ascii="Times New Roman" w:eastAsia="Times New Roman" w:hAnsi="Times New Roman" w:cs="Times New Roman"/>
          <w:sz w:val="24"/>
          <w:szCs w:val="24"/>
          <w:lang w:eastAsia="es-CO"/>
        </w:rPr>
        <w:t xml:space="preserve">Este capítulo presenta y analiza los resultados obtenidos durante el desarrollo del proyecto ambiental "Green </w:t>
      </w:r>
      <w:proofErr w:type="spellStart"/>
      <w:r w:rsidRPr="00CE5837">
        <w:rPr>
          <w:rFonts w:ascii="Times New Roman" w:eastAsia="Times New Roman" w:hAnsi="Times New Roman" w:cs="Times New Roman"/>
          <w:sz w:val="24"/>
          <w:szCs w:val="24"/>
          <w:lang w:eastAsia="es-CO"/>
        </w:rPr>
        <w:t>Force</w:t>
      </w:r>
      <w:proofErr w:type="spellEnd"/>
      <w:r w:rsidRPr="00CE5837">
        <w:rPr>
          <w:rFonts w:ascii="Times New Roman" w:eastAsia="Times New Roman" w:hAnsi="Times New Roman" w:cs="Times New Roman"/>
          <w:sz w:val="24"/>
          <w:szCs w:val="24"/>
          <w:lang w:eastAsia="es-CO"/>
        </w:rPr>
        <w:t>" en la Institución Educativa Barro Blanco, con el objetivo de fomentar la conciencia y educación ambiental a través de la creación de una huerta escolar y la formación de un grupo ambiental. La información fue recolectada mediante encuestas aplicadas a los estudiantes al inicio y al final de su participación, evaluando aspectos como su experiencia previa en prácticas sostenibles, nivel de conocimiento y familiaridad con conceptos de agricultura orgánica y compostaje, interés en aprender sobre estos temas y los logros esperados al unirse al proyecto. Los datos recogidos permitieron realizar un análisis detallado de las áreas de mayor y menor conocimiento, motivaciones y expectativas de los participantes, y, posteriormente, el impacto que las actividades del proyecto tuvieron en su comprensión y compromiso con el cuidado del medio ambiente</w:t>
      </w:r>
      <w:r w:rsidRPr="00CE5837">
        <w:rPr>
          <w:rFonts w:ascii="Times New Roman" w:eastAsia="Times New Roman" w:hAnsi="Times New Roman" w:cs="Times New Roman"/>
          <w:b/>
          <w:bCs/>
          <w:color w:val="FF0000"/>
          <w:sz w:val="24"/>
          <w:szCs w:val="24"/>
          <w:lang w:eastAsia="es-CO"/>
        </w:rPr>
        <w:t>.</w:t>
      </w:r>
    </w:p>
    <w:p w14:paraId="5260C28D" w14:textId="77777777" w:rsidR="008E18A2" w:rsidRPr="008E18A2" w:rsidRDefault="008E18A2" w:rsidP="008E18A2">
      <w:pPr>
        <w:pStyle w:val="Prrafodelista"/>
        <w:keepNext/>
        <w:numPr>
          <w:ilvl w:val="0"/>
          <w:numId w:val="36"/>
        </w:numPr>
        <w:spacing w:line="480" w:lineRule="auto"/>
        <w:jc w:val="both"/>
        <w:rPr>
          <w:rFonts w:ascii="Times New Roman" w:hAnsi="Times New Roman" w:cs="Times New Roman"/>
          <w:b/>
          <w:bCs/>
          <w:vanish/>
          <w:sz w:val="24"/>
          <w:szCs w:val="24"/>
        </w:rPr>
      </w:pPr>
    </w:p>
    <w:p w14:paraId="5C07020E" w14:textId="77777777" w:rsidR="008E18A2" w:rsidRPr="008E18A2" w:rsidRDefault="008E18A2" w:rsidP="008E18A2">
      <w:pPr>
        <w:pStyle w:val="Prrafodelista"/>
        <w:keepNext/>
        <w:numPr>
          <w:ilvl w:val="0"/>
          <w:numId w:val="36"/>
        </w:numPr>
        <w:spacing w:line="480" w:lineRule="auto"/>
        <w:jc w:val="both"/>
        <w:rPr>
          <w:rFonts w:ascii="Times New Roman" w:hAnsi="Times New Roman" w:cs="Times New Roman"/>
          <w:b/>
          <w:bCs/>
          <w:vanish/>
          <w:sz w:val="24"/>
          <w:szCs w:val="24"/>
        </w:rPr>
      </w:pPr>
    </w:p>
    <w:p w14:paraId="1328D5E9" w14:textId="77777777" w:rsidR="008E18A2" w:rsidRPr="008E18A2" w:rsidRDefault="008E18A2" w:rsidP="008E18A2">
      <w:pPr>
        <w:pStyle w:val="Prrafodelista"/>
        <w:keepNext/>
        <w:numPr>
          <w:ilvl w:val="0"/>
          <w:numId w:val="36"/>
        </w:numPr>
        <w:spacing w:line="480" w:lineRule="auto"/>
        <w:jc w:val="both"/>
        <w:rPr>
          <w:rFonts w:ascii="Times New Roman" w:hAnsi="Times New Roman" w:cs="Times New Roman"/>
          <w:b/>
          <w:bCs/>
          <w:vanish/>
          <w:sz w:val="24"/>
          <w:szCs w:val="24"/>
        </w:rPr>
      </w:pPr>
    </w:p>
    <w:p w14:paraId="0B4E7F95" w14:textId="77777777" w:rsidR="00D14F34" w:rsidRPr="00D14F34" w:rsidRDefault="00D14F34" w:rsidP="00D14F34">
      <w:pPr>
        <w:pStyle w:val="Prrafodelista"/>
        <w:keepNext/>
        <w:keepLines/>
        <w:numPr>
          <w:ilvl w:val="0"/>
          <w:numId w:val="23"/>
        </w:numPr>
        <w:spacing w:before="40" w:after="0" w:line="480" w:lineRule="auto"/>
        <w:contextualSpacing w:val="0"/>
        <w:jc w:val="both"/>
        <w:outlineLvl w:val="1"/>
        <w:rPr>
          <w:rFonts w:ascii="Times New Roman" w:eastAsiaTheme="majorEastAsia" w:hAnsi="Times New Roman" w:cs="Times New Roman"/>
          <w:b/>
          <w:vanish/>
          <w:sz w:val="24"/>
          <w:szCs w:val="24"/>
        </w:rPr>
      </w:pPr>
      <w:bookmarkStart w:id="101" w:name="_Toc181903068"/>
      <w:bookmarkStart w:id="102" w:name="_Toc181903203"/>
      <w:bookmarkStart w:id="103" w:name="_Toc181903283"/>
      <w:bookmarkStart w:id="104" w:name="_Toc181903362"/>
      <w:bookmarkStart w:id="105" w:name="_Toc181903685"/>
      <w:bookmarkStart w:id="106" w:name="_Toc181903764"/>
      <w:bookmarkStart w:id="107" w:name="_Toc181906362"/>
      <w:bookmarkStart w:id="108" w:name="_Toc181906441"/>
      <w:bookmarkStart w:id="109" w:name="_Toc181906520"/>
      <w:bookmarkStart w:id="110" w:name="_Toc181906599"/>
      <w:bookmarkStart w:id="111" w:name="_Toc181906766"/>
      <w:bookmarkStart w:id="112" w:name="_Toc181906923"/>
      <w:bookmarkEnd w:id="101"/>
      <w:bookmarkEnd w:id="102"/>
      <w:bookmarkEnd w:id="103"/>
      <w:bookmarkEnd w:id="104"/>
      <w:bookmarkEnd w:id="105"/>
      <w:bookmarkEnd w:id="106"/>
      <w:bookmarkEnd w:id="107"/>
      <w:bookmarkEnd w:id="108"/>
      <w:bookmarkEnd w:id="109"/>
      <w:bookmarkEnd w:id="110"/>
      <w:bookmarkEnd w:id="111"/>
      <w:bookmarkEnd w:id="112"/>
    </w:p>
    <w:p w14:paraId="1E7ED651" w14:textId="51E64E16" w:rsidR="00CE5837" w:rsidRPr="00D14F34" w:rsidRDefault="00CE5837" w:rsidP="00D14F34">
      <w:pPr>
        <w:pStyle w:val="Ttulo2"/>
        <w:numPr>
          <w:ilvl w:val="1"/>
          <w:numId w:val="23"/>
        </w:numPr>
        <w:spacing w:line="480" w:lineRule="auto"/>
        <w:jc w:val="both"/>
        <w:rPr>
          <w:rFonts w:cs="Times New Roman"/>
          <w:szCs w:val="24"/>
        </w:rPr>
      </w:pPr>
      <w:bookmarkStart w:id="113" w:name="_Toc181906924"/>
      <w:r w:rsidRPr="00D14F34">
        <w:rPr>
          <w:rFonts w:cs="Times New Roman"/>
          <w:szCs w:val="24"/>
        </w:rPr>
        <w:t>Resultados encuesta de sondeo Inicial</w:t>
      </w:r>
      <w:bookmarkEnd w:id="113"/>
    </w:p>
    <w:p w14:paraId="02F0B6EC" w14:textId="77777777" w:rsidR="00CE5837" w:rsidRPr="00CE5837" w:rsidRDefault="00CE5837" w:rsidP="00B15423">
      <w:pPr>
        <w:keepNext/>
        <w:spacing w:line="480" w:lineRule="auto"/>
        <w:ind w:firstLine="709"/>
        <w:jc w:val="both"/>
        <w:rPr>
          <w:rFonts w:ascii="Times New Roman" w:hAnsi="Times New Roman" w:cs="Times New Roman"/>
          <w:sz w:val="24"/>
          <w:szCs w:val="24"/>
        </w:rPr>
      </w:pPr>
      <w:r w:rsidRPr="00CE5837">
        <w:rPr>
          <w:rFonts w:ascii="Times New Roman" w:hAnsi="Times New Roman" w:cs="Times New Roman"/>
          <w:sz w:val="24"/>
          <w:szCs w:val="24"/>
        </w:rPr>
        <w:t xml:space="preserve">Los estudiantes demostraron una diversidad de niveles de experiencia en el manejo de huertas, que iban desde principiantes hasta aquellos con experiencia previa en huertas escolares o familiares. Un 33% de los encuestados respondió negativamente a la pregunta: </w:t>
      </w:r>
      <w:r w:rsidRPr="00CE5837">
        <w:rPr>
          <w:rFonts w:ascii="Times New Roman" w:hAnsi="Times New Roman" w:cs="Times New Roman"/>
          <w:i/>
          <w:iCs/>
          <w:sz w:val="24"/>
          <w:szCs w:val="24"/>
        </w:rPr>
        <w:t>¿Has tenido alguna experiencia previa (formal o informal) en el cuidado de huertas o jardines?</w:t>
      </w:r>
      <w:r w:rsidRPr="00CE5837">
        <w:rPr>
          <w:rFonts w:ascii="Times New Roman" w:hAnsi="Times New Roman" w:cs="Times New Roman"/>
          <w:sz w:val="24"/>
          <w:szCs w:val="24"/>
        </w:rPr>
        <w:t>, mientras que un 66.7</w:t>
      </w:r>
      <w:r w:rsidRPr="00B15423">
        <w:rPr>
          <w:rFonts w:ascii="Times New Roman" w:hAnsi="Times New Roman" w:cs="Times New Roman"/>
          <w:sz w:val="24"/>
          <w:szCs w:val="24"/>
        </w:rPr>
        <w:t>% (ver Figura 7)</w:t>
      </w:r>
      <w:r w:rsidRPr="00CE5837">
        <w:rPr>
          <w:rFonts w:ascii="Times New Roman" w:hAnsi="Times New Roman" w:cs="Times New Roman"/>
          <w:sz w:val="24"/>
          <w:szCs w:val="24"/>
        </w:rPr>
        <w:t xml:space="preserve"> manifestó contar con algún tipo de experiencia. Esta alta proporción puede atribuirse al hecho de que muchos estudiantes residen en zonas rurales, donde las huertas son comunes tanto en el ámbito familiar como escolar.</w:t>
      </w:r>
    </w:p>
    <w:p w14:paraId="67A638E0" w14:textId="77777777" w:rsidR="00CE5837" w:rsidRPr="00CE5837" w:rsidRDefault="00CE5837" w:rsidP="00564049">
      <w:pPr>
        <w:pStyle w:val="Estilo2"/>
      </w:pPr>
      <w:bookmarkStart w:id="114" w:name="_Toc181906042"/>
      <w:bookmarkStart w:id="115" w:name="_Toc181906618"/>
      <w:bookmarkStart w:id="116" w:name="_Toc181906946"/>
      <w:r w:rsidRPr="00CE5837">
        <w:t>Figura 7</w:t>
      </w:r>
      <w:bookmarkEnd w:id="114"/>
      <w:bookmarkEnd w:id="115"/>
      <w:bookmarkEnd w:id="116"/>
    </w:p>
    <w:p w14:paraId="6EE0CB9B" w14:textId="77777777" w:rsidR="00CE5837" w:rsidRPr="00CE5837" w:rsidRDefault="00CE5837" w:rsidP="00564049">
      <w:pPr>
        <w:pStyle w:val="Estilo2"/>
      </w:pPr>
      <w:bookmarkStart w:id="117" w:name="_Toc181906619"/>
      <w:bookmarkStart w:id="118" w:name="_Toc181906947"/>
      <w:r w:rsidRPr="00CE5837">
        <w:t>Experiencia previa (formal o informal) en cuidado de Huertas</w:t>
      </w:r>
      <w:bookmarkEnd w:id="117"/>
      <w:bookmarkEnd w:id="118"/>
    </w:p>
    <w:p w14:paraId="4FB73A2F" w14:textId="77777777" w:rsidR="00CE5837" w:rsidRPr="00CE5837" w:rsidRDefault="00CE5837" w:rsidP="00BF63CD">
      <w:pPr>
        <w:keepNext/>
        <w:spacing w:line="480" w:lineRule="auto"/>
        <w:jc w:val="both"/>
        <w:rPr>
          <w:rFonts w:ascii="Times New Roman" w:hAnsi="Times New Roman" w:cs="Times New Roman"/>
          <w:sz w:val="24"/>
          <w:szCs w:val="24"/>
        </w:rPr>
      </w:pPr>
      <w:r w:rsidRPr="00CE5837">
        <w:rPr>
          <w:rFonts w:ascii="Times New Roman" w:hAnsi="Times New Roman" w:cs="Times New Roman"/>
          <w:noProof/>
          <w:sz w:val="24"/>
          <w:szCs w:val="24"/>
        </w:rPr>
        <w:lastRenderedPageBreak/>
        <w:drawing>
          <wp:inline distT="0" distB="0" distL="0" distR="0" wp14:anchorId="5D4F9F4D" wp14:editId="529F44FF">
            <wp:extent cx="3629025" cy="2266950"/>
            <wp:effectExtent l="0" t="0" r="9525" b="0"/>
            <wp:docPr id="966784345" name="Gráfico 1">
              <a:extLst xmlns:a="http://schemas.openxmlformats.org/drawingml/2006/main">
                <a:ext uri="{FF2B5EF4-FFF2-40B4-BE49-F238E27FC236}">
                  <a16:creationId xmlns:a16="http://schemas.microsoft.com/office/drawing/2014/main" id="{576783EE-698C-4EC9-9D31-935145C4CF6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50007D86" w14:textId="77777777" w:rsidR="00F9099A" w:rsidRPr="009F00E9" w:rsidRDefault="00CE5837" w:rsidP="00F9099A">
      <w:pPr>
        <w:keepNext/>
        <w:spacing w:line="480" w:lineRule="auto"/>
        <w:jc w:val="both"/>
        <w:rPr>
          <w:rFonts w:ascii="Times New Roman" w:hAnsi="Times New Roman" w:cs="Times New Roman"/>
          <w:i/>
          <w:iCs/>
          <w:noProof/>
          <w:sz w:val="24"/>
          <w:szCs w:val="24"/>
        </w:rPr>
      </w:pPr>
      <w:r w:rsidRPr="009F00E9">
        <w:rPr>
          <w:rFonts w:ascii="Times New Roman" w:hAnsi="Times New Roman" w:cs="Times New Roman"/>
          <w:i/>
          <w:iCs/>
          <w:sz w:val="24"/>
          <w:szCs w:val="24"/>
        </w:rPr>
        <w:t>Nota</w:t>
      </w:r>
      <w:r w:rsidR="004A6559" w:rsidRPr="009F00E9">
        <w:rPr>
          <w:rFonts w:ascii="Times New Roman" w:hAnsi="Times New Roman" w:cs="Times New Roman"/>
          <w:i/>
          <w:iCs/>
          <w:sz w:val="24"/>
          <w:szCs w:val="24"/>
        </w:rPr>
        <w:t xml:space="preserve"> 1</w:t>
      </w:r>
      <w:r w:rsidRPr="009F00E9">
        <w:rPr>
          <w:rFonts w:ascii="Times New Roman" w:hAnsi="Times New Roman" w:cs="Times New Roman"/>
          <w:i/>
          <w:iCs/>
          <w:sz w:val="24"/>
          <w:szCs w:val="24"/>
        </w:rPr>
        <w:t xml:space="preserve">. Resultados a la pregunta realizada a los estudiantes pertenecientes al grupo Green </w:t>
      </w:r>
      <w:proofErr w:type="spellStart"/>
      <w:r w:rsidRPr="009F00E9">
        <w:rPr>
          <w:rFonts w:ascii="Times New Roman" w:hAnsi="Times New Roman" w:cs="Times New Roman"/>
          <w:i/>
          <w:iCs/>
          <w:sz w:val="24"/>
          <w:szCs w:val="24"/>
        </w:rPr>
        <w:t>force</w:t>
      </w:r>
      <w:proofErr w:type="spellEnd"/>
      <w:r w:rsidRPr="009F00E9">
        <w:rPr>
          <w:rFonts w:ascii="Times New Roman" w:hAnsi="Times New Roman" w:cs="Times New Roman"/>
          <w:i/>
          <w:iCs/>
          <w:sz w:val="24"/>
          <w:szCs w:val="24"/>
        </w:rPr>
        <w:t xml:space="preserve"> sobre la experiencia previa en el cuidado de huertas o jardines muestran que el 66.7% de los estudiantes manifestó tener experiencia previa, lo que puede atribuirse a su residencia en zonas rurales.</w:t>
      </w:r>
      <w:r w:rsidR="00F9099A" w:rsidRPr="009F00E9">
        <w:rPr>
          <w:rFonts w:ascii="Times New Roman" w:hAnsi="Times New Roman" w:cs="Times New Roman"/>
          <w:i/>
          <w:iCs/>
          <w:sz w:val="24"/>
          <w:szCs w:val="24"/>
        </w:rPr>
        <w:t xml:space="preserve"> Dando respuesta a la </w:t>
      </w:r>
      <w:r w:rsidR="00F9099A" w:rsidRPr="009F00E9">
        <w:rPr>
          <w:rFonts w:ascii="Times New Roman" w:hAnsi="Times New Roman" w:cs="Times New Roman"/>
          <w:b/>
          <w:bCs/>
          <w:i/>
          <w:iCs/>
          <w:sz w:val="24"/>
          <w:szCs w:val="24"/>
        </w:rPr>
        <w:t>Pregunta</w:t>
      </w:r>
      <w:r w:rsidR="00F9099A" w:rsidRPr="009F00E9">
        <w:rPr>
          <w:rFonts w:ascii="Times New Roman" w:hAnsi="Times New Roman" w:cs="Times New Roman"/>
          <w:i/>
          <w:iCs/>
          <w:sz w:val="24"/>
          <w:szCs w:val="24"/>
        </w:rPr>
        <w:t>: ¿Has tenido alguna experiencia previa (formal o informal) en el cuidado de huertas o jardines?</w:t>
      </w:r>
      <w:r w:rsidR="00F9099A" w:rsidRPr="009F00E9">
        <w:rPr>
          <w:rFonts w:ascii="Times New Roman" w:hAnsi="Times New Roman" w:cs="Times New Roman"/>
          <w:i/>
          <w:iCs/>
          <w:noProof/>
          <w:sz w:val="24"/>
          <w:szCs w:val="24"/>
        </w:rPr>
        <w:t xml:space="preserve"> </w:t>
      </w:r>
    </w:p>
    <w:p w14:paraId="07E7A112" w14:textId="77777777" w:rsidR="00CE5837" w:rsidRPr="00CE5837" w:rsidRDefault="00CE5837" w:rsidP="00E71E4C">
      <w:pPr>
        <w:pStyle w:val="Descripcin"/>
        <w:spacing w:line="480" w:lineRule="auto"/>
        <w:ind w:firstLine="709"/>
        <w:jc w:val="both"/>
        <w:rPr>
          <w:rFonts w:ascii="Times New Roman" w:hAnsi="Times New Roman" w:cs="Times New Roman"/>
          <w:i w:val="0"/>
          <w:iCs w:val="0"/>
          <w:color w:val="auto"/>
          <w:sz w:val="24"/>
          <w:szCs w:val="24"/>
        </w:rPr>
      </w:pPr>
      <w:r w:rsidRPr="00CE5837">
        <w:rPr>
          <w:rFonts w:ascii="Times New Roman" w:hAnsi="Times New Roman" w:cs="Times New Roman"/>
          <w:i w:val="0"/>
          <w:iCs w:val="0"/>
          <w:color w:val="auto"/>
          <w:sz w:val="24"/>
          <w:szCs w:val="24"/>
        </w:rPr>
        <w:t>En relación con el conocimiento auto percibido sobre agricultura orgánica y prácticas sostenibles, los resultados mostraron una variada distribución entre los participantes (ver Figura 8):</w:t>
      </w:r>
    </w:p>
    <w:p w14:paraId="33374F06" w14:textId="71F6ED4A" w:rsidR="009F00E9" w:rsidRDefault="00CE5837" w:rsidP="00564049">
      <w:pPr>
        <w:pStyle w:val="Estilo2"/>
        <w:rPr>
          <w:iCs/>
        </w:rPr>
      </w:pPr>
      <w:bookmarkStart w:id="119" w:name="_Toc181906043"/>
      <w:bookmarkStart w:id="120" w:name="_Toc181906620"/>
      <w:bookmarkStart w:id="121" w:name="_Toc181906948"/>
      <w:r w:rsidRPr="00CE5837">
        <w:t>Figura 8</w:t>
      </w:r>
      <w:bookmarkEnd w:id="119"/>
      <w:bookmarkEnd w:id="120"/>
      <w:bookmarkEnd w:id="121"/>
    </w:p>
    <w:p w14:paraId="5C1AEEED" w14:textId="23A605C0" w:rsidR="00CE5837" w:rsidRPr="00564049" w:rsidRDefault="00CE5837" w:rsidP="00564049">
      <w:pPr>
        <w:pStyle w:val="Estilo2"/>
      </w:pPr>
      <w:bookmarkStart w:id="122" w:name="_Toc181906621"/>
      <w:bookmarkStart w:id="123" w:name="_Toc181906949"/>
      <w:r w:rsidRPr="00564049">
        <w:t>Distribución del nivel de conocimiento sobre agricultura orgánica entre los estudiantes</w:t>
      </w:r>
      <w:bookmarkEnd w:id="122"/>
      <w:bookmarkEnd w:id="123"/>
    </w:p>
    <w:p w14:paraId="724283A1" w14:textId="77777777" w:rsidR="00CE5837" w:rsidRPr="00CE5837" w:rsidRDefault="00CE5837" w:rsidP="00BF63CD">
      <w:pPr>
        <w:pStyle w:val="Descripcin"/>
        <w:spacing w:line="480" w:lineRule="auto"/>
        <w:jc w:val="both"/>
        <w:rPr>
          <w:rFonts w:ascii="Times New Roman" w:hAnsi="Times New Roman" w:cs="Times New Roman"/>
          <w:i w:val="0"/>
          <w:iCs w:val="0"/>
          <w:color w:val="auto"/>
          <w:sz w:val="24"/>
          <w:szCs w:val="24"/>
        </w:rPr>
      </w:pPr>
      <w:r w:rsidRPr="00CE5837">
        <w:rPr>
          <w:rFonts w:ascii="Times New Roman" w:hAnsi="Times New Roman" w:cs="Times New Roman"/>
          <w:noProof/>
          <w:sz w:val="24"/>
          <w:szCs w:val="24"/>
        </w:rPr>
        <w:lastRenderedPageBreak/>
        <w:drawing>
          <wp:inline distT="0" distB="0" distL="0" distR="0" wp14:anchorId="4326DB1B" wp14:editId="44B066F0">
            <wp:extent cx="3724275" cy="1809750"/>
            <wp:effectExtent l="0" t="0" r="9525" b="0"/>
            <wp:docPr id="7806958" name="Gráfico 1">
              <a:extLst xmlns:a="http://schemas.openxmlformats.org/drawingml/2006/main">
                <a:ext uri="{FF2B5EF4-FFF2-40B4-BE49-F238E27FC236}">
                  <a16:creationId xmlns:a16="http://schemas.microsoft.com/office/drawing/2014/main" id="{B08FEF31-4A43-F3ED-6E58-FE53D114CBA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63CDD73B" w14:textId="77777777" w:rsidR="009F00E9" w:rsidRPr="009F00E9" w:rsidRDefault="00CE5837" w:rsidP="009F00E9">
      <w:pPr>
        <w:pStyle w:val="Descripcin"/>
        <w:spacing w:line="480" w:lineRule="auto"/>
        <w:jc w:val="both"/>
        <w:rPr>
          <w:rFonts w:ascii="Times New Roman" w:hAnsi="Times New Roman" w:cs="Times New Roman"/>
          <w:color w:val="auto"/>
          <w:sz w:val="24"/>
          <w:szCs w:val="24"/>
        </w:rPr>
      </w:pPr>
      <w:r w:rsidRPr="009F00E9">
        <w:rPr>
          <w:rFonts w:ascii="Times New Roman" w:hAnsi="Times New Roman" w:cs="Times New Roman"/>
          <w:color w:val="auto"/>
          <w:sz w:val="24"/>
          <w:szCs w:val="24"/>
        </w:rPr>
        <w:t>Nota</w:t>
      </w:r>
      <w:r w:rsidR="009F00E9" w:rsidRPr="009F00E9">
        <w:rPr>
          <w:rFonts w:ascii="Times New Roman" w:hAnsi="Times New Roman" w:cs="Times New Roman"/>
          <w:color w:val="auto"/>
          <w:sz w:val="24"/>
          <w:szCs w:val="24"/>
        </w:rPr>
        <w:t xml:space="preserve"> 2</w:t>
      </w:r>
      <w:r w:rsidRPr="009F00E9">
        <w:rPr>
          <w:rFonts w:ascii="Times New Roman" w:hAnsi="Times New Roman" w:cs="Times New Roman"/>
          <w:color w:val="auto"/>
          <w:sz w:val="24"/>
          <w:szCs w:val="24"/>
        </w:rPr>
        <w:t>. Los niveles se agrupan en bajo (1-2), intermedio (3) y avanzado (4-5), según la autoevaluación de los estudiantes.</w:t>
      </w:r>
      <w:r w:rsidR="009F00E9" w:rsidRPr="009F00E9">
        <w:rPr>
          <w:rFonts w:ascii="Times New Roman" w:hAnsi="Times New Roman" w:cs="Times New Roman"/>
          <w:color w:val="auto"/>
          <w:sz w:val="24"/>
          <w:szCs w:val="24"/>
        </w:rPr>
        <w:t xml:space="preserve"> Dando respuesta a la </w:t>
      </w:r>
      <w:r w:rsidR="009F00E9" w:rsidRPr="009F00E9">
        <w:rPr>
          <w:rFonts w:ascii="Times New Roman" w:hAnsi="Times New Roman" w:cs="Times New Roman"/>
          <w:b/>
          <w:bCs/>
          <w:color w:val="auto"/>
          <w:sz w:val="24"/>
          <w:szCs w:val="24"/>
        </w:rPr>
        <w:t>Pregunta</w:t>
      </w:r>
      <w:r w:rsidR="009F00E9" w:rsidRPr="009F00E9">
        <w:rPr>
          <w:rFonts w:ascii="Times New Roman" w:hAnsi="Times New Roman" w:cs="Times New Roman"/>
          <w:color w:val="auto"/>
          <w:sz w:val="24"/>
          <w:szCs w:val="24"/>
        </w:rPr>
        <w:t>: En una escala del 1 al 5, ¿cómo calificarías tu nivel de conocimiento sobre agricultura orgánica (incluyendo prácticas sostenibles y ecológicas)?</w:t>
      </w:r>
    </w:p>
    <w:p w14:paraId="040404B6" w14:textId="77777777" w:rsidR="00CE5837" w:rsidRPr="00CE5837" w:rsidRDefault="00CE5837" w:rsidP="005946DA">
      <w:pPr>
        <w:spacing w:line="480" w:lineRule="auto"/>
        <w:ind w:firstLine="709"/>
        <w:jc w:val="both"/>
        <w:rPr>
          <w:rFonts w:ascii="Times New Roman" w:hAnsi="Times New Roman" w:cs="Times New Roman"/>
          <w:sz w:val="24"/>
          <w:szCs w:val="24"/>
        </w:rPr>
      </w:pPr>
      <w:r w:rsidRPr="00CE5837">
        <w:rPr>
          <w:rFonts w:ascii="Times New Roman" w:hAnsi="Times New Roman" w:cs="Times New Roman"/>
          <w:sz w:val="24"/>
          <w:szCs w:val="24"/>
        </w:rPr>
        <w:t>Nivel bajo (1-2): Un 27.8% de los encuestados se autoevaluó con un nivel de conocimiento bajo o muy bajo, lo que evidencia la necesidad de ofrecer una introducción más detallada a los conceptos fundamentales de la agricultura orgánica.</w:t>
      </w:r>
    </w:p>
    <w:p w14:paraId="29357DC7" w14:textId="77777777" w:rsidR="00CE5837" w:rsidRPr="00CE5837" w:rsidRDefault="00CE5837" w:rsidP="005946DA">
      <w:pPr>
        <w:spacing w:line="480" w:lineRule="auto"/>
        <w:ind w:firstLine="709"/>
        <w:jc w:val="both"/>
        <w:rPr>
          <w:rFonts w:ascii="Times New Roman" w:hAnsi="Times New Roman" w:cs="Times New Roman"/>
          <w:sz w:val="24"/>
          <w:szCs w:val="24"/>
        </w:rPr>
      </w:pPr>
      <w:r w:rsidRPr="00CE5837">
        <w:rPr>
          <w:rFonts w:ascii="Times New Roman" w:hAnsi="Times New Roman" w:cs="Times New Roman"/>
          <w:sz w:val="24"/>
          <w:szCs w:val="24"/>
        </w:rPr>
        <w:t>Nivel intermedio (3): La mayoría de los estudiantes, un 50%, se ubicó en un nivel de conocimiento moderado. Este grupo posee una comprensión básica de los principios de la agricultura orgánica y podría beneficiarse de actividades que profundicen en temas específicos.</w:t>
      </w:r>
    </w:p>
    <w:p w14:paraId="042715F6" w14:textId="77777777" w:rsidR="00CE5837" w:rsidRPr="00CE5837" w:rsidRDefault="00CE5837" w:rsidP="005946DA">
      <w:pPr>
        <w:spacing w:line="480" w:lineRule="auto"/>
        <w:ind w:firstLine="709"/>
        <w:jc w:val="both"/>
        <w:rPr>
          <w:rFonts w:ascii="Times New Roman" w:hAnsi="Times New Roman" w:cs="Times New Roman"/>
          <w:sz w:val="24"/>
          <w:szCs w:val="24"/>
        </w:rPr>
      </w:pPr>
      <w:r w:rsidRPr="00CE5837">
        <w:rPr>
          <w:rFonts w:ascii="Times New Roman" w:hAnsi="Times New Roman" w:cs="Times New Roman"/>
          <w:sz w:val="24"/>
          <w:szCs w:val="24"/>
        </w:rPr>
        <w:t>Nivel avanzado (4-5): Un 22.2% de los encuestados se consideró con un nivel de conocimiento alto o muy alto. Estos participantes aportaron significativamente al grupo y actuaron como mentores, contribuyendo al proceso de aprendizaje colaborativo. Esta información fue crucial para adaptar las actividades del proyecto a las necesidades y expectativas de cada individuo.</w:t>
      </w:r>
    </w:p>
    <w:p w14:paraId="6A822999" w14:textId="77777777" w:rsidR="00CE5837" w:rsidRPr="00CE5837" w:rsidRDefault="00CE5837" w:rsidP="00564049">
      <w:pPr>
        <w:pStyle w:val="Estilo2"/>
      </w:pPr>
      <w:bookmarkStart w:id="124" w:name="_Toc181906044"/>
      <w:bookmarkStart w:id="125" w:name="_Toc181906622"/>
      <w:bookmarkStart w:id="126" w:name="_Toc181906950"/>
      <w:r w:rsidRPr="00CE5837">
        <w:lastRenderedPageBreak/>
        <w:t>Figura 9</w:t>
      </w:r>
      <w:bookmarkEnd w:id="124"/>
      <w:bookmarkEnd w:id="125"/>
      <w:bookmarkEnd w:id="126"/>
    </w:p>
    <w:p w14:paraId="1E82CB5E" w14:textId="77777777" w:rsidR="00CE5837" w:rsidRPr="00CE5837" w:rsidRDefault="00CE5837" w:rsidP="00564049">
      <w:pPr>
        <w:pStyle w:val="Estilo2"/>
        <w:rPr>
          <w:iCs/>
        </w:rPr>
      </w:pPr>
      <w:bookmarkStart w:id="127" w:name="_Toc181906623"/>
      <w:bookmarkStart w:id="128" w:name="_Toc181906951"/>
      <w:r w:rsidRPr="00CE5837">
        <w:rPr>
          <w:iCs/>
        </w:rPr>
        <w:t>Porcentaje de Familiaridad de los Estudiantes con el Proceso de Compostaje</w:t>
      </w:r>
      <w:bookmarkEnd w:id="127"/>
      <w:bookmarkEnd w:id="128"/>
    </w:p>
    <w:p w14:paraId="6BE67E83" w14:textId="77777777" w:rsidR="00CE5837" w:rsidRPr="00CE5837" w:rsidRDefault="00CE5837" w:rsidP="00BF63CD">
      <w:pPr>
        <w:keepNext/>
        <w:spacing w:line="480" w:lineRule="auto"/>
        <w:jc w:val="both"/>
        <w:rPr>
          <w:rFonts w:ascii="Times New Roman" w:hAnsi="Times New Roman" w:cs="Times New Roman"/>
          <w:sz w:val="24"/>
          <w:szCs w:val="24"/>
        </w:rPr>
      </w:pPr>
      <w:r w:rsidRPr="00CE5837">
        <w:rPr>
          <w:rFonts w:ascii="Times New Roman" w:hAnsi="Times New Roman" w:cs="Times New Roman"/>
          <w:noProof/>
          <w:sz w:val="24"/>
          <w:szCs w:val="24"/>
        </w:rPr>
        <w:drawing>
          <wp:inline distT="0" distB="0" distL="0" distR="0" wp14:anchorId="3E69CDA5" wp14:editId="7C02FF37">
            <wp:extent cx="4572000" cy="2743200"/>
            <wp:effectExtent l="0" t="0" r="0" b="0"/>
            <wp:docPr id="2135801053" name="Gráfico 1">
              <a:extLst xmlns:a="http://schemas.openxmlformats.org/drawingml/2006/main">
                <a:ext uri="{FF2B5EF4-FFF2-40B4-BE49-F238E27FC236}">
                  <a16:creationId xmlns:a16="http://schemas.microsoft.com/office/drawing/2014/main" id="{9ABB6CD3-A9E2-A894-3B66-65C0DC4C826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04905D75" w14:textId="5348F25E" w:rsidR="00CE5837" w:rsidRPr="005946DA" w:rsidRDefault="00CE5837" w:rsidP="00BF63CD">
      <w:pPr>
        <w:pStyle w:val="Descripcin"/>
        <w:spacing w:line="480" w:lineRule="auto"/>
        <w:jc w:val="both"/>
        <w:rPr>
          <w:rFonts w:ascii="Times New Roman" w:hAnsi="Times New Roman" w:cs="Times New Roman"/>
          <w:b/>
          <w:bCs/>
          <w:color w:val="auto"/>
          <w:sz w:val="24"/>
          <w:szCs w:val="24"/>
        </w:rPr>
      </w:pPr>
      <w:r w:rsidRPr="005946DA">
        <w:rPr>
          <w:rFonts w:ascii="Times New Roman" w:hAnsi="Times New Roman" w:cs="Times New Roman"/>
          <w:color w:val="auto"/>
          <w:sz w:val="24"/>
          <w:szCs w:val="24"/>
        </w:rPr>
        <w:t>Nota 3: La figura mostró la distribución del nivel de familiaridad de los estudiantes con el proceso de compostaje. El 33.3% de los participantes indicó tener un conocimiento moderado, mientras que el 27.8% reportó no tener ningún conocimiento. Este análisis reveló que, aunque existía un grupo significativo con una comprensión básica del compostaje, aún era necesario profundizar en actividades educativas sobre el reciclaje de materia orgánica.</w:t>
      </w:r>
      <w:r w:rsidR="005946DA" w:rsidRPr="005946DA">
        <w:rPr>
          <w:rFonts w:ascii="Times New Roman" w:hAnsi="Times New Roman" w:cs="Times New Roman"/>
          <w:color w:val="auto"/>
          <w:sz w:val="24"/>
          <w:szCs w:val="24"/>
        </w:rPr>
        <w:t xml:space="preserve"> Dando respuesta a la </w:t>
      </w:r>
      <w:r w:rsidR="005946DA" w:rsidRPr="005946DA">
        <w:rPr>
          <w:rFonts w:ascii="Times New Roman" w:hAnsi="Times New Roman" w:cs="Times New Roman"/>
          <w:b/>
          <w:bCs/>
          <w:color w:val="auto"/>
          <w:sz w:val="24"/>
          <w:szCs w:val="24"/>
        </w:rPr>
        <w:t>Pregunta:</w:t>
      </w:r>
      <w:r w:rsidR="005946DA" w:rsidRPr="005946DA">
        <w:rPr>
          <w:rFonts w:ascii="Times New Roman" w:hAnsi="Times New Roman" w:cs="Times New Roman"/>
          <w:color w:val="auto"/>
          <w:sz w:val="24"/>
          <w:szCs w:val="24"/>
        </w:rPr>
        <w:t xml:space="preserve"> ¿Qué tan familiarizado/a estás con el proceso de compostaje (reciclaje de materia orgánica para abono)?</w:t>
      </w:r>
    </w:p>
    <w:p w14:paraId="315DFA57" w14:textId="77777777" w:rsidR="00CE5837" w:rsidRPr="00CE5837" w:rsidRDefault="00CE5837" w:rsidP="005946DA">
      <w:pPr>
        <w:spacing w:line="480" w:lineRule="auto"/>
        <w:ind w:firstLine="709"/>
        <w:jc w:val="both"/>
        <w:rPr>
          <w:rFonts w:ascii="Times New Roman" w:hAnsi="Times New Roman" w:cs="Times New Roman"/>
          <w:sz w:val="24"/>
          <w:szCs w:val="24"/>
        </w:rPr>
      </w:pPr>
      <w:r w:rsidRPr="00CE5837">
        <w:rPr>
          <w:rFonts w:ascii="Times New Roman" w:hAnsi="Times New Roman" w:cs="Times New Roman"/>
          <w:sz w:val="24"/>
          <w:szCs w:val="24"/>
        </w:rPr>
        <w:t xml:space="preserve">La mayor parte de los participantes, un 33.3%, indicó haber tenido un nivel de familiaridad moderado con el proceso de compostaje, lo que sugirió que poseían una comprensión básica de los principios fundamentales de esta práctica de reciclaje de materia orgánica. Este grupo pudo beneficiarse de actividades formativas que ampliaran su </w:t>
      </w:r>
      <w:r w:rsidRPr="00CE5837">
        <w:rPr>
          <w:rFonts w:ascii="Times New Roman" w:hAnsi="Times New Roman" w:cs="Times New Roman"/>
          <w:sz w:val="24"/>
          <w:szCs w:val="24"/>
        </w:rPr>
        <w:lastRenderedPageBreak/>
        <w:t>conocimiento y profundizaran en aspectos específicos del compostaje, tales como técnicas avanzadas de manejo y optimización del proceso.</w:t>
      </w:r>
    </w:p>
    <w:p w14:paraId="7D59B537" w14:textId="77777777" w:rsidR="00CE5837" w:rsidRPr="00CE5837" w:rsidRDefault="00CE5837" w:rsidP="005946DA">
      <w:pPr>
        <w:spacing w:line="480" w:lineRule="auto"/>
        <w:ind w:firstLine="709"/>
        <w:jc w:val="both"/>
        <w:rPr>
          <w:rFonts w:ascii="Times New Roman" w:hAnsi="Times New Roman" w:cs="Times New Roman"/>
          <w:sz w:val="24"/>
          <w:szCs w:val="24"/>
        </w:rPr>
      </w:pPr>
      <w:r w:rsidRPr="00CE5837">
        <w:rPr>
          <w:rFonts w:ascii="Times New Roman" w:hAnsi="Times New Roman" w:cs="Times New Roman"/>
          <w:sz w:val="24"/>
          <w:szCs w:val="24"/>
        </w:rPr>
        <w:t>Por otro lado, un 27.8% de los encuestados señaló no haber tenido ningún conocimiento sobre el compostaje, lo cual evidenció una necesidad clara de intervención educativa. La implementación de programas introductorios para este grupo resultaba estratégica para reducir la brecha de conocimiento.</w:t>
      </w:r>
    </w:p>
    <w:p w14:paraId="758A0879" w14:textId="77777777" w:rsidR="00CE5837" w:rsidRPr="00CE5837" w:rsidRDefault="00CE5837" w:rsidP="005946DA">
      <w:pPr>
        <w:spacing w:line="480" w:lineRule="auto"/>
        <w:ind w:firstLine="709"/>
        <w:jc w:val="both"/>
        <w:rPr>
          <w:rFonts w:ascii="Times New Roman" w:hAnsi="Times New Roman" w:cs="Times New Roman"/>
          <w:sz w:val="24"/>
          <w:szCs w:val="24"/>
        </w:rPr>
      </w:pPr>
      <w:r w:rsidRPr="00CE5837">
        <w:rPr>
          <w:rFonts w:ascii="Times New Roman" w:hAnsi="Times New Roman" w:cs="Times New Roman"/>
          <w:sz w:val="24"/>
          <w:szCs w:val="24"/>
        </w:rPr>
        <w:t>Un 16.7% de los participantes manifestó haber estado bastante familiarizado con el compostaje, mientras que un 11.1% afirmó haber tenido un conocimiento limitado. Estos dos grupos representaron una oportunidad para reforzar habilidades prácticas y teóricas que pudieron contribuir a una mayor adopción de prácticas sostenibles en sus contextos.</w:t>
      </w:r>
    </w:p>
    <w:p w14:paraId="4B73EFC9" w14:textId="77777777" w:rsidR="00CE5837" w:rsidRPr="00CE5837" w:rsidRDefault="00CE5837" w:rsidP="005946DA">
      <w:pPr>
        <w:spacing w:line="480" w:lineRule="auto"/>
        <w:ind w:firstLine="709"/>
        <w:jc w:val="both"/>
        <w:rPr>
          <w:rFonts w:ascii="Times New Roman" w:hAnsi="Times New Roman" w:cs="Times New Roman"/>
          <w:sz w:val="24"/>
          <w:szCs w:val="24"/>
        </w:rPr>
      </w:pPr>
      <w:r w:rsidRPr="00CE5837">
        <w:rPr>
          <w:rFonts w:ascii="Times New Roman" w:hAnsi="Times New Roman" w:cs="Times New Roman"/>
          <w:sz w:val="24"/>
          <w:szCs w:val="24"/>
        </w:rPr>
        <w:t>Finalmente, el 11.1% de los encuestados afirmó haber tenido un conocimiento avanzado del compostaje. Este subgrupo pudo actuar como promotor o facilitador de iniciativas más avanzadas dentro de su comunidad educativa, compartiendo sus experiencias y conocimientos con los demás.</w:t>
      </w:r>
    </w:p>
    <w:p w14:paraId="39C2C62A" w14:textId="77777777" w:rsidR="00CE5837" w:rsidRPr="00CE5837" w:rsidRDefault="00CE5837" w:rsidP="005946DA">
      <w:pPr>
        <w:spacing w:line="480" w:lineRule="auto"/>
        <w:ind w:firstLine="709"/>
        <w:jc w:val="both"/>
        <w:rPr>
          <w:rFonts w:ascii="Times New Roman" w:hAnsi="Times New Roman" w:cs="Times New Roman"/>
          <w:sz w:val="24"/>
          <w:szCs w:val="24"/>
        </w:rPr>
      </w:pPr>
      <w:r w:rsidRPr="00CE5837">
        <w:rPr>
          <w:rFonts w:ascii="Times New Roman" w:hAnsi="Times New Roman" w:cs="Times New Roman"/>
          <w:sz w:val="24"/>
          <w:szCs w:val="24"/>
        </w:rPr>
        <w:t>Este análisis evidenció la necesidad de intervenciones formativas diferenciadas para atender los distintos niveles de familiaridad con el compostaje entre los participantes.</w:t>
      </w:r>
    </w:p>
    <w:p w14:paraId="4AD02DAA" w14:textId="71738B00" w:rsidR="005946DA" w:rsidRDefault="00CE5837" w:rsidP="00564049">
      <w:pPr>
        <w:pStyle w:val="Estilo2"/>
      </w:pPr>
      <w:bookmarkStart w:id="129" w:name="_Toc181906045"/>
      <w:bookmarkStart w:id="130" w:name="_Toc181906624"/>
      <w:bookmarkStart w:id="131" w:name="_Toc181906952"/>
      <w:r w:rsidRPr="00CE5837">
        <w:t>Figura 10</w:t>
      </w:r>
      <w:bookmarkEnd w:id="129"/>
      <w:bookmarkEnd w:id="130"/>
      <w:bookmarkEnd w:id="131"/>
    </w:p>
    <w:p w14:paraId="0039126D" w14:textId="33F7F71F" w:rsidR="00CE5837" w:rsidRPr="00CE5837" w:rsidRDefault="00CE5837" w:rsidP="00564049">
      <w:pPr>
        <w:pStyle w:val="Estilo2"/>
        <w:rPr>
          <w:iCs/>
        </w:rPr>
      </w:pPr>
      <w:bookmarkStart w:id="132" w:name="_Toc181906625"/>
      <w:bookmarkStart w:id="133" w:name="_Toc181906953"/>
      <w:r w:rsidRPr="00CE5837">
        <w:rPr>
          <w:iCs/>
        </w:rPr>
        <w:t>Interés en aprender sobre agricultura orgánica y huertas</w:t>
      </w:r>
      <w:bookmarkEnd w:id="132"/>
      <w:bookmarkEnd w:id="133"/>
    </w:p>
    <w:p w14:paraId="01EB477E" w14:textId="77777777" w:rsidR="00CE5837" w:rsidRPr="00CE5837" w:rsidRDefault="00CE5837" w:rsidP="00BF63CD">
      <w:pPr>
        <w:keepNext/>
        <w:spacing w:line="480" w:lineRule="auto"/>
        <w:jc w:val="both"/>
        <w:rPr>
          <w:rFonts w:ascii="Times New Roman" w:hAnsi="Times New Roman" w:cs="Times New Roman"/>
          <w:sz w:val="24"/>
          <w:szCs w:val="24"/>
        </w:rPr>
      </w:pPr>
      <w:r w:rsidRPr="00CE5837">
        <w:rPr>
          <w:rFonts w:ascii="Times New Roman" w:hAnsi="Times New Roman" w:cs="Times New Roman"/>
          <w:noProof/>
          <w:sz w:val="24"/>
          <w:szCs w:val="24"/>
        </w:rPr>
        <w:lastRenderedPageBreak/>
        <w:drawing>
          <wp:inline distT="0" distB="0" distL="0" distR="0" wp14:anchorId="1A05DDBD" wp14:editId="6E185FC4">
            <wp:extent cx="4543425" cy="2295525"/>
            <wp:effectExtent l="0" t="0" r="9525" b="9525"/>
            <wp:docPr id="978089623" name="Gráfico 1">
              <a:extLst xmlns:a="http://schemas.openxmlformats.org/drawingml/2006/main">
                <a:ext uri="{FF2B5EF4-FFF2-40B4-BE49-F238E27FC236}">
                  <a16:creationId xmlns:a16="http://schemas.microsoft.com/office/drawing/2014/main" id="{E476BB5B-BA4E-BF46-4E0D-492654FFBC6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522E244D" w14:textId="77777777" w:rsidR="00717B84" w:rsidRDefault="00CE5837" w:rsidP="00717B84">
      <w:pPr>
        <w:spacing w:after="0" w:line="480" w:lineRule="auto"/>
        <w:jc w:val="both"/>
        <w:rPr>
          <w:rFonts w:ascii="Times New Roman" w:hAnsi="Times New Roman" w:cs="Times New Roman"/>
          <w:i/>
          <w:iCs/>
          <w:sz w:val="24"/>
          <w:szCs w:val="24"/>
        </w:rPr>
      </w:pPr>
      <w:r w:rsidRPr="00717B84">
        <w:rPr>
          <w:rFonts w:ascii="Times New Roman" w:hAnsi="Times New Roman" w:cs="Times New Roman"/>
          <w:i/>
          <w:iCs/>
          <w:sz w:val="24"/>
          <w:szCs w:val="24"/>
        </w:rPr>
        <w:t>Nota 4. Distribución de los niveles de interés de los participantes en aprender sobre agricultura orgánica y huertas, en una escala del 1 al 5, donde 1 representa "Nada interesado" y 5 "Muy interesado". Los datos reflejan una tendencia positiva hacia el aprendizaje en este ámbito.</w:t>
      </w:r>
      <w:r w:rsidR="00717B84" w:rsidRPr="00717B84">
        <w:rPr>
          <w:rFonts w:ascii="Times New Roman" w:hAnsi="Times New Roman" w:cs="Times New Roman"/>
          <w:i/>
          <w:iCs/>
          <w:sz w:val="24"/>
          <w:szCs w:val="24"/>
        </w:rPr>
        <w:t xml:space="preserve"> Dando respuesta a la </w:t>
      </w:r>
      <w:r w:rsidR="00717B84" w:rsidRPr="00717B84">
        <w:rPr>
          <w:rFonts w:ascii="Times New Roman" w:hAnsi="Times New Roman" w:cs="Times New Roman"/>
          <w:b/>
          <w:bCs/>
          <w:i/>
          <w:iCs/>
          <w:sz w:val="24"/>
          <w:szCs w:val="24"/>
        </w:rPr>
        <w:t>Pregunta</w:t>
      </w:r>
      <w:r w:rsidR="00717B84" w:rsidRPr="00717B84">
        <w:rPr>
          <w:rFonts w:ascii="Times New Roman" w:hAnsi="Times New Roman" w:cs="Times New Roman"/>
          <w:i/>
          <w:iCs/>
          <w:sz w:val="24"/>
          <w:szCs w:val="24"/>
        </w:rPr>
        <w:t>: ¿Qué tan interesado/a estás en aprender sobre agricultura orgánica y huertas, en una escala del 1 al 5?</w:t>
      </w:r>
    </w:p>
    <w:p w14:paraId="53BC49F5" w14:textId="77777777" w:rsidR="00CE5837" w:rsidRPr="00CE5837" w:rsidRDefault="00CE5837" w:rsidP="009318F2">
      <w:pPr>
        <w:spacing w:line="480" w:lineRule="auto"/>
        <w:ind w:firstLine="709"/>
        <w:jc w:val="both"/>
        <w:rPr>
          <w:rFonts w:ascii="Times New Roman" w:hAnsi="Times New Roman" w:cs="Times New Roman"/>
          <w:sz w:val="24"/>
          <w:szCs w:val="24"/>
        </w:rPr>
      </w:pPr>
      <w:r w:rsidRPr="00CE5837">
        <w:rPr>
          <w:rFonts w:ascii="Times New Roman" w:hAnsi="Times New Roman" w:cs="Times New Roman"/>
          <w:sz w:val="24"/>
          <w:szCs w:val="24"/>
        </w:rPr>
        <w:t>La mayoría de los participantes, un 38.9%, indicó haber estado muy interesado en aprender sobre agricultura orgánica y huertas, lo que reflejó un alto nivel de motivación por adquirir conocimientos en este ámbito. Este grupo mostró una predisposición favorable para involucrarse en actividades formativas que promovieran prácticas sostenibles.</w:t>
      </w:r>
    </w:p>
    <w:p w14:paraId="796E2700" w14:textId="77777777" w:rsidR="00CE5837" w:rsidRPr="00CE5837" w:rsidRDefault="00CE5837" w:rsidP="009318F2">
      <w:pPr>
        <w:spacing w:line="480" w:lineRule="auto"/>
        <w:ind w:firstLine="709"/>
        <w:jc w:val="both"/>
        <w:rPr>
          <w:rFonts w:ascii="Times New Roman" w:hAnsi="Times New Roman" w:cs="Times New Roman"/>
          <w:sz w:val="24"/>
          <w:szCs w:val="24"/>
        </w:rPr>
      </w:pPr>
      <w:r w:rsidRPr="00CE5837">
        <w:rPr>
          <w:rFonts w:ascii="Times New Roman" w:hAnsi="Times New Roman" w:cs="Times New Roman"/>
          <w:sz w:val="24"/>
          <w:szCs w:val="24"/>
        </w:rPr>
        <w:t>Un 33.3% de los encuestados señaló haber estado bastante interesado, lo que sugirió una apertura significativa hacia la educación en agricultura orgánica, aunque podrían haber requerido un enfoque más práctico o aplicado para mantener su interés a largo plazo.</w:t>
      </w:r>
    </w:p>
    <w:p w14:paraId="11DB1387" w14:textId="77777777" w:rsidR="00CE5837" w:rsidRPr="00CE5837" w:rsidRDefault="00CE5837" w:rsidP="009318F2">
      <w:pPr>
        <w:spacing w:line="480" w:lineRule="auto"/>
        <w:ind w:firstLine="709"/>
        <w:jc w:val="both"/>
        <w:rPr>
          <w:rFonts w:ascii="Times New Roman" w:hAnsi="Times New Roman" w:cs="Times New Roman"/>
          <w:sz w:val="24"/>
          <w:szCs w:val="24"/>
        </w:rPr>
      </w:pPr>
      <w:r w:rsidRPr="00CE5837">
        <w:rPr>
          <w:rFonts w:ascii="Times New Roman" w:hAnsi="Times New Roman" w:cs="Times New Roman"/>
          <w:sz w:val="24"/>
          <w:szCs w:val="24"/>
        </w:rPr>
        <w:t>El 16.7% de los participantes manifestó un interés moderado, lo que indicó que, si bien podrían haber tenido cierta curiosidad sobre el tema, tal vez necesitaran enfoques más atractivos o específicos para captar completamente su atención.</w:t>
      </w:r>
    </w:p>
    <w:p w14:paraId="1C88E482" w14:textId="77777777" w:rsidR="00CE5837" w:rsidRPr="00CE5837" w:rsidRDefault="00CE5837" w:rsidP="009318F2">
      <w:pPr>
        <w:spacing w:line="480" w:lineRule="auto"/>
        <w:ind w:firstLine="709"/>
        <w:jc w:val="both"/>
        <w:rPr>
          <w:rFonts w:ascii="Times New Roman" w:hAnsi="Times New Roman" w:cs="Times New Roman"/>
          <w:sz w:val="24"/>
          <w:szCs w:val="24"/>
        </w:rPr>
      </w:pPr>
      <w:r w:rsidRPr="00CE5837">
        <w:rPr>
          <w:rFonts w:ascii="Times New Roman" w:hAnsi="Times New Roman" w:cs="Times New Roman"/>
          <w:sz w:val="24"/>
          <w:szCs w:val="24"/>
        </w:rPr>
        <w:lastRenderedPageBreak/>
        <w:t>Finalmente, un 11.1% de los encuestados señaló no haber tenido ningún interés en aprender sobre agricultura orgánica y huertas. Este grupo podría haber representado un reto para las intervenciones educativas, por lo que se podrían haber explorado estrategias personalizadas para despertar su interés.</w:t>
      </w:r>
    </w:p>
    <w:p w14:paraId="4AB3071F" w14:textId="77777777" w:rsidR="00CE5837" w:rsidRPr="00CE5837" w:rsidRDefault="00CE5837" w:rsidP="009318F2">
      <w:pPr>
        <w:spacing w:line="480" w:lineRule="auto"/>
        <w:ind w:firstLine="709"/>
        <w:jc w:val="both"/>
        <w:rPr>
          <w:rFonts w:ascii="Times New Roman" w:hAnsi="Times New Roman" w:cs="Times New Roman"/>
          <w:sz w:val="24"/>
          <w:szCs w:val="24"/>
        </w:rPr>
      </w:pPr>
      <w:r w:rsidRPr="00CE5837">
        <w:rPr>
          <w:rFonts w:ascii="Times New Roman" w:hAnsi="Times New Roman" w:cs="Times New Roman"/>
          <w:sz w:val="24"/>
          <w:szCs w:val="24"/>
        </w:rPr>
        <w:t>Este análisis evidenció una tendencia positiva general hacia el aprendizaje de prácticas sostenibles, lo que podría haber facilitado la implementación de programas educativos en agricultura orgánica y huertas escolares.</w:t>
      </w:r>
    </w:p>
    <w:p w14:paraId="4E8FAA1C" w14:textId="5A382AB0" w:rsidR="009318F2" w:rsidRDefault="00CE5837" w:rsidP="00564049">
      <w:pPr>
        <w:pStyle w:val="Estilo2"/>
      </w:pPr>
      <w:bookmarkStart w:id="134" w:name="_Toc181906046"/>
      <w:bookmarkStart w:id="135" w:name="_Toc181906626"/>
      <w:bookmarkStart w:id="136" w:name="_Toc181906954"/>
      <w:r w:rsidRPr="00CE5837">
        <w:t>Figura 11</w:t>
      </w:r>
      <w:bookmarkEnd w:id="134"/>
      <w:bookmarkEnd w:id="135"/>
      <w:bookmarkEnd w:id="136"/>
      <w:r w:rsidRPr="00CE5837">
        <w:t xml:space="preserve"> </w:t>
      </w:r>
    </w:p>
    <w:p w14:paraId="51251D6E" w14:textId="7857777B" w:rsidR="00CE5837" w:rsidRPr="00CE5837" w:rsidRDefault="00CE5837" w:rsidP="00564049">
      <w:pPr>
        <w:pStyle w:val="Estilo2"/>
        <w:rPr>
          <w:iCs/>
        </w:rPr>
      </w:pPr>
      <w:bookmarkStart w:id="137" w:name="_Toc181906627"/>
      <w:bookmarkStart w:id="138" w:name="_Toc181906955"/>
      <w:r w:rsidRPr="00CE5837">
        <w:rPr>
          <w:iCs/>
        </w:rPr>
        <w:t>Distribución de los objetivos de aprendizaje o logros esperados por los participantes al unirse al proyecto de huerta orgánica</w:t>
      </w:r>
      <w:bookmarkEnd w:id="137"/>
      <w:bookmarkEnd w:id="138"/>
    </w:p>
    <w:p w14:paraId="12BB6515" w14:textId="77777777" w:rsidR="00CE5837" w:rsidRPr="00CE5837" w:rsidRDefault="00CE5837" w:rsidP="00BF63CD">
      <w:pPr>
        <w:spacing w:line="480" w:lineRule="auto"/>
        <w:jc w:val="both"/>
        <w:rPr>
          <w:rFonts w:ascii="Times New Roman" w:hAnsi="Times New Roman" w:cs="Times New Roman"/>
          <w:sz w:val="24"/>
          <w:szCs w:val="24"/>
        </w:rPr>
      </w:pPr>
      <w:r w:rsidRPr="00CE5837">
        <w:rPr>
          <w:rFonts w:ascii="Times New Roman" w:hAnsi="Times New Roman" w:cs="Times New Roman"/>
          <w:noProof/>
          <w:sz w:val="24"/>
          <w:szCs w:val="24"/>
          <w14:ligatures w14:val="standardContextual"/>
        </w:rPr>
        <w:drawing>
          <wp:inline distT="0" distB="0" distL="0" distR="0" wp14:anchorId="381EE6AD" wp14:editId="14845A16">
            <wp:extent cx="5612130" cy="2479040"/>
            <wp:effectExtent l="0" t="0" r="7620" b="16510"/>
            <wp:docPr id="1690392262" name="Gráfico 1">
              <a:extLst xmlns:a="http://schemas.openxmlformats.org/drawingml/2006/main">
                <a:ext uri="{FF2B5EF4-FFF2-40B4-BE49-F238E27FC236}">
                  <a16:creationId xmlns:a16="http://schemas.microsoft.com/office/drawing/2014/main" id="{05D8C2E3-F2D1-6EA9-3796-7B39D35580D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74DB4BE7" w14:textId="68E79138" w:rsidR="009318F2" w:rsidRPr="009318F2" w:rsidRDefault="009318F2" w:rsidP="009318F2">
      <w:pPr>
        <w:spacing w:line="480" w:lineRule="auto"/>
        <w:jc w:val="both"/>
        <w:rPr>
          <w:rFonts w:ascii="Times New Roman" w:hAnsi="Times New Roman" w:cs="Times New Roman"/>
          <w:i/>
          <w:iCs/>
          <w:sz w:val="24"/>
          <w:szCs w:val="24"/>
        </w:rPr>
      </w:pPr>
      <w:r>
        <w:rPr>
          <w:rFonts w:ascii="Times New Roman" w:hAnsi="Times New Roman" w:cs="Times New Roman"/>
          <w:i/>
          <w:iCs/>
          <w:sz w:val="24"/>
          <w:szCs w:val="24"/>
        </w:rPr>
        <w:t>Not</w:t>
      </w:r>
      <w:r w:rsidR="00CE5837" w:rsidRPr="009318F2">
        <w:rPr>
          <w:rFonts w:ascii="Times New Roman" w:hAnsi="Times New Roman" w:cs="Times New Roman"/>
          <w:i/>
          <w:iCs/>
          <w:sz w:val="24"/>
          <w:szCs w:val="24"/>
        </w:rPr>
        <w:t xml:space="preserve">a 5. El gráfico presentado ofrece una visión clara de los principales motivos que impulsaron a los miembros del grupo ambiental Green </w:t>
      </w:r>
      <w:proofErr w:type="spellStart"/>
      <w:r w:rsidR="00CE5837" w:rsidRPr="009318F2">
        <w:rPr>
          <w:rFonts w:ascii="Times New Roman" w:hAnsi="Times New Roman" w:cs="Times New Roman"/>
          <w:i/>
          <w:iCs/>
          <w:sz w:val="24"/>
          <w:szCs w:val="24"/>
        </w:rPr>
        <w:t>Force</w:t>
      </w:r>
      <w:proofErr w:type="spellEnd"/>
      <w:r w:rsidR="00CE5837" w:rsidRPr="009318F2">
        <w:rPr>
          <w:rFonts w:ascii="Times New Roman" w:hAnsi="Times New Roman" w:cs="Times New Roman"/>
          <w:i/>
          <w:iCs/>
          <w:sz w:val="24"/>
          <w:szCs w:val="24"/>
        </w:rPr>
        <w:t xml:space="preserve"> a participar en el proyecto de huerta orgánica.</w:t>
      </w:r>
      <w:r w:rsidRPr="009318F2">
        <w:rPr>
          <w:rFonts w:ascii="Times New Roman" w:hAnsi="Times New Roman" w:cs="Times New Roman"/>
          <w:i/>
          <w:iCs/>
          <w:sz w:val="24"/>
          <w:szCs w:val="24"/>
        </w:rPr>
        <w:t xml:space="preserve"> Respondiendo con esto a la </w:t>
      </w:r>
      <w:r w:rsidRPr="009318F2">
        <w:rPr>
          <w:rFonts w:ascii="Times New Roman" w:hAnsi="Times New Roman" w:cs="Times New Roman"/>
          <w:b/>
          <w:bCs/>
          <w:i/>
          <w:iCs/>
          <w:sz w:val="24"/>
          <w:szCs w:val="24"/>
        </w:rPr>
        <w:t>Pregunta</w:t>
      </w:r>
      <w:r w:rsidRPr="009318F2">
        <w:rPr>
          <w:rFonts w:ascii="Times New Roman" w:hAnsi="Times New Roman" w:cs="Times New Roman"/>
          <w:i/>
          <w:iCs/>
          <w:sz w:val="24"/>
          <w:szCs w:val="24"/>
        </w:rPr>
        <w:t>: ¿Qué esperas aprender o lograr al participar en nuestro proyecto de huerta orgánica?</w:t>
      </w:r>
    </w:p>
    <w:p w14:paraId="3A21926C" w14:textId="1BFBCE83" w:rsidR="00CE5837" w:rsidRPr="00CE5837" w:rsidRDefault="00CE5837" w:rsidP="00BF63CD">
      <w:pPr>
        <w:pStyle w:val="Descripcin"/>
        <w:spacing w:line="480" w:lineRule="auto"/>
        <w:jc w:val="both"/>
        <w:rPr>
          <w:rFonts w:ascii="Times New Roman" w:hAnsi="Times New Roman" w:cs="Times New Roman"/>
          <w:sz w:val="24"/>
          <w:szCs w:val="24"/>
        </w:rPr>
      </w:pPr>
    </w:p>
    <w:p w14:paraId="34FB1120" w14:textId="77777777" w:rsidR="00CE5837" w:rsidRPr="00CE5837" w:rsidRDefault="00CE5837" w:rsidP="009318F2">
      <w:pPr>
        <w:pStyle w:val="NormalWeb"/>
        <w:spacing w:line="480" w:lineRule="auto"/>
        <w:ind w:firstLine="709"/>
        <w:jc w:val="both"/>
        <w:rPr>
          <w:rFonts w:eastAsiaTheme="minorHAnsi"/>
          <w:b/>
          <w:bCs/>
          <w:lang w:eastAsia="en-US"/>
        </w:rPr>
      </w:pPr>
      <w:r w:rsidRPr="00CE5837">
        <w:rPr>
          <w:rFonts w:eastAsiaTheme="minorHAnsi"/>
          <w:lang w:eastAsia="en-US"/>
        </w:rPr>
        <w:t>Los resultados de la encuesta revelan una amplia gama de motivaciones que impulsaron a los participantes a involucrarse en el proyecto de huerta orgánica. Si bien el aprendizaje del cultivo orgánico (25%) y la contribución al cuidado del medio ambiente (25%) constituyeron los objetivos principales, un porcentaje considerable expresó interés en comprender los principios de la agricultura sostenible (17.5%) y desarrollar habilidades prácticas en jardinería (17.5%). Además, un 15% de los encuestados buscaba establecer una conexión más profunda con la naturaleza, destacando así el valor que otorgaban a la experiencia personal y a la relación con el entorno. El hecho de que ningún participante seleccionara la opción 'Otros' indica que las categorías propuestas lograron captar de manera exhaustiva los intereses de los participantes.</w:t>
      </w:r>
      <w:r w:rsidRPr="00CE5837">
        <w:rPr>
          <w:rFonts w:eastAsiaTheme="minorHAnsi"/>
          <w:b/>
          <w:bCs/>
          <w:lang w:eastAsia="en-US"/>
        </w:rPr>
        <w:t xml:space="preserve"> </w:t>
      </w:r>
    </w:p>
    <w:p w14:paraId="1ECCD4F0" w14:textId="77777777" w:rsidR="00CE5837" w:rsidRPr="009318F2" w:rsidRDefault="00CE5837" w:rsidP="009318F2">
      <w:pPr>
        <w:pStyle w:val="Ttulo2"/>
        <w:numPr>
          <w:ilvl w:val="1"/>
          <w:numId w:val="23"/>
        </w:numPr>
        <w:spacing w:line="480" w:lineRule="auto"/>
        <w:jc w:val="both"/>
        <w:rPr>
          <w:rFonts w:cs="Times New Roman"/>
          <w:szCs w:val="24"/>
        </w:rPr>
      </w:pPr>
      <w:bookmarkStart w:id="139" w:name="_Toc181906925"/>
      <w:r w:rsidRPr="009318F2">
        <w:rPr>
          <w:rFonts w:cs="Times New Roman"/>
          <w:szCs w:val="24"/>
        </w:rPr>
        <w:t>Creación del Grupo Ambiental</w:t>
      </w:r>
      <w:bookmarkEnd w:id="139"/>
    </w:p>
    <w:p w14:paraId="3311CCA3" w14:textId="77777777" w:rsidR="00CE5837" w:rsidRPr="00CE5837" w:rsidRDefault="00CE5837" w:rsidP="00BF63CD">
      <w:pPr>
        <w:pStyle w:val="NormalWeb"/>
        <w:spacing w:line="480" w:lineRule="auto"/>
        <w:jc w:val="both"/>
      </w:pPr>
      <w:r w:rsidRPr="00CE5837">
        <w:t>La creación del Grupo Ambiental en la institución se conceptualiza como un espacio colaborativo que promueve la participación de los estudiantes en la gestión ambiental. Este grupo tiene como objetivos principales:</w:t>
      </w:r>
    </w:p>
    <w:p w14:paraId="4CE44DB3" w14:textId="77777777" w:rsidR="00CE5837" w:rsidRPr="00CE5837" w:rsidRDefault="00CE5837" w:rsidP="00227D90">
      <w:pPr>
        <w:pStyle w:val="NormalWeb"/>
        <w:numPr>
          <w:ilvl w:val="0"/>
          <w:numId w:val="40"/>
        </w:numPr>
        <w:spacing w:line="480" w:lineRule="auto"/>
        <w:jc w:val="both"/>
      </w:pPr>
      <w:r w:rsidRPr="00CE5837">
        <w:rPr>
          <w:b/>
          <w:bCs/>
        </w:rPr>
        <w:t>Sensibilización</w:t>
      </w:r>
      <w:r w:rsidRPr="00CE5837">
        <w:t>: Generar conciencia sobre la importancia de la gestión ambiental entre los estudiantes y la comunidad educativa en general.</w:t>
      </w:r>
    </w:p>
    <w:p w14:paraId="6D85A69D" w14:textId="77777777" w:rsidR="00CE5837" w:rsidRPr="00CE5837" w:rsidRDefault="00CE5837" w:rsidP="00227D90">
      <w:pPr>
        <w:pStyle w:val="NormalWeb"/>
        <w:numPr>
          <w:ilvl w:val="0"/>
          <w:numId w:val="40"/>
        </w:numPr>
        <w:spacing w:line="480" w:lineRule="auto"/>
        <w:jc w:val="both"/>
      </w:pPr>
      <w:r w:rsidRPr="00CE5837">
        <w:rPr>
          <w:b/>
          <w:bCs/>
        </w:rPr>
        <w:t>Participación</w:t>
      </w:r>
      <w:r w:rsidRPr="00CE5837">
        <w:t>: Fomentar la involucración de los estudiantes en actividades relacionadas con la sostenibilidad, tales como la gestión de la Huerta Orgánica, reciclaje y campañas de limpieza.</w:t>
      </w:r>
    </w:p>
    <w:p w14:paraId="3B55C607" w14:textId="77777777" w:rsidR="00CE5837" w:rsidRPr="00CE5837" w:rsidRDefault="00CE5837" w:rsidP="00227D90">
      <w:pPr>
        <w:pStyle w:val="NormalWeb"/>
        <w:numPr>
          <w:ilvl w:val="0"/>
          <w:numId w:val="40"/>
        </w:numPr>
        <w:spacing w:line="480" w:lineRule="auto"/>
        <w:jc w:val="both"/>
      </w:pPr>
      <w:r w:rsidRPr="00CE5837">
        <w:rPr>
          <w:b/>
          <w:bCs/>
        </w:rPr>
        <w:t>Educación Ambiental</w:t>
      </w:r>
      <w:r w:rsidRPr="00CE5837">
        <w:t xml:space="preserve">: Impulsar el aprendizaje continuo sobre prácticas sostenibles a través de talleres, charlas y actividades prácticas, utilizando la información </w:t>
      </w:r>
      <w:r w:rsidRPr="00CE5837">
        <w:lastRenderedPageBreak/>
        <w:t>recopilada en las encuestas y entrevistas como base para definir las temáticas más relevantes.</w:t>
      </w:r>
    </w:p>
    <w:p w14:paraId="649AD115" w14:textId="77777777" w:rsidR="00CE5837" w:rsidRPr="00CE5837" w:rsidRDefault="00CE5837" w:rsidP="00227D90">
      <w:pPr>
        <w:pStyle w:val="NormalWeb"/>
        <w:numPr>
          <w:ilvl w:val="0"/>
          <w:numId w:val="40"/>
        </w:numPr>
        <w:spacing w:line="480" w:lineRule="auto"/>
        <w:jc w:val="both"/>
      </w:pPr>
      <w:r w:rsidRPr="00CE5837">
        <w:rPr>
          <w:b/>
          <w:bCs/>
        </w:rPr>
        <w:t>Monitoreo y Evaluación</w:t>
      </w:r>
      <w:r w:rsidRPr="00CE5837">
        <w:t>: Establecer mecanismos para evaluar el impacto de las actividades del Grupo Ambiental, utilizando los datos obtenidos de las encuestas y otros instrumentos de recolección, para identificar áreas de mejora y ajustar las acciones en función de los resultados.</w:t>
      </w:r>
    </w:p>
    <w:p w14:paraId="56C82897" w14:textId="77777777" w:rsidR="00CE5837" w:rsidRPr="00CE5837" w:rsidRDefault="00CE5837" w:rsidP="00227D90">
      <w:pPr>
        <w:pStyle w:val="NormalWeb"/>
        <w:spacing w:line="480" w:lineRule="auto"/>
        <w:ind w:firstLine="709"/>
        <w:jc w:val="both"/>
      </w:pPr>
      <w:r w:rsidRPr="00CE5837">
        <w:t xml:space="preserve">Para la creación del Grupo Ambiental "Green </w:t>
      </w:r>
      <w:proofErr w:type="spellStart"/>
      <w:r w:rsidRPr="00CE5837">
        <w:t>Force</w:t>
      </w:r>
      <w:proofErr w:type="spellEnd"/>
      <w:r w:rsidRPr="00CE5837">
        <w:t>" se tuvieron en cuenta como criterio de selección estudiantes que desearan participar del proyecto y tuvieran interés en temas relacionados con la ecología. En total fueron 20 estudiantes de bachillerato de todos los niveles quienes estuvieron dispuestos a ser voluntarios y asumieron roles activos en la planificación y ejecución de diversas actividades ambientales. Entre las actividades realizadas se incluyeron campañas de sensibilización, jornadas de limpieza, charlas educativas, siembra y cuidado en la huerta escolar y la promoción de prácticas de reciclaje en la institución. Además, el grupo sirvió como plataforma para el intercambio de ideas y la colaboración en proyectos relacionados con la conservación del medio ambiente.</w:t>
      </w:r>
    </w:p>
    <w:p w14:paraId="57CA1C78" w14:textId="77777777" w:rsidR="00CE5837" w:rsidRDefault="00CE5837" w:rsidP="00227D90">
      <w:pPr>
        <w:pStyle w:val="NormalWeb"/>
        <w:spacing w:line="480" w:lineRule="auto"/>
        <w:ind w:firstLine="709"/>
        <w:jc w:val="both"/>
      </w:pPr>
      <w:r w:rsidRPr="00CE5837">
        <w:t xml:space="preserve">La creación de la huerta escolar fue una parte fundamental del proyecto de conciencia ambiental en la Institución Educativa Barro Blanco; esta se estableció con el objetivo de proporcionar a los estudiantes un espacio para aprender sobre la agricultura sostenible, la producción de alimentos y la importancia de la biodiversidad. Allí se sembraron una variedad de cultivos, que incluyeron frijol, lechuga, tomate, </w:t>
      </w:r>
      <w:proofErr w:type="spellStart"/>
      <w:r w:rsidRPr="00CE5837">
        <w:t>zuccini</w:t>
      </w:r>
      <w:proofErr w:type="spellEnd"/>
      <w:r w:rsidRPr="00CE5837">
        <w:t xml:space="preserve">, pepino, pimentón, zanahoria, maíz, romero, maíz, uchuva, hierbas aromáticas, entre otros. Los estudiantes participaron activamente en todas las etapas del proceso, desde la preparación del suelo hasta la cosecha </w:t>
      </w:r>
      <w:r w:rsidRPr="00CE5837">
        <w:lastRenderedPageBreak/>
        <w:t>de los cultivos. Durante este proceso, adquirieron conocimientos prácticos sobre técnicas de siembra, cuidado de plantas y manejo de plagas de manera sostenible.</w:t>
      </w:r>
    </w:p>
    <w:p w14:paraId="06159FBB" w14:textId="6E345DEF" w:rsidR="001A5DE2" w:rsidRDefault="001A5DE2" w:rsidP="00227D90">
      <w:pPr>
        <w:pStyle w:val="NormalWeb"/>
        <w:spacing w:line="480" w:lineRule="auto"/>
        <w:ind w:firstLine="709"/>
        <w:jc w:val="both"/>
      </w:pPr>
      <w:r w:rsidRPr="001A5DE2">
        <w:t xml:space="preserve">La siguiente figura, </w:t>
      </w:r>
      <w:r w:rsidRPr="001A5DE2">
        <w:rPr>
          <w:b/>
          <w:bCs/>
        </w:rPr>
        <w:t>Figura 12</w:t>
      </w:r>
      <w:r w:rsidRPr="001A5DE2">
        <w:t xml:space="preserve">, representa un mapa mental que sintetiza las principales actividades realizadas en el marco de la creación del Grupo Ambiental "Green </w:t>
      </w:r>
      <w:proofErr w:type="spellStart"/>
      <w:r w:rsidRPr="001A5DE2">
        <w:t>Force</w:t>
      </w:r>
      <w:proofErr w:type="spellEnd"/>
      <w:r w:rsidRPr="001A5DE2">
        <w:t>" y la implementación de la Huerta Escolar en la Institución Educativa Barro Blanco. Este esquema resume el proceso de selección de estudiantes, las tareas específicas en la huerta y otras actividades complementarias realizadas por los participantes. La figura destaca el enfoque colaborativo y experiencial del proyecto, en el cual los estudiantes se involucraron activamente en la siembra, el cuidado de cultivos, y la participación en actividades ambientales dentro y fuera de la institución. Estas experiencias contribuyeron a la formación en conciencia y responsabilidad ambiental, fomentando el compromiso de los estudiantes con la sostenibilidad y la conservación del entorno natural.</w:t>
      </w:r>
    </w:p>
    <w:p w14:paraId="5BEAC043" w14:textId="77777777" w:rsidR="00212D73" w:rsidRDefault="00477B9C" w:rsidP="00564049">
      <w:pPr>
        <w:pStyle w:val="Estilo2"/>
      </w:pPr>
      <w:bookmarkStart w:id="140" w:name="_Toc181906047"/>
      <w:bookmarkStart w:id="141" w:name="_Toc181906628"/>
      <w:bookmarkStart w:id="142" w:name="_Toc181906956"/>
      <w:r w:rsidRPr="009C6439">
        <w:t>Figura 12</w:t>
      </w:r>
      <w:bookmarkEnd w:id="140"/>
      <w:bookmarkEnd w:id="141"/>
      <w:bookmarkEnd w:id="142"/>
    </w:p>
    <w:p w14:paraId="17D5240A" w14:textId="28C65655" w:rsidR="00477B9C" w:rsidRPr="00CE5837" w:rsidRDefault="00477B9C" w:rsidP="00564049">
      <w:pPr>
        <w:pStyle w:val="Estilo2"/>
      </w:pPr>
      <w:bookmarkStart w:id="143" w:name="_Toc181906629"/>
      <w:bookmarkStart w:id="144" w:name="_Toc181906957"/>
      <w:r w:rsidRPr="00CE5837">
        <w:t>Mapa mental con resumen de las actividades realizadas, a saber: selección de estudiante, trabajo en la huerta y actividades emergentes</w:t>
      </w:r>
      <w:bookmarkEnd w:id="143"/>
      <w:bookmarkEnd w:id="144"/>
    </w:p>
    <w:p w14:paraId="7FB30BD8" w14:textId="77777777" w:rsidR="00CE5837" w:rsidRPr="00CE5837" w:rsidRDefault="00CE5837" w:rsidP="00BF63CD">
      <w:pPr>
        <w:spacing w:line="480" w:lineRule="auto"/>
        <w:jc w:val="both"/>
        <w:rPr>
          <w:rFonts w:ascii="Times New Roman" w:hAnsi="Times New Roman" w:cs="Times New Roman"/>
          <w:sz w:val="24"/>
          <w:szCs w:val="24"/>
        </w:rPr>
      </w:pPr>
      <w:r w:rsidRPr="00CE5837">
        <w:rPr>
          <w:rFonts w:ascii="Times New Roman" w:hAnsi="Times New Roman" w:cs="Times New Roman"/>
          <w:noProof/>
          <w:sz w:val="24"/>
          <w:szCs w:val="24"/>
        </w:rPr>
        <w:lastRenderedPageBreak/>
        <w:drawing>
          <wp:inline distT="0" distB="0" distL="0" distR="0" wp14:anchorId="3480AC4D" wp14:editId="72C3E3B1">
            <wp:extent cx="5038725" cy="2425258"/>
            <wp:effectExtent l="0" t="0" r="0" b="0"/>
            <wp:docPr id="585456671" name="Imagen 1"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5456671" name="Imagen 1" descr="Diagrama&#10;&#10;Descripción generada automáticamente"/>
                    <pic:cNvPicPr>
                      <a:picLocks noChangeAspect="1" noChangeArrowheads="1"/>
                    </pic:cNvPicPr>
                  </pic:nvPicPr>
                  <pic:blipFill rotWithShape="1">
                    <a:blip r:embed="rId23">
                      <a:extLst>
                        <a:ext uri="{28A0092B-C50C-407E-A947-70E740481C1C}">
                          <a14:useLocalDpi xmlns:a14="http://schemas.microsoft.com/office/drawing/2010/main" val="0"/>
                        </a:ext>
                      </a:extLst>
                    </a:blip>
                    <a:srcRect t="13503"/>
                    <a:stretch/>
                  </pic:blipFill>
                  <pic:spPr bwMode="auto">
                    <a:xfrm>
                      <a:off x="0" y="0"/>
                      <a:ext cx="5085392" cy="2447720"/>
                    </a:xfrm>
                    <a:prstGeom prst="rect">
                      <a:avLst/>
                    </a:prstGeom>
                    <a:noFill/>
                    <a:ln>
                      <a:noFill/>
                    </a:ln>
                    <a:extLst>
                      <a:ext uri="{53640926-AAD7-44D8-BBD7-CCE9431645EC}">
                        <a14:shadowObscured xmlns:a14="http://schemas.microsoft.com/office/drawing/2010/main"/>
                      </a:ext>
                    </a:extLst>
                  </pic:spPr>
                </pic:pic>
              </a:graphicData>
            </a:graphic>
          </wp:inline>
        </w:drawing>
      </w:r>
    </w:p>
    <w:p w14:paraId="5E7C1EE7" w14:textId="77777777" w:rsidR="00CE5837" w:rsidRPr="00CE5837" w:rsidRDefault="00CE5837" w:rsidP="00477B9C">
      <w:pPr>
        <w:spacing w:line="480" w:lineRule="auto"/>
        <w:ind w:firstLine="709"/>
        <w:jc w:val="both"/>
        <w:rPr>
          <w:rFonts w:ascii="Times New Roman" w:hAnsi="Times New Roman" w:cs="Times New Roman"/>
          <w:sz w:val="24"/>
          <w:szCs w:val="24"/>
        </w:rPr>
      </w:pPr>
      <w:r w:rsidRPr="00CE5837">
        <w:rPr>
          <w:rFonts w:ascii="Times New Roman" w:hAnsi="Times New Roman" w:cs="Times New Roman"/>
          <w:sz w:val="24"/>
          <w:szCs w:val="24"/>
        </w:rPr>
        <w:t>Las actividades de siembra y cultivo en la huerta escolar proporcionaron a los estudiantes una experiencia práctica invaluable en la producción de alimentos y el cuidado del medio ambiente. A través de la siembra y el cuidado de los cultivos, los estudiantes aprendieron sobre la importancia de la agricultura sostenible y la conservación de los recursos naturales. Además, durante las actividades de siembra, los estudiantes se dividieron en equipos y se encargaron de preparar el suelo, sembrar las semillas y cuidar de las plantas. A medida que los cultivos crecían, los estudiantes monitoreaban su desarrollo y aplicaban técnicas de riego y fertilización adecuadas. Estas actividades no solo promovieron el aprendizaje práctico, sino que también fomentaron el trabajo en equipo y el sentido de responsabilidad ambiental entre los participantes.</w:t>
      </w:r>
    </w:p>
    <w:p w14:paraId="5ABA66D2" w14:textId="77777777" w:rsidR="00CE5837" w:rsidRPr="00CE5837" w:rsidRDefault="00CE5837" w:rsidP="00477B9C">
      <w:pPr>
        <w:spacing w:line="480" w:lineRule="auto"/>
        <w:ind w:firstLine="709"/>
        <w:jc w:val="both"/>
        <w:rPr>
          <w:rFonts w:ascii="Times New Roman" w:hAnsi="Times New Roman" w:cs="Times New Roman"/>
          <w:sz w:val="24"/>
          <w:szCs w:val="24"/>
        </w:rPr>
      </w:pPr>
      <w:r w:rsidRPr="00CE5837">
        <w:rPr>
          <w:rFonts w:ascii="Times New Roman" w:hAnsi="Times New Roman" w:cs="Times New Roman"/>
          <w:sz w:val="24"/>
          <w:szCs w:val="24"/>
        </w:rPr>
        <w:t xml:space="preserve">Como parte del proyecto de conciencia ambiental, los estudiantes tuvieron la oportunidad de realizar visitas pedagógicas a centros de investigación ambiental, como La Selva </w:t>
      </w:r>
      <w:proofErr w:type="spellStart"/>
      <w:r w:rsidRPr="00CE5837">
        <w:rPr>
          <w:rFonts w:ascii="Times New Roman" w:hAnsi="Times New Roman" w:cs="Times New Roman"/>
          <w:sz w:val="24"/>
          <w:szCs w:val="24"/>
        </w:rPr>
        <w:t>Agrosavia</w:t>
      </w:r>
      <w:proofErr w:type="spellEnd"/>
      <w:r w:rsidRPr="00CE5837">
        <w:rPr>
          <w:rFonts w:ascii="Times New Roman" w:hAnsi="Times New Roman" w:cs="Times New Roman"/>
          <w:sz w:val="24"/>
          <w:szCs w:val="24"/>
        </w:rPr>
        <w:t xml:space="preserve"> en Rionegro, Antioquia. Durante estas visitas, los estudiantes interactuaron con expertos en el campo y aprendieron sobre investigaciones y proyectos relacionados con la conservación de la biodiversidad, la agricultura sostenible y el manejo de recursos naturales. Durante las visitas, los estudiantes participaron en actividades prácticas, como </w:t>
      </w:r>
      <w:r w:rsidRPr="00CE5837">
        <w:rPr>
          <w:rFonts w:ascii="Times New Roman" w:hAnsi="Times New Roman" w:cs="Times New Roman"/>
          <w:sz w:val="24"/>
          <w:szCs w:val="24"/>
        </w:rPr>
        <w:lastRenderedPageBreak/>
        <w:t>recorridos por los terrenos, talleres educativos y demostraciones de técnicas agrícolas. Estas experiencias les permitieron ampliar sus conocimientos sobre temas ambientales y establecer conexiones entre lo que aprendieron en el aula y la vida real.</w:t>
      </w:r>
    </w:p>
    <w:p w14:paraId="3C077D80" w14:textId="77777777" w:rsidR="00CE5837" w:rsidRPr="009C6439" w:rsidRDefault="00CE5837" w:rsidP="009C6439">
      <w:pPr>
        <w:pStyle w:val="Ttulo2"/>
        <w:numPr>
          <w:ilvl w:val="1"/>
          <w:numId w:val="23"/>
        </w:numPr>
        <w:spacing w:line="480" w:lineRule="auto"/>
        <w:jc w:val="both"/>
        <w:rPr>
          <w:rFonts w:cs="Times New Roman"/>
          <w:szCs w:val="24"/>
        </w:rPr>
      </w:pPr>
      <w:bookmarkStart w:id="145" w:name="_Toc181906926"/>
      <w:r w:rsidRPr="009C6439">
        <w:rPr>
          <w:rFonts w:cs="Times New Roman"/>
          <w:szCs w:val="24"/>
        </w:rPr>
        <w:t xml:space="preserve">Análisis de la encuesta final sobre la experiencia de participación en el grupo ambiental “Green </w:t>
      </w:r>
      <w:proofErr w:type="spellStart"/>
      <w:r w:rsidRPr="009C6439">
        <w:rPr>
          <w:rFonts w:cs="Times New Roman"/>
          <w:szCs w:val="24"/>
        </w:rPr>
        <w:t>Force</w:t>
      </w:r>
      <w:proofErr w:type="spellEnd"/>
      <w:r w:rsidRPr="009C6439">
        <w:rPr>
          <w:rFonts w:cs="Times New Roman"/>
          <w:szCs w:val="24"/>
        </w:rPr>
        <w:t>”</w:t>
      </w:r>
      <w:bookmarkEnd w:id="145"/>
    </w:p>
    <w:p w14:paraId="066670F8" w14:textId="77777777" w:rsidR="00CE5837" w:rsidRPr="00CE5837" w:rsidRDefault="00CE5837" w:rsidP="00212D73">
      <w:pPr>
        <w:spacing w:line="480" w:lineRule="auto"/>
        <w:ind w:firstLine="709"/>
        <w:jc w:val="both"/>
        <w:rPr>
          <w:rFonts w:ascii="Times New Roman" w:hAnsi="Times New Roman" w:cs="Times New Roman"/>
          <w:sz w:val="24"/>
          <w:szCs w:val="24"/>
        </w:rPr>
      </w:pPr>
      <w:r w:rsidRPr="00CE5837">
        <w:rPr>
          <w:rFonts w:ascii="Times New Roman" w:hAnsi="Times New Roman" w:cs="Times New Roman"/>
          <w:sz w:val="24"/>
          <w:szCs w:val="24"/>
        </w:rPr>
        <w:t xml:space="preserve">Posterior a 8 meses de trabajo del grupo ambiental, se aplicó otro instrumento de valoración de la experiencia y los resultados confirman que los estudiantes adquirieron conocimiento y herramientas para intervenir en el medio ambiente e impactar de forma positiva. Los aspectos más relevantes se enfocan en: fortalecimientos de la conciencia ambiental, comprender y aplicar los conceptos de la agricultura sostenible y prácticas de reciclaje, frente a los cuales la investigación arrojó los siguientes resultados. </w:t>
      </w:r>
    </w:p>
    <w:p w14:paraId="230888ED" w14:textId="77777777" w:rsidR="00CE5837" w:rsidRPr="00CE5837" w:rsidRDefault="00CE5837" w:rsidP="00212D73">
      <w:pPr>
        <w:spacing w:line="480" w:lineRule="auto"/>
        <w:ind w:firstLine="709"/>
        <w:jc w:val="both"/>
        <w:rPr>
          <w:rFonts w:ascii="Times New Roman" w:hAnsi="Times New Roman" w:cs="Times New Roman"/>
          <w:sz w:val="24"/>
          <w:szCs w:val="24"/>
        </w:rPr>
      </w:pPr>
      <w:r w:rsidRPr="00CE5837">
        <w:rPr>
          <w:rFonts w:ascii="Times New Roman" w:hAnsi="Times New Roman" w:cs="Times New Roman"/>
          <w:sz w:val="24"/>
          <w:szCs w:val="24"/>
        </w:rPr>
        <w:t>Con relación a la pregunta: ¿</w:t>
      </w:r>
      <w:r w:rsidRPr="00CE5837">
        <w:rPr>
          <w:rFonts w:ascii="Times New Roman" w:hAnsi="Times New Roman" w:cs="Times New Roman"/>
          <w:i/>
          <w:iCs/>
          <w:sz w:val="24"/>
          <w:szCs w:val="24"/>
        </w:rPr>
        <w:t xml:space="preserve">qué actividades específicas has realizado en la huerta durante el tiempo de participación en el grupo ambiental “Green </w:t>
      </w:r>
      <w:proofErr w:type="spellStart"/>
      <w:r w:rsidRPr="00CE5837">
        <w:rPr>
          <w:rFonts w:ascii="Times New Roman" w:hAnsi="Times New Roman" w:cs="Times New Roman"/>
          <w:i/>
          <w:iCs/>
          <w:sz w:val="24"/>
          <w:szCs w:val="24"/>
        </w:rPr>
        <w:t>Force</w:t>
      </w:r>
      <w:proofErr w:type="spellEnd"/>
      <w:r w:rsidRPr="00CE5837">
        <w:rPr>
          <w:rFonts w:ascii="Times New Roman" w:hAnsi="Times New Roman" w:cs="Times New Roman"/>
          <w:sz w:val="24"/>
          <w:szCs w:val="24"/>
        </w:rPr>
        <w:t>”?</w:t>
      </w:r>
    </w:p>
    <w:p w14:paraId="69F18587" w14:textId="77777777" w:rsidR="00212D73" w:rsidRPr="009314AE" w:rsidRDefault="00CE5837" w:rsidP="00564049">
      <w:pPr>
        <w:pStyle w:val="Estilo2"/>
      </w:pPr>
      <w:bookmarkStart w:id="146" w:name="_Toc181906048"/>
      <w:bookmarkStart w:id="147" w:name="_Toc181906630"/>
      <w:bookmarkStart w:id="148" w:name="_Toc181906958"/>
      <w:bookmarkStart w:id="149" w:name="_Toc181722861"/>
      <w:r w:rsidRPr="009314AE">
        <w:t>Figura 13</w:t>
      </w:r>
      <w:bookmarkEnd w:id="146"/>
      <w:bookmarkEnd w:id="147"/>
      <w:bookmarkEnd w:id="148"/>
      <w:r w:rsidRPr="009314AE">
        <w:t xml:space="preserve"> </w:t>
      </w:r>
    </w:p>
    <w:p w14:paraId="1979B3BB" w14:textId="74FB5B7B" w:rsidR="00CE5837" w:rsidRPr="009314AE" w:rsidRDefault="00CE5837" w:rsidP="00564049">
      <w:pPr>
        <w:pStyle w:val="Estilo2"/>
        <w:rPr>
          <w:iCs/>
        </w:rPr>
      </w:pPr>
      <w:bookmarkStart w:id="150" w:name="_Toc181906631"/>
      <w:bookmarkStart w:id="151" w:name="_Toc181906959"/>
      <w:r w:rsidRPr="009314AE">
        <w:rPr>
          <w:iCs/>
        </w:rPr>
        <w:t>Actividades realizadas por los participantes en la huerta.</w:t>
      </w:r>
      <w:bookmarkEnd w:id="149"/>
      <w:bookmarkEnd w:id="150"/>
      <w:bookmarkEnd w:id="151"/>
    </w:p>
    <w:p w14:paraId="6ECCA2E1" w14:textId="77777777" w:rsidR="00CE5837" w:rsidRPr="00CE5837" w:rsidRDefault="00CE5837" w:rsidP="00BF63CD">
      <w:pPr>
        <w:keepNext/>
        <w:spacing w:line="480" w:lineRule="auto"/>
        <w:jc w:val="both"/>
        <w:rPr>
          <w:rFonts w:ascii="Times New Roman" w:hAnsi="Times New Roman" w:cs="Times New Roman"/>
          <w:sz w:val="24"/>
          <w:szCs w:val="24"/>
        </w:rPr>
      </w:pPr>
      <w:r w:rsidRPr="00CE5837">
        <w:rPr>
          <w:rFonts w:ascii="Times New Roman" w:hAnsi="Times New Roman" w:cs="Times New Roman"/>
          <w:noProof/>
          <w:sz w:val="24"/>
          <w:szCs w:val="24"/>
          <w14:ligatures w14:val="standardContextual"/>
        </w:rPr>
        <w:lastRenderedPageBreak/>
        <w:drawing>
          <wp:inline distT="0" distB="0" distL="0" distR="0" wp14:anchorId="1972F1A4" wp14:editId="69ACD4F3">
            <wp:extent cx="4572000" cy="2743200"/>
            <wp:effectExtent l="0" t="0" r="0" b="0"/>
            <wp:docPr id="19891497" name="Gráfico 1">
              <a:extLst xmlns:a="http://schemas.openxmlformats.org/drawingml/2006/main">
                <a:ext uri="{FF2B5EF4-FFF2-40B4-BE49-F238E27FC236}">
                  <a16:creationId xmlns:a16="http://schemas.microsoft.com/office/drawing/2014/main" id="{FD786000-A5B1-83D9-21E8-4A90EED011C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3B91782A" w14:textId="656489DC" w:rsidR="00CE5837" w:rsidRPr="00212D73" w:rsidRDefault="00CE5837" w:rsidP="00BF63CD">
      <w:pPr>
        <w:pStyle w:val="Descripcin"/>
        <w:spacing w:line="480" w:lineRule="auto"/>
        <w:jc w:val="both"/>
        <w:rPr>
          <w:rFonts w:ascii="Times New Roman" w:hAnsi="Times New Roman" w:cs="Times New Roman"/>
          <w:color w:val="auto"/>
          <w:sz w:val="24"/>
          <w:szCs w:val="24"/>
        </w:rPr>
      </w:pPr>
      <w:r w:rsidRPr="00212D73">
        <w:rPr>
          <w:rFonts w:ascii="Times New Roman" w:hAnsi="Times New Roman" w:cs="Times New Roman"/>
          <w:color w:val="auto"/>
          <w:sz w:val="24"/>
          <w:szCs w:val="24"/>
        </w:rPr>
        <w:t xml:space="preserve">Nota </w:t>
      </w:r>
      <w:r w:rsidR="00212D73" w:rsidRPr="00212D73">
        <w:rPr>
          <w:rFonts w:ascii="Times New Roman" w:hAnsi="Times New Roman" w:cs="Times New Roman"/>
          <w:color w:val="auto"/>
          <w:sz w:val="24"/>
          <w:szCs w:val="24"/>
        </w:rPr>
        <w:t>6</w:t>
      </w:r>
      <w:r w:rsidRPr="00212D73">
        <w:rPr>
          <w:rFonts w:ascii="Times New Roman" w:hAnsi="Times New Roman" w:cs="Times New Roman"/>
          <w:color w:val="auto"/>
          <w:sz w:val="24"/>
          <w:szCs w:val="24"/>
        </w:rPr>
        <w:t>. Distribución de las respuestas sobre las actividades realizadas en la huerta por los participantes</w:t>
      </w:r>
    </w:p>
    <w:p w14:paraId="56BBC8C9" w14:textId="77777777" w:rsidR="00CE5837" w:rsidRPr="00CE5837" w:rsidRDefault="00CE5837" w:rsidP="00212D73">
      <w:pPr>
        <w:spacing w:line="480" w:lineRule="auto"/>
        <w:ind w:firstLine="709"/>
        <w:jc w:val="both"/>
        <w:rPr>
          <w:rFonts w:ascii="Times New Roman" w:hAnsi="Times New Roman" w:cs="Times New Roman"/>
          <w:sz w:val="24"/>
          <w:szCs w:val="24"/>
        </w:rPr>
      </w:pPr>
      <w:r w:rsidRPr="00CE5837">
        <w:rPr>
          <w:rFonts w:ascii="Times New Roman" w:hAnsi="Times New Roman" w:cs="Times New Roman"/>
          <w:sz w:val="24"/>
          <w:szCs w:val="24"/>
        </w:rPr>
        <w:t>El análisis de los datos sobre la participación en las actividades de la huerta orgánica revela un patrón interesante. Un 19% de los participantes se involucró en las etapas iniciales del proceso, como la preparación del suelo y la siembra, lo que indica un alto nivel de entusiasmo y compromiso al comienzo del proyecto. Sin embargo, se observa una disminución en la participación en las fases posteriores, como la cosecha y el mantenimiento, donde solo el 13% de los estudiantes reportó haber realizado estas tareas. Esta disminución podría atribuirse a diversos factores, tales como la pérdida de interés a medida que avanzaba el proyecto, la falta de tiempo debido a otras actividades, o la percepción de que estas tareas eran menos atractivas que las iniciales.</w:t>
      </w:r>
    </w:p>
    <w:p w14:paraId="7D12A593" w14:textId="77777777" w:rsidR="00CE5837" w:rsidRPr="00CE5837" w:rsidRDefault="00CE5837" w:rsidP="00212D73">
      <w:pPr>
        <w:spacing w:line="480" w:lineRule="auto"/>
        <w:ind w:firstLine="709"/>
        <w:jc w:val="both"/>
        <w:rPr>
          <w:rFonts w:ascii="Times New Roman" w:hAnsi="Times New Roman" w:cs="Times New Roman"/>
          <w:sz w:val="24"/>
          <w:szCs w:val="24"/>
        </w:rPr>
      </w:pPr>
      <w:r w:rsidRPr="00CE5837">
        <w:rPr>
          <w:rFonts w:ascii="Times New Roman" w:hAnsi="Times New Roman" w:cs="Times New Roman"/>
          <w:sz w:val="24"/>
          <w:szCs w:val="24"/>
        </w:rPr>
        <w:t xml:space="preserve">Además, es notable que un 12.5% de los estudiantes reportó haber realizado otras actividades no especificadas en la encuesta. Esta diversidad de actividades sugiere un interés genuino por el proyecto y una disposición a explorar diferentes roles. Sin embargo, la falta </w:t>
      </w:r>
      <w:r w:rsidRPr="00CE5837">
        <w:rPr>
          <w:rFonts w:ascii="Times New Roman" w:hAnsi="Times New Roman" w:cs="Times New Roman"/>
          <w:sz w:val="24"/>
          <w:szCs w:val="24"/>
        </w:rPr>
        <w:lastRenderedPageBreak/>
        <w:t>de especificación de estas actividades dificulta un análisis más profundo de sus características y motivaciones.</w:t>
      </w:r>
    </w:p>
    <w:p w14:paraId="4F670172" w14:textId="77777777" w:rsidR="00CE5837" w:rsidRPr="00CE5837" w:rsidRDefault="00CE5837" w:rsidP="00212D73">
      <w:pPr>
        <w:spacing w:line="480" w:lineRule="auto"/>
        <w:ind w:firstLine="709"/>
        <w:jc w:val="both"/>
        <w:rPr>
          <w:rFonts w:ascii="Times New Roman" w:hAnsi="Times New Roman" w:cs="Times New Roman"/>
          <w:sz w:val="24"/>
          <w:szCs w:val="24"/>
        </w:rPr>
      </w:pPr>
      <w:r w:rsidRPr="00CE5837">
        <w:rPr>
          <w:rFonts w:ascii="Times New Roman" w:hAnsi="Times New Roman" w:cs="Times New Roman"/>
          <w:sz w:val="24"/>
          <w:szCs w:val="24"/>
        </w:rPr>
        <w:t>Por otro lado, un 3.13% de los estudiantes indicó no haber participado en ninguna actividad de la huerta. Este bajo nivel de participación podría estar relacionado con factores individuales, como falta de interés, dificultades de horario o problemas personales. También es posible que existan factores contextuales que hayan influido en su decisión, como la falta de apoyo familiar o escolar.</w:t>
      </w:r>
    </w:p>
    <w:p w14:paraId="3DAF54CC" w14:textId="77777777" w:rsidR="00CE5837" w:rsidRPr="00CE5837" w:rsidRDefault="00CE5837" w:rsidP="00212D73">
      <w:pPr>
        <w:spacing w:line="480" w:lineRule="auto"/>
        <w:ind w:firstLine="709"/>
        <w:jc w:val="both"/>
        <w:rPr>
          <w:rFonts w:ascii="Times New Roman" w:hAnsi="Times New Roman" w:cs="Times New Roman"/>
          <w:sz w:val="24"/>
          <w:szCs w:val="24"/>
        </w:rPr>
      </w:pPr>
      <w:r w:rsidRPr="00CE5837">
        <w:rPr>
          <w:rFonts w:ascii="Times New Roman" w:hAnsi="Times New Roman" w:cs="Times New Roman"/>
          <w:sz w:val="24"/>
          <w:szCs w:val="24"/>
        </w:rPr>
        <w:t>Los resultados muestran una participación inicial alta en las actividades de la huerta, pero con una disminución en las etapas posteriores. La diversidad de actividades realizadas por los estudiantes sugiere un interés genuino por el proyecto, aunque es necesario profundizar en el análisis de las "otras actividades" para comprender mejor las motivaciones de los participantes. Además, es fundamental abordar las razones detrás de la baja participación de algunos estudiantes para garantizar una mayor inclusión y compromiso en futuros proyectos.</w:t>
      </w:r>
    </w:p>
    <w:p w14:paraId="6790ACB3" w14:textId="77777777" w:rsidR="00212D73" w:rsidRDefault="00CE5837" w:rsidP="00564049">
      <w:pPr>
        <w:pStyle w:val="Estilo2"/>
      </w:pPr>
      <w:bookmarkStart w:id="152" w:name="_Toc181906049"/>
      <w:bookmarkStart w:id="153" w:name="_Toc181906632"/>
      <w:bookmarkStart w:id="154" w:name="_Toc181906960"/>
      <w:r w:rsidRPr="00CE5837">
        <w:t>Figura 14</w:t>
      </w:r>
      <w:bookmarkEnd w:id="152"/>
      <w:bookmarkEnd w:id="153"/>
      <w:bookmarkEnd w:id="154"/>
    </w:p>
    <w:p w14:paraId="0A54DC8C" w14:textId="02573B75" w:rsidR="00CE5837" w:rsidRPr="00CE5837" w:rsidRDefault="00CE5837" w:rsidP="00564049">
      <w:pPr>
        <w:pStyle w:val="Estilo2"/>
      </w:pPr>
      <w:bookmarkStart w:id="155" w:name="_Toc181906633"/>
      <w:bookmarkStart w:id="156" w:name="_Toc181906961"/>
      <w:r w:rsidRPr="00CE5837">
        <w:rPr>
          <w:iCs/>
        </w:rPr>
        <w:t>Análisis de Aspectos Aprendidos sobre el Cuidado de las Plantas y Gestión de Residuos Sólidos</w:t>
      </w:r>
      <w:bookmarkEnd w:id="155"/>
      <w:bookmarkEnd w:id="156"/>
    </w:p>
    <w:p w14:paraId="5BBB37FC" w14:textId="2E063498" w:rsidR="00CE5837" w:rsidRPr="00CE5837" w:rsidRDefault="00CE5837" w:rsidP="00212D73">
      <w:pPr>
        <w:spacing w:line="480" w:lineRule="auto"/>
        <w:jc w:val="both"/>
        <w:rPr>
          <w:rFonts w:ascii="Times New Roman" w:hAnsi="Times New Roman" w:cs="Times New Roman"/>
          <w:sz w:val="24"/>
          <w:szCs w:val="24"/>
        </w:rPr>
      </w:pPr>
      <w:r w:rsidRPr="00CE5837">
        <w:rPr>
          <w:rFonts w:ascii="Times New Roman" w:hAnsi="Times New Roman" w:cs="Times New Roman"/>
          <w:noProof/>
          <w:sz w:val="24"/>
          <w:szCs w:val="24"/>
          <w14:ligatures w14:val="standardContextual"/>
        </w:rPr>
        <w:lastRenderedPageBreak/>
        <w:drawing>
          <wp:inline distT="0" distB="0" distL="0" distR="0" wp14:anchorId="26726D35" wp14:editId="0ED4588F">
            <wp:extent cx="5612130" cy="2496185"/>
            <wp:effectExtent l="0" t="0" r="7620" b="18415"/>
            <wp:docPr id="776088695" name="Gráfico 1">
              <a:extLst xmlns:a="http://schemas.openxmlformats.org/drawingml/2006/main">
                <a:ext uri="{FF2B5EF4-FFF2-40B4-BE49-F238E27FC236}">
                  <a16:creationId xmlns:a16="http://schemas.microsoft.com/office/drawing/2014/main" id="{41CE8F4F-DDAB-0007-8BC7-8B2BD326A05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5E3F3905" w14:textId="62A40E81" w:rsidR="00125A0B" w:rsidRPr="00125A0B" w:rsidRDefault="00CE5837" w:rsidP="00125A0B">
      <w:pPr>
        <w:spacing w:line="480" w:lineRule="auto"/>
        <w:jc w:val="both"/>
        <w:rPr>
          <w:rFonts w:ascii="Times New Roman" w:hAnsi="Times New Roman" w:cs="Times New Roman"/>
          <w:i/>
          <w:iCs/>
          <w:sz w:val="24"/>
          <w:szCs w:val="24"/>
        </w:rPr>
      </w:pPr>
      <w:r w:rsidRPr="00125A0B">
        <w:rPr>
          <w:rFonts w:ascii="Times New Roman" w:hAnsi="Times New Roman" w:cs="Times New Roman"/>
          <w:i/>
          <w:iCs/>
          <w:sz w:val="24"/>
          <w:szCs w:val="24"/>
        </w:rPr>
        <w:t xml:space="preserve">Nota </w:t>
      </w:r>
      <w:r w:rsidR="00125A0B">
        <w:rPr>
          <w:rFonts w:ascii="Times New Roman" w:hAnsi="Times New Roman" w:cs="Times New Roman"/>
          <w:i/>
          <w:iCs/>
          <w:sz w:val="24"/>
          <w:szCs w:val="24"/>
        </w:rPr>
        <w:t>7</w:t>
      </w:r>
      <w:r w:rsidRPr="00125A0B">
        <w:rPr>
          <w:rFonts w:ascii="Times New Roman" w:hAnsi="Times New Roman" w:cs="Times New Roman"/>
          <w:i/>
          <w:iCs/>
          <w:sz w:val="24"/>
          <w:szCs w:val="24"/>
        </w:rPr>
        <w:t>.  Distribución de las respuestas sobre los aspectos aprendidos por los participantes en la huerta</w:t>
      </w:r>
      <w:r w:rsidR="00125A0B" w:rsidRPr="00125A0B">
        <w:rPr>
          <w:rFonts w:ascii="Times New Roman" w:hAnsi="Times New Roman" w:cs="Times New Roman"/>
          <w:i/>
          <w:iCs/>
          <w:sz w:val="24"/>
          <w:szCs w:val="24"/>
        </w:rPr>
        <w:t>. La pregunta que respondieron fue: ¿Qué aspectos has aprendido sobre el cuidado de las plantas y gestión de residuos sólidos durante la participación en el grupo ambiental? (Marca todas las opciones que correspondan).</w:t>
      </w:r>
    </w:p>
    <w:p w14:paraId="4762D442" w14:textId="77777777" w:rsidR="00CE5837" w:rsidRPr="00CE5837" w:rsidRDefault="00CE5837" w:rsidP="00125A0B">
      <w:pPr>
        <w:spacing w:line="480" w:lineRule="auto"/>
        <w:ind w:firstLine="709"/>
        <w:jc w:val="both"/>
        <w:rPr>
          <w:rFonts w:ascii="Times New Roman" w:hAnsi="Times New Roman" w:cs="Times New Roman"/>
          <w:sz w:val="24"/>
          <w:szCs w:val="24"/>
        </w:rPr>
      </w:pPr>
      <w:r w:rsidRPr="00CE5837">
        <w:rPr>
          <w:rFonts w:ascii="Times New Roman" w:hAnsi="Times New Roman" w:cs="Times New Roman"/>
          <w:sz w:val="24"/>
          <w:szCs w:val="24"/>
        </w:rPr>
        <w:t>La Figura 14 presenta los resultados de la encuesta sobre los aspectos aprendidos por los participantes en el cuidado de las plantas y la gestión de residuos sólidos. Los datos revelan una amplia gama de conocimientos adquiridos durante su participación en el grupo ambiental.</w:t>
      </w:r>
    </w:p>
    <w:p w14:paraId="3575AFFC" w14:textId="77777777" w:rsidR="00CE5837" w:rsidRPr="00CE5837" w:rsidRDefault="00CE5837" w:rsidP="00125A0B">
      <w:pPr>
        <w:spacing w:line="480" w:lineRule="auto"/>
        <w:ind w:firstLine="709"/>
        <w:jc w:val="both"/>
        <w:rPr>
          <w:rFonts w:ascii="Times New Roman" w:hAnsi="Times New Roman" w:cs="Times New Roman"/>
          <w:sz w:val="24"/>
          <w:szCs w:val="24"/>
        </w:rPr>
      </w:pPr>
      <w:r w:rsidRPr="00CE5837">
        <w:rPr>
          <w:rFonts w:ascii="Times New Roman" w:hAnsi="Times New Roman" w:cs="Times New Roman"/>
          <w:sz w:val="24"/>
          <w:szCs w:val="24"/>
        </w:rPr>
        <w:t xml:space="preserve">Un porcentaje considerable de participantes adquirió conocimientos sobre la </w:t>
      </w:r>
      <w:r w:rsidRPr="00CE5837">
        <w:rPr>
          <w:rFonts w:ascii="Times New Roman" w:hAnsi="Times New Roman" w:cs="Times New Roman"/>
          <w:b/>
          <w:bCs/>
          <w:sz w:val="24"/>
          <w:szCs w:val="24"/>
        </w:rPr>
        <w:t>preparación del suelo</w:t>
      </w:r>
      <w:r w:rsidRPr="00CE5837">
        <w:rPr>
          <w:rFonts w:ascii="Times New Roman" w:hAnsi="Times New Roman" w:cs="Times New Roman"/>
          <w:sz w:val="24"/>
          <w:szCs w:val="24"/>
        </w:rPr>
        <w:t xml:space="preserve"> (15.91%), la </w:t>
      </w:r>
      <w:r w:rsidRPr="00CE5837">
        <w:rPr>
          <w:rFonts w:ascii="Times New Roman" w:hAnsi="Times New Roman" w:cs="Times New Roman"/>
          <w:b/>
          <w:bCs/>
          <w:sz w:val="24"/>
          <w:szCs w:val="24"/>
        </w:rPr>
        <w:t>siembra de semillas</w:t>
      </w:r>
      <w:r w:rsidRPr="00CE5837">
        <w:rPr>
          <w:rFonts w:ascii="Times New Roman" w:hAnsi="Times New Roman" w:cs="Times New Roman"/>
          <w:sz w:val="24"/>
          <w:szCs w:val="24"/>
        </w:rPr>
        <w:t xml:space="preserve"> (18.18%) y el </w:t>
      </w:r>
      <w:r w:rsidRPr="00CE5837">
        <w:rPr>
          <w:rFonts w:ascii="Times New Roman" w:hAnsi="Times New Roman" w:cs="Times New Roman"/>
          <w:b/>
          <w:bCs/>
          <w:sz w:val="24"/>
          <w:szCs w:val="24"/>
        </w:rPr>
        <w:t>riego adecuado</w:t>
      </w:r>
      <w:r w:rsidRPr="00CE5837">
        <w:rPr>
          <w:rFonts w:ascii="Times New Roman" w:hAnsi="Times New Roman" w:cs="Times New Roman"/>
          <w:sz w:val="24"/>
          <w:szCs w:val="24"/>
        </w:rPr>
        <w:t xml:space="preserve"> (18.18%), lo cual es fundamental para el cultivo exitoso de plantas. Asimismo, un número significativo de participantes aprendió sobre </w:t>
      </w:r>
      <w:r w:rsidRPr="00CE5837">
        <w:rPr>
          <w:rFonts w:ascii="Times New Roman" w:hAnsi="Times New Roman" w:cs="Times New Roman"/>
          <w:b/>
          <w:bCs/>
          <w:sz w:val="24"/>
          <w:szCs w:val="24"/>
        </w:rPr>
        <w:t>técnicas de compostaje</w:t>
      </w:r>
      <w:r w:rsidRPr="00CE5837">
        <w:rPr>
          <w:rFonts w:ascii="Times New Roman" w:hAnsi="Times New Roman" w:cs="Times New Roman"/>
          <w:sz w:val="24"/>
          <w:szCs w:val="24"/>
        </w:rPr>
        <w:t xml:space="preserve"> (15.91%), demostrando un interés en la gestión sostenible de los residuos orgánicos.</w:t>
      </w:r>
    </w:p>
    <w:p w14:paraId="7EED1F60" w14:textId="77777777" w:rsidR="00CE5837" w:rsidRPr="00CE5837" w:rsidRDefault="00CE5837" w:rsidP="00125A0B">
      <w:pPr>
        <w:spacing w:line="480" w:lineRule="auto"/>
        <w:ind w:firstLine="709"/>
        <w:jc w:val="both"/>
        <w:rPr>
          <w:rFonts w:ascii="Times New Roman" w:hAnsi="Times New Roman" w:cs="Times New Roman"/>
          <w:sz w:val="24"/>
          <w:szCs w:val="24"/>
        </w:rPr>
      </w:pPr>
      <w:r w:rsidRPr="00CE5837">
        <w:rPr>
          <w:rFonts w:ascii="Times New Roman" w:hAnsi="Times New Roman" w:cs="Times New Roman"/>
          <w:sz w:val="24"/>
          <w:szCs w:val="24"/>
        </w:rPr>
        <w:t xml:space="preserve">Otros aspectos abordados incluyeron la </w:t>
      </w:r>
      <w:r w:rsidRPr="00CE5837">
        <w:rPr>
          <w:rFonts w:ascii="Times New Roman" w:hAnsi="Times New Roman" w:cs="Times New Roman"/>
          <w:b/>
          <w:bCs/>
          <w:sz w:val="24"/>
          <w:szCs w:val="24"/>
        </w:rPr>
        <w:t>identificación de plagas y enfermedades</w:t>
      </w:r>
      <w:r w:rsidRPr="00CE5837">
        <w:rPr>
          <w:rFonts w:ascii="Times New Roman" w:hAnsi="Times New Roman" w:cs="Times New Roman"/>
          <w:sz w:val="24"/>
          <w:szCs w:val="24"/>
        </w:rPr>
        <w:t xml:space="preserve"> (6.82%), los </w:t>
      </w:r>
      <w:r w:rsidRPr="00CE5837">
        <w:rPr>
          <w:rFonts w:ascii="Times New Roman" w:hAnsi="Times New Roman" w:cs="Times New Roman"/>
          <w:b/>
          <w:bCs/>
          <w:sz w:val="24"/>
          <w:szCs w:val="24"/>
        </w:rPr>
        <w:t>métodos de control de plagas</w:t>
      </w:r>
      <w:r w:rsidRPr="00CE5837">
        <w:rPr>
          <w:rFonts w:ascii="Times New Roman" w:hAnsi="Times New Roman" w:cs="Times New Roman"/>
          <w:sz w:val="24"/>
          <w:szCs w:val="24"/>
        </w:rPr>
        <w:t xml:space="preserve"> (4.55%) y las </w:t>
      </w:r>
      <w:r w:rsidRPr="00CE5837">
        <w:rPr>
          <w:rFonts w:ascii="Times New Roman" w:hAnsi="Times New Roman" w:cs="Times New Roman"/>
          <w:b/>
          <w:bCs/>
          <w:sz w:val="24"/>
          <w:szCs w:val="24"/>
        </w:rPr>
        <w:t>podas y mantenimientos</w:t>
      </w:r>
      <w:r w:rsidRPr="00CE5837">
        <w:rPr>
          <w:rFonts w:ascii="Times New Roman" w:hAnsi="Times New Roman" w:cs="Times New Roman"/>
          <w:sz w:val="24"/>
          <w:szCs w:val="24"/>
        </w:rPr>
        <w:t xml:space="preserve"> (9.09%). </w:t>
      </w:r>
      <w:r w:rsidRPr="00CE5837">
        <w:rPr>
          <w:rFonts w:ascii="Times New Roman" w:hAnsi="Times New Roman" w:cs="Times New Roman"/>
          <w:sz w:val="24"/>
          <w:szCs w:val="24"/>
        </w:rPr>
        <w:lastRenderedPageBreak/>
        <w:t>Estos conocimientos son esenciales para garantizar la salud y el crecimiento óptimo de las plantas.</w:t>
      </w:r>
    </w:p>
    <w:p w14:paraId="69D994FE" w14:textId="77777777" w:rsidR="00CE5837" w:rsidRPr="00CE5837" w:rsidRDefault="00CE5837" w:rsidP="00125A0B">
      <w:pPr>
        <w:spacing w:line="480" w:lineRule="auto"/>
        <w:ind w:firstLine="709"/>
        <w:jc w:val="both"/>
        <w:rPr>
          <w:rFonts w:ascii="Times New Roman" w:hAnsi="Times New Roman" w:cs="Times New Roman"/>
          <w:sz w:val="24"/>
          <w:szCs w:val="24"/>
        </w:rPr>
      </w:pPr>
      <w:r w:rsidRPr="00CE5837">
        <w:rPr>
          <w:rFonts w:ascii="Times New Roman" w:hAnsi="Times New Roman" w:cs="Times New Roman"/>
          <w:sz w:val="24"/>
          <w:szCs w:val="24"/>
        </w:rPr>
        <w:t>Es importante destacar que ninguno de los participantes indicó no haber aprendido nada nuevo, lo que refleja el éxito del programa educativo y la relevancia de los temas abordados.</w:t>
      </w:r>
    </w:p>
    <w:p w14:paraId="4FD14C65" w14:textId="77777777" w:rsidR="00125A0B" w:rsidRDefault="00CE5837" w:rsidP="00564049">
      <w:pPr>
        <w:pStyle w:val="Estilo2"/>
      </w:pPr>
      <w:bookmarkStart w:id="157" w:name="_Toc181906050"/>
      <w:bookmarkStart w:id="158" w:name="_Toc181906634"/>
      <w:bookmarkStart w:id="159" w:name="_Toc181906962"/>
      <w:r w:rsidRPr="00CE5837">
        <w:t>Figura 15</w:t>
      </w:r>
      <w:bookmarkEnd w:id="157"/>
      <w:bookmarkEnd w:id="158"/>
      <w:bookmarkEnd w:id="159"/>
      <w:r w:rsidRPr="00CE5837">
        <w:t xml:space="preserve"> </w:t>
      </w:r>
    </w:p>
    <w:p w14:paraId="5B35BC7F" w14:textId="2DE54693" w:rsidR="00CE5837" w:rsidRPr="00CE5837" w:rsidRDefault="00CE5837" w:rsidP="00564049">
      <w:pPr>
        <w:pStyle w:val="Estilo2"/>
      </w:pPr>
      <w:bookmarkStart w:id="160" w:name="_Toc181906635"/>
      <w:bookmarkStart w:id="161" w:name="_Toc181906963"/>
      <w:r w:rsidRPr="00CE5837">
        <w:rPr>
          <w:iCs/>
        </w:rPr>
        <w:t xml:space="preserve">Actividades deseadas por el grupo ambiental Green </w:t>
      </w:r>
      <w:proofErr w:type="spellStart"/>
      <w:r w:rsidRPr="00CE5837">
        <w:rPr>
          <w:iCs/>
        </w:rPr>
        <w:t>Force</w:t>
      </w:r>
      <w:proofErr w:type="spellEnd"/>
      <w:r w:rsidRPr="00CE5837">
        <w:rPr>
          <w:iCs/>
        </w:rPr>
        <w:t> para realizar en el futuro</w:t>
      </w:r>
      <w:bookmarkEnd w:id="160"/>
      <w:bookmarkEnd w:id="161"/>
    </w:p>
    <w:p w14:paraId="41F815A7" w14:textId="77777777" w:rsidR="00CE5837" w:rsidRPr="00CE5837" w:rsidRDefault="00CE5837" w:rsidP="00BF63CD">
      <w:pPr>
        <w:spacing w:line="480" w:lineRule="auto"/>
        <w:jc w:val="both"/>
        <w:rPr>
          <w:rFonts w:ascii="Times New Roman" w:hAnsi="Times New Roman" w:cs="Times New Roman"/>
          <w:sz w:val="24"/>
          <w:szCs w:val="24"/>
        </w:rPr>
      </w:pPr>
      <w:r w:rsidRPr="00CE5837">
        <w:rPr>
          <w:rFonts w:ascii="Times New Roman" w:hAnsi="Times New Roman" w:cs="Times New Roman"/>
          <w:noProof/>
          <w:sz w:val="24"/>
          <w:szCs w:val="24"/>
          <w14:ligatures w14:val="standardContextual"/>
        </w:rPr>
        <w:drawing>
          <wp:inline distT="0" distB="0" distL="0" distR="0" wp14:anchorId="03561250" wp14:editId="1809288F">
            <wp:extent cx="5612130" cy="2623820"/>
            <wp:effectExtent l="0" t="0" r="7620" b="5080"/>
            <wp:docPr id="2131684434" name="Gráfico 1">
              <a:extLst xmlns:a="http://schemas.openxmlformats.org/drawingml/2006/main">
                <a:ext uri="{FF2B5EF4-FFF2-40B4-BE49-F238E27FC236}">
                  <a16:creationId xmlns:a16="http://schemas.microsoft.com/office/drawing/2014/main" id="{94B39A67-E897-AF01-C387-663D2F025BF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32547337" w14:textId="40F3D200" w:rsidR="00125A0B" w:rsidRPr="00125A0B" w:rsidRDefault="00CE5837" w:rsidP="00125A0B">
      <w:pPr>
        <w:spacing w:line="480" w:lineRule="auto"/>
        <w:jc w:val="both"/>
        <w:rPr>
          <w:rFonts w:ascii="Times New Roman" w:hAnsi="Times New Roman" w:cs="Times New Roman"/>
          <w:i/>
          <w:iCs/>
          <w:sz w:val="24"/>
          <w:szCs w:val="24"/>
        </w:rPr>
      </w:pPr>
      <w:r w:rsidRPr="00125A0B">
        <w:rPr>
          <w:rFonts w:ascii="Times New Roman" w:hAnsi="Times New Roman" w:cs="Times New Roman"/>
          <w:i/>
          <w:iCs/>
          <w:sz w:val="24"/>
          <w:szCs w:val="24"/>
        </w:rPr>
        <w:t xml:space="preserve">Nota </w:t>
      </w:r>
      <w:r w:rsidR="00125A0B">
        <w:rPr>
          <w:rFonts w:ascii="Times New Roman" w:hAnsi="Times New Roman" w:cs="Times New Roman"/>
          <w:i/>
          <w:iCs/>
          <w:sz w:val="24"/>
          <w:szCs w:val="24"/>
        </w:rPr>
        <w:t>8</w:t>
      </w:r>
      <w:r w:rsidRPr="00125A0B">
        <w:rPr>
          <w:rFonts w:ascii="Times New Roman" w:hAnsi="Times New Roman" w:cs="Times New Roman"/>
          <w:i/>
          <w:iCs/>
          <w:sz w:val="24"/>
          <w:szCs w:val="24"/>
        </w:rPr>
        <w:t>. Distribución de las respuestas sobre las actividades que los participantes desearían realizar en la huerta</w:t>
      </w:r>
      <w:r w:rsidR="00125A0B" w:rsidRPr="00125A0B">
        <w:rPr>
          <w:rFonts w:ascii="Times New Roman" w:hAnsi="Times New Roman" w:cs="Times New Roman"/>
          <w:i/>
          <w:iCs/>
          <w:sz w:val="24"/>
          <w:szCs w:val="24"/>
        </w:rPr>
        <w:t>. Pregunta: ¿Qué tipo de actividades te gustaría realizar en el futuro con el grupo ambiental?</w:t>
      </w:r>
    </w:p>
    <w:p w14:paraId="32F6A639" w14:textId="24C09DAB" w:rsidR="00CE5837" w:rsidRPr="00CE5837" w:rsidRDefault="00CE5837" w:rsidP="00125A0B">
      <w:pPr>
        <w:spacing w:line="480" w:lineRule="auto"/>
        <w:ind w:firstLine="709"/>
        <w:jc w:val="both"/>
        <w:rPr>
          <w:rFonts w:ascii="Times New Roman" w:hAnsi="Times New Roman" w:cs="Times New Roman"/>
          <w:sz w:val="24"/>
          <w:szCs w:val="24"/>
        </w:rPr>
      </w:pPr>
      <w:r w:rsidRPr="00CE5837">
        <w:rPr>
          <w:rFonts w:ascii="Times New Roman" w:hAnsi="Times New Roman" w:cs="Times New Roman"/>
          <w:sz w:val="24"/>
          <w:szCs w:val="24"/>
        </w:rPr>
        <w:t xml:space="preserve">La Figura </w:t>
      </w:r>
      <w:r w:rsidR="00125A0B">
        <w:rPr>
          <w:rFonts w:ascii="Times New Roman" w:hAnsi="Times New Roman" w:cs="Times New Roman"/>
          <w:sz w:val="24"/>
          <w:szCs w:val="24"/>
        </w:rPr>
        <w:t>15</w:t>
      </w:r>
      <w:r w:rsidRPr="00CE5837">
        <w:rPr>
          <w:rFonts w:ascii="Times New Roman" w:hAnsi="Times New Roman" w:cs="Times New Roman"/>
          <w:sz w:val="24"/>
          <w:szCs w:val="24"/>
        </w:rPr>
        <w:t xml:space="preserve"> nos muestra las aspiraciones de los miembros del grupo ambiental Green </w:t>
      </w:r>
      <w:proofErr w:type="spellStart"/>
      <w:r w:rsidRPr="00CE5837">
        <w:rPr>
          <w:rFonts w:ascii="Times New Roman" w:hAnsi="Times New Roman" w:cs="Times New Roman"/>
          <w:sz w:val="24"/>
          <w:szCs w:val="24"/>
        </w:rPr>
        <w:t>Force</w:t>
      </w:r>
      <w:proofErr w:type="spellEnd"/>
      <w:r w:rsidRPr="00CE5837">
        <w:rPr>
          <w:rFonts w:ascii="Times New Roman" w:hAnsi="Times New Roman" w:cs="Times New Roman"/>
          <w:sz w:val="24"/>
          <w:szCs w:val="24"/>
        </w:rPr>
        <w:t xml:space="preserve"> en cuanto a las actividades futuras. Los resultados revelan un fuerte deseo de profundizar en el aprendizaje y la práctica de la agricultura sostenible.</w:t>
      </w:r>
    </w:p>
    <w:p w14:paraId="3B539FE4" w14:textId="77777777" w:rsidR="00CE5837" w:rsidRPr="00CE5837" w:rsidRDefault="00CE5837" w:rsidP="00125A0B">
      <w:pPr>
        <w:spacing w:line="480" w:lineRule="auto"/>
        <w:ind w:firstLine="709"/>
        <w:jc w:val="both"/>
        <w:rPr>
          <w:rFonts w:ascii="Times New Roman" w:hAnsi="Times New Roman" w:cs="Times New Roman"/>
          <w:sz w:val="24"/>
          <w:szCs w:val="24"/>
        </w:rPr>
      </w:pPr>
      <w:r w:rsidRPr="00CE5837">
        <w:rPr>
          <w:rFonts w:ascii="Times New Roman" w:hAnsi="Times New Roman" w:cs="Times New Roman"/>
          <w:sz w:val="24"/>
          <w:szCs w:val="24"/>
        </w:rPr>
        <w:lastRenderedPageBreak/>
        <w:t xml:space="preserve">Un porcentaje significativo de los participantes expresó interés en la realización de </w:t>
      </w:r>
      <w:r w:rsidRPr="00CE5837">
        <w:rPr>
          <w:rFonts w:ascii="Times New Roman" w:hAnsi="Times New Roman" w:cs="Times New Roman"/>
          <w:b/>
          <w:bCs/>
          <w:sz w:val="24"/>
          <w:szCs w:val="24"/>
        </w:rPr>
        <w:t>talleres sobre técnicas agrícolas</w:t>
      </w:r>
      <w:r w:rsidRPr="00CE5837">
        <w:rPr>
          <w:rFonts w:ascii="Times New Roman" w:hAnsi="Times New Roman" w:cs="Times New Roman"/>
          <w:sz w:val="24"/>
          <w:szCs w:val="24"/>
        </w:rPr>
        <w:t xml:space="preserve"> (14.6%), lo que indica una necesidad de adquirir conocimientos más especializados. Asimismo, existe un interés por </w:t>
      </w:r>
      <w:r w:rsidRPr="00CE5837">
        <w:rPr>
          <w:rFonts w:ascii="Times New Roman" w:hAnsi="Times New Roman" w:cs="Times New Roman"/>
          <w:b/>
          <w:bCs/>
          <w:sz w:val="24"/>
          <w:szCs w:val="24"/>
        </w:rPr>
        <w:t>ampliar la huerta</w:t>
      </w:r>
      <w:r w:rsidRPr="00CE5837">
        <w:rPr>
          <w:rFonts w:ascii="Times New Roman" w:hAnsi="Times New Roman" w:cs="Times New Roman"/>
          <w:sz w:val="24"/>
          <w:szCs w:val="24"/>
        </w:rPr>
        <w:t xml:space="preserve"> (12.2%) y realizar </w:t>
      </w:r>
      <w:r w:rsidRPr="00CE5837">
        <w:rPr>
          <w:rFonts w:ascii="Times New Roman" w:hAnsi="Times New Roman" w:cs="Times New Roman"/>
          <w:b/>
          <w:bCs/>
          <w:sz w:val="24"/>
          <w:szCs w:val="24"/>
        </w:rPr>
        <w:t>más siembra de árboles</w:t>
      </w:r>
      <w:r w:rsidRPr="00CE5837">
        <w:rPr>
          <w:rFonts w:ascii="Times New Roman" w:hAnsi="Times New Roman" w:cs="Times New Roman"/>
          <w:sz w:val="24"/>
          <w:szCs w:val="24"/>
        </w:rPr>
        <w:t xml:space="preserve"> (14.6%), lo que demuestra un compromiso con la creación de espacios verdes y la mejora del entorno.</w:t>
      </w:r>
    </w:p>
    <w:p w14:paraId="1229B6BD" w14:textId="77777777" w:rsidR="00CE5837" w:rsidRPr="00CE5837" w:rsidRDefault="00CE5837" w:rsidP="00125A0B">
      <w:pPr>
        <w:spacing w:line="480" w:lineRule="auto"/>
        <w:ind w:firstLine="709"/>
        <w:jc w:val="both"/>
        <w:rPr>
          <w:rFonts w:ascii="Times New Roman" w:hAnsi="Times New Roman" w:cs="Times New Roman"/>
          <w:sz w:val="24"/>
          <w:szCs w:val="24"/>
        </w:rPr>
      </w:pPr>
      <w:r w:rsidRPr="00CE5837">
        <w:rPr>
          <w:rFonts w:ascii="Times New Roman" w:hAnsi="Times New Roman" w:cs="Times New Roman"/>
          <w:sz w:val="24"/>
          <w:szCs w:val="24"/>
        </w:rPr>
        <w:t xml:space="preserve">Los resultados también reflejan un deseo de aumentar el impacto social del grupo. Un porcentaje considerable de los participantes mencionó la importancia de realizar </w:t>
      </w:r>
      <w:r w:rsidRPr="00CE5837">
        <w:rPr>
          <w:rFonts w:ascii="Times New Roman" w:hAnsi="Times New Roman" w:cs="Times New Roman"/>
          <w:b/>
          <w:bCs/>
          <w:sz w:val="24"/>
          <w:szCs w:val="24"/>
        </w:rPr>
        <w:t>actividades de sensibilización</w:t>
      </w:r>
      <w:r w:rsidRPr="00CE5837">
        <w:rPr>
          <w:rFonts w:ascii="Times New Roman" w:hAnsi="Times New Roman" w:cs="Times New Roman"/>
          <w:sz w:val="24"/>
          <w:szCs w:val="24"/>
        </w:rPr>
        <w:t xml:space="preserve"> (12.2%) y organizar </w:t>
      </w:r>
      <w:r w:rsidRPr="00CE5837">
        <w:rPr>
          <w:rFonts w:ascii="Times New Roman" w:hAnsi="Times New Roman" w:cs="Times New Roman"/>
          <w:b/>
          <w:bCs/>
          <w:sz w:val="24"/>
          <w:szCs w:val="24"/>
        </w:rPr>
        <w:t>eventos comunitarios</w:t>
      </w:r>
      <w:r w:rsidRPr="00CE5837">
        <w:rPr>
          <w:rFonts w:ascii="Times New Roman" w:hAnsi="Times New Roman" w:cs="Times New Roman"/>
          <w:sz w:val="24"/>
          <w:szCs w:val="24"/>
        </w:rPr>
        <w:t xml:space="preserve"> (14.6%), lo que sugiere un interés en involucrar a más personas en la causa ambiental.</w:t>
      </w:r>
    </w:p>
    <w:p w14:paraId="65541A05" w14:textId="77777777" w:rsidR="00CE5837" w:rsidRPr="00CE5837" w:rsidRDefault="00CE5837" w:rsidP="00125A0B">
      <w:pPr>
        <w:spacing w:line="480" w:lineRule="auto"/>
        <w:ind w:firstLine="709"/>
        <w:jc w:val="both"/>
        <w:rPr>
          <w:rFonts w:ascii="Times New Roman" w:hAnsi="Times New Roman" w:cs="Times New Roman"/>
          <w:sz w:val="24"/>
          <w:szCs w:val="24"/>
        </w:rPr>
      </w:pPr>
      <w:r w:rsidRPr="00CE5837">
        <w:rPr>
          <w:rFonts w:ascii="Times New Roman" w:hAnsi="Times New Roman" w:cs="Times New Roman"/>
          <w:sz w:val="24"/>
          <w:szCs w:val="24"/>
        </w:rPr>
        <w:t xml:space="preserve">Además, los participantes mostraron interés en mejorar la infraestructura de la huerta, como la implementación de un </w:t>
      </w:r>
      <w:r w:rsidRPr="00CE5837">
        <w:rPr>
          <w:rFonts w:ascii="Times New Roman" w:hAnsi="Times New Roman" w:cs="Times New Roman"/>
          <w:b/>
          <w:bCs/>
          <w:sz w:val="24"/>
          <w:szCs w:val="24"/>
        </w:rPr>
        <w:t>riego automatizado</w:t>
      </w:r>
      <w:r w:rsidRPr="00CE5837">
        <w:rPr>
          <w:rFonts w:ascii="Times New Roman" w:hAnsi="Times New Roman" w:cs="Times New Roman"/>
          <w:sz w:val="24"/>
          <w:szCs w:val="24"/>
        </w:rPr>
        <w:t xml:space="preserve"> (14.6%) y la construcción de una </w:t>
      </w:r>
      <w:r w:rsidRPr="00CE5837">
        <w:rPr>
          <w:rFonts w:ascii="Times New Roman" w:hAnsi="Times New Roman" w:cs="Times New Roman"/>
          <w:b/>
          <w:bCs/>
          <w:sz w:val="24"/>
          <w:szCs w:val="24"/>
        </w:rPr>
        <w:t>compostera más grande</w:t>
      </w:r>
      <w:r w:rsidRPr="00CE5837">
        <w:rPr>
          <w:rFonts w:ascii="Times New Roman" w:hAnsi="Times New Roman" w:cs="Times New Roman"/>
          <w:sz w:val="24"/>
          <w:szCs w:val="24"/>
        </w:rPr>
        <w:t xml:space="preserve"> (4.9%). Estas propuestas demuestran una visión a largo plazo y un compromiso con la sostenibilidad.</w:t>
      </w:r>
    </w:p>
    <w:p w14:paraId="667715D8" w14:textId="77777777" w:rsidR="00CE5837" w:rsidRPr="00CE5837" w:rsidRDefault="00CE5837" w:rsidP="00125A0B">
      <w:pPr>
        <w:spacing w:line="480" w:lineRule="auto"/>
        <w:ind w:firstLine="709"/>
        <w:jc w:val="both"/>
        <w:rPr>
          <w:rFonts w:ascii="Times New Roman" w:hAnsi="Times New Roman" w:cs="Times New Roman"/>
          <w:sz w:val="24"/>
          <w:szCs w:val="24"/>
        </w:rPr>
      </w:pPr>
      <w:r w:rsidRPr="00CE5837">
        <w:rPr>
          <w:rFonts w:ascii="Times New Roman" w:hAnsi="Times New Roman" w:cs="Times New Roman"/>
          <w:sz w:val="24"/>
          <w:szCs w:val="24"/>
        </w:rPr>
        <w:t xml:space="preserve">Los miembros del grupo ambiental Green </w:t>
      </w:r>
      <w:proofErr w:type="spellStart"/>
      <w:r w:rsidRPr="00CE5837">
        <w:rPr>
          <w:rFonts w:ascii="Times New Roman" w:hAnsi="Times New Roman" w:cs="Times New Roman"/>
          <w:sz w:val="24"/>
          <w:szCs w:val="24"/>
        </w:rPr>
        <w:t>Force</w:t>
      </w:r>
      <w:proofErr w:type="spellEnd"/>
      <w:r w:rsidRPr="00CE5837">
        <w:rPr>
          <w:rFonts w:ascii="Times New Roman" w:hAnsi="Times New Roman" w:cs="Times New Roman"/>
          <w:sz w:val="24"/>
          <w:szCs w:val="24"/>
        </w:rPr>
        <w:t xml:space="preserve"> tienen una visión clara de cómo quieren desarrollar el proyecto en el futuro, con un enfoque en la educación, la acción práctica y la participación comunitaria.</w:t>
      </w:r>
    </w:p>
    <w:p w14:paraId="7CFF6C2D" w14:textId="77777777" w:rsidR="00125A0B" w:rsidRDefault="00CE5837" w:rsidP="00564049">
      <w:pPr>
        <w:pStyle w:val="Estilo2"/>
      </w:pPr>
      <w:bookmarkStart w:id="162" w:name="_Toc181906051"/>
      <w:bookmarkStart w:id="163" w:name="_Toc181906636"/>
      <w:bookmarkStart w:id="164" w:name="_Toc181906964"/>
      <w:r w:rsidRPr="00CE5837">
        <w:t>Figura 16</w:t>
      </w:r>
      <w:bookmarkEnd w:id="162"/>
      <w:bookmarkEnd w:id="163"/>
      <w:bookmarkEnd w:id="164"/>
    </w:p>
    <w:p w14:paraId="018DEC1E" w14:textId="6DE5F4DB" w:rsidR="00CE5837" w:rsidRPr="00CE5837" w:rsidRDefault="00CE5837" w:rsidP="00564049">
      <w:pPr>
        <w:pStyle w:val="Estilo2"/>
        <w:rPr>
          <w:iCs/>
        </w:rPr>
      </w:pPr>
      <w:bookmarkStart w:id="165" w:name="_Toc181906637"/>
      <w:bookmarkStart w:id="166" w:name="_Toc181906965"/>
      <w:r w:rsidRPr="00CE5837">
        <w:rPr>
          <w:iCs/>
        </w:rPr>
        <w:t>Influencia de la participación en la huerta orgánica en los hábitos ambientales.</w:t>
      </w:r>
      <w:bookmarkEnd w:id="165"/>
      <w:bookmarkEnd w:id="166"/>
    </w:p>
    <w:p w14:paraId="139E5176" w14:textId="77777777" w:rsidR="00CE5837" w:rsidRPr="00CE5837" w:rsidRDefault="00CE5837" w:rsidP="00BF63CD">
      <w:pPr>
        <w:keepNext/>
        <w:spacing w:line="480" w:lineRule="auto"/>
        <w:jc w:val="both"/>
        <w:rPr>
          <w:rFonts w:ascii="Times New Roman" w:hAnsi="Times New Roman" w:cs="Times New Roman"/>
          <w:sz w:val="24"/>
          <w:szCs w:val="24"/>
        </w:rPr>
      </w:pPr>
      <w:r w:rsidRPr="00CE5837">
        <w:rPr>
          <w:rFonts w:ascii="Times New Roman" w:hAnsi="Times New Roman" w:cs="Times New Roman"/>
          <w:noProof/>
          <w:sz w:val="24"/>
          <w:szCs w:val="24"/>
        </w:rPr>
        <w:lastRenderedPageBreak/>
        <w:drawing>
          <wp:inline distT="0" distB="0" distL="0" distR="0" wp14:anchorId="3265B0D8" wp14:editId="023E1F78">
            <wp:extent cx="4267200" cy="2628900"/>
            <wp:effectExtent l="0" t="0" r="0" b="0"/>
            <wp:docPr id="152638308" name="Gráfico 1">
              <a:extLst xmlns:a="http://schemas.openxmlformats.org/drawingml/2006/main">
                <a:ext uri="{FF2B5EF4-FFF2-40B4-BE49-F238E27FC236}">
                  <a16:creationId xmlns:a16="http://schemas.microsoft.com/office/drawing/2014/main" id="{AF20C8BF-7267-CF2C-0695-D1640F9437F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1C7E5E25" w14:textId="0753D799" w:rsidR="00125A0B" w:rsidRPr="00125A0B" w:rsidRDefault="00CE5837" w:rsidP="00125A0B">
      <w:pPr>
        <w:spacing w:line="480" w:lineRule="auto"/>
        <w:jc w:val="both"/>
        <w:rPr>
          <w:rFonts w:ascii="Times New Roman" w:hAnsi="Times New Roman" w:cs="Times New Roman"/>
          <w:i/>
          <w:iCs/>
          <w:sz w:val="24"/>
          <w:szCs w:val="24"/>
        </w:rPr>
      </w:pPr>
      <w:r w:rsidRPr="00125A0B">
        <w:rPr>
          <w:rFonts w:ascii="Times New Roman" w:hAnsi="Times New Roman" w:cs="Times New Roman"/>
          <w:i/>
          <w:iCs/>
          <w:sz w:val="24"/>
          <w:szCs w:val="24"/>
        </w:rPr>
        <w:t xml:space="preserve">Nota </w:t>
      </w:r>
      <w:r w:rsidR="00125A0B">
        <w:rPr>
          <w:rFonts w:ascii="Times New Roman" w:hAnsi="Times New Roman" w:cs="Times New Roman"/>
          <w:i/>
          <w:iCs/>
          <w:sz w:val="24"/>
          <w:szCs w:val="24"/>
        </w:rPr>
        <w:t>9</w:t>
      </w:r>
      <w:r w:rsidRPr="00125A0B">
        <w:rPr>
          <w:rFonts w:ascii="Times New Roman" w:hAnsi="Times New Roman" w:cs="Times New Roman"/>
          <w:i/>
          <w:iCs/>
          <w:sz w:val="24"/>
          <w:szCs w:val="24"/>
        </w:rPr>
        <w:t>. Distribución de las respuestas sobre la influencia de la participación en la huerta orgánica en los hábitos personales respecto al cuidado del medio ambiente</w:t>
      </w:r>
      <w:r w:rsidR="00125A0B" w:rsidRPr="00125A0B">
        <w:rPr>
          <w:rFonts w:ascii="Times New Roman" w:hAnsi="Times New Roman" w:cs="Times New Roman"/>
          <w:i/>
          <w:iCs/>
          <w:sz w:val="24"/>
          <w:szCs w:val="24"/>
        </w:rPr>
        <w:t xml:space="preserve">. </w:t>
      </w:r>
      <w:r w:rsidR="00125A0B" w:rsidRPr="00125A0B">
        <w:rPr>
          <w:rFonts w:ascii="Times New Roman" w:hAnsi="Times New Roman" w:cs="Times New Roman"/>
          <w:b/>
          <w:bCs/>
          <w:i/>
          <w:iCs/>
          <w:sz w:val="24"/>
          <w:szCs w:val="24"/>
        </w:rPr>
        <w:t>Pregunta</w:t>
      </w:r>
      <w:r w:rsidR="00125A0B" w:rsidRPr="00125A0B">
        <w:rPr>
          <w:rFonts w:ascii="Times New Roman" w:hAnsi="Times New Roman" w:cs="Times New Roman"/>
          <w:i/>
          <w:iCs/>
          <w:sz w:val="24"/>
          <w:szCs w:val="24"/>
        </w:rPr>
        <w:t>: ¿cómo ha influido tu participación en el grupo ambiental frente a tus hábitos personales de cuidado del medio ambiente?</w:t>
      </w:r>
    </w:p>
    <w:p w14:paraId="325C7707" w14:textId="1B41BD88" w:rsidR="00CE5837" w:rsidRPr="00CE5837" w:rsidRDefault="00CE5837" w:rsidP="00125A0B">
      <w:pPr>
        <w:spacing w:line="480" w:lineRule="auto"/>
        <w:ind w:firstLine="709"/>
        <w:jc w:val="both"/>
        <w:rPr>
          <w:rFonts w:ascii="Times New Roman" w:hAnsi="Times New Roman" w:cs="Times New Roman"/>
          <w:sz w:val="24"/>
          <w:szCs w:val="24"/>
        </w:rPr>
      </w:pPr>
      <w:r w:rsidRPr="00CE5837">
        <w:rPr>
          <w:rFonts w:ascii="Times New Roman" w:hAnsi="Times New Roman" w:cs="Times New Roman"/>
          <w:sz w:val="24"/>
          <w:szCs w:val="24"/>
        </w:rPr>
        <w:t>Con relación a esta pregunta el 50% de los estudiantes afirmaron haber mejorado significativamente sus hábitos de cuidado del medio ambiente, reflejados en acciones posteriores visibles, cómo la participación en acciones ambientales voluntarias (ver figura 1</w:t>
      </w:r>
      <w:r w:rsidR="00C17FA3">
        <w:rPr>
          <w:rFonts w:ascii="Times New Roman" w:hAnsi="Times New Roman" w:cs="Times New Roman"/>
          <w:sz w:val="24"/>
          <w:szCs w:val="24"/>
        </w:rPr>
        <w:t>6</w:t>
      </w:r>
      <w:r w:rsidRPr="00CE5837">
        <w:rPr>
          <w:rFonts w:ascii="Times New Roman" w:hAnsi="Times New Roman" w:cs="Times New Roman"/>
          <w:sz w:val="24"/>
          <w:szCs w:val="24"/>
        </w:rPr>
        <w:t xml:space="preserve">). Este grupo reflejó una transformación notable en su comportamiento hacia prácticas más sostenibles y responsables, lo que sugiere que la experiencia en la huerta tuvo un impacto profundo en su conciencia ecológica. </w:t>
      </w:r>
    </w:p>
    <w:p w14:paraId="204F09EF" w14:textId="77777777" w:rsidR="00CE5837" w:rsidRPr="00CE5837" w:rsidRDefault="00CE5837" w:rsidP="00125A0B">
      <w:pPr>
        <w:spacing w:line="480" w:lineRule="auto"/>
        <w:ind w:firstLine="709"/>
        <w:jc w:val="both"/>
        <w:rPr>
          <w:rFonts w:ascii="Times New Roman" w:hAnsi="Times New Roman" w:cs="Times New Roman"/>
          <w:sz w:val="24"/>
          <w:szCs w:val="24"/>
        </w:rPr>
      </w:pPr>
      <w:r w:rsidRPr="00CE5837">
        <w:rPr>
          <w:rFonts w:ascii="Times New Roman" w:hAnsi="Times New Roman" w:cs="Times New Roman"/>
          <w:sz w:val="24"/>
          <w:szCs w:val="24"/>
        </w:rPr>
        <w:t>Otro 50% de los participantes mencionó que sus hábitos ambientales habían mejorado en cierta medida. Esto indica que, aunque la influencia no fue tan drástica como en el primer grupo, hubo un cambio positivo en su forma de interactuar con el medio ambiente, lo que es igualmente alentador.</w:t>
      </w:r>
    </w:p>
    <w:p w14:paraId="133CC6C1" w14:textId="55E34423" w:rsidR="00CE5837" w:rsidRPr="00CE5837" w:rsidRDefault="00CE5837" w:rsidP="00125A0B">
      <w:pPr>
        <w:spacing w:line="480" w:lineRule="auto"/>
        <w:ind w:firstLine="709"/>
        <w:jc w:val="both"/>
        <w:rPr>
          <w:rFonts w:ascii="Times New Roman" w:hAnsi="Times New Roman" w:cs="Times New Roman"/>
          <w:sz w:val="24"/>
          <w:szCs w:val="24"/>
        </w:rPr>
      </w:pPr>
      <w:r w:rsidRPr="00CE5837">
        <w:rPr>
          <w:rFonts w:ascii="Times New Roman" w:hAnsi="Times New Roman" w:cs="Times New Roman"/>
          <w:sz w:val="24"/>
          <w:szCs w:val="24"/>
        </w:rPr>
        <w:lastRenderedPageBreak/>
        <w:t>Cabe destacar que ninguno de los encuestados mencionó que su participación no tuvo un impacto significativo en sus hábitos (0%), ni que estaban inseguros sobre la influencia de su experiencia en la huerta (0%). Esto sugiere que, en general, todos los participantes reconocieron algún grado de mejora en sus hábitos ambientales (ver figura 1</w:t>
      </w:r>
      <w:r w:rsidR="00C17FA3">
        <w:rPr>
          <w:rFonts w:ascii="Times New Roman" w:hAnsi="Times New Roman" w:cs="Times New Roman"/>
          <w:sz w:val="24"/>
          <w:szCs w:val="24"/>
        </w:rPr>
        <w:t>6</w:t>
      </w:r>
      <w:r w:rsidRPr="00CE5837">
        <w:rPr>
          <w:rFonts w:ascii="Times New Roman" w:hAnsi="Times New Roman" w:cs="Times New Roman"/>
          <w:sz w:val="24"/>
          <w:szCs w:val="24"/>
        </w:rPr>
        <w:t>).</w:t>
      </w:r>
    </w:p>
    <w:p w14:paraId="555BA963" w14:textId="77777777" w:rsidR="00C17FA3" w:rsidRDefault="00CE5837" w:rsidP="00564049">
      <w:pPr>
        <w:pStyle w:val="Estilo2"/>
      </w:pPr>
      <w:bookmarkStart w:id="167" w:name="_Toc181906052"/>
      <w:bookmarkStart w:id="168" w:name="_Toc181906638"/>
      <w:bookmarkStart w:id="169" w:name="_Toc181906966"/>
      <w:r w:rsidRPr="00CE5837">
        <w:t>Figura 17</w:t>
      </w:r>
      <w:bookmarkEnd w:id="167"/>
      <w:bookmarkEnd w:id="168"/>
      <w:bookmarkEnd w:id="169"/>
    </w:p>
    <w:p w14:paraId="1DA1A50B" w14:textId="387E1627" w:rsidR="00CE5837" w:rsidRPr="00CE5837" w:rsidRDefault="00CE5837" w:rsidP="00564049">
      <w:pPr>
        <w:pStyle w:val="Estilo2"/>
        <w:rPr>
          <w:iCs/>
        </w:rPr>
      </w:pPr>
      <w:bookmarkStart w:id="170" w:name="_Toc181906639"/>
      <w:bookmarkStart w:id="171" w:name="_Toc181906967"/>
      <w:r w:rsidRPr="00CE5837">
        <w:rPr>
          <w:iCs/>
        </w:rPr>
        <w:t>Aplicación de conocimientos adquiridos en la huerta en otros aspectos de la vida.</w:t>
      </w:r>
      <w:bookmarkEnd w:id="170"/>
      <w:bookmarkEnd w:id="171"/>
    </w:p>
    <w:p w14:paraId="49F5AB36" w14:textId="77777777" w:rsidR="00CE5837" w:rsidRPr="00CE5837" w:rsidRDefault="00CE5837" w:rsidP="00BF63CD">
      <w:pPr>
        <w:keepNext/>
        <w:spacing w:line="480" w:lineRule="auto"/>
        <w:jc w:val="both"/>
        <w:rPr>
          <w:rFonts w:ascii="Times New Roman" w:hAnsi="Times New Roman" w:cs="Times New Roman"/>
          <w:sz w:val="24"/>
          <w:szCs w:val="24"/>
        </w:rPr>
      </w:pPr>
      <w:r w:rsidRPr="00CE5837">
        <w:rPr>
          <w:rFonts w:ascii="Times New Roman" w:hAnsi="Times New Roman" w:cs="Times New Roman"/>
          <w:noProof/>
          <w:sz w:val="24"/>
          <w:szCs w:val="24"/>
        </w:rPr>
        <w:drawing>
          <wp:inline distT="0" distB="0" distL="0" distR="0" wp14:anchorId="2449FFA2" wp14:editId="45E0B6CE">
            <wp:extent cx="5943600" cy="1914525"/>
            <wp:effectExtent l="0" t="0" r="0" b="9525"/>
            <wp:docPr id="1876374127" name="Imagen 6" descr="Forms response chart. Question title: 17.    ¿Has aplicado los conocimientos adquiridos en la huerta en otros aspectos de tu vida o en otros proyectos?. Number of responses: 8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orms response chart. Question title: 17.    ¿Has aplicado los conocimientos adquiridos en la huerta en otros aspectos de tu vida o en otros proyectos?. Number of responses: 8 responses."/>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t="28975"/>
                    <a:stretch/>
                  </pic:blipFill>
                  <pic:spPr bwMode="auto">
                    <a:xfrm>
                      <a:off x="0" y="0"/>
                      <a:ext cx="5943600" cy="1914525"/>
                    </a:xfrm>
                    <a:prstGeom prst="rect">
                      <a:avLst/>
                    </a:prstGeom>
                    <a:noFill/>
                    <a:ln>
                      <a:noFill/>
                    </a:ln>
                    <a:extLst>
                      <a:ext uri="{53640926-AAD7-44D8-BBD7-CCE9431645EC}">
                        <a14:shadowObscured xmlns:a14="http://schemas.microsoft.com/office/drawing/2010/main"/>
                      </a:ext>
                    </a:extLst>
                  </pic:spPr>
                </pic:pic>
              </a:graphicData>
            </a:graphic>
          </wp:inline>
        </w:drawing>
      </w:r>
    </w:p>
    <w:p w14:paraId="47EAC813" w14:textId="77777777" w:rsidR="004022FA" w:rsidRPr="004022FA" w:rsidRDefault="00CE5837" w:rsidP="004022FA">
      <w:pPr>
        <w:spacing w:line="480" w:lineRule="auto"/>
        <w:jc w:val="both"/>
        <w:rPr>
          <w:rFonts w:ascii="Times New Roman" w:hAnsi="Times New Roman" w:cs="Times New Roman"/>
          <w:i/>
          <w:iCs/>
          <w:sz w:val="24"/>
          <w:szCs w:val="24"/>
        </w:rPr>
      </w:pPr>
      <w:r w:rsidRPr="004022FA">
        <w:rPr>
          <w:rFonts w:ascii="Times New Roman" w:hAnsi="Times New Roman" w:cs="Times New Roman"/>
          <w:i/>
          <w:iCs/>
          <w:sz w:val="24"/>
          <w:szCs w:val="24"/>
        </w:rPr>
        <w:t xml:space="preserve">Nota </w:t>
      </w:r>
      <w:r w:rsidR="00125A0B" w:rsidRPr="004022FA">
        <w:rPr>
          <w:rFonts w:ascii="Times New Roman" w:hAnsi="Times New Roman" w:cs="Times New Roman"/>
          <w:i/>
          <w:iCs/>
          <w:sz w:val="24"/>
          <w:szCs w:val="24"/>
        </w:rPr>
        <w:t>10</w:t>
      </w:r>
      <w:r w:rsidRPr="004022FA">
        <w:rPr>
          <w:rFonts w:ascii="Times New Roman" w:hAnsi="Times New Roman" w:cs="Times New Roman"/>
          <w:i/>
          <w:iCs/>
          <w:sz w:val="24"/>
          <w:szCs w:val="24"/>
        </w:rPr>
        <w:t xml:space="preserve">. Distribución de las respuestas de los participantes sobre la aplicación de conocimientos adquiridos en la huerta orgánica en otros aspectos de sus vidas o en proyectos específicos, donde cada porcentaje representa el número de respuestas </w:t>
      </w:r>
      <w:r w:rsidR="004022FA" w:rsidRPr="004022FA">
        <w:rPr>
          <w:rFonts w:ascii="Times New Roman" w:hAnsi="Times New Roman" w:cs="Times New Roman"/>
          <w:i/>
          <w:iCs/>
          <w:sz w:val="24"/>
          <w:szCs w:val="24"/>
        </w:rPr>
        <w:t>a la Pregunta:</w:t>
      </w:r>
      <w:r w:rsidR="004022FA" w:rsidRPr="004022FA">
        <w:rPr>
          <w:rFonts w:ascii="Times New Roman" w:hAnsi="Times New Roman" w:cs="Times New Roman"/>
          <w:i/>
          <w:iCs/>
          <w:color w:val="202124"/>
          <w:spacing w:val="3"/>
          <w:sz w:val="24"/>
          <w:szCs w:val="24"/>
          <w:shd w:val="clear" w:color="auto" w:fill="FFFFFF"/>
        </w:rPr>
        <w:t xml:space="preserve"> </w:t>
      </w:r>
      <w:r w:rsidR="004022FA" w:rsidRPr="004022FA">
        <w:rPr>
          <w:rFonts w:ascii="Times New Roman" w:hAnsi="Times New Roman" w:cs="Times New Roman"/>
          <w:b/>
          <w:bCs/>
          <w:i/>
          <w:iCs/>
          <w:sz w:val="24"/>
          <w:szCs w:val="24"/>
        </w:rPr>
        <w:t xml:space="preserve">¿Has aplicado los conocimientos adquiridos en el grupo ambiental Green </w:t>
      </w:r>
      <w:proofErr w:type="spellStart"/>
      <w:r w:rsidR="004022FA" w:rsidRPr="004022FA">
        <w:rPr>
          <w:rFonts w:ascii="Times New Roman" w:hAnsi="Times New Roman" w:cs="Times New Roman"/>
          <w:b/>
          <w:bCs/>
          <w:i/>
          <w:iCs/>
          <w:sz w:val="24"/>
          <w:szCs w:val="24"/>
        </w:rPr>
        <w:t>Force</w:t>
      </w:r>
      <w:proofErr w:type="spellEnd"/>
      <w:r w:rsidR="004022FA" w:rsidRPr="004022FA">
        <w:rPr>
          <w:rFonts w:ascii="Times New Roman" w:hAnsi="Times New Roman" w:cs="Times New Roman"/>
          <w:b/>
          <w:bCs/>
          <w:i/>
          <w:iCs/>
          <w:sz w:val="24"/>
          <w:szCs w:val="24"/>
        </w:rPr>
        <w:t xml:space="preserve"> en otros aspectos de tu vida o en otros proyectos?</w:t>
      </w:r>
    </w:p>
    <w:p w14:paraId="1237FA79" w14:textId="7B240F75" w:rsidR="00CE5837" w:rsidRPr="00CE5837" w:rsidRDefault="00CE5837" w:rsidP="004022FA">
      <w:pPr>
        <w:pStyle w:val="NormalWeb"/>
        <w:spacing w:line="480" w:lineRule="auto"/>
        <w:ind w:firstLine="709"/>
        <w:jc w:val="both"/>
      </w:pPr>
      <w:r w:rsidRPr="00CE5837">
        <w:t xml:space="preserve">La participación en acciones ambientales es una estrategia clave para fortalecer la conciencia ambiental. Los grupos ambientales en las escuelas permiten a los estudiantes participen en proyectos prácticos de acción ambiental, como la limpieza de áreas verdes, la reforestación y el reciclaje; estas actividades no solo benefician al medio ambiente, sino que también contribuyen a desarrollar un sentido de comunidad y pertenencia entre los </w:t>
      </w:r>
      <w:r w:rsidRPr="00CE5837">
        <w:lastRenderedPageBreak/>
        <w:t xml:space="preserve">estudiantes. </w:t>
      </w:r>
      <w:sdt>
        <w:sdtPr>
          <w:rPr>
            <w:color w:val="000000"/>
          </w:rPr>
          <w:tag w:val="MENDELEY_CITATION_v3_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"/>
          <w:id w:val="-220826644"/>
          <w:placeholder>
            <w:docPart w:val="6CAED668026D456AA211B64FC8B320F4"/>
          </w:placeholder>
        </w:sdtPr>
        <w:sdtContent>
          <w:r w:rsidR="00D468B9" w:rsidRPr="00D468B9">
            <w:rPr>
              <w:color w:val="000000"/>
            </w:rPr>
            <w:t>Ardoin et al., (2020)</w:t>
          </w:r>
        </w:sdtContent>
      </w:sdt>
      <w:r w:rsidRPr="00CE5837">
        <w:t xml:space="preserve"> y </w:t>
      </w:r>
      <w:sdt>
        <w:sdtPr>
          <w:rPr>
            <w:color w:val="000000"/>
          </w:rPr>
          <w:tag w:val="MENDELEY_CITATION_v3_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"/>
          <w:id w:val="1138622781"/>
          <w:placeholder>
            <w:docPart w:val="6CAED668026D456AA211B64FC8B320F4"/>
          </w:placeholder>
        </w:sdtPr>
        <w:sdtContent>
          <w:proofErr w:type="spellStart"/>
          <w:r w:rsidR="00D468B9" w:rsidRPr="00D468B9">
            <w:rPr>
              <w:color w:val="000000"/>
            </w:rPr>
            <w:t>Wals</w:t>
          </w:r>
          <w:proofErr w:type="spellEnd"/>
          <w:r w:rsidR="00D468B9" w:rsidRPr="00D468B9">
            <w:rPr>
              <w:color w:val="000000"/>
            </w:rPr>
            <w:t>, (2009)</w:t>
          </w:r>
        </w:sdtContent>
      </w:sdt>
      <w:r w:rsidRPr="00CE5837">
        <w:t xml:space="preserve"> subrayan la importancia de estas experiencias prácticas en la formación de una conciencia ambiental activa y comprometida.</w:t>
      </w:r>
    </w:p>
    <w:p w14:paraId="0890BB84" w14:textId="77777777" w:rsidR="00CE5837" w:rsidRPr="004022FA" w:rsidRDefault="00CE5837" w:rsidP="004022FA">
      <w:pPr>
        <w:pStyle w:val="Ttulo2"/>
        <w:numPr>
          <w:ilvl w:val="1"/>
          <w:numId w:val="23"/>
        </w:numPr>
        <w:spacing w:line="480" w:lineRule="auto"/>
        <w:jc w:val="both"/>
        <w:rPr>
          <w:rFonts w:cs="Times New Roman"/>
          <w:szCs w:val="24"/>
        </w:rPr>
      </w:pPr>
      <w:bookmarkStart w:id="172" w:name="_Toc181906927"/>
      <w:r w:rsidRPr="004022FA">
        <w:rPr>
          <w:rFonts w:cs="Times New Roman"/>
          <w:szCs w:val="24"/>
        </w:rPr>
        <w:t>Reflexiones sobre el Impacto del Proyecto en la Conciencia Ambiental</w:t>
      </w:r>
      <w:bookmarkEnd w:id="172"/>
    </w:p>
    <w:p w14:paraId="33767C56" w14:textId="77777777" w:rsidR="00CE5837" w:rsidRPr="00CE5837" w:rsidRDefault="00CE5837" w:rsidP="004022FA">
      <w:pPr>
        <w:pStyle w:val="NormalWeb"/>
        <w:spacing w:line="480" w:lineRule="auto"/>
        <w:ind w:firstLine="709"/>
        <w:jc w:val="both"/>
      </w:pPr>
      <w:r w:rsidRPr="00CE5837">
        <w:t xml:space="preserve">Los resultados de la encuesta final demuestran un notable aumento en la conciencia ambiental y el interés por las prácticas sostenibles entre los estudiantes del grupo ambiental “Green </w:t>
      </w:r>
      <w:proofErr w:type="spellStart"/>
      <w:r w:rsidRPr="00CE5837">
        <w:t>Force</w:t>
      </w:r>
      <w:proofErr w:type="spellEnd"/>
      <w:r w:rsidRPr="00CE5837">
        <w:t>”. A lo largo de la experiencia en la huerta, se pudo observar un cambio significativo en la percepción de los participantes sobre la importancia de la agricultura orgánica y el cuidado del medio ambiente.</w:t>
      </w:r>
    </w:p>
    <w:p w14:paraId="638CD0B9" w14:textId="77777777" w:rsidR="00CE5837" w:rsidRPr="00CE5837" w:rsidRDefault="00CE5837" w:rsidP="004022FA">
      <w:pPr>
        <w:pStyle w:val="NormalWeb"/>
        <w:spacing w:line="480" w:lineRule="auto"/>
        <w:ind w:firstLine="709"/>
        <w:jc w:val="both"/>
      </w:pPr>
      <w:r w:rsidRPr="00CE5837">
        <w:t>Los resultados indican que el 75% de los encuestados se mostró altamente motivado a seguir participando en iniciativas relacionadas con el medio ambiente, lo que resalta un compromiso a largo plazo que puede ser aprovechado para crear una cultura ambiental más fuerte dentro de la comunidad escolar.</w:t>
      </w:r>
    </w:p>
    <w:p w14:paraId="2C302F1C" w14:textId="77777777" w:rsidR="00CE5837" w:rsidRPr="00CE5837" w:rsidRDefault="00CE5837" w:rsidP="004022FA">
      <w:pPr>
        <w:pStyle w:val="NormalWeb"/>
        <w:spacing w:line="480" w:lineRule="auto"/>
        <w:ind w:firstLine="709"/>
        <w:jc w:val="both"/>
      </w:pPr>
      <w:r w:rsidRPr="00CE5837">
        <w:t>Este análisis proporciona una base sólida para evaluar el impacto del proyecto de huerta orgánica en los estudiantes, mostrando que las actividades implementadas lograron fomentar habilidades y conocimientos que pueden ser aplicados en la vida cotidiana y en futuras iniciativas de sostenibilidad en sus comunidades.</w:t>
      </w:r>
    </w:p>
    <w:p w14:paraId="4F8C2036" w14:textId="77777777" w:rsidR="00CE5837" w:rsidRPr="00CE5837" w:rsidRDefault="00CE5837" w:rsidP="004022FA">
      <w:pPr>
        <w:spacing w:line="480" w:lineRule="auto"/>
        <w:ind w:firstLine="709"/>
        <w:jc w:val="both"/>
        <w:rPr>
          <w:rFonts w:ascii="Times New Roman" w:hAnsi="Times New Roman" w:cs="Times New Roman"/>
          <w:sz w:val="24"/>
          <w:szCs w:val="24"/>
        </w:rPr>
      </w:pPr>
      <w:r w:rsidRPr="00CE5837">
        <w:rPr>
          <w:rFonts w:ascii="Times New Roman" w:hAnsi="Times New Roman" w:cs="Times New Roman"/>
          <w:sz w:val="24"/>
          <w:szCs w:val="24"/>
        </w:rPr>
        <w:t xml:space="preserve">El Grupo Ambiental Green </w:t>
      </w:r>
      <w:proofErr w:type="spellStart"/>
      <w:r w:rsidRPr="00CE5837">
        <w:rPr>
          <w:rFonts w:ascii="Times New Roman" w:hAnsi="Times New Roman" w:cs="Times New Roman"/>
          <w:sz w:val="24"/>
          <w:szCs w:val="24"/>
        </w:rPr>
        <w:t>Force</w:t>
      </w:r>
      <w:proofErr w:type="spellEnd"/>
      <w:r w:rsidRPr="00CE5837">
        <w:rPr>
          <w:rFonts w:ascii="Times New Roman" w:hAnsi="Times New Roman" w:cs="Times New Roman"/>
          <w:sz w:val="24"/>
          <w:szCs w:val="24"/>
        </w:rPr>
        <w:t xml:space="preserve"> es un ejemplo inspirador de cómo los estudiantes pueden tomar acción para proteger el medio ambiente. Su trabajo ha tenido un impacto positivo en la comunidad educativa y ha demostrado que incluso pequeños grupos pueden hacer grandes cambios.</w:t>
      </w:r>
    </w:p>
    <w:p w14:paraId="4DBC85B1" w14:textId="77777777" w:rsidR="00CE5837" w:rsidRPr="00CE5837" w:rsidRDefault="00CE5837" w:rsidP="004022FA">
      <w:pPr>
        <w:pStyle w:val="NormalWeb"/>
        <w:spacing w:line="480" w:lineRule="auto"/>
        <w:ind w:firstLine="709"/>
        <w:jc w:val="both"/>
      </w:pPr>
      <w:r w:rsidRPr="00CE5837">
        <w:lastRenderedPageBreak/>
        <w:t>Un grupo ambiental bien estructurado puede convertirse en el motor de cambio dentro de la institución. Aquí se presentan algunas ideas de cómo podría funcionar:</w:t>
      </w:r>
    </w:p>
    <w:p w14:paraId="5461BB7B" w14:textId="77777777" w:rsidR="00CE5837" w:rsidRPr="00CE5837" w:rsidRDefault="00CE5837" w:rsidP="004A16F3">
      <w:pPr>
        <w:pStyle w:val="Ttulo2"/>
        <w:numPr>
          <w:ilvl w:val="2"/>
          <w:numId w:val="23"/>
        </w:numPr>
        <w:spacing w:line="480" w:lineRule="auto"/>
        <w:jc w:val="both"/>
        <w:rPr>
          <w:rFonts w:cs="Times New Roman"/>
          <w:szCs w:val="24"/>
        </w:rPr>
      </w:pPr>
      <w:bookmarkStart w:id="173" w:name="_Toc181906928"/>
      <w:r w:rsidRPr="004A16F3">
        <w:rPr>
          <w:rFonts w:cs="Times New Roman"/>
          <w:szCs w:val="24"/>
        </w:rPr>
        <w:t>Sensibilización y educación:</w:t>
      </w:r>
      <w:bookmarkEnd w:id="173"/>
    </w:p>
    <w:p w14:paraId="446231E7" w14:textId="77777777" w:rsidR="00CE5837" w:rsidRPr="00CE5837" w:rsidRDefault="00CE5837" w:rsidP="004A16F3">
      <w:pPr>
        <w:pStyle w:val="NormalWeb"/>
        <w:numPr>
          <w:ilvl w:val="1"/>
          <w:numId w:val="41"/>
        </w:numPr>
        <w:spacing w:line="480" w:lineRule="auto"/>
        <w:jc w:val="both"/>
      </w:pPr>
      <w:r w:rsidRPr="00CE5837">
        <w:t>Talleres y charlas sobre temas ambientales relevantes (cambio climático, reciclaje, biodiversidad).</w:t>
      </w:r>
    </w:p>
    <w:p w14:paraId="06214B0E" w14:textId="77777777" w:rsidR="00CE5837" w:rsidRPr="00CE5837" w:rsidRDefault="00CE5837" w:rsidP="004A16F3">
      <w:pPr>
        <w:pStyle w:val="NormalWeb"/>
        <w:numPr>
          <w:ilvl w:val="1"/>
          <w:numId w:val="41"/>
        </w:numPr>
        <w:spacing w:line="480" w:lineRule="auto"/>
        <w:jc w:val="both"/>
      </w:pPr>
      <w:r w:rsidRPr="00CE5837">
        <w:t>Campañas de información y concientización dirigidas a toda la comunidad educativa.</w:t>
      </w:r>
    </w:p>
    <w:p w14:paraId="46490D49" w14:textId="77777777" w:rsidR="00CE5837" w:rsidRPr="00CE5837" w:rsidRDefault="00CE5837" w:rsidP="004A16F3">
      <w:pPr>
        <w:pStyle w:val="NormalWeb"/>
        <w:numPr>
          <w:ilvl w:val="1"/>
          <w:numId w:val="41"/>
        </w:numPr>
        <w:spacing w:line="480" w:lineRule="auto"/>
        <w:jc w:val="both"/>
      </w:pPr>
      <w:r w:rsidRPr="00CE5837">
        <w:t>Creación de materiales didácticos (infografías, videos) para promover prácticas sostenibles.</w:t>
      </w:r>
    </w:p>
    <w:p w14:paraId="7B8F8202" w14:textId="77777777" w:rsidR="00CE5837" w:rsidRPr="00CE5837" w:rsidRDefault="00CE5837" w:rsidP="004A16F3">
      <w:pPr>
        <w:pStyle w:val="Ttulo2"/>
        <w:numPr>
          <w:ilvl w:val="2"/>
          <w:numId w:val="23"/>
        </w:numPr>
        <w:spacing w:line="480" w:lineRule="auto"/>
        <w:jc w:val="both"/>
        <w:rPr>
          <w:rFonts w:cs="Times New Roman"/>
          <w:szCs w:val="24"/>
        </w:rPr>
      </w:pPr>
      <w:bookmarkStart w:id="174" w:name="_Toc181906929"/>
      <w:r w:rsidRPr="004A16F3">
        <w:rPr>
          <w:rFonts w:cs="Times New Roman"/>
          <w:szCs w:val="24"/>
        </w:rPr>
        <w:t>Proyectos ambientales:</w:t>
      </w:r>
      <w:bookmarkEnd w:id="174"/>
    </w:p>
    <w:p w14:paraId="4B7B746C" w14:textId="77777777" w:rsidR="00CE5837" w:rsidRPr="00CE5837" w:rsidRDefault="00CE5837" w:rsidP="004A16F3">
      <w:pPr>
        <w:pStyle w:val="NormalWeb"/>
        <w:numPr>
          <w:ilvl w:val="1"/>
          <w:numId w:val="42"/>
        </w:numPr>
        <w:spacing w:line="480" w:lineRule="auto"/>
        <w:jc w:val="both"/>
      </w:pPr>
      <w:r w:rsidRPr="00CE5837">
        <w:t>Implementación de la huerta orgánica.</w:t>
      </w:r>
    </w:p>
    <w:p w14:paraId="5A2E2A13" w14:textId="77777777" w:rsidR="00CE5837" w:rsidRPr="00CE5837" w:rsidRDefault="00CE5837" w:rsidP="004A16F3">
      <w:pPr>
        <w:pStyle w:val="NormalWeb"/>
        <w:numPr>
          <w:ilvl w:val="1"/>
          <w:numId w:val="42"/>
        </w:numPr>
        <w:spacing w:line="480" w:lineRule="auto"/>
        <w:jc w:val="both"/>
      </w:pPr>
      <w:r w:rsidRPr="00CE5837">
        <w:t>Campañas de reciclaje y compostaje.</w:t>
      </w:r>
    </w:p>
    <w:p w14:paraId="381108BF" w14:textId="77777777" w:rsidR="00CE5837" w:rsidRPr="00CE5837" w:rsidRDefault="00CE5837" w:rsidP="004A16F3">
      <w:pPr>
        <w:pStyle w:val="NormalWeb"/>
        <w:numPr>
          <w:ilvl w:val="1"/>
          <w:numId w:val="42"/>
        </w:numPr>
        <w:spacing w:line="480" w:lineRule="auto"/>
        <w:jc w:val="both"/>
      </w:pPr>
      <w:r w:rsidRPr="00CE5837">
        <w:t>Limpieza de espacios verdes dentro y fuera de la institución.</w:t>
      </w:r>
    </w:p>
    <w:p w14:paraId="00896C2B" w14:textId="77777777" w:rsidR="00CE5837" w:rsidRPr="00CE5837" w:rsidRDefault="00CE5837" w:rsidP="004A16F3">
      <w:pPr>
        <w:pStyle w:val="NormalWeb"/>
        <w:numPr>
          <w:ilvl w:val="1"/>
          <w:numId w:val="42"/>
        </w:numPr>
        <w:spacing w:line="480" w:lineRule="auto"/>
        <w:jc w:val="both"/>
      </w:pPr>
      <w:r w:rsidRPr="00CE5837">
        <w:t>Creación de un vivero escolar.</w:t>
      </w:r>
    </w:p>
    <w:p w14:paraId="33076CDD" w14:textId="77777777" w:rsidR="00CE5837" w:rsidRPr="00CE5837" w:rsidRDefault="00CE5837" w:rsidP="004A16F3">
      <w:pPr>
        <w:pStyle w:val="NormalWeb"/>
        <w:numPr>
          <w:ilvl w:val="1"/>
          <w:numId w:val="42"/>
        </w:numPr>
        <w:spacing w:line="480" w:lineRule="auto"/>
        <w:jc w:val="both"/>
      </w:pPr>
      <w:r w:rsidRPr="00CE5837">
        <w:t>Participación en concursos y ferias ambientales.</w:t>
      </w:r>
    </w:p>
    <w:p w14:paraId="3EE81974" w14:textId="77777777" w:rsidR="00CE5837" w:rsidRPr="00CE5837" w:rsidRDefault="00CE5837" w:rsidP="004A16F3">
      <w:pPr>
        <w:pStyle w:val="Ttulo2"/>
        <w:numPr>
          <w:ilvl w:val="2"/>
          <w:numId w:val="23"/>
        </w:numPr>
        <w:spacing w:line="480" w:lineRule="auto"/>
        <w:jc w:val="both"/>
        <w:rPr>
          <w:rFonts w:cs="Times New Roman"/>
          <w:szCs w:val="24"/>
        </w:rPr>
      </w:pPr>
      <w:bookmarkStart w:id="175" w:name="_Toc181906930"/>
      <w:r w:rsidRPr="004A16F3">
        <w:rPr>
          <w:rFonts w:cs="Times New Roman"/>
          <w:szCs w:val="24"/>
        </w:rPr>
        <w:t>Gestión ambiental:</w:t>
      </w:r>
      <w:bookmarkEnd w:id="175"/>
    </w:p>
    <w:p w14:paraId="69253AD6" w14:textId="77777777" w:rsidR="00CE5837" w:rsidRPr="00CE5837" w:rsidRDefault="00CE5837" w:rsidP="004A16F3">
      <w:pPr>
        <w:pStyle w:val="NormalWeb"/>
        <w:numPr>
          <w:ilvl w:val="1"/>
          <w:numId w:val="43"/>
        </w:numPr>
        <w:spacing w:line="480" w:lineRule="auto"/>
        <w:jc w:val="both"/>
      </w:pPr>
      <w:r w:rsidRPr="00CE5837">
        <w:t>Monitoreo de indicadores ambientales en la institución.</w:t>
      </w:r>
    </w:p>
    <w:p w14:paraId="544F1508" w14:textId="77777777" w:rsidR="00CE5837" w:rsidRPr="00CE5837" w:rsidRDefault="00CE5837" w:rsidP="004A16F3">
      <w:pPr>
        <w:pStyle w:val="NormalWeb"/>
        <w:numPr>
          <w:ilvl w:val="1"/>
          <w:numId w:val="43"/>
        </w:numPr>
        <w:spacing w:line="480" w:lineRule="auto"/>
        <w:jc w:val="both"/>
      </w:pPr>
      <w:r w:rsidRPr="00CE5837">
        <w:t>Elaboración de propuestas para mejorar la gestión ambiental de la institución.</w:t>
      </w:r>
    </w:p>
    <w:p w14:paraId="78E6C652" w14:textId="77777777" w:rsidR="00CE5837" w:rsidRPr="00CE5837" w:rsidRDefault="00CE5837" w:rsidP="004A16F3">
      <w:pPr>
        <w:pStyle w:val="NormalWeb"/>
        <w:numPr>
          <w:ilvl w:val="1"/>
          <w:numId w:val="43"/>
        </w:numPr>
        <w:spacing w:line="480" w:lineRule="auto"/>
        <w:jc w:val="both"/>
      </w:pPr>
      <w:r w:rsidRPr="00CE5837">
        <w:t>Representación de la institución en eventos y redes ambientales.</w:t>
      </w:r>
    </w:p>
    <w:p w14:paraId="48531FA4" w14:textId="77777777" w:rsidR="00CE5837" w:rsidRPr="00CE5837" w:rsidRDefault="00CE5837" w:rsidP="004A16F3">
      <w:pPr>
        <w:pStyle w:val="Ttulo2"/>
        <w:numPr>
          <w:ilvl w:val="2"/>
          <w:numId w:val="23"/>
        </w:numPr>
        <w:spacing w:line="480" w:lineRule="auto"/>
        <w:jc w:val="both"/>
        <w:rPr>
          <w:rFonts w:cs="Times New Roman"/>
          <w:szCs w:val="24"/>
        </w:rPr>
      </w:pPr>
      <w:bookmarkStart w:id="176" w:name="_Toc181906931"/>
      <w:r w:rsidRPr="004A16F3">
        <w:rPr>
          <w:rFonts w:cs="Times New Roman"/>
          <w:szCs w:val="24"/>
        </w:rPr>
        <w:lastRenderedPageBreak/>
        <w:t>Investigación:</w:t>
      </w:r>
      <w:bookmarkEnd w:id="176"/>
    </w:p>
    <w:p w14:paraId="37F1A720" w14:textId="77777777" w:rsidR="00CE5837" w:rsidRPr="00CE5837" w:rsidRDefault="00CE5837" w:rsidP="004A16F3">
      <w:pPr>
        <w:pStyle w:val="NormalWeb"/>
        <w:numPr>
          <w:ilvl w:val="1"/>
          <w:numId w:val="44"/>
        </w:numPr>
        <w:spacing w:line="480" w:lineRule="auto"/>
        <w:jc w:val="both"/>
      </w:pPr>
      <w:r w:rsidRPr="00CE5837">
        <w:t>Realización de pequeños proyectos de investigación sobre temas ambientales locales.</w:t>
      </w:r>
    </w:p>
    <w:p w14:paraId="4CA55A94" w14:textId="77777777" w:rsidR="00CE5837" w:rsidRPr="00CE5837" w:rsidRDefault="00CE5837" w:rsidP="004A16F3">
      <w:pPr>
        <w:pStyle w:val="NormalWeb"/>
        <w:numPr>
          <w:ilvl w:val="1"/>
          <w:numId w:val="44"/>
        </w:numPr>
        <w:spacing w:line="480" w:lineRule="auto"/>
        <w:jc w:val="both"/>
      </w:pPr>
      <w:r w:rsidRPr="00CE5837">
        <w:t>Participación en proyectos de ciencia ciudadana.</w:t>
      </w:r>
    </w:p>
    <w:p w14:paraId="7E90C571" w14:textId="77777777" w:rsidR="00CE5837" w:rsidRDefault="00CE5837" w:rsidP="004A16F3">
      <w:pPr>
        <w:pStyle w:val="Ttulo2"/>
        <w:numPr>
          <w:ilvl w:val="1"/>
          <w:numId w:val="23"/>
        </w:numPr>
        <w:spacing w:line="480" w:lineRule="auto"/>
        <w:jc w:val="both"/>
        <w:rPr>
          <w:rFonts w:cs="Times New Roman"/>
          <w:szCs w:val="24"/>
        </w:rPr>
      </w:pPr>
      <w:bookmarkStart w:id="177" w:name="_Toc181906932"/>
      <w:r w:rsidRPr="004A16F3">
        <w:rPr>
          <w:rFonts w:cs="Times New Roman"/>
          <w:szCs w:val="24"/>
        </w:rPr>
        <w:t>Vinculación con la Huerta Orgánica</w:t>
      </w:r>
      <w:bookmarkEnd w:id="177"/>
    </w:p>
    <w:p w14:paraId="2759AD35" w14:textId="77777777" w:rsidR="00C70804" w:rsidRDefault="007B2EE5" w:rsidP="006C1A5A">
      <w:pPr>
        <w:spacing w:line="480" w:lineRule="auto"/>
        <w:ind w:firstLine="709"/>
        <w:jc w:val="both"/>
        <w:rPr>
          <w:rFonts w:ascii="Times New Roman" w:hAnsi="Times New Roman" w:cs="Times New Roman"/>
          <w:sz w:val="24"/>
          <w:szCs w:val="24"/>
        </w:rPr>
      </w:pPr>
      <w:r w:rsidRPr="007B2EE5">
        <w:rPr>
          <w:rFonts w:ascii="Times New Roman" w:hAnsi="Times New Roman" w:cs="Times New Roman"/>
          <w:sz w:val="24"/>
          <w:szCs w:val="24"/>
        </w:rPr>
        <w:t xml:space="preserve">La vinculación del Grupo Ambiental con la Huerta Orgánica representa una oportunidad invaluable para que los estudiantes apliquen conceptos de sostenibilidad en un entorno práctico y real. La huerta funciona como un laboratorio vivo donde los participantes pueden planificar cultivos, gestionar el cuidado de las plantas y distribuir los productos obtenidos, fortaleciendo sus habilidades en planificación y organización. Además, las actividades educativas, como los talleres de compostaje, la identificación de plagas y la propagación de plantas, brindan a los estudiantes conocimientos esenciales sobre prácticas agrícolas sostenibles. Al vincular a toda la comunidad educativa en jornadas de siembra y cosecha, el proyecto no solo promueve la participación, sino que también fortalece los lazos comunitarios en torno a la sostenibilidad. </w:t>
      </w:r>
    </w:p>
    <w:p w14:paraId="39ED86B1" w14:textId="7C38BA8D" w:rsidR="006C1A5A" w:rsidRDefault="007B2EE5" w:rsidP="006C1A5A">
      <w:pPr>
        <w:spacing w:line="480" w:lineRule="auto"/>
        <w:ind w:firstLine="709"/>
        <w:jc w:val="both"/>
        <w:rPr>
          <w:rFonts w:ascii="Times New Roman" w:hAnsi="Times New Roman" w:cs="Times New Roman"/>
          <w:sz w:val="24"/>
          <w:szCs w:val="24"/>
        </w:rPr>
      </w:pPr>
      <w:r w:rsidRPr="007B2EE5">
        <w:rPr>
          <w:rFonts w:ascii="Times New Roman" w:hAnsi="Times New Roman" w:cs="Times New Roman"/>
          <w:sz w:val="24"/>
          <w:szCs w:val="24"/>
        </w:rPr>
        <w:t>La utilización de los productos cosechados en la alimentación escolar, además, fomenta un enfoque holístico hacia la alimentación saludable y el consumo responsable. Una parte esencial de este proceso es la evaluación del impacto, la cual se aborda mediante una rúbrica que mide las habilidades adquiridas para la acción ambiental en términos de identificación de problemas, propuesta de soluciones, trabajo en equipo, comunicación y toma de decisiones. Este enfoque evaluativo permite observar el crecimiento de los estudiantes en competencias clave para la sostenibilidad.</w:t>
      </w:r>
      <w:bookmarkStart w:id="178" w:name="_Toc181722864"/>
    </w:p>
    <w:p w14:paraId="5942F5F9" w14:textId="43589F8C" w:rsidR="00CE5837" w:rsidRPr="00CE5837" w:rsidRDefault="00CE5837" w:rsidP="006D0A4C">
      <w:pPr>
        <w:pStyle w:val="Estilo1"/>
      </w:pPr>
      <w:bookmarkStart w:id="179" w:name="_Toc181906938"/>
      <w:r w:rsidRPr="00CE5837">
        <w:lastRenderedPageBreak/>
        <w:t>Tabla 3. Propuesta de Rúbrica para Evaluar las Habilidades para la Acción Ambiental</w:t>
      </w:r>
      <w:bookmarkEnd w:id="178"/>
      <w:bookmarkEnd w:id="179"/>
    </w:p>
    <w:tbl>
      <w:tblPr>
        <w:tblW w:w="8822" w:type="dxa"/>
        <w:tblCellMar>
          <w:left w:w="0" w:type="dxa"/>
          <w:right w:w="0" w:type="dxa"/>
        </w:tblCellMar>
        <w:tblLook w:val="04A0" w:firstRow="1" w:lastRow="0" w:firstColumn="1" w:lastColumn="0" w:noHBand="0" w:noVBand="1"/>
      </w:tblPr>
      <w:tblGrid>
        <w:gridCol w:w="1746"/>
        <w:gridCol w:w="1380"/>
        <w:gridCol w:w="1791"/>
        <w:gridCol w:w="1782"/>
        <w:gridCol w:w="2123"/>
      </w:tblGrid>
      <w:tr w:rsidR="00CE5837" w:rsidRPr="00CE5837" w14:paraId="386F541D" w14:textId="77777777" w:rsidTr="006C1A5A">
        <w:trPr>
          <w:trHeight w:val="315"/>
        </w:trPr>
        <w:tc>
          <w:tcPr>
            <w:tcW w:w="0" w:type="auto"/>
            <w:tcBorders>
              <w:top w:val="single" w:sz="4" w:space="0" w:color="auto"/>
              <w:bottom w:val="single" w:sz="4" w:space="0" w:color="auto"/>
            </w:tcBorders>
            <w:tcMar>
              <w:top w:w="30" w:type="dxa"/>
              <w:left w:w="45" w:type="dxa"/>
              <w:bottom w:w="30" w:type="dxa"/>
              <w:right w:w="45" w:type="dxa"/>
            </w:tcMar>
            <w:vAlign w:val="center"/>
            <w:hideMark/>
          </w:tcPr>
          <w:p w14:paraId="78E331F4" w14:textId="77777777" w:rsidR="00CE5837" w:rsidRPr="00CE5837" w:rsidRDefault="00CE5837" w:rsidP="00BF63CD">
            <w:pPr>
              <w:pStyle w:val="NormalWeb"/>
              <w:spacing w:line="480" w:lineRule="auto"/>
              <w:jc w:val="both"/>
              <w:rPr>
                <w:b/>
                <w:bCs/>
              </w:rPr>
            </w:pPr>
            <w:r w:rsidRPr="00CE5837">
              <w:rPr>
                <w:b/>
                <w:bCs/>
              </w:rPr>
              <w:t>Criterio</w:t>
            </w:r>
          </w:p>
        </w:tc>
        <w:tc>
          <w:tcPr>
            <w:tcW w:w="0" w:type="auto"/>
            <w:tcBorders>
              <w:top w:val="single" w:sz="4" w:space="0" w:color="auto"/>
              <w:bottom w:val="single" w:sz="4" w:space="0" w:color="auto"/>
            </w:tcBorders>
            <w:tcMar>
              <w:top w:w="30" w:type="dxa"/>
              <w:left w:w="45" w:type="dxa"/>
              <w:bottom w:w="30" w:type="dxa"/>
              <w:right w:w="45" w:type="dxa"/>
            </w:tcMar>
            <w:vAlign w:val="center"/>
            <w:hideMark/>
          </w:tcPr>
          <w:p w14:paraId="3F004CC2" w14:textId="77777777" w:rsidR="00CE5837" w:rsidRPr="00CE5837" w:rsidRDefault="00CE5837" w:rsidP="00BF63CD">
            <w:pPr>
              <w:pStyle w:val="NormalWeb"/>
              <w:spacing w:line="480" w:lineRule="auto"/>
              <w:jc w:val="both"/>
              <w:rPr>
                <w:b/>
                <w:bCs/>
              </w:rPr>
            </w:pPr>
            <w:r w:rsidRPr="00CE5837">
              <w:rPr>
                <w:b/>
                <w:bCs/>
              </w:rPr>
              <w:t>Nivel 1: Inicial</w:t>
            </w:r>
          </w:p>
        </w:tc>
        <w:tc>
          <w:tcPr>
            <w:tcW w:w="0" w:type="auto"/>
            <w:tcBorders>
              <w:top w:val="single" w:sz="4" w:space="0" w:color="auto"/>
              <w:bottom w:val="single" w:sz="4" w:space="0" w:color="auto"/>
            </w:tcBorders>
            <w:tcMar>
              <w:top w:w="30" w:type="dxa"/>
              <w:left w:w="45" w:type="dxa"/>
              <w:bottom w:w="30" w:type="dxa"/>
              <w:right w:w="45" w:type="dxa"/>
            </w:tcMar>
            <w:vAlign w:val="center"/>
            <w:hideMark/>
          </w:tcPr>
          <w:p w14:paraId="098D96B5" w14:textId="77777777" w:rsidR="00CE5837" w:rsidRPr="00CE5837" w:rsidRDefault="00CE5837" w:rsidP="00BF63CD">
            <w:pPr>
              <w:pStyle w:val="NormalWeb"/>
              <w:spacing w:line="480" w:lineRule="auto"/>
              <w:jc w:val="both"/>
              <w:rPr>
                <w:b/>
                <w:bCs/>
              </w:rPr>
            </w:pPr>
            <w:r w:rsidRPr="00CE5837">
              <w:rPr>
                <w:b/>
                <w:bCs/>
              </w:rPr>
              <w:t>Nivel 2: En desarrollo</w:t>
            </w:r>
          </w:p>
        </w:tc>
        <w:tc>
          <w:tcPr>
            <w:tcW w:w="0" w:type="auto"/>
            <w:tcBorders>
              <w:top w:val="single" w:sz="4" w:space="0" w:color="auto"/>
              <w:bottom w:val="single" w:sz="4" w:space="0" w:color="auto"/>
            </w:tcBorders>
            <w:tcMar>
              <w:top w:w="30" w:type="dxa"/>
              <w:left w:w="45" w:type="dxa"/>
              <w:bottom w:w="30" w:type="dxa"/>
              <w:right w:w="45" w:type="dxa"/>
            </w:tcMar>
            <w:vAlign w:val="center"/>
            <w:hideMark/>
          </w:tcPr>
          <w:p w14:paraId="17DB4445" w14:textId="77777777" w:rsidR="00CE5837" w:rsidRPr="00CE5837" w:rsidRDefault="00CE5837" w:rsidP="00BF63CD">
            <w:pPr>
              <w:pStyle w:val="NormalWeb"/>
              <w:spacing w:line="480" w:lineRule="auto"/>
              <w:jc w:val="both"/>
              <w:rPr>
                <w:b/>
                <w:bCs/>
              </w:rPr>
            </w:pPr>
            <w:r w:rsidRPr="00CE5837">
              <w:rPr>
                <w:b/>
                <w:bCs/>
              </w:rPr>
              <w:t>Nivel 3: Competente</w:t>
            </w:r>
          </w:p>
        </w:tc>
        <w:tc>
          <w:tcPr>
            <w:tcW w:w="0" w:type="auto"/>
            <w:tcBorders>
              <w:top w:val="single" w:sz="4" w:space="0" w:color="auto"/>
              <w:bottom w:val="single" w:sz="4" w:space="0" w:color="auto"/>
            </w:tcBorders>
            <w:tcMar>
              <w:top w:w="30" w:type="dxa"/>
              <w:left w:w="45" w:type="dxa"/>
              <w:bottom w:w="30" w:type="dxa"/>
              <w:right w:w="45" w:type="dxa"/>
            </w:tcMar>
            <w:vAlign w:val="center"/>
            <w:hideMark/>
          </w:tcPr>
          <w:p w14:paraId="51D6CC7A" w14:textId="77777777" w:rsidR="00CE5837" w:rsidRPr="00CE5837" w:rsidRDefault="00CE5837" w:rsidP="00BF63CD">
            <w:pPr>
              <w:pStyle w:val="NormalWeb"/>
              <w:spacing w:line="480" w:lineRule="auto"/>
              <w:jc w:val="both"/>
              <w:rPr>
                <w:b/>
                <w:bCs/>
              </w:rPr>
            </w:pPr>
            <w:r w:rsidRPr="00CE5837">
              <w:rPr>
                <w:b/>
                <w:bCs/>
              </w:rPr>
              <w:t>Nivel 4: Avanzado</w:t>
            </w:r>
          </w:p>
        </w:tc>
      </w:tr>
      <w:tr w:rsidR="00CE5837" w:rsidRPr="00CE5837" w14:paraId="673E5781" w14:textId="77777777" w:rsidTr="006C1A5A">
        <w:trPr>
          <w:trHeight w:val="315"/>
        </w:trPr>
        <w:tc>
          <w:tcPr>
            <w:tcW w:w="0" w:type="auto"/>
            <w:tcBorders>
              <w:top w:val="single" w:sz="4" w:space="0" w:color="auto"/>
            </w:tcBorders>
            <w:tcMar>
              <w:top w:w="30" w:type="dxa"/>
              <w:left w:w="45" w:type="dxa"/>
              <w:bottom w:w="30" w:type="dxa"/>
              <w:right w:w="45" w:type="dxa"/>
            </w:tcMar>
            <w:vAlign w:val="center"/>
            <w:hideMark/>
          </w:tcPr>
          <w:p w14:paraId="21FAB6AD" w14:textId="77777777" w:rsidR="00CE5837" w:rsidRPr="00CE5837" w:rsidRDefault="00CE5837" w:rsidP="00BF63CD">
            <w:pPr>
              <w:pStyle w:val="NormalWeb"/>
              <w:spacing w:line="480" w:lineRule="auto"/>
              <w:jc w:val="both"/>
              <w:rPr>
                <w:b/>
                <w:bCs/>
              </w:rPr>
            </w:pPr>
            <w:r w:rsidRPr="00CE5837">
              <w:rPr>
                <w:b/>
                <w:bCs/>
              </w:rPr>
              <w:t>Identificación de problemas ambientales</w:t>
            </w:r>
          </w:p>
        </w:tc>
        <w:tc>
          <w:tcPr>
            <w:tcW w:w="0" w:type="auto"/>
            <w:tcBorders>
              <w:top w:val="single" w:sz="4" w:space="0" w:color="auto"/>
            </w:tcBorders>
            <w:tcMar>
              <w:top w:w="30" w:type="dxa"/>
              <w:left w:w="45" w:type="dxa"/>
              <w:bottom w:w="30" w:type="dxa"/>
              <w:right w:w="45" w:type="dxa"/>
            </w:tcMar>
            <w:vAlign w:val="center"/>
            <w:hideMark/>
          </w:tcPr>
          <w:p w14:paraId="2A3ED208" w14:textId="77777777" w:rsidR="00CE5837" w:rsidRPr="00CE5837" w:rsidRDefault="00CE5837" w:rsidP="00BF63CD">
            <w:pPr>
              <w:pStyle w:val="NormalWeb"/>
              <w:spacing w:line="480" w:lineRule="auto"/>
              <w:jc w:val="both"/>
            </w:pPr>
            <w:r w:rsidRPr="00CE5837">
              <w:t>Dificultad para identificar problemas locales.</w:t>
            </w:r>
          </w:p>
        </w:tc>
        <w:tc>
          <w:tcPr>
            <w:tcW w:w="0" w:type="auto"/>
            <w:tcBorders>
              <w:top w:val="single" w:sz="4" w:space="0" w:color="auto"/>
            </w:tcBorders>
            <w:tcMar>
              <w:top w:w="30" w:type="dxa"/>
              <w:left w:w="45" w:type="dxa"/>
              <w:bottom w:w="30" w:type="dxa"/>
              <w:right w:w="45" w:type="dxa"/>
            </w:tcMar>
            <w:vAlign w:val="center"/>
            <w:hideMark/>
          </w:tcPr>
          <w:p w14:paraId="470C45D0" w14:textId="77777777" w:rsidR="00CE5837" w:rsidRPr="00CE5837" w:rsidRDefault="00CE5837" w:rsidP="00BF63CD">
            <w:pPr>
              <w:pStyle w:val="NormalWeb"/>
              <w:spacing w:line="480" w:lineRule="auto"/>
              <w:jc w:val="both"/>
            </w:pPr>
            <w:r w:rsidRPr="00CE5837">
              <w:t>Identifica algunos problemas ambientales locales, pero de forma superficial.</w:t>
            </w:r>
          </w:p>
        </w:tc>
        <w:tc>
          <w:tcPr>
            <w:tcW w:w="0" w:type="auto"/>
            <w:tcBorders>
              <w:top w:val="single" w:sz="4" w:space="0" w:color="auto"/>
            </w:tcBorders>
            <w:tcMar>
              <w:top w:w="30" w:type="dxa"/>
              <w:left w:w="45" w:type="dxa"/>
              <w:bottom w:w="30" w:type="dxa"/>
              <w:right w:w="45" w:type="dxa"/>
            </w:tcMar>
            <w:vAlign w:val="center"/>
            <w:hideMark/>
          </w:tcPr>
          <w:p w14:paraId="3CDF0C49" w14:textId="77777777" w:rsidR="00CE5837" w:rsidRPr="00CE5837" w:rsidRDefault="00CE5837" w:rsidP="00BF63CD">
            <w:pPr>
              <w:pStyle w:val="NormalWeb"/>
              <w:spacing w:line="480" w:lineRule="auto"/>
              <w:jc w:val="both"/>
            </w:pPr>
            <w:r w:rsidRPr="00CE5837">
              <w:t>Identifica claramente problemas ambientales locales y explica sus causas.</w:t>
            </w:r>
          </w:p>
        </w:tc>
        <w:tc>
          <w:tcPr>
            <w:tcW w:w="0" w:type="auto"/>
            <w:tcBorders>
              <w:top w:val="single" w:sz="4" w:space="0" w:color="auto"/>
            </w:tcBorders>
            <w:tcMar>
              <w:top w:w="30" w:type="dxa"/>
              <w:left w:w="45" w:type="dxa"/>
              <w:bottom w:w="30" w:type="dxa"/>
              <w:right w:w="45" w:type="dxa"/>
            </w:tcMar>
            <w:vAlign w:val="center"/>
            <w:hideMark/>
          </w:tcPr>
          <w:p w14:paraId="53E7308C" w14:textId="77777777" w:rsidR="00CE5837" w:rsidRPr="00CE5837" w:rsidRDefault="00CE5837" w:rsidP="00BF63CD">
            <w:pPr>
              <w:pStyle w:val="NormalWeb"/>
              <w:spacing w:line="480" w:lineRule="auto"/>
              <w:jc w:val="both"/>
            </w:pPr>
            <w:r w:rsidRPr="00CE5837">
              <w:t>Identifica problemas ambientales complejos y analiza sus interconexiones.</w:t>
            </w:r>
          </w:p>
        </w:tc>
      </w:tr>
      <w:tr w:rsidR="00CE5837" w:rsidRPr="00CE5837" w14:paraId="5B10947E" w14:textId="77777777" w:rsidTr="006C1A5A">
        <w:trPr>
          <w:trHeight w:val="315"/>
        </w:trPr>
        <w:tc>
          <w:tcPr>
            <w:tcW w:w="0" w:type="auto"/>
            <w:tcMar>
              <w:top w:w="30" w:type="dxa"/>
              <w:left w:w="45" w:type="dxa"/>
              <w:bottom w:w="30" w:type="dxa"/>
              <w:right w:w="45" w:type="dxa"/>
            </w:tcMar>
            <w:vAlign w:val="center"/>
            <w:hideMark/>
          </w:tcPr>
          <w:p w14:paraId="5DAFD83D" w14:textId="77777777" w:rsidR="00CE5837" w:rsidRPr="00CE5837" w:rsidRDefault="00CE5837" w:rsidP="00BF63CD">
            <w:pPr>
              <w:pStyle w:val="NormalWeb"/>
              <w:spacing w:line="480" w:lineRule="auto"/>
              <w:jc w:val="both"/>
              <w:rPr>
                <w:b/>
                <w:bCs/>
              </w:rPr>
            </w:pPr>
            <w:r w:rsidRPr="00CE5837">
              <w:rPr>
                <w:b/>
                <w:bCs/>
              </w:rPr>
              <w:t>Propuesta de soluciones</w:t>
            </w:r>
          </w:p>
        </w:tc>
        <w:tc>
          <w:tcPr>
            <w:tcW w:w="0" w:type="auto"/>
            <w:tcMar>
              <w:top w:w="30" w:type="dxa"/>
              <w:left w:w="45" w:type="dxa"/>
              <w:bottom w:w="30" w:type="dxa"/>
              <w:right w:w="45" w:type="dxa"/>
            </w:tcMar>
            <w:vAlign w:val="center"/>
            <w:hideMark/>
          </w:tcPr>
          <w:p w14:paraId="3E0776F9" w14:textId="77777777" w:rsidR="00CE5837" w:rsidRPr="00CE5837" w:rsidRDefault="00CE5837" w:rsidP="00BF63CD">
            <w:pPr>
              <w:pStyle w:val="NormalWeb"/>
              <w:spacing w:line="480" w:lineRule="auto"/>
              <w:jc w:val="both"/>
            </w:pPr>
            <w:r w:rsidRPr="00CE5837">
              <w:t>Dificultad para proponer soluciones.</w:t>
            </w:r>
          </w:p>
        </w:tc>
        <w:tc>
          <w:tcPr>
            <w:tcW w:w="0" w:type="auto"/>
            <w:tcMar>
              <w:top w:w="30" w:type="dxa"/>
              <w:left w:w="45" w:type="dxa"/>
              <w:bottom w:w="30" w:type="dxa"/>
              <w:right w:w="45" w:type="dxa"/>
            </w:tcMar>
            <w:vAlign w:val="center"/>
            <w:hideMark/>
          </w:tcPr>
          <w:p w14:paraId="3F6C0DFE" w14:textId="77777777" w:rsidR="00CE5837" w:rsidRPr="00CE5837" w:rsidRDefault="00CE5837" w:rsidP="00BF63CD">
            <w:pPr>
              <w:pStyle w:val="NormalWeb"/>
              <w:spacing w:line="480" w:lineRule="auto"/>
              <w:jc w:val="both"/>
            </w:pPr>
            <w:r w:rsidRPr="00CE5837">
              <w:t>Propone soluciones sencillas y poco realistas.</w:t>
            </w:r>
          </w:p>
        </w:tc>
        <w:tc>
          <w:tcPr>
            <w:tcW w:w="0" w:type="auto"/>
            <w:tcMar>
              <w:top w:w="30" w:type="dxa"/>
              <w:left w:w="45" w:type="dxa"/>
              <w:bottom w:w="30" w:type="dxa"/>
              <w:right w:w="45" w:type="dxa"/>
            </w:tcMar>
            <w:vAlign w:val="center"/>
            <w:hideMark/>
          </w:tcPr>
          <w:p w14:paraId="2F619374" w14:textId="77777777" w:rsidR="00CE5837" w:rsidRPr="00CE5837" w:rsidRDefault="00CE5837" w:rsidP="00BF63CD">
            <w:pPr>
              <w:pStyle w:val="NormalWeb"/>
              <w:spacing w:line="480" w:lineRule="auto"/>
              <w:jc w:val="both"/>
            </w:pPr>
            <w:r w:rsidRPr="00CE5837">
              <w:t>Propone soluciones creativas y viables para los problemas identificados.</w:t>
            </w:r>
          </w:p>
        </w:tc>
        <w:tc>
          <w:tcPr>
            <w:tcW w:w="0" w:type="auto"/>
            <w:tcMar>
              <w:top w:w="30" w:type="dxa"/>
              <w:left w:w="45" w:type="dxa"/>
              <w:bottom w:w="30" w:type="dxa"/>
              <w:right w:w="45" w:type="dxa"/>
            </w:tcMar>
            <w:vAlign w:val="center"/>
            <w:hideMark/>
          </w:tcPr>
          <w:p w14:paraId="4D629C3C" w14:textId="77777777" w:rsidR="00CE5837" w:rsidRPr="00CE5837" w:rsidRDefault="00CE5837" w:rsidP="00BF63CD">
            <w:pPr>
              <w:pStyle w:val="NormalWeb"/>
              <w:spacing w:line="480" w:lineRule="auto"/>
              <w:jc w:val="both"/>
            </w:pPr>
            <w:r w:rsidRPr="00CE5837">
              <w:t>Propone soluciones innovadoras y sostenibles, considerando múltiples perspectivas.</w:t>
            </w:r>
          </w:p>
        </w:tc>
      </w:tr>
      <w:tr w:rsidR="00CE5837" w:rsidRPr="00CE5837" w14:paraId="705035FD" w14:textId="77777777" w:rsidTr="006C1A5A">
        <w:trPr>
          <w:trHeight w:val="315"/>
        </w:trPr>
        <w:tc>
          <w:tcPr>
            <w:tcW w:w="0" w:type="auto"/>
            <w:tcMar>
              <w:top w:w="30" w:type="dxa"/>
              <w:left w:w="45" w:type="dxa"/>
              <w:bottom w:w="30" w:type="dxa"/>
              <w:right w:w="45" w:type="dxa"/>
            </w:tcMar>
            <w:vAlign w:val="center"/>
            <w:hideMark/>
          </w:tcPr>
          <w:p w14:paraId="261D98CA" w14:textId="77777777" w:rsidR="00CE5837" w:rsidRPr="00CE5837" w:rsidRDefault="00CE5837" w:rsidP="00BF63CD">
            <w:pPr>
              <w:pStyle w:val="NormalWeb"/>
              <w:spacing w:line="480" w:lineRule="auto"/>
              <w:jc w:val="both"/>
              <w:rPr>
                <w:b/>
                <w:bCs/>
              </w:rPr>
            </w:pPr>
            <w:r w:rsidRPr="00CE5837">
              <w:rPr>
                <w:b/>
                <w:bCs/>
              </w:rPr>
              <w:t>Trabajo en equipo</w:t>
            </w:r>
          </w:p>
        </w:tc>
        <w:tc>
          <w:tcPr>
            <w:tcW w:w="0" w:type="auto"/>
            <w:tcMar>
              <w:top w:w="30" w:type="dxa"/>
              <w:left w:w="45" w:type="dxa"/>
              <w:bottom w:w="30" w:type="dxa"/>
              <w:right w:w="45" w:type="dxa"/>
            </w:tcMar>
            <w:vAlign w:val="center"/>
            <w:hideMark/>
          </w:tcPr>
          <w:p w14:paraId="587B5041" w14:textId="77777777" w:rsidR="00CE5837" w:rsidRPr="00CE5837" w:rsidRDefault="00CE5837" w:rsidP="00BF63CD">
            <w:pPr>
              <w:pStyle w:val="NormalWeb"/>
              <w:spacing w:line="480" w:lineRule="auto"/>
              <w:jc w:val="both"/>
            </w:pPr>
            <w:r w:rsidRPr="00CE5837">
              <w:t>Dificultad para trabajar en grupo.</w:t>
            </w:r>
          </w:p>
        </w:tc>
        <w:tc>
          <w:tcPr>
            <w:tcW w:w="0" w:type="auto"/>
            <w:tcMar>
              <w:top w:w="30" w:type="dxa"/>
              <w:left w:w="45" w:type="dxa"/>
              <w:bottom w:w="30" w:type="dxa"/>
              <w:right w:w="45" w:type="dxa"/>
            </w:tcMar>
            <w:vAlign w:val="center"/>
            <w:hideMark/>
          </w:tcPr>
          <w:p w14:paraId="0DC2A369" w14:textId="77777777" w:rsidR="00CE5837" w:rsidRPr="00CE5837" w:rsidRDefault="00CE5837" w:rsidP="00BF63CD">
            <w:pPr>
              <w:pStyle w:val="NormalWeb"/>
              <w:spacing w:line="480" w:lineRule="auto"/>
              <w:jc w:val="both"/>
            </w:pPr>
            <w:r w:rsidRPr="00CE5837">
              <w:t>Colabora en algunas tareas, pero con poca autonomía.</w:t>
            </w:r>
          </w:p>
        </w:tc>
        <w:tc>
          <w:tcPr>
            <w:tcW w:w="0" w:type="auto"/>
            <w:tcMar>
              <w:top w:w="30" w:type="dxa"/>
              <w:left w:w="45" w:type="dxa"/>
              <w:bottom w:w="30" w:type="dxa"/>
              <w:right w:w="45" w:type="dxa"/>
            </w:tcMar>
            <w:vAlign w:val="center"/>
            <w:hideMark/>
          </w:tcPr>
          <w:p w14:paraId="7F03A5CB" w14:textId="77777777" w:rsidR="00CE5837" w:rsidRPr="00CE5837" w:rsidRDefault="00CE5837" w:rsidP="00BF63CD">
            <w:pPr>
              <w:pStyle w:val="NormalWeb"/>
              <w:spacing w:line="480" w:lineRule="auto"/>
              <w:jc w:val="both"/>
            </w:pPr>
            <w:r w:rsidRPr="00CE5837">
              <w:t>Colabora activamente en el grupo, asumiendo diferentes roles.</w:t>
            </w:r>
          </w:p>
        </w:tc>
        <w:tc>
          <w:tcPr>
            <w:tcW w:w="0" w:type="auto"/>
            <w:tcMar>
              <w:top w:w="30" w:type="dxa"/>
              <w:left w:w="45" w:type="dxa"/>
              <w:bottom w:w="30" w:type="dxa"/>
              <w:right w:w="45" w:type="dxa"/>
            </w:tcMar>
            <w:vAlign w:val="center"/>
            <w:hideMark/>
          </w:tcPr>
          <w:p w14:paraId="49FC54DB" w14:textId="77777777" w:rsidR="00CE5837" w:rsidRPr="00CE5837" w:rsidRDefault="00CE5837" w:rsidP="00BF63CD">
            <w:pPr>
              <w:pStyle w:val="NormalWeb"/>
              <w:spacing w:line="480" w:lineRule="auto"/>
              <w:jc w:val="both"/>
            </w:pPr>
            <w:r w:rsidRPr="00CE5837">
              <w:t>Demuestra liderazgo y facilita el trabajo en equipo.</w:t>
            </w:r>
          </w:p>
        </w:tc>
      </w:tr>
      <w:tr w:rsidR="00CE5837" w:rsidRPr="00CE5837" w14:paraId="6B191951" w14:textId="77777777" w:rsidTr="006C1A5A">
        <w:trPr>
          <w:trHeight w:val="315"/>
        </w:trPr>
        <w:tc>
          <w:tcPr>
            <w:tcW w:w="0" w:type="auto"/>
            <w:tcMar>
              <w:top w:w="30" w:type="dxa"/>
              <w:left w:w="45" w:type="dxa"/>
              <w:bottom w:w="30" w:type="dxa"/>
              <w:right w:w="45" w:type="dxa"/>
            </w:tcMar>
            <w:vAlign w:val="center"/>
            <w:hideMark/>
          </w:tcPr>
          <w:p w14:paraId="50342258" w14:textId="77777777" w:rsidR="00CE5837" w:rsidRPr="00CE5837" w:rsidRDefault="00CE5837" w:rsidP="00BF63CD">
            <w:pPr>
              <w:pStyle w:val="NormalWeb"/>
              <w:spacing w:line="480" w:lineRule="auto"/>
              <w:jc w:val="both"/>
              <w:rPr>
                <w:b/>
                <w:bCs/>
              </w:rPr>
            </w:pPr>
            <w:r w:rsidRPr="00CE5837">
              <w:rPr>
                <w:b/>
                <w:bCs/>
              </w:rPr>
              <w:lastRenderedPageBreak/>
              <w:t>Comunicación efectiva</w:t>
            </w:r>
          </w:p>
        </w:tc>
        <w:tc>
          <w:tcPr>
            <w:tcW w:w="0" w:type="auto"/>
            <w:tcMar>
              <w:top w:w="30" w:type="dxa"/>
              <w:left w:w="45" w:type="dxa"/>
              <w:bottom w:w="30" w:type="dxa"/>
              <w:right w:w="45" w:type="dxa"/>
            </w:tcMar>
            <w:vAlign w:val="center"/>
            <w:hideMark/>
          </w:tcPr>
          <w:p w14:paraId="7B16787C" w14:textId="77777777" w:rsidR="00CE5837" w:rsidRPr="00CE5837" w:rsidRDefault="00CE5837" w:rsidP="00BF63CD">
            <w:pPr>
              <w:pStyle w:val="NormalWeb"/>
              <w:spacing w:line="480" w:lineRule="auto"/>
              <w:jc w:val="both"/>
            </w:pPr>
            <w:r w:rsidRPr="00CE5837">
              <w:t>Dificultad para expresar ideas.</w:t>
            </w:r>
          </w:p>
        </w:tc>
        <w:tc>
          <w:tcPr>
            <w:tcW w:w="0" w:type="auto"/>
            <w:tcMar>
              <w:top w:w="30" w:type="dxa"/>
              <w:left w:w="45" w:type="dxa"/>
              <w:bottom w:w="30" w:type="dxa"/>
              <w:right w:w="45" w:type="dxa"/>
            </w:tcMar>
            <w:vAlign w:val="center"/>
            <w:hideMark/>
          </w:tcPr>
          <w:p w14:paraId="28192A2E" w14:textId="77777777" w:rsidR="00CE5837" w:rsidRPr="00CE5837" w:rsidRDefault="00CE5837" w:rsidP="00BF63CD">
            <w:pPr>
              <w:pStyle w:val="NormalWeb"/>
              <w:spacing w:line="480" w:lineRule="auto"/>
              <w:jc w:val="both"/>
            </w:pPr>
            <w:r w:rsidRPr="00CE5837">
              <w:t>Expresa ideas de forma simple, pero con dificultades para comunicarlas a otros.</w:t>
            </w:r>
          </w:p>
        </w:tc>
        <w:tc>
          <w:tcPr>
            <w:tcW w:w="0" w:type="auto"/>
            <w:tcMar>
              <w:top w:w="30" w:type="dxa"/>
              <w:left w:w="45" w:type="dxa"/>
              <w:bottom w:w="30" w:type="dxa"/>
              <w:right w:w="45" w:type="dxa"/>
            </w:tcMar>
            <w:vAlign w:val="center"/>
            <w:hideMark/>
          </w:tcPr>
          <w:p w14:paraId="6873E75F" w14:textId="77777777" w:rsidR="00CE5837" w:rsidRPr="00CE5837" w:rsidRDefault="00CE5837" w:rsidP="00BF63CD">
            <w:pPr>
              <w:pStyle w:val="NormalWeb"/>
              <w:spacing w:line="480" w:lineRule="auto"/>
              <w:jc w:val="both"/>
            </w:pPr>
            <w:r w:rsidRPr="00CE5837">
              <w:t>Comunica ideas de forma clara y concisa, tanto de forma oral como escrita.</w:t>
            </w:r>
          </w:p>
        </w:tc>
        <w:tc>
          <w:tcPr>
            <w:tcW w:w="0" w:type="auto"/>
            <w:tcMar>
              <w:top w:w="30" w:type="dxa"/>
              <w:left w:w="45" w:type="dxa"/>
              <w:bottom w:w="30" w:type="dxa"/>
              <w:right w:w="45" w:type="dxa"/>
            </w:tcMar>
            <w:vAlign w:val="center"/>
            <w:hideMark/>
          </w:tcPr>
          <w:p w14:paraId="41801E59" w14:textId="77777777" w:rsidR="00CE5837" w:rsidRPr="00CE5837" w:rsidRDefault="00CE5837" w:rsidP="00BF63CD">
            <w:pPr>
              <w:pStyle w:val="NormalWeb"/>
              <w:spacing w:line="480" w:lineRule="auto"/>
              <w:jc w:val="both"/>
            </w:pPr>
            <w:r w:rsidRPr="00CE5837">
              <w:t>Utiliza diferentes medios de comunicación para transmitir mensajes de manera efectiva.</w:t>
            </w:r>
          </w:p>
        </w:tc>
      </w:tr>
      <w:tr w:rsidR="00CE5837" w:rsidRPr="00CE5837" w14:paraId="261A4CD0" w14:textId="77777777" w:rsidTr="006C1A5A">
        <w:trPr>
          <w:trHeight w:val="315"/>
        </w:trPr>
        <w:tc>
          <w:tcPr>
            <w:tcW w:w="0" w:type="auto"/>
            <w:tcBorders>
              <w:bottom w:val="single" w:sz="4" w:space="0" w:color="auto"/>
            </w:tcBorders>
            <w:tcMar>
              <w:top w:w="30" w:type="dxa"/>
              <w:left w:w="45" w:type="dxa"/>
              <w:bottom w:w="30" w:type="dxa"/>
              <w:right w:w="45" w:type="dxa"/>
            </w:tcMar>
            <w:vAlign w:val="center"/>
            <w:hideMark/>
          </w:tcPr>
          <w:p w14:paraId="3CED223A" w14:textId="77777777" w:rsidR="00CE5837" w:rsidRPr="00CE5837" w:rsidRDefault="00CE5837" w:rsidP="00BF63CD">
            <w:pPr>
              <w:pStyle w:val="NormalWeb"/>
              <w:spacing w:line="480" w:lineRule="auto"/>
              <w:jc w:val="both"/>
              <w:rPr>
                <w:b/>
                <w:bCs/>
              </w:rPr>
            </w:pPr>
            <w:r w:rsidRPr="00CE5837">
              <w:rPr>
                <w:b/>
                <w:bCs/>
              </w:rPr>
              <w:t>Toma de decisiones</w:t>
            </w:r>
          </w:p>
        </w:tc>
        <w:tc>
          <w:tcPr>
            <w:tcW w:w="0" w:type="auto"/>
            <w:tcBorders>
              <w:bottom w:val="single" w:sz="4" w:space="0" w:color="auto"/>
            </w:tcBorders>
            <w:tcMar>
              <w:top w:w="30" w:type="dxa"/>
              <w:left w:w="45" w:type="dxa"/>
              <w:bottom w:w="30" w:type="dxa"/>
              <w:right w:w="45" w:type="dxa"/>
            </w:tcMar>
            <w:vAlign w:val="center"/>
            <w:hideMark/>
          </w:tcPr>
          <w:p w14:paraId="7046D0D3" w14:textId="77777777" w:rsidR="00CE5837" w:rsidRPr="00CE5837" w:rsidRDefault="00CE5837" w:rsidP="00BF63CD">
            <w:pPr>
              <w:pStyle w:val="NormalWeb"/>
              <w:spacing w:line="480" w:lineRule="auto"/>
              <w:jc w:val="both"/>
            </w:pPr>
            <w:r w:rsidRPr="00CE5837">
              <w:t>Dificultad para tomar decisiones.</w:t>
            </w:r>
          </w:p>
        </w:tc>
        <w:tc>
          <w:tcPr>
            <w:tcW w:w="0" w:type="auto"/>
            <w:tcBorders>
              <w:bottom w:val="single" w:sz="4" w:space="0" w:color="auto"/>
            </w:tcBorders>
            <w:tcMar>
              <w:top w:w="30" w:type="dxa"/>
              <w:left w:w="45" w:type="dxa"/>
              <w:bottom w:w="30" w:type="dxa"/>
              <w:right w:w="45" w:type="dxa"/>
            </w:tcMar>
            <w:vAlign w:val="center"/>
            <w:hideMark/>
          </w:tcPr>
          <w:p w14:paraId="67C632F9" w14:textId="77777777" w:rsidR="00CE5837" w:rsidRPr="00CE5837" w:rsidRDefault="00CE5837" w:rsidP="00BF63CD">
            <w:pPr>
              <w:pStyle w:val="NormalWeb"/>
              <w:spacing w:line="480" w:lineRule="auto"/>
              <w:jc w:val="both"/>
            </w:pPr>
            <w:r w:rsidRPr="00CE5837">
              <w:t>Toma decisiones basadas en información limitada.</w:t>
            </w:r>
          </w:p>
        </w:tc>
        <w:tc>
          <w:tcPr>
            <w:tcW w:w="0" w:type="auto"/>
            <w:tcBorders>
              <w:bottom w:val="single" w:sz="4" w:space="0" w:color="auto"/>
            </w:tcBorders>
            <w:tcMar>
              <w:top w:w="30" w:type="dxa"/>
              <w:left w:w="45" w:type="dxa"/>
              <w:bottom w:w="30" w:type="dxa"/>
              <w:right w:w="45" w:type="dxa"/>
            </w:tcMar>
            <w:vAlign w:val="center"/>
            <w:hideMark/>
          </w:tcPr>
          <w:p w14:paraId="399E7245" w14:textId="77777777" w:rsidR="00CE5837" w:rsidRPr="00CE5837" w:rsidRDefault="00CE5837" w:rsidP="00BF63CD">
            <w:pPr>
              <w:pStyle w:val="NormalWeb"/>
              <w:spacing w:line="480" w:lineRule="auto"/>
              <w:jc w:val="both"/>
            </w:pPr>
            <w:r w:rsidRPr="00CE5837">
              <w:t>Toma decisiones informadas y justificadas.</w:t>
            </w:r>
          </w:p>
        </w:tc>
        <w:tc>
          <w:tcPr>
            <w:tcW w:w="0" w:type="auto"/>
            <w:tcBorders>
              <w:bottom w:val="single" w:sz="4" w:space="0" w:color="auto"/>
            </w:tcBorders>
            <w:tcMar>
              <w:top w:w="30" w:type="dxa"/>
              <w:left w:w="45" w:type="dxa"/>
              <w:bottom w:w="30" w:type="dxa"/>
              <w:right w:w="45" w:type="dxa"/>
            </w:tcMar>
            <w:vAlign w:val="center"/>
            <w:hideMark/>
          </w:tcPr>
          <w:p w14:paraId="0E92858E" w14:textId="77777777" w:rsidR="00CE5837" w:rsidRPr="00CE5837" w:rsidRDefault="00CE5837" w:rsidP="00BF63CD">
            <w:pPr>
              <w:pStyle w:val="NormalWeb"/>
              <w:spacing w:line="480" w:lineRule="auto"/>
              <w:jc w:val="both"/>
            </w:pPr>
            <w:r w:rsidRPr="00CE5837">
              <w:t>Toma decisiones estratégicas, considerando las consecuencias a largo plazo.</w:t>
            </w:r>
          </w:p>
        </w:tc>
      </w:tr>
    </w:tbl>
    <w:p w14:paraId="5A019231" w14:textId="33389188" w:rsidR="00CE5837" w:rsidRPr="00CE5837" w:rsidRDefault="007E599E" w:rsidP="00C70804">
      <w:pPr>
        <w:pStyle w:val="NormalWeb"/>
        <w:spacing w:line="480" w:lineRule="auto"/>
        <w:ind w:firstLine="709"/>
        <w:jc w:val="both"/>
      </w:pPr>
      <w:r w:rsidRPr="007E599E">
        <w:t xml:space="preserve">La Tabla 4 presenta una rúbrica de evaluación diseñada para valorar la participación y el aprendizaje de los estudiantes en el proyecto de la Huerta Orgánica. Este instrumento de evaluación permite medir la efectividad del proyecto en desarrollar competencias clave, tales como </w:t>
      </w:r>
      <w:r w:rsidR="00C70804" w:rsidRPr="007E599E">
        <w:t>participación</w:t>
      </w:r>
      <w:r w:rsidRPr="007E599E">
        <w:t>, conocimientos sobre agricultura orgánica, habilidades prácticas, trabajo en equipo, reflexión y aprendizaje, así como la capacidad de proponer mejoras. A través de criterios bien definidos, la rúbrica busca identificar el nivel de desempeño de los estudiantes, desde un nivel inicial hasta un nivel avanzado, promoviendo una evaluación integral que considere no solo el conocimiento teórico, sino también la aplicación práctica y la contribución al grupo. Esto permite, además, retroalimentar el proceso de aprendizaje al resaltar áreas de mejora y reconocer los avances en habilidades esenciales para la sostenibilidad y el cuidado del medio ambiente.</w:t>
      </w:r>
      <w:r w:rsidR="00CE5837" w:rsidRPr="00CE5837">
        <w:t xml:space="preserve"> </w:t>
      </w:r>
    </w:p>
    <w:p w14:paraId="09523859" w14:textId="77777777" w:rsidR="00CE5837" w:rsidRPr="00CE5837" w:rsidRDefault="00CE5837" w:rsidP="00035B1D">
      <w:pPr>
        <w:pStyle w:val="Estilo1"/>
      </w:pPr>
      <w:bookmarkStart w:id="180" w:name="_Toc181906939"/>
      <w:r w:rsidRPr="00C70804">
        <w:lastRenderedPageBreak/>
        <w:t>Tabla 4.</w:t>
      </w:r>
      <w:r w:rsidRPr="00CE5837">
        <w:t xml:space="preserve"> Rúbrica de Evaluación para el Proyecto de Huerta Orgánica</w:t>
      </w:r>
      <w:bookmarkEnd w:id="180"/>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609"/>
        <w:gridCol w:w="1553"/>
        <w:gridCol w:w="1640"/>
        <w:gridCol w:w="1396"/>
        <w:gridCol w:w="1388"/>
        <w:gridCol w:w="1252"/>
      </w:tblGrid>
      <w:tr w:rsidR="00CE5837" w:rsidRPr="00CE5837" w14:paraId="2D64F53E" w14:textId="77777777" w:rsidTr="00C70804">
        <w:trPr>
          <w:tblHeader/>
          <w:tblCellSpacing w:w="15" w:type="dxa"/>
        </w:trPr>
        <w:tc>
          <w:tcPr>
            <w:tcW w:w="0" w:type="auto"/>
            <w:tcBorders>
              <w:top w:val="single" w:sz="4" w:space="0" w:color="auto"/>
              <w:bottom w:val="single" w:sz="4" w:space="0" w:color="auto"/>
            </w:tcBorders>
            <w:vAlign w:val="center"/>
            <w:hideMark/>
          </w:tcPr>
          <w:p w14:paraId="324859F1" w14:textId="77777777" w:rsidR="00CE5837" w:rsidRPr="00CE5837" w:rsidRDefault="00CE5837" w:rsidP="00BF63CD">
            <w:pPr>
              <w:pStyle w:val="NormalWeb"/>
              <w:spacing w:line="480" w:lineRule="auto"/>
              <w:jc w:val="both"/>
              <w:rPr>
                <w:b/>
                <w:bCs/>
              </w:rPr>
            </w:pPr>
            <w:r w:rsidRPr="00CE5837">
              <w:rPr>
                <w:b/>
                <w:bCs/>
              </w:rPr>
              <w:t>Criterios</w:t>
            </w:r>
          </w:p>
        </w:tc>
        <w:tc>
          <w:tcPr>
            <w:tcW w:w="0" w:type="auto"/>
            <w:tcBorders>
              <w:top w:val="single" w:sz="4" w:space="0" w:color="auto"/>
              <w:bottom w:val="single" w:sz="4" w:space="0" w:color="auto"/>
            </w:tcBorders>
            <w:vAlign w:val="center"/>
            <w:hideMark/>
          </w:tcPr>
          <w:p w14:paraId="1CAF4174" w14:textId="77777777" w:rsidR="00CE5837" w:rsidRPr="00CE5837" w:rsidRDefault="00CE5837" w:rsidP="00BF63CD">
            <w:pPr>
              <w:pStyle w:val="NormalWeb"/>
              <w:spacing w:line="480" w:lineRule="auto"/>
              <w:jc w:val="both"/>
              <w:rPr>
                <w:b/>
                <w:bCs/>
              </w:rPr>
            </w:pPr>
            <w:r w:rsidRPr="00CE5837">
              <w:rPr>
                <w:b/>
                <w:bCs/>
              </w:rPr>
              <w:t>Excelente (4)</w:t>
            </w:r>
          </w:p>
        </w:tc>
        <w:tc>
          <w:tcPr>
            <w:tcW w:w="0" w:type="auto"/>
            <w:tcBorders>
              <w:top w:val="single" w:sz="4" w:space="0" w:color="auto"/>
              <w:bottom w:val="single" w:sz="4" w:space="0" w:color="auto"/>
            </w:tcBorders>
            <w:vAlign w:val="center"/>
            <w:hideMark/>
          </w:tcPr>
          <w:p w14:paraId="0A6EBCE3" w14:textId="77777777" w:rsidR="00CE5837" w:rsidRPr="00CE5837" w:rsidRDefault="00CE5837" w:rsidP="00BF63CD">
            <w:pPr>
              <w:pStyle w:val="NormalWeb"/>
              <w:spacing w:line="480" w:lineRule="auto"/>
              <w:jc w:val="both"/>
              <w:rPr>
                <w:b/>
                <w:bCs/>
              </w:rPr>
            </w:pPr>
            <w:r w:rsidRPr="00CE5837">
              <w:rPr>
                <w:b/>
                <w:bCs/>
              </w:rPr>
              <w:t>Bueno (3)</w:t>
            </w:r>
          </w:p>
        </w:tc>
        <w:tc>
          <w:tcPr>
            <w:tcW w:w="0" w:type="auto"/>
            <w:tcBorders>
              <w:top w:val="single" w:sz="4" w:space="0" w:color="auto"/>
              <w:bottom w:val="single" w:sz="4" w:space="0" w:color="auto"/>
            </w:tcBorders>
            <w:vAlign w:val="center"/>
            <w:hideMark/>
          </w:tcPr>
          <w:p w14:paraId="5550F75A" w14:textId="77777777" w:rsidR="00CE5837" w:rsidRPr="00CE5837" w:rsidRDefault="00CE5837" w:rsidP="00BF63CD">
            <w:pPr>
              <w:pStyle w:val="NormalWeb"/>
              <w:spacing w:line="480" w:lineRule="auto"/>
              <w:jc w:val="both"/>
              <w:rPr>
                <w:b/>
                <w:bCs/>
              </w:rPr>
            </w:pPr>
            <w:r w:rsidRPr="00CE5837">
              <w:rPr>
                <w:b/>
                <w:bCs/>
              </w:rPr>
              <w:t>Aceptable (2)</w:t>
            </w:r>
          </w:p>
        </w:tc>
        <w:tc>
          <w:tcPr>
            <w:tcW w:w="0" w:type="auto"/>
            <w:tcBorders>
              <w:top w:val="single" w:sz="4" w:space="0" w:color="auto"/>
              <w:bottom w:val="single" w:sz="4" w:space="0" w:color="auto"/>
            </w:tcBorders>
            <w:vAlign w:val="center"/>
            <w:hideMark/>
          </w:tcPr>
          <w:p w14:paraId="1E2E1BF4" w14:textId="77777777" w:rsidR="00CE5837" w:rsidRPr="00CE5837" w:rsidRDefault="00CE5837" w:rsidP="00BF63CD">
            <w:pPr>
              <w:pStyle w:val="NormalWeb"/>
              <w:spacing w:line="480" w:lineRule="auto"/>
              <w:jc w:val="both"/>
              <w:rPr>
                <w:b/>
                <w:bCs/>
              </w:rPr>
            </w:pPr>
            <w:r w:rsidRPr="00CE5837">
              <w:rPr>
                <w:b/>
                <w:bCs/>
              </w:rPr>
              <w:t>Insuficiente (1)</w:t>
            </w:r>
          </w:p>
        </w:tc>
        <w:tc>
          <w:tcPr>
            <w:tcW w:w="0" w:type="auto"/>
            <w:tcBorders>
              <w:top w:val="single" w:sz="4" w:space="0" w:color="auto"/>
              <w:bottom w:val="single" w:sz="4" w:space="0" w:color="auto"/>
            </w:tcBorders>
            <w:vAlign w:val="center"/>
            <w:hideMark/>
          </w:tcPr>
          <w:p w14:paraId="69F31476" w14:textId="77777777" w:rsidR="00CE5837" w:rsidRPr="00CE5837" w:rsidRDefault="00CE5837" w:rsidP="00BF63CD">
            <w:pPr>
              <w:pStyle w:val="NormalWeb"/>
              <w:spacing w:line="480" w:lineRule="auto"/>
              <w:jc w:val="both"/>
              <w:rPr>
                <w:b/>
                <w:bCs/>
              </w:rPr>
            </w:pPr>
            <w:r w:rsidRPr="00CE5837">
              <w:rPr>
                <w:b/>
                <w:bCs/>
              </w:rPr>
              <w:t>Puntuación Total</w:t>
            </w:r>
          </w:p>
        </w:tc>
      </w:tr>
      <w:tr w:rsidR="00C70804" w:rsidRPr="00CE5837" w14:paraId="260142A8" w14:textId="77777777" w:rsidTr="00C70804">
        <w:trPr>
          <w:tblCellSpacing w:w="15" w:type="dxa"/>
        </w:trPr>
        <w:tc>
          <w:tcPr>
            <w:tcW w:w="0" w:type="auto"/>
            <w:vAlign w:val="center"/>
            <w:hideMark/>
          </w:tcPr>
          <w:p w14:paraId="15212777" w14:textId="77777777" w:rsidR="00CE5837" w:rsidRPr="00CE5837" w:rsidRDefault="00CE5837" w:rsidP="00BF63CD">
            <w:pPr>
              <w:pStyle w:val="NormalWeb"/>
              <w:spacing w:line="480" w:lineRule="auto"/>
              <w:jc w:val="both"/>
            </w:pPr>
            <w:r w:rsidRPr="00CE5837">
              <w:rPr>
                <w:b/>
                <w:bCs/>
              </w:rPr>
              <w:t>Participación</w:t>
            </w:r>
          </w:p>
        </w:tc>
        <w:tc>
          <w:tcPr>
            <w:tcW w:w="0" w:type="auto"/>
            <w:vAlign w:val="center"/>
            <w:hideMark/>
          </w:tcPr>
          <w:p w14:paraId="33F3AED6" w14:textId="77777777" w:rsidR="00CE5837" w:rsidRPr="00CE5837" w:rsidRDefault="00CE5837" w:rsidP="00BF63CD">
            <w:pPr>
              <w:pStyle w:val="NormalWeb"/>
              <w:spacing w:line="480" w:lineRule="auto"/>
              <w:jc w:val="both"/>
            </w:pPr>
            <w:r w:rsidRPr="00CE5837">
              <w:t>Participa activamente en todas las actividades del proyecto y fomenta la participación de otros.</w:t>
            </w:r>
          </w:p>
        </w:tc>
        <w:tc>
          <w:tcPr>
            <w:tcW w:w="0" w:type="auto"/>
            <w:vAlign w:val="center"/>
            <w:hideMark/>
          </w:tcPr>
          <w:p w14:paraId="268720D5" w14:textId="77777777" w:rsidR="00CE5837" w:rsidRPr="00CE5837" w:rsidRDefault="00CE5837" w:rsidP="00BF63CD">
            <w:pPr>
              <w:pStyle w:val="NormalWeb"/>
              <w:spacing w:line="480" w:lineRule="auto"/>
              <w:jc w:val="both"/>
            </w:pPr>
            <w:r w:rsidRPr="00CE5837">
              <w:t>Participa en la mayoría de las actividades y contribuye ocasionalmente.</w:t>
            </w:r>
          </w:p>
        </w:tc>
        <w:tc>
          <w:tcPr>
            <w:tcW w:w="0" w:type="auto"/>
            <w:vAlign w:val="center"/>
            <w:hideMark/>
          </w:tcPr>
          <w:p w14:paraId="29036419" w14:textId="77777777" w:rsidR="00CE5837" w:rsidRPr="00CE5837" w:rsidRDefault="00CE5837" w:rsidP="00BF63CD">
            <w:pPr>
              <w:pStyle w:val="NormalWeb"/>
              <w:spacing w:line="480" w:lineRule="auto"/>
              <w:jc w:val="both"/>
            </w:pPr>
            <w:r w:rsidRPr="00CE5837">
              <w:t>Participa en algunas actividades, pero no de manera constante.</w:t>
            </w:r>
          </w:p>
        </w:tc>
        <w:tc>
          <w:tcPr>
            <w:tcW w:w="0" w:type="auto"/>
            <w:vAlign w:val="center"/>
            <w:hideMark/>
          </w:tcPr>
          <w:p w14:paraId="0223C8F6" w14:textId="77777777" w:rsidR="00CE5837" w:rsidRPr="00CE5837" w:rsidRDefault="00CE5837" w:rsidP="00BF63CD">
            <w:pPr>
              <w:pStyle w:val="NormalWeb"/>
              <w:spacing w:line="480" w:lineRule="auto"/>
              <w:jc w:val="both"/>
            </w:pPr>
            <w:r w:rsidRPr="00CE5837">
              <w:t>No participa o se muestra desinteresado en las actividades.</w:t>
            </w:r>
          </w:p>
        </w:tc>
        <w:tc>
          <w:tcPr>
            <w:tcW w:w="0" w:type="auto"/>
            <w:vAlign w:val="center"/>
            <w:hideMark/>
          </w:tcPr>
          <w:p w14:paraId="31E1297C" w14:textId="77777777" w:rsidR="00CE5837" w:rsidRPr="00CE5837" w:rsidRDefault="00CE5837" w:rsidP="00BF63CD">
            <w:pPr>
              <w:pStyle w:val="NormalWeb"/>
              <w:spacing w:line="480" w:lineRule="auto"/>
              <w:jc w:val="both"/>
            </w:pPr>
          </w:p>
        </w:tc>
      </w:tr>
      <w:tr w:rsidR="00CE5837" w:rsidRPr="00CE5837" w14:paraId="573C2F21" w14:textId="77777777" w:rsidTr="00C70804">
        <w:trPr>
          <w:tblCellSpacing w:w="15" w:type="dxa"/>
        </w:trPr>
        <w:tc>
          <w:tcPr>
            <w:tcW w:w="0" w:type="auto"/>
            <w:vAlign w:val="center"/>
            <w:hideMark/>
          </w:tcPr>
          <w:p w14:paraId="1966F1E3" w14:textId="77777777" w:rsidR="00CE5837" w:rsidRPr="00CE5837" w:rsidRDefault="00CE5837" w:rsidP="00BF63CD">
            <w:pPr>
              <w:pStyle w:val="NormalWeb"/>
              <w:spacing w:line="480" w:lineRule="auto"/>
              <w:jc w:val="both"/>
            </w:pPr>
            <w:r w:rsidRPr="00CE5837">
              <w:rPr>
                <w:b/>
                <w:bCs/>
              </w:rPr>
              <w:t>Conocimientos sobre Agricultura Orgánica</w:t>
            </w:r>
          </w:p>
        </w:tc>
        <w:tc>
          <w:tcPr>
            <w:tcW w:w="0" w:type="auto"/>
            <w:vAlign w:val="center"/>
            <w:hideMark/>
          </w:tcPr>
          <w:p w14:paraId="1D5A568D" w14:textId="77777777" w:rsidR="00CE5837" w:rsidRPr="00CE5837" w:rsidRDefault="00CE5837" w:rsidP="00BF63CD">
            <w:pPr>
              <w:pStyle w:val="NormalWeb"/>
              <w:spacing w:line="480" w:lineRule="auto"/>
              <w:jc w:val="both"/>
            </w:pPr>
            <w:r w:rsidRPr="00CE5837">
              <w:t>Muestra un conocimiento profundo sobre agricultura orgánica y prácticas sostenibles.</w:t>
            </w:r>
          </w:p>
        </w:tc>
        <w:tc>
          <w:tcPr>
            <w:tcW w:w="0" w:type="auto"/>
            <w:vAlign w:val="center"/>
            <w:hideMark/>
          </w:tcPr>
          <w:p w14:paraId="2DB724D5" w14:textId="77777777" w:rsidR="00CE5837" w:rsidRPr="00CE5837" w:rsidRDefault="00CE5837" w:rsidP="00BF63CD">
            <w:pPr>
              <w:pStyle w:val="NormalWeb"/>
              <w:spacing w:line="480" w:lineRule="auto"/>
              <w:jc w:val="both"/>
            </w:pPr>
            <w:r w:rsidRPr="00CE5837">
              <w:t>Muestra un buen conocimiento, con algunas áreas de mejora.</w:t>
            </w:r>
          </w:p>
        </w:tc>
        <w:tc>
          <w:tcPr>
            <w:tcW w:w="0" w:type="auto"/>
            <w:vAlign w:val="center"/>
            <w:hideMark/>
          </w:tcPr>
          <w:p w14:paraId="660CCF66" w14:textId="77777777" w:rsidR="00CE5837" w:rsidRPr="00CE5837" w:rsidRDefault="00CE5837" w:rsidP="00BF63CD">
            <w:pPr>
              <w:pStyle w:val="NormalWeb"/>
              <w:spacing w:line="480" w:lineRule="auto"/>
              <w:jc w:val="both"/>
            </w:pPr>
            <w:r w:rsidRPr="00CE5837">
              <w:t>Muestra conocimiento básico, pero falta comprensión en áreas clave.</w:t>
            </w:r>
          </w:p>
        </w:tc>
        <w:tc>
          <w:tcPr>
            <w:tcW w:w="0" w:type="auto"/>
            <w:vAlign w:val="center"/>
            <w:hideMark/>
          </w:tcPr>
          <w:p w14:paraId="147D7BF6" w14:textId="77777777" w:rsidR="00CE5837" w:rsidRPr="00CE5837" w:rsidRDefault="00CE5837" w:rsidP="00BF63CD">
            <w:pPr>
              <w:pStyle w:val="NormalWeb"/>
              <w:spacing w:line="480" w:lineRule="auto"/>
              <w:jc w:val="both"/>
            </w:pPr>
            <w:r w:rsidRPr="00CE5837">
              <w:t>No demuestra conocimiento sobre agricultura orgánica.</w:t>
            </w:r>
          </w:p>
        </w:tc>
        <w:tc>
          <w:tcPr>
            <w:tcW w:w="0" w:type="auto"/>
            <w:vAlign w:val="center"/>
            <w:hideMark/>
          </w:tcPr>
          <w:p w14:paraId="2D09422B" w14:textId="77777777" w:rsidR="00CE5837" w:rsidRPr="00CE5837" w:rsidRDefault="00CE5837" w:rsidP="00BF63CD">
            <w:pPr>
              <w:pStyle w:val="NormalWeb"/>
              <w:spacing w:line="480" w:lineRule="auto"/>
              <w:jc w:val="both"/>
            </w:pPr>
          </w:p>
        </w:tc>
      </w:tr>
      <w:tr w:rsidR="00CE5837" w:rsidRPr="00CE5837" w14:paraId="5C11FF00" w14:textId="77777777" w:rsidTr="00C70804">
        <w:trPr>
          <w:tblCellSpacing w:w="15" w:type="dxa"/>
        </w:trPr>
        <w:tc>
          <w:tcPr>
            <w:tcW w:w="0" w:type="auto"/>
            <w:vAlign w:val="center"/>
            <w:hideMark/>
          </w:tcPr>
          <w:p w14:paraId="3AE8F814" w14:textId="77777777" w:rsidR="00CE5837" w:rsidRPr="00CE5837" w:rsidRDefault="00CE5837" w:rsidP="00BF63CD">
            <w:pPr>
              <w:pStyle w:val="NormalWeb"/>
              <w:spacing w:line="480" w:lineRule="auto"/>
              <w:jc w:val="both"/>
            </w:pPr>
            <w:r w:rsidRPr="00CE5837">
              <w:rPr>
                <w:b/>
                <w:bCs/>
              </w:rPr>
              <w:t>Habilidades Prácticas</w:t>
            </w:r>
          </w:p>
        </w:tc>
        <w:tc>
          <w:tcPr>
            <w:tcW w:w="0" w:type="auto"/>
            <w:vAlign w:val="center"/>
            <w:hideMark/>
          </w:tcPr>
          <w:p w14:paraId="1681F11C" w14:textId="77777777" w:rsidR="00CE5837" w:rsidRPr="00CE5837" w:rsidRDefault="00CE5837" w:rsidP="00BF63CD">
            <w:pPr>
              <w:pStyle w:val="NormalWeb"/>
              <w:spacing w:line="480" w:lineRule="auto"/>
              <w:jc w:val="both"/>
            </w:pPr>
            <w:r w:rsidRPr="00CE5837">
              <w:t xml:space="preserve">Realiza todas las tareas prácticas con </w:t>
            </w:r>
            <w:r w:rsidRPr="00CE5837">
              <w:lastRenderedPageBreak/>
              <w:t>alta calidad y efectividad.</w:t>
            </w:r>
          </w:p>
        </w:tc>
        <w:tc>
          <w:tcPr>
            <w:tcW w:w="0" w:type="auto"/>
            <w:vAlign w:val="center"/>
            <w:hideMark/>
          </w:tcPr>
          <w:p w14:paraId="120B6A7C" w14:textId="77777777" w:rsidR="00CE5837" w:rsidRPr="00CE5837" w:rsidRDefault="00CE5837" w:rsidP="00BF63CD">
            <w:pPr>
              <w:pStyle w:val="NormalWeb"/>
              <w:spacing w:line="480" w:lineRule="auto"/>
              <w:jc w:val="both"/>
            </w:pPr>
            <w:r w:rsidRPr="00CE5837">
              <w:lastRenderedPageBreak/>
              <w:t>Realiza la mayoría de las tareas de manera efectiva.</w:t>
            </w:r>
          </w:p>
        </w:tc>
        <w:tc>
          <w:tcPr>
            <w:tcW w:w="0" w:type="auto"/>
            <w:vAlign w:val="center"/>
            <w:hideMark/>
          </w:tcPr>
          <w:p w14:paraId="5B00CA12" w14:textId="77777777" w:rsidR="00CE5837" w:rsidRPr="00CE5837" w:rsidRDefault="00CE5837" w:rsidP="00BF63CD">
            <w:pPr>
              <w:pStyle w:val="NormalWeb"/>
              <w:spacing w:line="480" w:lineRule="auto"/>
              <w:jc w:val="both"/>
            </w:pPr>
            <w:r w:rsidRPr="00CE5837">
              <w:t xml:space="preserve">Realiza algunas tareas, pero necesita </w:t>
            </w:r>
            <w:r w:rsidRPr="00CE5837">
              <w:lastRenderedPageBreak/>
              <w:t>mejorar en la ejecución.</w:t>
            </w:r>
          </w:p>
        </w:tc>
        <w:tc>
          <w:tcPr>
            <w:tcW w:w="0" w:type="auto"/>
            <w:vAlign w:val="center"/>
            <w:hideMark/>
          </w:tcPr>
          <w:p w14:paraId="48550921" w14:textId="77777777" w:rsidR="00CE5837" w:rsidRPr="00CE5837" w:rsidRDefault="00CE5837" w:rsidP="00BF63CD">
            <w:pPr>
              <w:pStyle w:val="NormalWeb"/>
              <w:spacing w:line="480" w:lineRule="auto"/>
              <w:jc w:val="both"/>
            </w:pPr>
            <w:r w:rsidRPr="00CE5837">
              <w:lastRenderedPageBreak/>
              <w:t xml:space="preserve">No realiza las tareas de manera </w:t>
            </w:r>
            <w:r w:rsidRPr="00CE5837">
              <w:lastRenderedPageBreak/>
              <w:t>efectiva o no participa.</w:t>
            </w:r>
          </w:p>
        </w:tc>
        <w:tc>
          <w:tcPr>
            <w:tcW w:w="0" w:type="auto"/>
            <w:vAlign w:val="center"/>
            <w:hideMark/>
          </w:tcPr>
          <w:p w14:paraId="014C02BF" w14:textId="77777777" w:rsidR="00CE5837" w:rsidRPr="00CE5837" w:rsidRDefault="00CE5837" w:rsidP="00BF63CD">
            <w:pPr>
              <w:pStyle w:val="NormalWeb"/>
              <w:spacing w:line="480" w:lineRule="auto"/>
              <w:jc w:val="both"/>
            </w:pPr>
          </w:p>
        </w:tc>
      </w:tr>
      <w:tr w:rsidR="00CE5837" w:rsidRPr="00CE5837" w14:paraId="53B33430" w14:textId="77777777" w:rsidTr="00C70804">
        <w:trPr>
          <w:tblCellSpacing w:w="15" w:type="dxa"/>
        </w:trPr>
        <w:tc>
          <w:tcPr>
            <w:tcW w:w="0" w:type="auto"/>
            <w:vAlign w:val="center"/>
            <w:hideMark/>
          </w:tcPr>
          <w:p w14:paraId="397083E2" w14:textId="77777777" w:rsidR="00CE5837" w:rsidRPr="00CE5837" w:rsidRDefault="00CE5837" w:rsidP="00BF63CD">
            <w:pPr>
              <w:pStyle w:val="NormalWeb"/>
              <w:spacing w:line="480" w:lineRule="auto"/>
              <w:jc w:val="both"/>
            </w:pPr>
            <w:r w:rsidRPr="00CE5837">
              <w:rPr>
                <w:b/>
                <w:bCs/>
              </w:rPr>
              <w:t>Trabajo en Equipo</w:t>
            </w:r>
          </w:p>
        </w:tc>
        <w:tc>
          <w:tcPr>
            <w:tcW w:w="0" w:type="auto"/>
            <w:vAlign w:val="center"/>
            <w:hideMark/>
          </w:tcPr>
          <w:p w14:paraId="2C805516" w14:textId="77777777" w:rsidR="00CE5837" w:rsidRPr="00CE5837" w:rsidRDefault="00CE5837" w:rsidP="00BF63CD">
            <w:pPr>
              <w:pStyle w:val="NormalWeb"/>
              <w:spacing w:line="480" w:lineRule="auto"/>
              <w:jc w:val="both"/>
            </w:pPr>
            <w:r w:rsidRPr="00CE5837">
              <w:t>Colabora de manera excelente con otros, facilitando la comunicación y la cooperación.</w:t>
            </w:r>
          </w:p>
        </w:tc>
        <w:tc>
          <w:tcPr>
            <w:tcW w:w="0" w:type="auto"/>
            <w:vAlign w:val="center"/>
            <w:hideMark/>
          </w:tcPr>
          <w:p w14:paraId="524CFA9E" w14:textId="77777777" w:rsidR="00CE5837" w:rsidRPr="00CE5837" w:rsidRDefault="00CE5837" w:rsidP="00BF63CD">
            <w:pPr>
              <w:pStyle w:val="NormalWeb"/>
              <w:spacing w:line="480" w:lineRule="auto"/>
              <w:jc w:val="both"/>
            </w:pPr>
            <w:r w:rsidRPr="00CE5837">
              <w:t>Colabora bien con otros, pero a veces se le dificulta la comunicación.</w:t>
            </w:r>
          </w:p>
        </w:tc>
        <w:tc>
          <w:tcPr>
            <w:tcW w:w="0" w:type="auto"/>
            <w:vAlign w:val="center"/>
            <w:hideMark/>
          </w:tcPr>
          <w:p w14:paraId="6E376021" w14:textId="77777777" w:rsidR="00CE5837" w:rsidRPr="00CE5837" w:rsidRDefault="00CE5837" w:rsidP="00BF63CD">
            <w:pPr>
              <w:pStyle w:val="NormalWeb"/>
              <w:spacing w:line="480" w:lineRule="auto"/>
              <w:jc w:val="both"/>
            </w:pPr>
            <w:r w:rsidRPr="00CE5837">
              <w:t>Colabora, pero tiene dificultades para trabajar en equipo.</w:t>
            </w:r>
          </w:p>
        </w:tc>
        <w:tc>
          <w:tcPr>
            <w:tcW w:w="0" w:type="auto"/>
            <w:vAlign w:val="center"/>
            <w:hideMark/>
          </w:tcPr>
          <w:p w14:paraId="5D6FBEEF" w14:textId="77777777" w:rsidR="00CE5837" w:rsidRPr="00CE5837" w:rsidRDefault="00CE5837" w:rsidP="00BF63CD">
            <w:pPr>
              <w:pStyle w:val="NormalWeb"/>
              <w:spacing w:line="480" w:lineRule="auto"/>
              <w:jc w:val="both"/>
            </w:pPr>
            <w:r w:rsidRPr="00CE5837">
              <w:t>No colabora y afecta el trabajo del grupo.</w:t>
            </w:r>
          </w:p>
        </w:tc>
        <w:tc>
          <w:tcPr>
            <w:tcW w:w="0" w:type="auto"/>
            <w:vAlign w:val="center"/>
            <w:hideMark/>
          </w:tcPr>
          <w:p w14:paraId="22FCB4DC" w14:textId="77777777" w:rsidR="00CE5837" w:rsidRPr="00CE5837" w:rsidRDefault="00CE5837" w:rsidP="00BF63CD">
            <w:pPr>
              <w:pStyle w:val="NormalWeb"/>
              <w:spacing w:line="480" w:lineRule="auto"/>
              <w:jc w:val="both"/>
            </w:pPr>
          </w:p>
        </w:tc>
      </w:tr>
      <w:tr w:rsidR="00CE5837" w:rsidRPr="00CE5837" w14:paraId="79719403" w14:textId="77777777" w:rsidTr="00C70804">
        <w:trPr>
          <w:tblCellSpacing w:w="15" w:type="dxa"/>
        </w:trPr>
        <w:tc>
          <w:tcPr>
            <w:tcW w:w="0" w:type="auto"/>
            <w:vAlign w:val="center"/>
            <w:hideMark/>
          </w:tcPr>
          <w:p w14:paraId="1CE5EE3B" w14:textId="77777777" w:rsidR="00CE5837" w:rsidRPr="00CE5837" w:rsidRDefault="00CE5837" w:rsidP="00BF63CD">
            <w:pPr>
              <w:pStyle w:val="NormalWeb"/>
              <w:spacing w:line="480" w:lineRule="auto"/>
              <w:jc w:val="both"/>
            </w:pPr>
            <w:r w:rsidRPr="00CE5837">
              <w:rPr>
                <w:b/>
                <w:bCs/>
              </w:rPr>
              <w:t>Reflexión y Aprendizaje</w:t>
            </w:r>
          </w:p>
        </w:tc>
        <w:tc>
          <w:tcPr>
            <w:tcW w:w="0" w:type="auto"/>
            <w:vAlign w:val="center"/>
            <w:hideMark/>
          </w:tcPr>
          <w:p w14:paraId="3BF10A47" w14:textId="77777777" w:rsidR="00CE5837" w:rsidRPr="00CE5837" w:rsidRDefault="00CE5837" w:rsidP="00BF63CD">
            <w:pPr>
              <w:pStyle w:val="NormalWeb"/>
              <w:spacing w:line="480" w:lineRule="auto"/>
              <w:jc w:val="both"/>
            </w:pPr>
            <w:r w:rsidRPr="00CE5837">
              <w:t>Reflexiona profundamente sobre su aprendizaje y puede aplicar lo aprendido en diferentes contextos.</w:t>
            </w:r>
          </w:p>
        </w:tc>
        <w:tc>
          <w:tcPr>
            <w:tcW w:w="0" w:type="auto"/>
            <w:vAlign w:val="center"/>
            <w:hideMark/>
          </w:tcPr>
          <w:p w14:paraId="29240C27" w14:textId="77777777" w:rsidR="00CE5837" w:rsidRPr="00CE5837" w:rsidRDefault="00CE5837" w:rsidP="00BF63CD">
            <w:pPr>
              <w:pStyle w:val="NormalWeb"/>
              <w:spacing w:line="480" w:lineRule="auto"/>
              <w:jc w:val="both"/>
            </w:pPr>
            <w:r w:rsidRPr="00CE5837">
              <w:t>Reflexiona sobre su aprendizaje y muestra aplicación en algunos contextos.</w:t>
            </w:r>
          </w:p>
        </w:tc>
        <w:tc>
          <w:tcPr>
            <w:tcW w:w="0" w:type="auto"/>
            <w:vAlign w:val="center"/>
            <w:hideMark/>
          </w:tcPr>
          <w:p w14:paraId="66F2FD25" w14:textId="77777777" w:rsidR="00CE5837" w:rsidRPr="00CE5837" w:rsidRDefault="00CE5837" w:rsidP="00BF63CD">
            <w:pPr>
              <w:pStyle w:val="NormalWeb"/>
              <w:spacing w:line="480" w:lineRule="auto"/>
              <w:jc w:val="both"/>
            </w:pPr>
            <w:r w:rsidRPr="00CE5837">
              <w:t>Reflexiona de manera superficial, con poca aplicación en contextos prácticos.</w:t>
            </w:r>
          </w:p>
        </w:tc>
        <w:tc>
          <w:tcPr>
            <w:tcW w:w="0" w:type="auto"/>
            <w:vAlign w:val="center"/>
            <w:hideMark/>
          </w:tcPr>
          <w:p w14:paraId="12E67180" w14:textId="77777777" w:rsidR="00CE5837" w:rsidRPr="00CE5837" w:rsidRDefault="00CE5837" w:rsidP="00BF63CD">
            <w:pPr>
              <w:pStyle w:val="NormalWeb"/>
              <w:spacing w:line="480" w:lineRule="auto"/>
              <w:jc w:val="both"/>
            </w:pPr>
            <w:r w:rsidRPr="00CE5837">
              <w:t>No refleja sobre su aprendizaje y no aplica lo aprendido.</w:t>
            </w:r>
          </w:p>
        </w:tc>
        <w:tc>
          <w:tcPr>
            <w:tcW w:w="0" w:type="auto"/>
            <w:vAlign w:val="center"/>
            <w:hideMark/>
          </w:tcPr>
          <w:p w14:paraId="2D9CF50C" w14:textId="77777777" w:rsidR="00CE5837" w:rsidRPr="00CE5837" w:rsidRDefault="00CE5837" w:rsidP="00BF63CD">
            <w:pPr>
              <w:pStyle w:val="NormalWeb"/>
              <w:spacing w:line="480" w:lineRule="auto"/>
              <w:jc w:val="both"/>
            </w:pPr>
          </w:p>
        </w:tc>
      </w:tr>
      <w:tr w:rsidR="00C70804" w:rsidRPr="00CE5837" w14:paraId="287B3B2A" w14:textId="77777777" w:rsidTr="00C70804">
        <w:trPr>
          <w:tblCellSpacing w:w="15" w:type="dxa"/>
        </w:trPr>
        <w:tc>
          <w:tcPr>
            <w:tcW w:w="0" w:type="auto"/>
            <w:tcBorders>
              <w:bottom w:val="single" w:sz="4" w:space="0" w:color="auto"/>
            </w:tcBorders>
            <w:vAlign w:val="center"/>
            <w:hideMark/>
          </w:tcPr>
          <w:p w14:paraId="1548424F" w14:textId="77777777" w:rsidR="00CE5837" w:rsidRPr="00CE5837" w:rsidRDefault="00CE5837" w:rsidP="00BF63CD">
            <w:pPr>
              <w:pStyle w:val="NormalWeb"/>
              <w:spacing w:line="480" w:lineRule="auto"/>
              <w:jc w:val="both"/>
            </w:pPr>
            <w:r w:rsidRPr="00CE5837">
              <w:rPr>
                <w:b/>
                <w:bCs/>
              </w:rPr>
              <w:lastRenderedPageBreak/>
              <w:t>Propuesta de Mejora</w:t>
            </w:r>
          </w:p>
        </w:tc>
        <w:tc>
          <w:tcPr>
            <w:tcW w:w="0" w:type="auto"/>
            <w:tcBorders>
              <w:bottom w:val="single" w:sz="4" w:space="0" w:color="auto"/>
            </w:tcBorders>
            <w:vAlign w:val="center"/>
            <w:hideMark/>
          </w:tcPr>
          <w:p w14:paraId="1024970F" w14:textId="77777777" w:rsidR="00CE5837" w:rsidRPr="00CE5837" w:rsidRDefault="00CE5837" w:rsidP="00BF63CD">
            <w:pPr>
              <w:pStyle w:val="NormalWeb"/>
              <w:spacing w:line="480" w:lineRule="auto"/>
              <w:jc w:val="both"/>
            </w:pPr>
            <w:r w:rsidRPr="00CE5837">
              <w:t>Propone mejoras innovadoras y prácticas para el proyecto y el cuidado del medio ambiente.</w:t>
            </w:r>
          </w:p>
        </w:tc>
        <w:tc>
          <w:tcPr>
            <w:tcW w:w="0" w:type="auto"/>
            <w:tcBorders>
              <w:bottom w:val="single" w:sz="4" w:space="0" w:color="auto"/>
            </w:tcBorders>
            <w:vAlign w:val="center"/>
            <w:hideMark/>
          </w:tcPr>
          <w:p w14:paraId="66C3E36D" w14:textId="77777777" w:rsidR="00CE5837" w:rsidRPr="00CE5837" w:rsidRDefault="00CE5837" w:rsidP="00BF63CD">
            <w:pPr>
              <w:pStyle w:val="NormalWeb"/>
              <w:spacing w:line="480" w:lineRule="auto"/>
              <w:jc w:val="both"/>
            </w:pPr>
            <w:r w:rsidRPr="00CE5837">
              <w:t>Propone algunas mejoras útiles para el proyecto.</w:t>
            </w:r>
          </w:p>
        </w:tc>
        <w:tc>
          <w:tcPr>
            <w:tcW w:w="0" w:type="auto"/>
            <w:tcBorders>
              <w:bottom w:val="single" w:sz="4" w:space="0" w:color="auto"/>
            </w:tcBorders>
            <w:vAlign w:val="center"/>
            <w:hideMark/>
          </w:tcPr>
          <w:p w14:paraId="03F8C9A8" w14:textId="77777777" w:rsidR="00CE5837" w:rsidRPr="00CE5837" w:rsidRDefault="00CE5837" w:rsidP="00BF63CD">
            <w:pPr>
              <w:pStyle w:val="NormalWeb"/>
              <w:spacing w:line="480" w:lineRule="auto"/>
              <w:jc w:val="both"/>
            </w:pPr>
            <w:r w:rsidRPr="00CE5837">
              <w:t>Hace pocas propuestas de mejora, con poca relevancia.</w:t>
            </w:r>
          </w:p>
        </w:tc>
        <w:tc>
          <w:tcPr>
            <w:tcW w:w="0" w:type="auto"/>
            <w:tcBorders>
              <w:bottom w:val="single" w:sz="4" w:space="0" w:color="auto"/>
            </w:tcBorders>
            <w:vAlign w:val="center"/>
            <w:hideMark/>
          </w:tcPr>
          <w:p w14:paraId="7A5CEB93" w14:textId="77777777" w:rsidR="00CE5837" w:rsidRPr="00CE5837" w:rsidRDefault="00CE5837" w:rsidP="00BF63CD">
            <w:pPr>
              <w:pStyle w:val="NormalWeb"/>
              <w:spacing w:line="480" w:lineRule="auto"/>
              <w:jc w:val="both"/>
            </w:pPr>
            <w:r w:rsidRPr="00CE5837">
              <w:t>No propone mejoras o las propuestas son irrelevantes.</w:t>
            </w:r>
          </w:p>
        </w:tc>
        <w:tc>
          <w:tcPr>
            <w:tcW w:w="0" w:type="auto"/>
            <w:tcBorders>
              <w:bottom w:val="single" w:sz="4" w:space="0" w:color="auto"/>
            </w:tcBorders>
            <w:vAlign w:val="center"/>
            <w:hideMark/>
          </w:tcPr>
          <w:p w14:paraId="59C6536C" w14:textId="77777777" w:rsidR="00CE5837" w:rsidRPr="00CE5837" w:rsidRDefault="00CE5837" w:rsidP="00BF63CD">
            <w:pPr>
              <w:pStyle w:val="NormalWeb"/>
              <w:spacing w:line="480" w:lineRule="auto"/>
              <w:jc w:val="both"/>
            </w:pPr>
          </w:p>
        </w:tc>
      </w:tr>
    </w:tbl>
    <w:p w14:paraId="0EED8A9D" w14:textId="77777777" w:rsidR="00CE5837" w:rsidRPr="00CE5837" w:rsidRDefault="00CE5837" w:rsidP="00C70804">
      <w:pPr>
        <w:pStyle w:val="NormalWeb"/>
        <w:spacing w:line="480" w:lineRule="auto"/>
        <w:ind w:firstLine="709"/>
        <w:jc w:val="both"/>
      </w:pPr>
      <w:r w:rsidRPr="00CE5837">
        <w:t>En primer lugar, se observó un incremento notable en la conciencia ambiental entre los estudiantes de sexto a noveno grado. Las encuestas realizadas antes y después de las actividades del grupo ambiental reflejaron un aumento en el conocimiento sobre prácticas sostenibles, manejo de residuos sólidos y la importancia de la biodiversidad. Este cambio de actitud es fundamental, ya que los estudiantes se convirtieron en agentes de cambio dentro de sus hogares y comunidades, promoviendo prácticas más responsables y sostenibles.</w:t>
      </w:r>
    </w:p>
    <w:p w14:paraId="49EB61FB" w14:textId="77777777" w:rsidR="00CE5837" w:rsidRPr="00CE5837" w:rsidRDefault="00CE5837" w:rsidP="00C70804">
      <w:pPr>
        <w:pStyle w:val="NormalWeb"/>
        <w:spacing w:line="480" w:lineRule="auto"/>
        <w:ind w:firstLine="709"/>
        <w:jc w:val="both"/>
      </w:pPr>
      <w:r w:rsidRPr="00CE5837">
        <w:t>La huerta orgánica, además de ser un espacio educativo, se convirtió en una fuente de alimentos frescos, contribuyendo al concepto de una alimentación más saludable y nutritiva. Esto sirvió como un ejemplo práctico de la importancia de la producción local y la reducción de la huella ecológica asociada al transporte de alimentos.</w:t>
      </w:r>
    </w:p>
    <w:p w14:paraId="661AB5D2" w14:textId="77777777" w:rsidR="00CE5837" w:rsidRPr="00CE5837" w:rsidRDefault="00CE5837" w:rsidP="00C70804">
      <w:pPr>
        <w:pStyle w:val="NormalWeb"/>
        <w:spacing w:line="480" w:lineRule="auto"/>
        <w:ind w:firstLine="709"/>
        <w:jc w:val="both"/>
      </w:pPr>
      <w:r w:rsidRPr="00CE5837">
        <w:t xml:space="preserve">En el ámbito social, el proyecto fomentó un sentido de comunidad y colaboración entre estudiantes, profesores y padres de familia. Las actividades realizadas en la huerta y las </w:t>
      </w:r>
      <w:r w:rsidRPr="00CE5837">
        <w:lastRenderedPageBreak/>
        <w:t>campañas de sensibilización involucraron a diferentes actores de la comunidad educativa, fortaleciendo los lazos entre ellos y promoviendo una cultura de responsabilidad compartida hacia el medio ambiente. Este aspecto social es esencial, ya que un cambio duradero en las prácticas ambientales requiere la participación y el compromiso de todos los miembros de la comunidad.</w:t>
      </w:r>
    </w:p>
    <w:p w14:paraId="29BE18C0" w14:textId="77777777" w:rsidR="00CE5837" w:rsidRPr="00CE5837" w:rsidRDefault="00CE5837" w:rsidP="00C70804">
      <w:pPr>
        <w:pStyle w:val="NormalWeb"/>
        <w:spacing w:line="480" w:lineRule="auto"/>
        <w:ind w:firstLine="709"/>
        <w:jc w:val="both"/>
      </w:pPr>
      <w:r w:rsidRPr="00CE5837">
        <w:t>Además, las visitas pedagógicas a centros de investigación y actividades prácticas en la huerta proporcionaron a los estudiantes una comprensión más profunda de los desafíos ambientales actuales y la importancia de la ciencia y la investigación en la búsqueda de soluciones sostenibles. Estas experiencias contribuyeron a desarrollar habilidades críticas, como el pensamiento analítico y la capacidad de trabajar en equipo, preparando a los estudiantes para ser ciudadanos informados y responsables en el futuro.</w:t>
      </w:r>
    </w:p>
    <w:p w14:paraId="7CC840F5" w14:textId="77777777" w:rsidR="00CE5837" w:rsidRPr="00CE5837" w:rsidRDefault="00CE5837" w:rsidP="00C70804">
      <w:pPr>
        <w:pStyle w:val="NormalWeb"/>
        <w:spacing w:line="480" w:lineRule="auto"/>
        <w:ind w:firstLine="709"/>
        <w:jc w:val="both"/>
      </w:pPr>
      <w:r w:rsidRPr="00CE5837">
        <w:t>Los resultados de esta propuesta no solo evidencian el impacto positivo en la conciencia y comportamiento ambiental de los estudiantes, sino que también resaltan la importancia de integrar la educación ambiental en el currículo escolar como una estrategia para promover el desarrollo sostenible y el bienestar de la comunidad. A través de la colaboración, la educación práctica y el compromiso con la conservación, se sentaron las bases para un futuro más sostenible en la Institución Educativa Barro Blanco y más allá.</w:t>
      </w:r>
    </w:p>
    <w:p w14:paraId="2970F496" w14:textId="77777777" w:rsidR="00CE5837" w:rsidRPr="00CE5837" w:rsidRDefault="00CE5837" w:rsidP="00C70804">
      <w:pPr>
        <w:spacing w:line="480" w:lineRule="auto"/>
        <w:ind w:firstLine="709"/>
        <w:jc w:val="both"/>
        <w:rPr>
          <w:rFonts w:ascii="Times New Roman" w:hAnsi="Times New Roman" w:cs="Times New Roman"/>
          <w:sz w:val="24"/>
          <w:szCs w:val="24"/>
        </w:rPr>
      </w:pPr>
      <w:r w:rsidRPr="00CE5837">
        <w:rPr>
          <w:rFonts w:ascii="Times New Roman" w:hAnsi="Times New Roman" w:cs="Times New Roman"/>
          <w:sz w:val="24"/>
          <w:szCs w:val="24"/>
        </w:rPr>
        <w:t xml:space="preserve">La conciencia ambiental se refiere a la comprensión y el reconocimiento de los problemas ambientales y la adopción de actitudes y comportamientos responsables hacia el medio ambiente. Es un concepto que ha sido ampliamente discutido y definido por diversos autores en el campo de la educación y la sostenibilidad. Según </w:t>
      </w:r>
      <w:proofErr w:type="spellStart"/>
      <w:r w:rsidRPr="00CE5837">
        <w:rPr>
          <w:rFonts w:ascii="Times New Roman" w:hAnsi="Times New Roman" w:cs="Times New Roman"/>
          <w:sz w:val="24"/>
          <w:szCs w:val="24"/>
        </w:rPr>
        <w:t>Hungerford</w:t>
      </w:r>
      <w:proofErr w:type="spellEnd"/>
      <w:r w:rsidRPr="00CE5837">
        <w:rPr>
          <w:rFonts w:ascii="Times New Roman" w:hAnsi="Times New Roman" w:cs="Times New Roman"/>
          <w:sz w:val="24"/>
          <w:szCs w:val="24"/>
        </w:rPr>
        <w:t xml:space="preserve"> y </w:t>
      </w:r>
      <w:proofErr w:type="spellStart"/>
      <w:r w:rsidRPr="00CE5837">
        <w:rPr>
          <w:rFonts w:ascii="Times New Roman" w:hAnsi="Times New Roman" w:cs="Times New Roman"/>
          <w:sz w:val="24"/>
          <w:szCs w:val="24"/>
        </w:rPr>
        <w:t>Volk</w:t>
      </w:r>
      <w:proofErr w:type="spellEnd"/>
      <w:r w:rsidRPr="00CE5837">
        <w:rPr>
          <w:rFonts w:ascii="Times New Roman" w:hAnsi="Times New Roman" w:cs="Times New Roman"/>
          <w:sz w:val="24"/>
          <w:szCs w:val="24"/>
        </w:rPr>
        <w:t xml:space="preserve"> (1990), la conciencia ambiental implica una sensibilización hacia el entorno y la adquisición de </w:t>
      </w:r>
      <w:r w:rsidRPr="00CE5837">
        <w:rPr>
          <w:rFonts w:ascii="Times New Roman" w:hAnsi="Times New Roman" w:cs="Times New Roman"/>
          <w:sz w:val="24"/>
          <w:szCs w:val="24"/>
        </w:rPr>
        <w:lastRenderedPageBreak/>
        <w:t>conocimientos que permitan a los individuos identificar problemas ambientales y participar en su resolución. Ellos subrayan que el desarrollo de una conciencia ambiental es fundamental para fomentar un comportamiento proactivo en la protección del medio ambiente.</w:t>
      </w:r>
    </w:p>
    <w:p w14:paraId="6D63E273" w14:textId="2B989DC4" w:rsidR="00CE5837" w:rsidRPr="00CE5837" w:rsidRDefault="00000000" w:rsidP="00C70804">
      <w:pPr>
        <w:spacing w:line="480" w:lineRule="auto"/>
        <w:ind w:firstLine="709"/>
        <w:jc w:val="both"/>
        <w:rPr>
          <w:rFonts w:ascii="Times New Roman" w:hAnsi="Times New Roman" w:cs="Times New Roman"/>
          <w:sz w:val="24"/>
          <w:szCs w:val="24"/>
        </w:rPr>
      </w:pPr>
      <w:sdt>
        <w:sdtPr>
          <w:rPr>
            <w:rFonts w:ascii="Times New Roman" w:hAnsi="Times New Roman" w:cs="Times New Roman"/>
            <w:color w:val="000000"/>
            <w:sz w:val="24"/>
            <w:szCs w:val="24"/>
          </w:rPr>
          <w:tag w:val="MENDELEY_CITATION_v3_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"/>
          <w:id w:val="-329140828"/>
          <w:placeholder>
            <w:docPart w:val="6CAED668026D456AA211B64FC8B320F4"/>
          </w:placeholder>
        </w:sdtPr>
        <w:sdtContent>
          <w:r w:rsidR="00D468B9" w:rsidRPr="00D468B9">
            <w:rPr>
              <w:rFonts w:ascii="Times New Roman" w:hAnsi="Times New Roman" w:cs="Times New Roman"/>
              <w:color w:val="000000"/>
              <w:sz w:val="24"/>
              <w:szCs w:val="24"/>
            </w:rPr>
            <w:t>Alejandra et al., (2012)</w:t>
          </w:r>
        </w:sdtContent>
      </w:sdt>
      <w:r w:rsidR="00CE5837" w:rsidRPr="00CE5837">
        <w:rPr>
          <w:rFonts w:ascii="Times New Roman" w:hAnsi="Times New Roman" w:cs="Times New Roman"/>
          <w:sz w:val="24"/>
          <w:szCs w:val="24"/>
        </w:rPr>
        <w:t xml:space="preserve"> expanden esta definición al señalar que la conciencia ambiental no solo involucra el conocimiento y la sensibilización, sino también la capacidad crítica para evaluar las prácticas y políticas ambientales. Destacan que una verdadera conciencia ambiental debe incluir una comprensión profunda de las interconexiones entre los sistemas naturales y sociales. Igualmente, </w:t>
      </w:r>
      <w:sdt>
        <w:sdtPr>
          <w:rPr>
            <w:rFonts w:ascii="Times New Roman" w:hAnsi="Times New Roman" w:cs="Times New Roman"/>
            <w:color w:val="000000"/>
            <w:sz w:val="24"/>
            <w:szCs w:val="24"/>
          </w:rPr>
          <w:tag w:val="MENDELEY_CITATION_v3_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"/>
          <w:id w:val="1752001675"/>
          <w:placeholder>
            <w:docPart w:val="6CAED668026D456AA211B64FC8B320F4"/>
          </w:placeholder>
        </w:sdtPr>
        <w:sdtContent>
          <w:proofErr w:type="spellStart"/>
          <w:r w:rsidR="00D468B9" w:rsidRPr="00D468B9">
            <w:rPr>
              <w:rFonts w:eastAsia="Times New Roman"/>
              <w:color w:val="000000"/>
              <w:sz w:val="24"/>
            </w:rPr>
            <w:t>Hungerford</w:t>
          </w:r>
          <w:proofErr w:type="spellEnd"/>
          <w:r w:rsidR="00D468B9" w:rsidRPr="00D468B9">
            <w:rPr>
              <w:rFonts w:eastAsia="Times New Roman"/>
              <w:color w:val="000000"/>
              <w:sz w:val="24"/>
            </w:rPr>
            <w:t xml:space="preserve"> &amp; </w:t>
          </w:r>
          <w:proofErr w:type="spellStart"/>
          <w:r w:rsidR="00D468B9" w:rsidRPr="00D468B9">
            <w:rPr>
              <w:rFonts w:eastAsia="Times New Roman"/>
              <w:color w:val="000000"/>
              <w:sz w:val="24"/>
            </w:rPr>
            <w:t>Volk</w:t>
          </w:r>
          <w:proofErr w:type="spellEnd"/>
          <w:r w:rsidR="00D468B9" w:rsidRPr="00D468B9">
            <w:rPr>
              <w:rFonts w:eastAsia="Times New Roman"/>
              <w:color w:val="000000"/>
              <w:sz w:val="24"/>
            </w:rPr>
            <w:t>, (1990)</w:t>
          </w:r>
        </w:sdtContent>
      </w:sdt>
      <w:r w:rsidR="00CE5837" w:rsidRPr="00CE5837">
        <w:rPr>
          <w:rFonts w:ascii="Times New Roman" w:hAnsi="Times New Roman" w:cs="Times New Roman"/>
          <w:sz w:val="24"/>
          <w:szCs w:val="24"/>
        </w:rPr>
        <w:t xml:space="preserve"> destacan la importancia de la sensibilización hacia el entorno como un paso clave en el desarrollo de la conciencia ambiental. Los resultados de la encuesta inicial confirman esta afirmación: un 55% de los estudiantes expresaron preocupación por problemas ambientales como la contaminación y la deforestación (ver Figura 5). Además, un 38.9% de los estudiantes manifestó un interés genuino en aprender más sobre prácticas sostenibles, lo que evidencia una disposición favorable para adquirir conocimientos que les permitan tomar decisiones informadas.</w:t>
      </w:r>
    </w:p>
    <w:p w14:paraId="2BF34C51" w14:textId="31D0B41B" w:rsidR="00CE5837" w:rsidRPr="00CE5837" w:rsidRDefault="00CE5837" w:rsidP="00C70804">
      <w:pPr>
        <w:spacing w:line="480" w:lineRule="auto"/>
        <w:ind w:firstLine="709"/>
        <w:jc w:val="both"/>
        <w:rPr>
          <w:rFonts w:ascii="Times New Roman" w:hAnsi="Times New Roman" w:cs="Times New Roman"/>
          <w:sz w:val="24"/>
          <w:szCs w:val="24"/>
        </w:rPr>
      </w:pPr>
      <w:r w:rsidRPr="00CE5837">
        <w:rPr>
          <w:rFonts w:ascii="Times New Roman" w:hAnsi="Times New Roman" w:cs="Times New Roman"/>
          <w:sz w:val="24"/>
          <w:szCs w:val="24"/>
        </w:rPr>
        <w:t xml:space="preserve">La participación en acciones ambientales es una estrategia clave para fortalecer la conciencia ambiental. Los grupos ambientales en las escuelas permiten a los estudiantes participen en proyectos prácticos de acción ambiental, como la limpieza de áreas verdes, la reforestación y el reciclaje; estas actividades no solo benefician al medio ambiente, sino que también contribuyen a desarrollar un sentido de comunidad y pertenencia entre los estudiantes. </w:t>
      </w:r>
      <w:sdt>
        <w:sdtPr>
          <w:rPr>
            <w:rFonts w:ascii="Times New Roman" w:hAnsi="Times New Roman" w:cs="Times New Roman"/>
            <w:color w:val="000000"/>
            <w:sz w:val="24"/>
            <w:szCs w:val="24"/>
          </w:rPr>
          <w:tag w:val="MENDELEY_CITATION_v3_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"/>
          <w:id w:val="216940169"/>
          <w:placeholder>
            <w:docPart w:val="6CAED668026D456AA211B64FC8B320F4"/>
          </w:placeholder>
        </w:sdtPr>
        <w:sdtContent>
          <w:r w:rsidR="00D468B9" w:rsidRPr="00D468B9">
            <w:rPr>
              <w:rFonts w:ascii="Times New Roman" w:hAnsi="Times New Roman" w:cs="Times New Roman"/>
              <w:color w:val="000000"/>
              <w:sz w:val="24"/>
              <w:szCs w:val="24"/>
            </w:rPr>
            <w:t>Ardoin et al., (2020)</w:t>
          </w:r>
        </w:sdtContent>
      </w:sdt>
      <w:r w:rsidRPr="00CE5837">
        <w:rPr>
          <w:rFonts w:ascii="Times New Roman" w:hAnsi="Times New Roman" w:cs="Times New Roman"/>
          <w:sz w:val="24"/>
          <w:szCs w:val="24"/>
        </w:rPr>
        <w:t xml:space="preserve"> y </w:t>
      </w:r>
      <w:sdt>
        <w:sdtPr>
          <w:rPr>
            <w:rFonts w:ascii="Times New Roman" w:hAnsi="Times New Roman" w:cs="Times New Roman"/>
            <w:color w:val="000000"/>
            <w:sz w:val="24"/>
            <w:szCs w:val="24"/>
          </w:rPr>
          <w:tag w:val="MENDELEY_CITATION_v3_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"/>
          <w:id w:val="-1891334279"/>
          <w:placeholder>
            <w:docPart w:val="6CAED668026D456AA211B64FC8B320F4"/>
          </w:placeholder>
        </w:sdtPr>
        <w:sdtContent>
          <w:r w:rsidR="00D468B9" w:rsidRPr="00D468B9">
            <w:rPr>
              <w:rFonts w:ascii="Times New Roman" w:hAnsi="Times New Roman" w:cs="Times New Roman"/>
              <w:color w:val="000000"/>
              <w:sz w:val="24"/>
              <w:szCs w:val="24"/>
            </w:rPr>
            <w:t>(</w:t>
          </w:r>
          <w:proofErr w:type="spellStart"/>
          <w:r w:rsidR="00D468B9" w:rsidRPr="00D468B9">
            <w:rPr>
              <w:rFonts w:ascii="Times New Roman" w:hAnsi="Times New Roman" w:cs="Times New Roman"/>
              <w:color w:val="000000"/>
              <w:sz w:val="24"/>
              <w:szCs w:val="24"/>
            </w:rPr>
            <w:t>Wals</w:t>
          </w:r>
          <w:proofErr w:type="spellEnd"/>
          <w:r w:rsidR="00D468B9" w:rsidRPr="00D468B9">
            <w:rPr>
              <w:rFonts w:ascii="Times New Roman" w:hAnsi="Times New Roman" w:cs="Times New Roman"/>
              <w:color w:val="000000"/>
              <w:sz w:val="24"/>
              <w:szCs w:val="24"/>
            </w:rPr>
            <w:t>, 2009)</w:t>
          </w:r>
        </w:sdtContent>
      </w:sdt>
      <w:r w:rsidRPr="00CE5837">
        <w:rPr>
          <w:rFonts w:ascii="Times New Roman" w:hAnsi="Times New Roman" w:cs="Times New Roman"/>
          <w:sz w:val="24"/>
          <w:szCs w:val="24"/>
        </w:rPr>
        <w:t xml:space="preserve"> subrayan la importancia de estas experiencias prácticas en la formación de una conciencia ambiental activa y comprometida.</w:t>
      </w:r>
    </w:p>
    <w:p w14:paraId="2FC380B1" w14:textId="77777777" w:rsidR="00CE5837" w:rsidRPr="00CE5837" w:rsidRDefault="00CE5837" w:rsidP="00C70804">
      <w:pPr>
        <w:spacing w:line="480" w:lineRule="auto"/>
        <w:ind w:firstLine="709"/>
        <w:jc w:val="both"/>
        <w:rPr>
          <w:rFonts w:ascii="Times New Roman" w:hAnsi="Times New Roman" w:cs="Times New Roman"/>
          <w:sz w:val="24"/>
          <w:szCs w:val="24"/>
        </w:rPr>
      </w:pPr>
      <w:r w:rsidRPr="00CE5837">
        <w:rPr>
          <w:rFonts w:ascii="Times New Roman" w:hAnsi="Times New Roman" w:cs="Times New Roman"/>
          <w:sz w:val="24"/>
          <w:szCs w:val="24"/>
        </w:rPr>
        <w:lastRenderedPageBreak/>
        <w:t xml:space="preserve">La creación del Grupo Ambiental "Green </w:t>
      </w:r>
      <w:proofErr w:type="spellStart"/>
      <w:r w:rsidRPr="00CE5837">
        <w:rPr>
          <w:rFonts w:ascii="Times New Roman" w:hAnsi="Times New Roman" w:cs="Times New Roman"/>
          <w:sz w:val="24"/>
          <w:szCs w:val="24"/>
        </w:rPr>
        <w:t>Force</w:t>
      </w:r>
      <w:proofErr w:type="spellEnd"/>
      <w:r w:rsidRPr="00CE5837">
        <w:rPr>
          <w:rFonts w:ascii="Times New Roman" w:hAnsi="Times New Roman" w:cs="Times New Roman"/>
          <w:sz w:val="24"/>
          <w:szCs w:val="24"/>
        </w:rPr>
        <w:t>", la implementación de la huerta escolar y las visitas pedagógicas a centros de investigación fueron componentes fundamentales del proyecto de conciencia ambiental en la Institución Educativa Barro Blanco. Estas actividades proporcionaron a los estudiantes una plataforma para aprender sobre la importancia de la conservación del medio ambiente y promover prácticas sostenibles en su comunidad. A través de estas experiencias, los estudiantes no solo adquirieron conocimientos prácticos sobre temas ambientales, sino que desarrollaron habilidades sociales, como trabajo en equipo, liderazgo y comunicación. Adicionalmente, las actividades contribuyeron a fortalecer el sentido de responsabilidad ambiental y el compromiso con la protección del entorno natural entre los participantes.</w:t>
      </w:r>
    </w:p>
    <w:p w14:paraId="7A2CC1CA" w14:textId="5C7DCA6D" w:rsidR="00CE5837" w:rsidRPr="00CE5837" w:rsidRDefault="00CE5837" w:rsidP="00C70804">
      <w:pPr>
        <w:spacing w:line="480" w:lineRule="auto"/>
        <w:ind w:firstLine="709"/>
        <w:jc w:val="both"/>
        <w:rPr>
          <w:rFonts w:ascii="Times New Roman" w:hAnsi="Times New Roman" w:cs="Times New Roman"/>
          <w:sz w:val="24"/>
          <w:szCs w:val="24"/>
        </w:rPr>
      </w:pPr>
      <w:r w:rsidRPr="00CE5837">
        <w:rPr>
          <w:rFonts w:ascii="Times New Roman" w:hAnsi="Times New Roman" w:cs="Times New Roman"/>
          <w:sz w:val="24"/>
          <w:szCs w:val="24"/>
        </w:rPr>
        <w:t xml:space="preserve">Se pueden cultivar una variedad de frutas, verduras y hierbas frescas que pueden ser utilizadas en el comedor escolar o llevadas a casa por los estudiantes; esto promueve una alimentación saludable al aumentar el acceso a alimentos frescos y nutritivos </w:t>
      </w:r>
      <w:sdt>
        <w:sdtPr>
          <w:rPr>
            <w:rFonts w:ascii="Times New Roman" w:hAnsi="Times New Roman" w:cs="Times New Roman"/>
            <w:color w:val="000000"/>
            <w:sz w:val="24"/>
            <w:szCs w:val="24"/>
          </w:rPr>
          <w:tag w:val="MENDELEY_CITATION_v3_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"/>
          <w:id w:val="-1960718815"/>
          <w:placeholder>
            <w:docPart w:val="6CAED668026D456AA211B64FC8B320F4"/>
          </w:placeholder>
        </w:sdtPr>
        <w:sdtContent>
          <w:r w:rsidR="00D468B9" w:rsidRPr="00D468B9">
            <w:rPr>
              <w:rFonts w:ascii="Times New Roman" w:hAnsi="Times New Roman" w:cs="Times New Roman"/>
              <w:color w:val="000000"/>
              <w:sz w:val="24"/>
              <w:szCs w:val="24"/>
            </w:rPr>
            <w:t>(Kumar et al., 2024</w:t>
          </w:r>
        </w:sdtContent>
      </w:sdt>
      <w:r w:rsidRPr="00CE5837">
        <w:rPr>
          <w:rFonts w:ascii="Times New Roman" w:hAnsi="Times New Roman" w:cs="Times New Roman"/>
          <w:sz w:val="24"/>
          <w:szCs w:val="24"/>
        </w:rPr>
        <w:t>). Además, la implementación y mantenimiento de las huertas escolares involucra a toda la comunidad escolar, incluyendo estudiantes, profesores, administradores y padres de familia; lo que fortalece los lazos comunitarios y promueve una cultura escolar más unida y comprometida con el medio ambiente (</w:t>
      </w:r>
      <w:sdt>
        <w:sdtPr>
          <w:rPr>
            <w:rFonts w:ascii="Times New Roman" w:hAnsi="Times New Roman" w:cs="Times New Roman"/>
            <w:color w:val="000000"/>
            <w:sz w:val="24"/>
            <w:szCs w:val="24"/>
          </w:rPr>
          <w:tag w:val="MENDELEY_CITATION_v3_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"/>
          <w:id w:val="-761069785"/>
          <w:placeholder>
            <w:docPart w:val="6CAED668026D456AA211B64FC8B320F4"/>
          </w:placeholder>
        </w:sdtPr>
        <w:sdtContent>
          <w:r w:rsidR="00D468B9" w:rsidRPr="00D468B9">
            <w:rPr>
              <w:rFonts w:eastAsia="Times New Roman"/>
              <w:color w:val="000000"/>
              <w:sz w:val="24"/>
            </w:rPr>
            <w:t>D. R. Williams &amp; Dixon, 2013</w:t>
          </w:r>
        </w:sdtContent>
      </w:sdt>
      <w:r w:rsidRPr="00CE5837">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"/>
          <w:id w:val="482437187"/>
          <w:placeholder>
            <w:docPart w:val="6CAED668026D456AA211B64FC8B320F4"/>
          </w:placeholder>
        </w:sdtPr>
        <w:sdtContent>
          <w:r w:rsidR="00D468B9" w:rsidRPr="00D468B9">
            <w:rPr>
              <w:rFonts w:ascii="Times New Roman" w:hAnsi="Times New Roman" w:cs="Times New Roman"/>
              <w:color w:val="000000"/>
              <w:sz w:val="24"/>
              <w:szCs w:val="24"/>
            </w:rPr>
            <w:t xml:space="preserve">Palacios </w:t>
          </w:r>
          <w:proofErr w:type="spellStart"/>
          <w:r w:rsidR="00D468B9" w:rsidRPr="00D468B9">
            <w:rPr>
              <w:rFonts w:ascii="Times New Roman" w:hAnsi="Times New Roman" w:cs="Times New Roman"/>
              <w:color w:val="000000"/>
              <w:sz w:val="24"/>
              <w:szCs w:val="24"/>
            </w:rPr>
            <w:t>Palacios</w:t>
          </w:r>
          <w:proofErr w:type="spellEnd"/>
          <w:r w:rsidR="00D468B9" w:rsidRPr="00D468B9">
            <w:rPr>
              <w:rFonts w:ascii="Times New Roman" w:hAnsi="Times New Roman" w:cs="Times New Roman"/>
              <w:color w:val="000000"/>
              <w:sz w:val="24"/>
              <w:szCs w:val="24"/>
            </w:rPr>
            <w:t>, 2016</w:t>
          </w:r>
        </w:sdtContent>
      </w:sdt>
      <w:r w:rsidRPr="00CE5837">
        <w:rPr>
          <w:rFonts w:ascii="Times New Roman" w:hAnsi="Times New Roman" w:cs="Times New Roman"/>
          <w:sz w:val="24"/>
          <w:szCs w:val="24"/>
        </w:rPr>
        <w:t xml:space="preserve">). Estos beneficios muestran cómo las huertas escolares no solo contribuyen al aprendizaje académico y al bienestar físico de los estudiantes, sino también al desarrollo de ciudadanos conscientes y responsables con el medio ambiente. Sin embargo, enfrentan algunos desafíos. Las huertas escolares requieren espacio físico adecuado, recursos financieros y humanos para su implementación y mantenimiento </w:t>
      </w:r>
      <w:sdt>
        <w:sdtPr>
          <w:rPr>
            <w:rFonts w:ascii="Times New Roman" w:hAnsi="Times New Roman" w:cs="Times New Roman"/>
            <w:color w:val="000000"/>
            <w:sz w:val="24"/>
            <w:szCs w:val="24"/>
          </w:rPr>
          <w:tag w:val="MENDELEY_CITATION_v3_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"/>
          <w:id w:val="1109085808"/>
          <w:placeholder>
            <w:docPart w:val="6CAED668026D456AA211B64FC8B320F4"/>
          </w:placeholder>
        </w:sdtPr>
        <w:sdtContent>
          <w:r w:rsidR="00D468B9" w:rsidRPr="00D468B9">
            <w:rPr>
              <w:rFonts w:ascii="Times New Roman" w:hAnsi="Times New Roman" w:cs="Times New Roman"/>
              <w:color w:val="000000"/>
              <w:sz w:val="24"/>
              <w:szCs w:val="24"/>
            </w:rPr>
            <w:t>(Turner-Hill et al., 2021</w:t>
          </w:r>
        </w:sdtContent>
      </w:sdt>
      <w:r w:rsidRPr="00CE5837">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"/>
          <w:id w:val="-1833447949"/>
          <w:placeholder>
            <w:docPart w:val="6CAED668026D456AA211B64FC8B320F4"/>
          </w:placeholder>
        </w:sdtPr>
        <w:sdtContent>
          <w:r w:rsidR="00D468B9" w:rsidRPr="00D468B9">
            <w:rPr>
              <w:rFonts w:ascii="Times New Roman" w:hAnsi="Times New Roman" w:cs="Times New Roman"/>
              <w:color w:val="000000"/>
              <w:sz w:val="24"/>
              <w:szCs w:val="24"/>
            </w:rPr>
            <w:t>(</w:t>
          </w:r>
          <w:proofErr w:type="spellStart"/>
          <w:r w:rsidR="00D468B9" w:rsidRPr="00D468B9">
            <w:rPr>
              <w:rFonts w:ascii="Times New Roman" w:hAnsi="Times New Roman" w:cs="Times New Roman"/>
              <w:color w:val="000000"/>
              <w:sz w:val="24"/>
              <w:szCs w:val="24"/>
            </w:rPr>
            <w:t>Keatinge</w:t>
          </w:r>
          <w:proofErr w:type="spellEnd"/>
          <w:r w:rsidR="00D468B9" w:rsidRPr="00D468B9">
            <w:rPr>
              <w:rFonts w:ascii="Times New Roman" w:hAnsi="Times New Roman" w:cs="Times New Roman"/>
              <w:color w:val="000000"/>
              <w:sz w:val="24"/>
              <w:szCs w:val="24"/>
            </w:rPr>
            <w:t xml:space="preserve"> et al., 2012</w:t>
          </w:r>
        </w:sdtContent>
      </w:sdt>
      <w:r w:rsidRPr="00CE5837">
        <w:rPr>
          <w:rFonts w:ascii="Times New Roman" w:hAnsi="Times New Roman" w:cs="Times New Roman"/>
          <w:sz w:val="24"/>
          <w:szCs w:val="24"/>
        </w:rPr>
        <w:t xml:space="preserve">); es necesario integrar las huertas escolares en el currículo para </w:t>
      </w:r>
      <w:r w:rsidRPr="00CE5837">
        <w:rPr>
          <w:rFonts w:ascii="Times New Roman" w:hAnsi="Times New Roman" w:cs="Times New Roman"/>
          <w:sz w:val="24"/>
          <w:szCs w:val="24"/>
        </w:rPr>
        <w:lastRenderedPageBreak/>
        <w:t>maximizar su impacto educativo (</w:t>
      </w:r>
      <w:sdt>
        <w:sdtPr>
          <w:rPr>
            <w:rFonts w:ascii="Times New Roman" w:hAnsi="Times New Roman" w:cs="Times New Roman"/>
            <w:color w:val="000000"/>
            <w:sz w:val="24"/>
            <w:szCs w:val="24"/>
          </w:rPr>
          <w:tag w:val="MENDELEY_CITATION_v3_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"/>
          <w:id w:val="336654110"/>
          <w:placeholder>
            <w:docPart w:val="6CAED668026D456AA211B64FC8B320F4"/>
          </w:placeholder>
        </w:sdtPr>
        <w:sdtContent>
          <w:r w:rsidR="00D468B9" w:rsidRPr="00D468B9">
            <w:rPr>
              <w:rFonts w:ascii="Times New Roman" w:hAnsi="Times New Roman" w:cs="Times New Roman"/>
              <w:color w:val="000000"/>
              <w:sz w:val="24"/>
              <w:szCs w:val="24"/>
            </w:rPr>
            <w:t>Kumar et al., 2024</w:t>
          </w:r>
        </w:sdtContent>
      </w:sdt>
      <w:r w:rsidRPr="00CE5837">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"/>
          <w:id w:val="-1133795518"/>
          <w:placeholder>
            <w:docPart w:val="6CAED668026D456AA211B64FC8B320F4"/>
          </w:placeholder>
        </w:sdtPr>
        <w:sdtContent>
          <w:r w:rsidR="00D468B9" w:rsidRPr="00D468B9">
            <w:rPr>
              <w:rFonts w:ascii="Times New Roman" w:hAnsi="Times New Roman" w:cs="Times New Roman"/>
              <w:color w:val="000000"/>
              <w:sz w:val="24"/>
              <w:szCs w:val="24"/>
            </w:rPr>
            <w:t>(Campos Castillo et al., 2020)</w:t>
          </w:r>
        </w:sdtContent>
      </w:sdt>
      <w:r w:rsidRPr="00CE5837">
        <w:rPr>
          <w:rFonts w:ascii="Times New Roman" w:hAnsi="Times New Roman" w:cs="Times New Roman"/>
          <w:sz w:val="24"/>
          <w:szCs w:val="24"/>
        </w:rPr>
        <w:t>). La participación de la comunidad educativa es fundamental para el éxito de las huertas escolares (</w:t>
      </w:r>
      <w:sdt>
        <w:sdtPr>
          <w:rPr>
            <w:rFonts w:ascii="Times New Roman" w:hAnsi="Times New Roman" w:cs="Times New Roman"/>
            <w:color w:val="000000"/>
            <w:sz w:val="24"/>
            <w:szCs w:val="24"/>
          </w:rPr>
          <w:tag w:val="MENDELEY_CITATION_v3_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"/>
          <w:id w:val="-87621936"/>
          <w:placeholder>
            <w:docPart w:val="6CAED668026D456AA211B64FC8B320F4"/>
          </w:placeholder>
        </w:sdtPr>
        <w:sdtContent>
          <w:r w:rsidR="00D468B9" w:rsidRPr="00D468B9">
            <w:rPr>
              <w:rFonts w:eastAsia="Times New Roman"/>
              <w:color w:val="000000"/>
              <w:sz w:val="24"/>
            </w:rPr>
            <w:t>D. R. Williams &amp; Dixon, 2013</w:t>
          </w:r>
        </w:sdtContent>
      </w:sdt>
      <w:r w:rsidRPr="00CE5837">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"/>
          <w:id w:val="1456904226"/>
          <w:placeholder>
            <w:docPart w:val="6CAED668026D456AA211B64FC8B320F4"/>
          </w:placeholder>
        </w:sdtPr>
        <w:sdtContent>
          <w:r w:rsidR="00D468B9" w:rsidRPr="00D468B9">
            <w:rPr>
              <w:rFonts w:ascii="Times New Roman" w:hAnsi="Times New Roman" w:cs="Times New Roman"/>
              <w:color w:val="000000"/>
              <w:sz w:val="24"/>
              <w:szCs w:val="24"/>
            </w:rPr>
            <w:t xml:space="preserve">Palacios </w:t>
          </w:r>
          <w:proofErr w:type="spellStart"/>
          <w:r w:rsidR="00D468B9" w:rsidRPr="00D468B9">
            <w:rPr>
              <w:rFonts w:ascii="Times New Roman" w:hAnsi="Times New Roman" w:cs="Times New Roman"/>
              <w:color w:val="000000"/>
              <w:sz w:val="24"/>
              <w:szCs w:val="24"/>
            </w:rPr>
            <w:t>Palacios</w:t>
          </w:r>
          <w:proofErr w:type="spellEnd"/>
          <w:r w:rsidR="00D468B9" w:rsidRPr="00D468B9">
            <w:rPr>
              <w:rFonts w:ascii="Times New Roman" w:hAnsi="Times New Roman" w:cs="Times New Roman"/>
              <w:color w:val="000000"/>
              <w:sz w:val="24"/>
              <w:szCs w:val="24"/>
            </w:rPr>
            <w:t>, 2016</w:t>
          </w:r>
        </w:sdtContent>
      </w:sdt>
      <w:r w:rsidRPr="00CE5837">
        <w:rPr>
          <w:rFonts w:ascii="Times New Roman" w:hAnsi="Times New Roman" w:cs="Times New Roman"/>
          <w:sz w:val="24"/>
          <w:szCs w:val="24"/>
        </w:rPr>
        <w:t>).</w:t>
      </w:r>
    </w:p>
    <w:p w14:paraId="22136B21" w14:textId="77777777" w:rsidR="00CE5837" w:rsidRPr="00CE5837" w:rsidRDefault="00CE5837" w:rsidP="00C70804">
      <w:pPr>
        <w:spacing w:line="480" w:lineRule="auto"/>
        <w:ind w:firstLine="709"/>
        <w:jc w:val="both"/>
        <w:rPr>
          <w:rFonts w:ascii="Times New Roman" w:hAnsi="Times New Roman" w:cs="Times New Roman"/>
          <w:sz w:val="24"/>
          <w:szCs w:val="24"/>
        </w:rPr>
      </w:pPr>
      <w:r w:rsidRPr="00CE5837">
        <w:rPr>
          <w:rFonts w:ascii="Times New Roman" w:hAnsi="Times New Roman" w:cs="Times New Roman"/>
          <w:sz w:val="24"/>
          <w:szCs w:val="24"/>
        </w:rPr>
        <w:t>Uno de los hallazgos relevantes de las encuestas fue la disminución, aunque leve, en la participación de los estudiantes en actividades posteriores a las iniciales del proyecto. Algunos de los motivos que podrían explicar esta disminución incluyen la carga académica, falta de tiempo, el interés fluctuante y posibles barreras en la comprensión de los temas ambientales. Discutir estos aspectos es crucial para abordar posibles áreas de mejora en la estrategia pedagógica.</w:t>
      </w:r>
    </w:p>
    <w:p w14:paraId="5E01977F" w14:textId="77777777" w:rsidR="00CE5837" w:rsidRPr="00CE5837" w:rsidRDefault="00CE5837" w:rsidP="00C70804">
      <w:pPr>
        <w:spacing w:line="480" w:lineRule="auto"/>
        <w:ind w:firstLine="709"/>
        <w:jc w:val="both"/>
        <w:rPr>
          <w:rFonts w:ascii="Times New Roman" w:hAnsi="Times New Roman" w:cs="Times New Roman"/>
          <w:sz w:val="24"/>
          <w:szCs w:val="24"/>
        </w:rPr>
      </w:pPr>
      <w:r w:rsidRPr="00CE5837">
        <w:rPr>
          <w:rFonts w:ascii="Times New Roman" w:hAnsi="Times New Roman" w:cs="Times New Roman"/>
          <w:sz w:val="24"/>
          <w:szCs w:val="24"/>
        </w:rPr>
        <w:t>Para fomentar una participación sostenida de los estudiantes, la institución podría implementar varias acciones. En primer lugar, sería útil integrar actividades ambientales con proyectos de aula, de modo que los estudiantes perciban un vínculo directo entre el aprendizaje curricular y las prácticas de sostenibilidad. Además, se podría promover una estrategia de reconocimiento, como otorgar créditos académicos, certificados de participación o premios simbólicos, lo que motivaría a los estudiantes a seguir comprometidos. También sería valioso adaptar las actividades a los diferentes niveles de complejidad según el grado de los estudiantes, para que todos puedan participar de acuerdo con sus habilidades y conocimientos.</w:t>
      </w:r>
    </w:p>
    <w:p w14:paraId="7E1DBA0D" w14:textId="618F062A" w:rsidR="00CE5837" w:rsidRPr="00CE5837" w:rsidRDefault="00CE5837" w:rsidP="00C70804">
      <w:pPr>
        <w:spacing w:line="480" w:lineRule="auto"/>
        <w:ind w:firstLine="709"/>
        <w:jc w:val="both"/>
        <w:rPr>
          <w:rFonts w:ascii="Times New Roman" w:hAnsi="Times New Roman" w:cs="Times New Roman"/>
          <w:sz w:val="24"/>
          <w:szCs w:val="24"/>
        </w:rPr>
      </w:pPr>
      <w:r w:rsidRPr="00CE5837">
        <w:rPr>
          <w:rFonts w:ascii="Times New Roman" w:hAnsi="Times New Roman" w:cs="Times New Roman"/>
          <w:sz w:val="24"/>
          <w:szCs w:val="24"/>
        </w:rPr>
        <w:t xml:space="preserve">Diversos autores han analizado el fenómeno de la motivación variable en proyectos extracurriculares. Según </w:t>
      </w:r>
      <w:sdt>
        <w:sdtPr>
          <w:rPr>
            <w:rFonts w:ascii="Times New Roman" w:hAnsi="Times New Roman" w:cs="Times New Roman"/>
            <w:color w:val="000000"/>
            <w:sz w:val="24"/>
            <w:szCs w:val="24"/>
          </w:rPr>
          <w:tag w:val="MENDELEY_CITATION_v3_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"/>
          <w:id w:val="-2115050117"/>
          <w:placeholder>
            <w:docPart w:val="6CAED668026D456AA211B64FC8B320F4"/>
          </w:placeholder>
        </w:sdtPr>
        <w:sdtContent>
          <w:r w:rsidR="00D468B9" w:rsidRPr="00D468B9">
            <w:rPr>
              <w:rFonts w:eastAsia="Times New Roman"/>
              <w:color w:val="000000"/>
              <w:sz w:val="24"/>
            </w:rPr>
            <w:t xml:space="preserve">Eccles &amp; </w:t>
          </w:r>
          <w:proofErr w:type="spellStart"/>
          <w:r w:rsidR="00D468B9" w:rsidRPr="00D468B9">
            <w:rPr>
              <w:rFonts w:eastAsia="Times New Roman"/>
              <w:color w:val="000000"/>
              <w:sz w:val="24"/>
            </w:rPr>
            <w:t>Wigfield</w:t>
          </w:r>
          <w:proofErr w:type="spellEnd"/>
          <w:r w:rsidR="00D468B9" w:rsidRPr="00D468B9">
            <w:rPr>
              <w:rFonts w:eastAsia="Times New Roman"/>
              <w:color w:val="000000"/>
              <w:sz w:val="24"/>
            </w:rPr>
            <w:t>, (2002)</w:t>
          </w:r>
        </w:sdtContent>
      </w:sdt>
      <w:r w:rsidRPr="00CE5837">
        <w:rPr>
          <w:rFonts w:ascii="Times New Roman" w:hAnsi="Times New Roman" w:cs="Times New Roman"/>
          <w:sz w:val="24"/>
          <w:szCs w:val="24"/>
        </w:rPr>
        <w:t xml:space="preserve"> la motivación de los estudiantes puede estar influenciada por la percepción de relevancia y valor personal del proyecto, así como por el nivel de autonomía que experimentan. Si los estudiantes no encuentran un valor continuo o no sienten que están avanzando, su interés puede disminuir con el tiempo. </w:t>
      </w:r>
      <w:r w:rsidRPr="00CE5837">
        <w:rPr>
          <w:rFonts w:ascii="Times New Roman" w:hAnsi="Times New Roman" w:cs="Times New Roman"/>
          <w:sz w:val="24"/>
          <w:szCs w:val="24"/>
        </w:rPr>
        <w:lastRenderedPageBreak/>
        <w:t xml:space="preserve">Además, </w:t>
      </w:r>
      <w:sdt>
        <w:sdtPr>
          <w:rPr>
            <w:rFonts w:ascii="Times New Roman" w:hAnsi="Times New Roman" w:cs="Times New Roman"/>
            <w:color w:val="000000"/>
            <w:sz w:val="24"/>
            <w:szCs w:val="24"/>
          </w:rPr>
          <w:tag w:val="MENDELEY_CITATION_v3_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"/>
          <w:id w:val="-1670711952"/>
          <w:placeholder>
            <w:docPart w:val="6CAED668026D456AA211B64FC8B320F4"/>
          </w:placeholder>
        </w:sdtPr>
        <w:sdtEndPr>
          <w:rPr>
            <w:highlight w:val="yellow"/>
          </w:rPr>
        </w:sdtEndPr>
        <w:sdtContent>
          <w:proofErr w:type="spellStart"/>
          <w:r w:rsidR="00D468B9" w:rsidRPr="00D468B9">
            <w:rPr>
              <w:rFonts w:eastAsia="Times New Roman"/>
              <w:color w:val="000000"/>
              <w:sz w:val="24"/>
            </w:rPr>
            <w:t>Frederickson</w:t>
          </w:r>
          <w:proofErr w:type="spellEnd"/>
          <w:r w:rsidR="00D468B9" w:rsidRPr="00D468B9">
            <w:rPr>
              <w:rFonts w:eastAsia="Times New Roman"/>
              <w:color w:val="000000"/>
              <w:sz w:val="24"/>
            </w:rPr>
            <w:t xml:space="preserve"> &amp; </w:t>
          </w:r>
          <w:proofErr w:type="spellStart"/>
          <w:r w:rsidR="00D468B9" w:rsidRPr="00D468B9">
            <w:rPr>
              <w:rFonts w:eastAsia="Times New Roman"/>
              <w:color w:val="000000"/>
              <w:sz w:val="24"/>
            </w:rPr>
            <w:t>Cline</w:t>
          </w:r>
          <w:proofErr w:type="spellEnd"/>
          <w:r w:rsidR="00D468B9" w:rsidRPr="00D468B9">
            <w:rPr>
              <w:rFonts w:eastAsia="Times New Roman"/>
              <w:color w:val="000000"/>
              <w:sz w:val="24"/>
            </w:rPr>
            <w:t>, (2006)</w:t>
          </w:r>
        </w:sdtContent>
      </w:sdt>
      <w:r w:rsidRPr="00CE5837">
        <w:rPr>
          <w:rFonts w:ascii="Times New Roman" w:hAnsi="Times New Roman" w:cs="Times New Roman"/>
          <w:sz w:val="24"/>
          <w:szCs w:val="24"/>
        </w:rPr>
        <w:t xml:space="preserve"> indican que el interés inicial en los proyectos suele estar influenciado por la novedad de las actividades, pero este interés puede disminuir si las actividades no se diversifican o si no logran mantener un nivel de desafío adecuado.</w:t>
      </w:r>
    </w:p>
    <w:p w14:paraId="55777989" w14:textId="16AB60E5" w:rsidR="00CE5837" w:rsidRPr="00CE5837" w:rsidRDefault="00CE5837" w:rsidP="00C70804">
      <w:pPr>
        <w:spacing w:line="480" w:lineRule="auto"/>
        <w:ind w:firstLine="709"/>
        <w:jc w:val="both"/>
        <w:rPr>
          <w:rFonts w:ascii="Times New Roman" w:hAnsi="Times New Roman" w:cs="Times New Roman"/>
          <w:sz w:val="24"/>
          <w:szCs w:val="24"/>
        </w:rPr>
      </w:pPr>
      <w:r w:rsidRPr="00CE5837">
        <w:rPr>
          <w:rFonts w:ascii="Times New Roman" w:hAnsi="Times New Roman" w:cs="Times New Roman"/>
          <w:sz w:val="24"/>
          <w:szCs w:val="24"/>
        </w:rPr>
        <w:t xml:space="preserve">Varios estudios han mostrado que la carga académica puede ser una barrera importante para la participación continua en actividades extracurriculares. Por ejemplo, </w:t>
      </w:r>
      <w:sdt>
        <w:sdtPr>
          <w:rPr>
            <w:rFonts w:ascii="Times New Roman" w:hAnsi="Times New Roman" w:cs="Times New Roman"/>
            <w:color w:val="000000"/>
            <w:sz w:val="24"/>
            <w:szCs w:val="24"/>
          </w:rPr>
          <w:tag w:val="MENDELEY_CITATION_v3_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"/>
          <w:id w:val="-1404063675"/>
          <w:placeholder>
            <w:docPart w:val="6CAED668026D456AA211B64FC8B320F4"/>
          </w:placeholder>
        </w:sdtPr>
        <w:sdtContent>
          <w:r w:rsidR="00D468B9" w:rsidRPr="00D468B9">
            <w:rPr>
              <w:rFonts w:ascii="Times New Roman" w:hAnsi="Times New Roman" w:cs="Times New Roman"/>
              <w:color w:val="000000"/>
              <w:sz w:val="24"/>
              <w:szCs w:val="24"/>
            </w:rPr>
            <w:t>Darling et al., (2005)</w:t>
          </w:r>
        </w:sdtContent>
      </w:sdt>
      <w:r w:rsidRPr="00CE5837">
        <w:rPr>
          <w:rFonts w:ascii="Times New Roman" w:hAnsi="Times New Roman" w:cs="Times New Roman"/>
          <w:sz w:val="24"/>
          <w:szCs w:val="24"/>
        </w:rPr>
        <w:t xml:space="preserve"> señalan que los estudiantes que están comprometidos con sus estudios suelen experimentar estrés y agotamiento, lo que afecta su capacidad para participar en proyectos adicionales. Esto se agrava si las actividades extracurriculares no están integradas en el currículo escolar, lo que lleva a los estudiantes a priorizar las obligaciones académicas formales sobre las actividades complementarias. El agotamiento derivado de una carga académica alta, como sugieren </w:t>
      </w:r>
      <w:sdt>
        <w:sdtPr>
          <w:rPr>
            <w:rFonts w:ascii="Times New Roman" w:hAnsi="Times New Roman" w:cs="Times New Roman"/>
            <w:color w:val="000000"/>
            <w:sz w:val="24"/>
            <w:szCs w:val="24"/>
          </w:rPr>
          <w:tag w:val="MENDELEY_CITATION_v3_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"/>
          <w:id w:val="-322125685"/>
          <w:placeholder>
            <w:docPart w:val="6CAED668026D456AA211B64FC8B320F4"/>
          </w:placeholder>
        </w:sdtPr>
        <w:sdtContent>
          <w:proofErr w:type="spellStart"/>
          <w:r w:rsidR="00D468B9" w:rsidRPr="00D468B9">
            <w:rPr>
              <w:rFonts w:ascii="Times New Roman" w:hAnsi="Times New Roman" w:cs="Times New Roman"/>
              <w:color w:val="000000"/>
              <w:sz w:val="24"/>
              <w:szCs w:val="24"/>
            </w:rPr>
            <w:t>Salmela</w:t>
          </w:r>
          <w:proofErr w:type="spellEnd"/>
          <w:r w:rsidR="00D468B9" w:rsidRPr="00D468B9">
            <w:rPr>
              <w:rFonts w:ascii="Times New Roman" w:hAnsi="Times New Roman" w:cs="Times New Roman"/>
              <w:color w:val="000000"/>
              <w:sz w:val="24"/>
              <w:szCs w:val="24"/>
            </w:rPr>
            <w:t>-Aro et al., (2009)</w:t>
          </w:r>
        </w:sdtContent>
      </w:sdt>
      <w:r w:rsidRPr="00CE5837">
        <w:rPr>
          <w:rFonts w:ascii="Times New Roman" w:hAnsi="Times New Roman" w:cs="Times New Roman"/>
          <w:sz w:val="24"/>
          <w:szCs w:val="24"/>
        </w:rPr>
        <w:t xml:space="preserve"> puede disminuir el deseo y la energía para involucrarse en actividades extracurriculares.</w:t>
      </w:r>
    </w:p>
    <w:p w14:paraId="637E5D80" w14:textId="283EC1AF" w:rsidR="00CE5837" w:rsidRPr="00CE5837" w:rsidRDefault="00000000" w:rsidP="00C70804">
      <w:pPr>
        <w:spacing w:line="480" w:lineRule="auto"/>
        <w:ind w:firstLine="709"/>
        <w:jc w:val="both"/>
        <w:rPr>
          <w:rFonts w:ascii="Times New Roman" w:hAnsi="Times New Roman" w:cs="Times New Roman"/>
          <w:sz w:val="24"/>
          <w:szCs w:val="24"/>
        </w:rPr>
      </w:pPr>
      <w:sdt>
        <w:sdtPr>
          <w:rPr>
            <w:rFonts w:ascii="Times New Roman" w:hAnsi="Times New Roman" w:cs="Times New Roman"/>
            <w:color w:val="000000"/>
            <w:sz w:val="24"/>
            <w:szCs w:val="24"/>
          </w:rPr>
          <w:tag w:val="MENDELEY_CITATION_v3_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"/>
          <w:id w:val="577024443"/>
          <w:placeholder>
            <w:docPart w:val="6CAED668026D456AA211B64FC8B320F4"/>
          </w:placeholder>
        </w:sdtPr>
        <w:sdtContent>
          <w:proofErr w:type="spellStart"/>
          <w:r w:rsidR="00D468B9" w:rsidRPr="00D468B9">
            <w:rPr>
              <w:rFonts w:ascii="Times New Roman" w:hAnsi="Times New Roman" w:cs="Times New Roman"/>
              <w:color w:val="000000"/>
              <w:sz w:val="24"/>
              <w:szCs w:val="24"/>
            </w:rPr>
            <w:t>Fredricks</w:t>
          </w:r>
          <w:proofErr w:type="spellEnd"/>
          <w:r w:rsidR="00D468B9" w:rsidRPr="00D468B9">
            <w:rPr>
              <w:rFonts w:ascii="Times New Roman" w:hAnsi="Times New Roman" w:cs="Times New Roman"/>
              <w:color w:val="000000"/>
              <w:sz w:val="24"/>
              <w:szCs w:val="24"/>
            </w:rPr>
            <w:t xml:space="preserve"> et al., (2004)</w:t>
          </w:r>
        </w:sdtContent>
      </w:sdt>
      <w:r w:rsidR="00CE5837" w:rsidRPr="00CE5837">
        <w:rPr>
          <w:rFonts w:ascii="Times New Roman" w:hAnsi="Times New Roman" w:cs="Times New Roman"/>
          <w:sz w:val="24"/>
          <w:szCs w:val="24"/>
        </w:rPr>
        <w:t xml:space="preserve"> argumentan que los proyectos a largo plazo requieren estrategias para mantener el compromiso, como la inclusión de metas de corto y mediano plazo y la retroalimentación constante. Sin estas estrategias, los estudiantes pueden sentirse desconectados del impacto de sus esfuerzos, lo que reduce su compromiso. Además, las prácticas de reconocimiento, como menciones honoríficas o la posibilidad de aplicar lo aprendido en otros contextos escolares, pueden ayudar a sostener la motivación a lo largo del tiempo.</w:t>
      </w:r>
    </w:p>
    <w:p w14:paraId="01D5E473" w14:textId="25B8B985" w:rsidR="00CE5837" w:rsidRPr="00CE5837" w:rsidRDefault="00CE5837" w:rsidP="00C70804">
      <w:pPr>
        <w:spacing w:line="480" w:lineRule="auto"/>
        <w:ind w:firstLine="709"/>
        <w:jc w:val="both"/>
        <w:rPr>
          <w:rFonts w:ascii="Times New Roman" w:hAnsi="Times New Roman" w:cs="Times New Roman"/>
          <w:sz w:val="24"/>
          <w:szCs w:val="24"/>
        </w:rPr>
      </w:pPr>
      <w:r w:rsidRPr="00CE5837">
        <w:rPr>
          <w:rFonts w:ascii="Times New Roman" w:hAnsi="Times New Roman" w:cs="Times New Roman"/>
          <w:sz w:val="24"/>
          <w:szCs w:val="24"/>
        </w:rPr>
        <w:t xml:space="preserve">Otro aspecto para considerar es que, para muchos estudiantes, las actividades extracurriculares competen con su tiempo libre, lo cual también puede impactar su participación. Según </w:t>
      </w:r>
      <w:sdt>
        <w:sdtPr>
          <w:rPr>
            <w:rFonts w:ascii="Times New Roman" w:hAnsi="Times New Roman" w:cs="Times New Roman"/>
            <w:color w:val="000000"/>
            <w:sz w:val="24"/>
            <w:szCs w:val="24"/>
          </w:rPr>
          <w:tag w:val="MENDELEY_CITATION_v3_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"/>
          <w:id w:val="1660415491"/>
          <w:placeholder>
            <w:docPart w:val="6CAED668026D456AA211B64FC8B320F4"/>
          </w:placeholder>
        </w:sdtPr>
        <w:sdtContent>
          <w:r w:rsidR="00D468B9" w:rsidRPr="00D468B9">
            <w:rPr>
              <w:rFonts w:eastAsia="Times New Roman"/>
              <w:color w:val="000000"/>
              <w:sz w:val="24"/>
            </w:rPr>
            <w:t xml:space="preserve">Larson &amp; </w:t>
          </w:r>
          <w:proofErr w:type="spellStart"/>
          <w:r w:rsidR="00D468B9" w:rsidRPr="00D468B9">
            <w:rPr>
              <w:rFonts w:eastAsia="Times New Roman"/>
              <w:color w:val="000000"/>
              <w:sz w:val="24"/>
            </w:rPr>
            <w:t>Verma</w:t>
          </w:r>
          <w:proofErr w:type="spellEnd"/>
          <w:r w:rsidR="00D468B9" w:rsidRPr="00D468B9">
            <w:rPr>
              <w:rFonts w:eastAsia="Times New Roman"/>
              <w:color w:val="000000"/>
              <w:sz w:val="24"/>
            </w:rPr>
            <w:t>, (1999)</w:t>
          </w:r>
        </w:sdtContent>
      </w:sdt>
      <w:r w:rsidRPr="00CE5837">
        <w:rPr>
          <w:rFonts w:ascii="Times New Roman" w:hAnsi="Times New Roman" w:cs="Times New Roman"/>
          <w:sz w:val="24"/>
          <w:szCs w:val="24"/>
        </w:rPr>
        <w:t xml:space="preserve"> los jóvenes valoran su tiempo libre como un espacio de desconexión de las exigencias académicas, y si perciben que una actividad </w:t>
      </w:r>
      <w:r w:rsidRPr="00CE5837">
        <w:rPr>
          <w:rFonts w:ascii="Times New Roman" w:hAnsi="Times New Roman" w:cs="Times New Roman"/>
          <w:sz w:val="24"/>
          <w:szCs w:val="24"/>
        </w:rPr>
        <w:lastRenderedPageBreak/>
        <w:t>extracurricular compromete este tiempo sin aportar beneficios significativos, es probable que su participación disminuya. La clave, según estos autores, está en presentar las actividades de manera que se perciban no solo como una extensión del aprendizaje académico, sino también como experiencias enriquecedoras y satisfactorias.</w:t>
      </w:r>
    </w:p>
    <w:p w14:paraId="05A9C74E" w14:textId="1D4DE1BA" w:rsidR="00CE5837" w:rsidRPr="00CE5837" w:rsidRDefault="00CE5837" w:rsidP="00C70804">
      <w:pPr>
        <w:spacing w:line="480" w:lineRule="auto"/>
        <w:ind w:firstLine="709"/>
        <w:jc w:val="both"/>
        <w:rPr>
          <w:rFonts w:ascii="Times New Roman" w:hAnsi="Times New Roman" w:cs="Times New Roman"/>
          <w:sz w:val="24"/>
          <w:szCs w:val="24"/>
        </w:rPr>
      </w:pPr>
      <w:r w:rsidRPr="00CE5837">
        <w:rPr>
          <w:rFonts w:ascii="Times New Roman" w:hAnsi="Times New Roman" w:cs="Times New Roman"/>
          <w:sz w:val="24"/>
          <w:szCs w:val="24"/>
        </w:rPr>
        <w:t xml:space="preserve">Finalmente, es importante mencionar que la sensibilización ambiental es un componente crucial en este proceso. Los grupos ambientales dentro de las escuelas juegan un papel importante en promover la sensibilización ambiental, permitiendo a los estudiantes comprender las problemáticas ambientales y la importancia de la sostenibilidad, como destacan </w:t>
      </w:r>
      <w:sdt>
        <w:sdtPr>
          <w:rPr>
            <w:rFonts w:ascii="Times New Roman" w:hAnsi="Times New Roman" w:cs="Times New Roman"/>
            <w:color w:val="000000"/>
            <w:sz w:val="24"/>
            <w:szCs w:val="24"/>
          </w:rPr>
          <w:tag w:val="MENDELEY_CITATION_v3_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"/>
          <w:id w:val="1400014704"/>
          <w:placeholder>
            <w:docPart w:val="6CAED668026D456AA211B64FC8B320F4"/>
          </w:placeholder>
        </w:sdtPr>
        <w:sdtContent>
          <w:r w:rsidR="00D468B9" w:rsidRPr="00D468B9">
            <w:rPr>
              <w:rFonts w:eastAsia="Times New Roman"/>
              <w:color w:val="000000"/>
              <w:sz w:val="24"/>
            </w:rPr>
            <w:t>(</w:t>
          </w:r>
          <w:proofErr w:type="spellStart"/>
          <w:r w:rsidR="00D468B9" w:rsidRPr="00D468B9">
            <w:rPr>
              <w:rFonts w:eastAsia="Times New Roman"/>
              <w:color w:val="000000"/>
              <w:sz w:val="24"/>
            </w:rPr>
            <w:t>Huyler</w:t>
          </w:r>
          <w:proofErr w:type="spellEnd"/>
          <w:r w:rsidR="00D468B9" w:rsidRPr="00D468B9">
            <w:rPr>
              <w:rFonts w:eastAsia="Times New Roman"/>
              <w:color w:val="000000"/>
              <w:sz w:val="24"/>
            </w:rPr>
            <w:t xml:space="preserve"> &amp; McGill, 2019;</w:t>
          </w:r>
        </w:sdtContent>
      </w:sdt>
      <w:r w:rsidRPr="00CE5837">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"/>
          <w:id w:val="-396203971"/>
          <w:placeholder>
            <w:docPart w:val="6CAED668026D456AA211B64FC8B320F4"/>
          </w:placeholder>
        </w:sdtPr>
        <w:sdtContent>
          <w:r w:rsidR="00D468B9" w:rsidRPr="00D468B9">
            <w:rPr>
              <w:rFonts w:ascii="Times New Roman" w:hAnsi="Times New Roman" w:cs="Times New Roman"/>
              <w:color w:val="000000"/>
              <w:sz w:val="24"/>
              <w:szCs w:val="24"/>
            </w:rPr>
            <w:t>Alejandra et al., 2012)</w:t>
          </w:r>
        </w:sdtContent>
      </w:sdt>
      <w:r w:rsidRPr="00CE5837">
        <w:rPr>
          <w:rFonts w:ascii="Times New Roman" w:hAnsi="Times New Roman" w:cs="Times New Roman"/>
          <w:sz w:val="24"/>
          <w:szCs w:val="24"/>
        </w:rPr>
        <w:t xml:space="preserve">. Además, la conexión con la naturaleza es fundamental para fomentar una mayor conciencia ambiental. De esta forma, las huertas escolares son una herramienta eficaz en este sentido, ayudando a los estudiantes a desarrollar un mayor respeto y aprecio por la naturaleza. Esta conexión se evidencia por un mayor interés en aprender sobre el medio ambiente y una mayor disposición a cuidarlo y protegerlo, según </w:t>
      </w:r>
      <w:sdt>
        <w:sdtPr>
          <w:rPr>
            <w:rFonts w:ascii="Times New Roman" w:hAnsi="Times New Roman" w:cs="Times New Roman"/>
            <w:color w:val="000000"/>
            <w:sz w:val="24"/>
            <w:szCs w:val="24"/>
          </w:rPr>
          <w:tag w:val="MENDELEY_CITATION_v3_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"/>
          <w:id w:val="1553966205"/>
          <w:placeholder>
            <w:docPart w:val="6CAED668026D456AA211B64FC8B320F4"/>
          </w:placeholder>
        </w:sdtPr>
        <w:sdtContent>
          <w:r w:rsidR="00D468B9" w:rsidRPr="00D468B9">
            <w:rPr>
              <w:rFonts w:eastAsia="Times New Roman"/>
              <w:color w:val="000000"/>
              <w:sz w:val="24"/>
            </w:rPr>
            <w:t>D. Williams &amp; Brown, (2012)</w:t>
          </w:r>
        </w:sdtContent>
      </w:sdt>
      <w:r w:rsidRPr="00CE5837">
        <w:rPr>
          <w:rFonts w:ascii="Times New Roman" w:hAnsi="Times New Roman" w:cs="Times New Roman"/>
          <w:sz w:val="24"/>
          <w:szCs w:val="24"/>
        </w:rPr>
        <w:t xml:space="preserve"> y </w:t>
      </w:r>
      <w:sdt>
        <w:sdtPr>
          <w:rPr>
            <w:rFonts w:ascii="Times New Roman" w:hAnsi="Times New Roman" w:cs="Times New Roman"/>
            <w:color w:val="000000"/>
            <w:sz w:val="24"/>
            <w:szCs w:val="24"/>
          </w:rPr>
          <w:tag w:val="MENDELEY_CITATION_v3_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"/>
          <w:id w:val="441572656"/>
          <w:placeholder>
            <w:docPart w:val="6CAED668026D456AA211B64FC8B320F4"/>
          </w:placeholder>
        </w:sdtPr>
        <w:sdtContent>
          <w:proofErr w:type="spellStart"/>
          <w:r w:rsidR="00D468B9" w:rsidRPr="00D468B9">
            <w:rPr>
              <w:rFonts w:eastAsia="Times New Roman"/>
              <w:color w:val="000000"/>
              <w:sz w:val="24"/>
            </w:rPr>
            <w:t>Tidball</w:t>
          </w:r>
          <w:proofErr w:type="spellEnd"/>
          <w:r w:rsidR="00D468B9" w:rsidRPr="00D468B9">
            <w:rPr>
              <w:rFonts w:eastAsia="Times New Roman"/>
              <w:color w:val="000000"/>
              <w:sz w:val="24"/>
            </w:rPr>
            <w:t xml:space="preserve"> &amp; </w:t>
          </w:r>
          <w:proofErr w:type="spellStart"/>
          <w:r w:rsidR="00D468B9" w:rsidRPr="00D468B9">
            <w:rPr>
              <w:rFonts w:eastAsia="Times New Roman"/>
              <w:color w:val="000000"/>
              <w:sz w:val="24"/>
            </w:rPr>
            <w:t>Krasny</w:t>
          </w:r>
          <w:proofErr w:type="spellEnd"/>
          <w:r w:rsidR="00D468B9" w:rsidRPr="00D468B9">
            <w:rPr>
              <w:rFonts w:eastAsia="Times New Roman"/>
              <w:color w:val="000000"/>
              <w:sz w:val="24"/>
            </w:rPr>
            <w:t>, (2011)</w:t>
          </w:r>
        </w:sdtContent>
      </w:sdt>
      <w:r w:rsidRPr="00CE5837">
        <w:rPr>
          <w:rFonts w:ascii="Times New Roman" w:hAnsi="Times New Roman" w:cs="Times New Roman"/>
          <w:sz w:val="24"/>
          <w:szCs w:val="24"/>
        </w:rPr>
        <w:t>.</w:t>
      </w:r>
    </w:p>
    <w:p w14:paraId="01F06247" w14:textId="0844F225" w:rsidR="00A079F4" w:rsidRDefault="00A079F4" w:rsidP="00C70804">
      <w:pPr>
        <w:pStyle w:val="Ttulo1"/>
        <w:spacing w:line="480" w:lineRule="auto"/>
        <w:ind w:left="0"/>
        <w:jc w:val="both"/>
        <w:rPr>
          <w:rFonts w:cs="Times New Roman"/>
          <w:lang w:val="es-CO"/>
        </w:rPr>
      </w:pPr>
      <w:bookmarkStart w:id="181" w:name="_Toc181906933"/>
      <w:r w:rsidRPr="00CE5837">
        <w:rPr>
          <w:rFonts w:cs="Times New Roman"/>
          <w:lang w:val="es-CO"/>
        </w:rPr>
        <w:t>CONCLUSIONES Y RECOMENDACIONES</w:t>
      </w:r>
      <w:bookmarkEnd w:id="181"/>
    </w:p>
    <w:p w14:paraId="0F140724" w14:textId="77777777" w:rsidR="004668A0" w:rsidRPr="004668A0" w:rsidRDefault="004668A0" w:rsidP="004668A0">
      <w:pPr>
        <w:spacing w:line="480" w:lineRule="auto"/>
        <w:ind w:firstLine="709"/>
        <w:jc w:val="both"/>
        <w:rPr>
          <w:rFonts w:ascii="Times New Roman" w:hAnsi="Times New Roman" w:cs="Times New Roman"/>
          <w:sz w:val="24"/>
          <w:szCs w:val="24"/>
        </w:rPr>
      </w:pPr>
      <w:r w:rsidRPr="004668A0">
        <w:rPr>
          <w:rFonts w:ascii="Times New Roman" w:hAnsi="Times New Roman" w:cs="Times New Roman"/>
          <w:sz w:val="24"/>
          <w:szCs w:val="24"/>
        </w:rPr>
        <w:t xml:space="preserve">La implementación de este proyecto es una evidencia real de que la conciencia ambiental es un constructo multifacético que involucra conocimientos, habilidades, actitudes y comportamientos orientados a la protección y sostenibilidad del medio ambiente. Diversos autores coinciden en que la educación ambiental efectiva, basada en experiencias directas y aprendizajes transformadores, es fundamental para desarrollar una conciencia ambiental sólida en los individuos que propicien un proceso continuo y sostenible, que se adapte a las necesidades de los estudiantes y la comunidad educativa. </w:t>
      </w:r>
    </w:p>
    <w:p w14:paraId="0E62B983" w14:textId="77777777" w:rsidR="004668A0" w:rsidRPr="004668A0" w:rsidRDefault="004668A0" w:rsidP="004668A0">
      <w:pPr>
        <w:spacing w:line="480" w:lineRule="auto"/>
        <w:ind w:firstLine="709"/>
        <w:jc w:val="both"/>
        <w:rPr>
          <w:rFonts w:ascii="Times New Roman" w:hAnsi="Times New Roman" w:cs="Times New Roman"/>
          <w:sz w:val="24"/>
          <w:szCs w:val="24"/>
        </w:rPr>
      </w:pPr>
      <w:r w:rsidRPr="004668A0">
        <w:rPr>
          <w:rFonts w:ascii="Times New Roman" w:hAnsi="Times New Roman" w:cs="Times New Roman"/>
          <w:sz w:val="24"/>
          <w:szCs w:val="24"/>
        </w:rPr>
        <w:lastRenderedPageBreak/>
        <w:t xml:space="preserve">Muchos de los integrantes del grupo ambiental viven en ambientes rurales y tiene huertas en sus propios hogares, sin embargo, lograron ampliar sus conocimientos sobre agricultura orgánica, posibilitando que puedan mejorar las prácticas con las que interactúan en sus propios hogares.  Estas experiencias prácticas reflejan la importancia de los huertos eco-didácticos en la educación para la sostenibilidad, los cuales, como señala </w:t>
      </w:r>
      <w:proofErr w:type="spellStart"/>
      <w:r w:rsidRPr="004668A0">
        <w:rPr>
          <w:rFonts w:ascii="Times New Roman" w:hAnsi="Times New Roman" w:cs="Times New Roman"/>
          <w:sz w:val="24"/>
          <w:szCs w:val="24"/>
        </w:rPr>
        <w:t>Gozalbo</w:t>
      </w:r>
      <w:proofErr w:type="spellEnd"/>
      <w:r w:rsidRPr="004668A0">
        <w:rPr>
          <w:rFonts w:ascii="Times New Roman" w:hAnsi="Times New Roman" w:cs="Times New Roman"/>
          <w:sz w:val="24"/>
          <w:szCs w:val="24"/>
        </w:rPr>
        <w:t>, Zuazagoitia y Ruiz-González (2018), son valiosos para el desarrollo de competencias y prácticas sostenibles en los entornos educativos".</w:t>
      </w:r>
    </w:p>
    <w:p w14:paraId="7C738A5D" w14:textId="77777777" w:rsidR="004668A0" w:rsidRPr="004668A0" w:rsidRDefault="004668A0" w:rsidP="004668A0">
      <w:pPr>
        <w:spacing w:line="480" w:lineRule="auto"/>
        <w:ind w:firstLine="709"/>
        <w:jc w:val="both"/>
        <w:rPr>
          <w:rFonts w:ascii="Times New Roman" w:hAnsi="Times New Roman" w:cs="Times New Roman"/>
          <w:sz w:val="24"/>
          <w:szCs w:val="24"/>
        </w:rPr>
      </w:pPr>
      <w:r w:rsidRPr="004668A0">
        <w:rPr>
          <w:rFonts w:ascii="Times New Roman" w:hAnsi="Times New Roman" w:cs="Times New Roman"/>
          <w:sz w:val="24"/>
          <w:szCs w:val="24"/>
        </w:rPr>
        <w:t xml:space="preserve">Los estudiantes adquirieron aprendizajes de forma vivencial como: la identificación de plagas y enfermedades en las plantas, las especies vegetales que atrajeron plagas específicas, el control biológico de plagas, la rotación de cultivos, los insecticidas naturales, nutrientes del suelo, abonos orgánicos. los conocimientos fueron implementados no solo en el trascurso del proyecto, sino que trascendió la ejecución de estas técnicas en otros lugares como sus casas y se realizaron replicas para que otros compañeros también tuvieran acceso a la información. </w:t>
      </w:r>
    </w:p>
    <w:p w14:paraId="778FFF54" w14:textId="77777777" w:rsidR="004668A0" w:rsidRPr="004668A0" w:rsidRDefault="004668A0" w:rsidP="004668A0">
      <w:pPr>
        <w:spacing w:line="480" w:lineRule="auto"/>
        <w:ind w:firstLine="709"/>
        <w:jc w:val="both"/>
        <w:rPr>
          <w:rFonts w:ascii="Times New Roman" w:hAnsi="Times New Roman" w:cs="Times New Roman"/>
          <w:sz w:val="24"/>
          <w:szCs w:val="24"/>
        </w:rPr>
      </w:pPr>
      <w:r w:rsidRPr="004668A0">
        <w:rPr>
          <w:rFonts w:ascii="Times New Roman" w:hAnsi="Times New Roman" w:cs="Times New Roman"/>
          <w:sz w:val="24"/>
          <w:szCs w:val="24"/>
        </w:rPr>
        <w:t>Los estudiantes lograron adquirir conciencia ambiental, evidenciado en su compromiso con el medio ambiente al proponerse como voluntarios en actividades de reforestación por parte de entidades externas, en el aumento de la creación de huertas caseras con las familias y en el manejo de los residuos sólidos, adicionalmente, manifestaron el deseo de continuar con el grupo ambiental.</w:t>
      </w:r>
    </w:p>
    <w:p w14:paraId="6A4328EF" w14:textId="77777777" w:rsidR="004668A0" w:rsidRPr="004668A0" w:rsidRDefault="004668A0" w:rsidP="004668A0">
      <w:pPr>
        <w:spacing w:line="480" w:lineRule="auto"/>
        <w:ind w:firstLine="709"/>
        <w:jc w:val="both"/>
        <w:rPr>
          <w:rFonts w:ascii="Times New Roman" w:hAnsi="Times New Roman" w:cs="Times New Roman"/>
          <w:sz w:val="24"/>
          <w:szCs w:val="24"/>
        </w:rPr>
      </w:pPr>
      <w:r w:rsidRPr="004668A0">
        <w:rPr>
          <w:rFonts w:ascii="Times New Roman" w:hAnsi="Times New Roman" w:cs="Times New Roman"/>
          <w:b/>
          <w:bCs/>
          <w:sz w:val="24"/>
          <w:szCs w:val="24"/>
        </w:rPr>
        <w:t>Recomendaciones:</w:t>
      </w:r>
    </w:p>
    <w:p w14:paraId="2D863690" w14:textId="77777777" w:rsidR="004668A0" w:rsidRPr="004668A0" w:rsidRDefault="004668A0" w:rsidP="004668A0">
      <w:pPr>
        <w:spacing w:line="480" w:lineRule="auto"/>
        <w:ind w:firstLine="709"/>
        <w:jc w:val="both"/>
        <w:rPr>
          <w:rFonts w:ascii="Times New Roman" w:hAnsi="Times New Roman" w:cs="Times New Roman"/>
          <w:sz w:val="24"/>
          <w:szCs w:val="24"/>
        </w:rPr>
      </w:pPr>
      <w:r w:rsidRPr="004668A0">
        <w:rPr>
          <w:rFonts w:ascii="Times New Roman" w:hAnsi="Times New Roman" w:cs="Times New Roman"/>
          <w:b/>
          <w:bCs/>
          <w:sz w:val="24"/>
          <w:szCs w:val="24"/>
        </w:rPr>
        <w:lastRenderedPageBreak/>
        <w:t>Continuidad del Grupo Ambiental</w:t>
      </w:r>
      <w:r w:rsidRPr="004668A0">
        <w:rPr>
          <w:rFonts w:ascii="Times New Roman" w:hAnsi="Times New Roman" w:cs="Times New Roman"/>
          <w:sz w:val="24"/>
          <w:szCs w:val="24"/>
        </w:rPr>
        <w:t>: Es fundamental asegurar la continuidad del grupo ambiental dentro de la institución para seguir promoviendo la conciencia ambiental y la participación en prácticas sostenibles.</w:t>
      </w:r>
    </w:p>
    <w:p w14:paraId="10E7EEB5" w14:textId="77777777" w:rsidR="004668A0" w:rsidRPr="004668A0" w:rsidRDefault="004668A0" w:rsidP="004668A0">
      <w:pPr>
        <w:spacing w:line="480" w:lineRule="auto"/>
        <w:ind w:firstLine="709"/>
        <w:jc w:val="both"/>
        <w:rPr>
          <w:rFonts w:ascii="Times New Roman" w:hAnsi="Times New Roman" w:cs="Times New Roman"/>
          <w:sz w:val="24"/>
          <w:szCs w:val="24"/>
        </w:rPr>
      </w:pPr>
      <w:r w:rsidRPr="004668A0">
        <w:rPr>
          <w:rFonts w:ascii="Times New Roman" w:hAnsi="Times New Roman" w:cs="Times New Roman"/>
          <w:b/>
          <w:bCs/>
          <w:sz w:val="24"/>
          <w:szCs w:val="24"/>
        </w:rPr>
        <w:t>Integración con la Comunidad</w:t>
      </w:r>
      <w:r w:rsidRPr="004668A0">
        <w:rPr>
          <w:rFonts w:ascii="Times New Roman" w:hAnsi="Times New Roman" w:cs="Times New Roman"/>
          <w:sz w:val="24"/>
          <w:szCs w:val="24"/>
        </w:rPr>
        <w:t>: Fomentar la colaboración con la comunidad local para que las prácticas y conocimientos adquiridos puedan ser compartidos y aplicados a nivel familiar y comunitario, ampliando el impacto del proyecto.</w:t>
      </w:r>
    </w:p>
    <w:p w14:paraId="2CBD58AB" w14:textId="77777777" w:rsidR="004668A0" w:rsidRPr="004668A0" w:rsidRDefault="004668A0" w:rsidP="004668A0">
      <w:pPr>
        <w:spacing w:line="480" w:lineRule="auto"/>
        <w:ind w:firstLine="709"/>
        <w:jc w:val="both"/>
        <w:rPr>
          <w:rFonts w:ascii="Times New Roman" w:hAnsi="Times New Roman" w:cs="Times New Roman"/>
          <w:sz w:val="24"/>
          <w:szCs w:val="24"/>
        </w:rPr>
      </w:pPr>
      <w:r w:rsidRPr="004668A0">
        <w:rPr>
          <w:rFonts w:ascii="Times New Roman" w:hAnsi="Times New Roman" w:cs="Times New Roman"/>
          <w:b/>
          <w:bCs/>
          <w:sz w:val="24"/>
          <w:szCs w:val="24"/>
        </w:rPr>
        <w:t>Evaluación Continua</w:t>
      </w:r>
      <w:r w:rsidRPr="004668A0">
        <w:rPr>
          <w:rFonts w:ascii="Times New Roman" w:hAnsi="Times New Roman" w:cs="Times New Roman"/>
          <w:sz w:val="24"/>
          <w:szCs w:val="24"/>
        </w:rPr>
        <w:t>: Implementar un sistema de seguimiento y evaluación que permita medir el impacto de estas prácticas en el tiempo, ajustando las actividades educativas según las necesidades y logros observados en los estudiantes y la comunidad.</w:t>
      </w:r>
    </w:p>
    <w:p w14:paraId="76FF5376" w14:textId="77777777" w:rsidR="004668A0" w:rsidRPr="004668A0" w:rsidRDefault="004668A0" w:rsidP="004668A0">
      <w:pPr>
        <w:spacing w:line="480" w:lineRule="auto"/>
        <w:ind w:firstLine="709"/>
        <w:jc w:val="both"/>
        <w:rPr>
          <w:rFonts w:ascii="Times New Roman" w:hAnsi="Times New Roman" w:cs="Times New Roman"/>
          <w:sz w:val="24"/>
          <w:szCs w:val="24"/>
        </w:rPr>
      </w:pPr>
      <w:r w:rsidRPr="004668A0">
        <w:rPr>
          <w:rFonts w:ascii="Times New Roman" w:hAnsi="Times New Roman" w:cs="Times New Roman"/>
          <w:b/>
          <w:bCs/>
          <w:sz w:val="24"/>
          <w:szCs w:val="24"/>
        </w:rPr>
        <w:t>Formación Docente en Educación Ambiental</w:t>
      </w:r>
      <w:r w:rsidRPr="004668A0">
        <w:rPr>
          <w:rFonts w:ascii="Times New Roman" w:hAnsi="Times New Roman" w:cs="Times New Roman"/>
          <w:sz w:val="24"/>
          <w:szCs w:val="24"/>
        </w:rPr>
        <w:t>: Capacitar al personal docente en metodologías de educación ambiental para que puedan integrar estos conocimientos en otras áreas curriculares y, de esta manera, reforzar la conciencia ambiental en toda la comunidad educativa.</w:t>
      </w:r>
    </w:p>
    <w:p w14:paraId="3C31D0AD" w14:textId="77777777" w:rsidR="004668A0" w:rsidRPr="004668A0" w:rsidRDefault="004668A0" w:rsidP="004668A0">
      <w:pPr>
        <w:spacing w:line="480" w:lineRule="auto"/>
        <w:ind w:firstLine="709"/>
        <w:jc w:val="both"/>
        <w:rPr>
          <w:rFonts w:ascii="Times New Roman" w:hAnsi="Times New Roman" w:cs="Times New Roman"/>
          <w:sz w:val="24"/>
          <w:szCs w:val="24"/>
        </w:rPr>
      </w:pPr>
      <w:r w:rsidRPr="004668A0">
        <w:rPr>
          <w:rFonts w:ascii="Times New Roman" w:hAnsi="Times New Roman" w:cs="Times New Roman"/>
          <w:b/>
          <w:bCs/>
          <w:sz w:val="24"/>
          <w:szCs w:val="24"/>
        </w:rPr>
        <w:t>Colaboración con Organizaciones Externas</w:t>
      </w:r>
      <w:r w:rsidRPr="004668A0">
        <w:rPr>
          <w:rFonts w:ascii="Times New Roman" w:hAnsi="Times New Roman" w:cs="Times New Roman"/>
          <w:sz w:val="24"/>
          <w:szCs w:val="24"/>
        </w:rPr>
        <w:t>: Fortalecer la colaboración con entidades ambientales externas, como centros de reforestación y programas de reciclaje, para proporcionar experiencias enriquecedoras y prácticas sostenibles adicionales que los estudiantes puedan adoptar.</w:t>
      </w:r>
    </w:p>
    <w:p w14:paraId="5E1F4B99" w14:textId="77777777" w:rsidR="004668A0" w:rsidRPr="004668A0" w:rsidRDefault="004668A0" w:rsidP="004668A0">
      <w:pPr>
        <w:spacing w:line="480" w:lineRule="auto"/>
        <w:ind w:firstLine="709"/>
        <w:jc w:val="both"/>
        <w:rPr>
          <w:rFonts w:ascii="Times New Roman" w:hAnsi="Times New Roman" w:cs="Times New Roman"/>
          <w:sz w:val="24"/>
          <w:szCs w:val="24"/>
        </w:rPr>
      </w:pPr>
      <w:r w:rsidRPr="004668A0">
        <w:rPr>
          <w:rFonts w:ascii="Times New Roman" w:hAnsi="Times New Roman" w:cs="Times New Roman"/>
          <w:sz w:val="24"/>
          <w:szCs w:val="24"/>
        </w:rPr>
        <w:t>Este proyecto no solo ha fortalecido la conciencia ambiental entre los estudiantes, sino que también ha creado un modelo educativo replicable que puede aplicarse en otros contextos, potenciando el desarrollo sostenible y la responsabilidad ambiental en distintas comunidades.</w:t>
      </w:r>
    </w:p>
    <w:p w14:paraId="0FF06224" w14:textId="77777777" w:rsidR="003D7A5F" w:rsidRPr="00CE5837" w:rsidRDefault="003D7A5F" w:rsidP="00C70804">
      <w:pPr>
        <w:pStyle w:val="Ttulo1"/>
        <w:spacing w:line="480" w:lineRule="auto"/>
        <w:ind w:left="0"/>
        <w:jc w:val="both"/>
        <w:rPr>
          <w:rFonts w:cs="Times New Roman"/>
          <w:lang w:val="es-CO"/>
        </w:rPr>
      </w:pPr>
    </w:p>
    <w:p w14:paraId="38B4B026" w14:textId="6699EBFB" w:rsidR="00F82A38" w:rsidRDefault="00373CF9" w:rsidP="004668A0">
      <w:pPr>
        <w:pStyle w:val="Ttulo1"/>
        <w:spacing w:line="480" w:lineRule="auto"/>
        <w:ind w:left="0"/>
        <w:jc w:val="both"/>
        <w:rPr>
          <w:rFonts w:cs="Times New Roman"/>
          <w:lang w:val="es-CO"/>
        </w:rPr>
      </w:pPr>
      <w:bookmarkStart w:id="182" w:name="_Toc181906934"/>
      <w:r w:rsidRPr="00CE5837">
        <w:rPr>
          <w:rFonts w:cs="Times New Roman"/>
          <w:lang w:val="es-CO"/>
        </w:rPr>
        <w:lastRenderedPageBreak/>
        <w:t>REFERENCIAS</w:t>
      </w:r>
      <w:bookmarkEnd w:id="182"/>
    </w:p>
    <w:sdt>
      <w:sdtPr>
        <w:rPr>
          <w:rFonts w:ascii="Times New Roman" w:eastAsia="Arial" w:hAnsi="Times New Roman" w:cs="Times New Roman"/>
          <w:b/>
          <w:bCs/>
          <w:color w:val="000000"/>
          <w:sz w:val="24"/>
          <w:szCs w:val="24"/>
          <w:lang w:val="es-ES"/>
        </w:rPr>
        <w:tag w:val="MENDELEY_BIBLIOGRAPHY"/>
        <w:id w:val="832267559"/>
        <w:placeholder>
          <w:docPart w:val="DefaultPlaceholder_-1854013440"/>
        </w:placeholder>
      </w:sdtPr>
      <w:sdtContent>
        <w:p w14:paraId="1203F8FB" w14:textId="77777777" w:rsidR="00D468B9" w:rsidRPr="00214F22" w:rsidRDefault="00D468B9">
          <w:pPr>
            <w:autoSpaceDE w:val="0"/>
            <w:autoSpaceDN w:val="0"/>
            <w:ind w:hanging="480"/>
            <w:divId w:val="1719433461"/>
            <w:rPr>
              <w:rFonts w:ascii="Times New Roman" w:eastAsia="Times New Roman" w:hAnsi="Times New Roman" w:cs="Times New Roman"/>
              <w:sz w:val="24"/>
              <w:szCs w:val="24"/>
            </w:rPr>
          </w:pPr>
          <w:r w:rsidRPr="00214F22">
            <w:rPr>
              <w:rFonts w:ascii="Times New Roman" w:eastAsia="Times New Roman" w:hAnsi="Times New Roman" w:cs="Times New Roman"/>
            </w:rPr>
            <w:t xml:space="preserve">Aguilar Sánchez, E. D. , &amp; S. C. L. C. (2019). </w:t>
          </w:r>
          <w:r w:rsidRPr="00214F22">
            <w:rPr>
              <w:rFonts w:ascii="Times New Roman" w:eastAsia="Times New Roman" w:hAnsi="Times New Roman" w:cs="Times New Roman"/>
              <w:i/>
              <w:iCs/>
            </w:rPr>
            <w:t>La Huerta Escolar Agroecológica como escenario pedagógico y significativo en la conservación del medio ambiente y promoción de la Seguridad Alimentaria dentro del ciclo de básica primaria de la Institución Educativa San Antonio de Padua – Sede de Palo Blanco. Fundación Universitaria Los Libertadores.</w:t>
          </w:r>
        </w:p>
        <w:p w14:paraId="3D737C71" w14:textId="77777777" w:rsidR="00D468B9" w:rsidRPr="00214F22" w:rsidRDefault="00D468B9">
          <w:pPr>
            <w:autoSpaceDE w:val="0"/>
            <w:autoSpaceDN w:val="0"/>
            <w:ind w:hanging="480"/>
            <w:divId w:val="2073890861"/>
            <w:rPr>
              <w:rFonts w:ascii="Times New Roman" w:eastAsia="Times New Roman" w:hAnsi="Times New Roman" w:cs="Times New Roman"/>
            </w:rPr>
          </w:pPr>
          <w:r w:rsidRPr="00214F22">
            <w:rPr>
              <w:rFonts w:ascii="Times New Roman" w:eastAsia="Times New Roman" w:hAnsi="Times New Roman" w:cs="Times New Roman"/>
            </w:rPr>
            <w:t xml:space="preserve">Alejandra, M., Galvis, Y., &amp; 01186709, C. (2012). </w:t>
          </w:r>
          <w:r w:rsidRPr="00214F22">
            <w:rPr>
              <w:rFonts w:ascii="Times New Roman" w:eastAsia="Times New Roman" w:hAnsi="Times New Roman" w:cs="Times New Roman"/>
              <w:i/>
              <w:iCs/>
            </w:rPr>
            <w:t>LA HUERTA ESCOLAR UNA ESTRATEGIA PARA MEJORAR LA PERCEPCION NUTRICIONAL Y LOGRAR APRENDIZAJE SIGNIFICATIVO EN LOS ESTUDIANTES DE PRIMARIA</w:t>
          </w:r>
          <w:r w:rsidRPr="00214F22">
            <w:rPr>
              <w:rFonts w:ascii="Times New Roman" w:eastAsia="Times New Roman" w:hAnsi="Times New Roman" w:cs="Times New Roman"/>
            </w:rPr>
            <w:t>.</w:t>
          </w:r>
        </w:p>
        <w:p w14:paraId="1279CAED" w14:textId="77777777" w:rsidR="00D468B9" w:rsidRPr="00214F22" w:rsidRDefault="00D468B9">
          <w:pPr>
            <w:autoSpaceDE w:val="0"/>
            <w:autoSpaceDN w:val="0"/>
            <w:ind w:hanging="480"/>
            <w:divId w:val="1320157362"/>
            <w:rPr>
              <w:rFonts w:ascii="Times New Roman" w:eastAsia="Times New Roman" w:hAnsi="Times New Roman" w:cs="Times New Roman"/>
            </w:rPr>
          </w:pPr>
          <w:r w:rsidRPr="00214F22">
            <w:rPr>
              <w:rFonts w:ascii="Times New Roman" w:eastAsia="Times New Roman" w:hAnsi="Times New Roman" w:cs="Times New Roman"/>
            </w:rPr>
            <w:t xml:space="preserve">Andy Field. (2013). </w:t>
          </w:r>
          <w:proofErr w:type="spellStart"/>
          <w:r w:rsidRPr="00214F22">
            <w:rPr>
              <w:rFonts w:ascii="Times New Roman" w:eastAsia="Times New Roman" w:hAnsi="Times New Roman" w:cs="Times New Roman"/>
              <w:i/>
              <w:iCs/>
            </w:rPr>
            <w:t>Statistics</w:t>
          </w:r>
          <w:proofErr w:type="spellEnd"/>
          <w:r w:rsidRPr="00214F22">
            <w:rPr>
              <w:rFonts w:ascii="Times New Roman" w:eastAsia="Times New Roman" w:hAnsi="Times New Roman" w:cs="Times New Roman"/>
              <w:i/>
              <w:iCs/>
            </w:rPr>
            <w:t xml:space="preserve"> </w:t>
          </w:r>
          <w:proofErr w:type="spellStart"/>
          <w:r w:rsidRPr="00214F22">
            <w:rPr>
              <w:rFonts w:ascii="Times New Roman" w:eastAsia="Times New Roman" w:hAnsi="Times New Roman" w:cs="Times New Roman"/>
              <w:i/>
              <w:iCs/>
            </w:rPr>
            <w:t>using</w:t>
          </w:r>
          <w:proofErr w:type="spellEnd"/>
          <w:r w:rsidRPr="00214F22">
            <w:rPr>
              <w:rFonts w:ascii="Times New Roman" w:eastAsia="Times New Roman" w:hAnsi="Times New Roman" w:cs="Times New Roman"/>
              <w:i/>
              <w:iCs/>
            </w:rPr>
            <w:t xml:space="preserve"> IBM SPPPS </w:t>
          </w:r>
          <w:proofErr w:type="spellStart"/>
          <w:r w:rsidRPr="00214F22">
            <w:rPr>
              <w:rFonts w:ascii="Times New Roman" w:eastAsia="Times New Roman" w:hAnsi="Times New Roman" w:cs="Times New Roman"/>
              <w:i/>
              <w:iCs/>
            </w:rPr>
            <w:t>statistics</w:t>
          </w:r>
          <w:proofErr w:type="spellEnd"/>
          <w:r w:rsidRPr="00214F22">
            <w:rPr>
              <w:rFonts w:ascii="Times New Roman" w:eastAsia="Times New Roman" w:hAnsi="Times New Roman" w:cs="Times New Roman"/>
              <w:i/>
              <w:iCs/>
            </w:rPr>
            <w:t xml:space="preserve"> </w:t>
          </w:r>
          <w:proofErr w:type="spellStart"/>
          <w:r w:rsidRPr="00214F22">
            <w:rPr>
              <w:rFonts w:ascii="Times New Roman" w:eastAsia="Times New Roman" w:hAnsi="Times New Roman" w:cs="Times New Roman"/>
              <w:i/>
              <w:iCs/>
            </w:rPr>
            <w:t>Discovering</w:t>
          </w:r>
          <w:proofErr w:type="spellEnd"/>
          <w:r w:rsidRPr="00214F22">
            <w:rPr>
              <w:rFonts w:ascii="Times New Roman" w:eastAsia="Times New Roman" w:hAnsi="Times New Roman" w:cs="Times New Roman"/>
            </w:rPr>
            <w:t>.</w:t>
          </w:r>
        </w:p>
        <w:p w14:paraId="656AB1B3" w14:textId="77777777" w:rsidR="00D468B9" w:rsidRPr="00214F22" w:rsidRDefault="00D468B9">
          <w:pPr>
            <w:autoSpaceDE w:val="0"/>
            <w:autoSpaceDN w:val="0"/>
            <w:ind w:hanging="480"/>
            <w:divId w:val="522132390"/>
            <w:rPr>
              <w:rFonts w:ascii="Times New Roman" w:eastAsia="Times New Roman" w:hAnsi="Times New Roman" w:cs="Times New Roman"/>
            </w:rPr>
          </w:pPr>
          <w:r w:rsidRPr="00214F22">
            <w:rPr>
              <w:rFonts w:ascii="Times New Roman" w:eastAsia="Times New Roman" w:hAnsi="Times New Roman" w:cs="Times New Roman"/>
            </w:rPr>
            <w:t xml:space="preserve">Ardoin, N. M., </w:t>
          </w:r>
          <w:proofErr w:type="spellStart"/>
          <w:r w:rsidRPr="00214F22">
            <w:rPr>
              <w:rFonts w:ascii="Times New Roman" w:eastAsia="Times New Roman" w:hAnsi="Times New Roman" w:cs="Times New Roman"/>
            </w:rPr>
            <w:t>Bowers</w:t>
          </w:r>
          <w:proofErr w:type="spellEnd"/>
          <w:r w:rsidRPr="00214F22">
            <w:rPr>
              <w:rFonts w:ascii="Times New Roman" w:eastAsia="Times New Roman" w:hAnsi="Times New Roman" w:cs="Times New Roman"/>
            </w:rPr>
            <w:t xml:space="preserve">, A. W., &amp; Gaillard, E. (2020a). </w:t>
          </w:r>
          <w:proofErr w:type="spellStart"/>
          <w:r w:rsidRPr="00214F22">
            <w:rPr>
              <w:rFonts w:ascii="Times New Roman" w:eastAsia="Times New Roman" w:hAnsi="Times New Roman" w:cs="Times New Roman"/>
            </w:rPr>
            <w:t>Environmental</w:t>
          </w:r>
          <w:proofErr w:type="spellEnd"/>
          <w:r w:rsidRPr="00214F22">
            <w:rPr>
              <w:rFonts w:ascii="Times New Roman" w:eastAsia="Times New Roman" w:hAnsi="Times New Roman" w:cs="Times New Roman"/>
            </w:rPr>
            <w:t xml:space="preserve"> </w:t>
          </w:r>
          <w:proofErr w:type="spellStart"/>
          <w:r w:rsidRPr="00214F22">
            <w:rPr>
              <w:rFonts w:ascii="Times New Roman" w:eastAsia="Times New Roman" w:hAnsi="Times New Roman" w:cs="Times New Roman"/>
            </w:rPr>
            <w:t>education</w:t>
          </w:r>
          <w:proofErr w:type="spellEnd"/>
          <w:r w:rsidRPr="00214F22">
            <w:rPr>
              <w:rFonts w:ascii="Times New Roman" w:eastAsia="Times New Roman" w:hAnsi="Times New Roman" w:cs="Times New Roman"/>
            </w:rPr>
            <w:t xml:space="preserve"> </w:t>
          </w:r>
          <w:proofErr w:type="spellStart"/>
          <w:r w:rsidRPr="00214F22">
            <w:rPr>
              <w:rFonts w:ascii="Times New Roman" w:eastAsia="Times New Roman" w:hAnsi="Times New Roman" w:cs="Times New Roman"/>
            </w:rPr>
            <w:t>outcomes</w:t>
          </w:r>
          <w:proofErr w:type="spellEnd"/>
          <w:r w:rsidRPr="00214F22">
            <w:rPr>
              <w:rFonts w:ascii="Times New Roman" w:eastAsia="Times New Roman" w:hAnsi="Times New Roman" w:cs="Times New Roman"/>
            </w:rPr>
            <w:t xml:space="preserve"> </w:t>
          </w:r>
          <w:proofErr w:type="spellStart"/>
          <w:r w:rsidRPr="00214F22">
            <w:rPr>
              <w:rFonts w:ascii="Times New Roman" w:eastAsia="Times New Roman" w:hAnsi="Times New Roman" w:cs="Times New Roman"/>
            </w:rPr>
            <w:t>for</w:t>
          </w:r>
          <w:proofErr w:type="spellEnd"/>
          <w:r w:rsidRPr="00214F22">
            <w:rPr>
              <w:rFonts w:ascii="Times New Roman" w:eastAsia="Times New Roman" w:hAnsi="Times New Roman" w:cs="Times New Roman"/>
            </w:rPr>
            <w:t xml:space="preserve"> </w:t>
          </w:r>
          <w:proofErr w:type="spellStart"/>
          <w:r w:rsidRPr="00214F22">
            <w:rPr>
              <w:rFonts w:ascii="Times New Roman" w:eastAsia="Times New Roman" w:hAnsi="Times New Roman" w:cs="Times New Roman"/>
            </w:rPr>
            <w:t>conservation</w:t>
          </w:r>
          <w:proofErr w:type="spellEnd"/>
          <w:r w:rsidRPr="00214F22">
            <w:rPr>
              <w:rFonts w:ascii="Times New Roman" w:eastAsia="Times New Roman" w:hAnsi="Times New Roman" w:cs="Times New Roman"/>
            </w:rPr>
            <w:t xml:space="preserve">: A </w:t>
          </w:r>
          <w:proofErr w:type="spellStart"/>
          <w:r w:rsidRPr="00214F22">
            <w:rPr>
              <w:rFonts w:ascii="Times New Roman" w:eastAsia="Times New Roman" w:hAnsi="Times New Roman" w:cs="Times New Roman"/>
            </w:rPr>
            <w:t>systematic</w:t>
          </w:r>
          <w:proofErr w:type="spellEnd"/>
          <w:r w:rsidRPr="00214F22">
            <w:rPr>
              <w:rFonts w:ascii="Times New Roman" w:eastAsia="Times New Roman" w:hAnsi="Times New Roman" w:cs="Times New Roman"/>
            </w:rPr>
            <w:t xml:space="preserve"> </w:t>
          </w:r>
          <w:proofErr w:type="spellStart"/>
          <w:r w:rsidRPr="00214F22">
            <w:rPr>
              <w:rFonts w:ascii="Times New Roman" w:eastAsia="Times New Roman" w:hAnsi="Times New Roman" w:cs="Times New Roman"/>
            </w:rPr>
            <w:t>review</w:t>
          </w:r>
          <w:proofErr w:type="spellEnd"/>
          <w:r w:rsidRPr="00214F22">
            <w:rPr>
              <w:rFonts w:ascii="Times New Roman" w:eastAsia="Times New Roman" w:hAnsi="Times New Roman" w:cs="Times New Roman"/>
            </w:rPr>
            <w:t xml:space="preserve">. </w:t>
          </w:r>
          <w:proofErr w:type="spellStart"/>
          <w:r w:rsidRPr="00214F22">
            <w:rPr>
              <w:rFonts w:ascii="Times New Roman" w:eastAsia="Times New Roman" w:hAnsi="Times New Roman" w:cs="Times New Roman"/>
              <w:i/>
              <w:iCs/>
            </w:rPr>
            <w:t>Biological</w:t>
          </w:r>
          <w:proofErr w:type="spellEnd"/>
          <w:r w:rsidRPr="00214F22">
            <w:rPr>
              <w:rFonts w:ascii="Times New Roman" w:eastAsia="Times New Roman" w:hAnsi="Times New Roman" w:cs="Times New Roman"/>
              <w:i/>
              <w:iCs/>
            </w:rPr>
            <w:t xml:space="preserve"> </w:t>
          </w:r>
          <w:proofErr w:type="spellStart"/>
          <w:r w:rsidRPr="00214F22">
            <w:rPr>
              <w:rFonts w:ascii="Times New Roman" w:eastAsia="Times New Roman" w:hAnsi="Times New Roman" w:cs="Times New Roman"/>
              <w:i/>
              <w:iCs/>
            </w:rPr>
            <w:t>Conservation</w:t>
          </w:r>
          <w:proofErr w:type="spellEnd"/>
          <w:r w:rsidRPr="00214F22">
            <w:rPr>
              <w:rFonts w:ascii="Times New Roman" w:eastAsia="Times New Roman" w:hAnsi="Times New Roman" w:cs="Times New Roman"/>
            </w:rPr>
            <w:t xml:space="preserve">, </w:t>
          </w:r>
          <w:r w:rsidRPr="00214F22">
            <w:rPr>
              <w:rFonts w:ascii="Times New Roman" w:eastAsia="Times New Roman" w:hAnsi="Times New Roman" w:cs="Times New Roman"/>
              <w:i/>
              <w:iCs/>
            </w:rPr>
            <w:t>241</w:t>
          </w:r>
          <w:r w:rsidRPr="00214F22">
            <w:rPr>
              <w:rFonts w:ascii="Times New Roman" w:eastAsia="Times New Roman" w:hAnsi="Times New Roman" w:cs="Times New Roman"/>
            </w:rPr>
            <w:t>, 108224. https://doi.org/10.1016/j.biocon.2019.108224</w:t>
          </w:r>
        </w:p>
        <w:p w14:paraId="4930046E" w14:textId="77777777" w:rsidR="00D468B9" w:rsidRPr="00214F22" w:rsidRDefault="00D468B9">
          <w:pPr>
            <w:autoSpaceDE w:val="0"/>
            <w:autoSpaceDN w:val="0"/>
            <w:ind w:hanging="480"/>
            <w:divId w:val="1794782263"/>
            <w:rPr>
              <w:rFonts w:ascii="Times New Roman" w:eastAsia="Times New Roman" w:hAnsi="Times New Roman" w:cs="Times New Roman"/>
            </w:rPr>
          </w:pPr>
          <w:r w:rsidRPr="00214F22">
            <w:rPr>
              <w:rFonts w:ascii="Times New Roman" w:eastAsia="Times New Roman" w:hAnsi="Times New Roman" w:cs="Times New Roman"/>
            </w:rPr>
            <w:t xml:space="preserve">Ardoin, N. M., </w:t>
          </w:r>
          <w:proofErr w:type="spellStart"/>
          <w:r w:rsidRPr="00214F22">
            <w:rPr>
              <w:rFonts w:ascii="Times New Roman" w:eastAsia="Times New Roman" w:hAnsi="Times New Roman" w:cs="Times New Roman"/>
            </w:rPr>
            <w:t>Bowers</w:t>
          </w:r>
          <w:proofErr w:type="spellEnd"/>
          <w:r w:rsidRPr="00214F22">
            <w:rPr>
              <w:rFonts w:ascii="Times New Roman" w:eastAsia="Times New Roman" w:hAnsi="Times New Roman" w:cs="Times New Roman"/>
            </w:rPr>
            <w:t xml:space="preserve">, A. W., &amp; Gaillard, E. (2020b). </w:t>
          </w:r>
          <w:proofErr w:type="spellStart"/>
          <w:r w:rsidRPr="00214F22">
            <w:rPr>
              <w:rFonts w:ascii="Times New Roman" w:eastAsia="Times New Roman" w:hAnsi="Times New Roman" w:cs="Times New Roman"/>
            </w:rPr>
            <w:t>Environmental</w:t>
          </w:r>
          <w:proofErr w:type="spellEnd"/>
          <w:r w:rsidRPr="00214F22">
            <w:rPr>
              <w:rFonts w:ascii="Times New Roman" w:eastAsia="Times New Roman" w:hAnsi="Times New Roman" w:cs="Times New Roman"/>
            </w:rPr>
            <w:t xml:space="preserve"> </w:t>
          </w:r>
          <w:proofErr w:type="spellStart"/>
          <w:r w:rsidRPr="00214F22">
            <w:rPr>
              <w:rFonts w:ascii="Times New Roman" w:eastAsia="Times New Roman" w:hAnsi="Times New Roman" w:cs="Times New Roman"/>
            </w:rPr>
            <w:t>education</w:t>
          </w:r>
          <w:proofErr w:type="spellEnd"/>
          <w:r w:rsidRPr="00214F22">
            <w:rPr>
              <w:rFonts w:ascii="Times New Roman" w:eastAsia="Times New Roman" w:hAnsi="Times New Roman" w:cs="Times New Roman"/>
            </w:rPr>
            <w:t xml:space="preserve"> </w:t>
          </w:r>
          <w:proofErr w:type="spellStart"/>
          <w:r w:rsidRPr="00214F22">
            <w:rPr>
              <w:rFonts w:ascii="Times New Roman" w:eastAsia="Times New Roman" w:hAnsi="Times New Roman" w:cs="Times New Roman"/>
            </w:rPr>
            <w:t>outcomes</w:t>
          </w:r>
          <w:proofErr w:type="spellEnd"/>
          <w:r w:rsidRPr="00214F22">
            <w:rPr>
              <w:rFonts w:ascii="Times New Roman" w:eastAsia="Times New Roman" w:hAnsi="Times New Roman" w:cs="Times New Roman"/>
            </w:rPr>
            <w:t xml:space="preserve"> </w:t>
          </w:r>
          <w:proofErr w:type="spellStart"/>
          <w:r w:rsidRPr="00214F22">
            <w:rPr>
              <w:rFonts w:ascii="Times New Roman" w:eastAsia="Times New Roman" w:hAnsi="Times New Roman" w:cs="Times New Roman"/>
            </w:rPr>
            <w:t>for</w:t>
          </w:r>
          <w:proofErr w:type="spellEnd"/>
          <w:r w:rsidRPr="00214F22">
            <w:rPr>
              <w:rFonts w:ascii="Times New Roman" w:eastAsia="Times New Roman" w:hAnsi="Times New Roman" w:cs="Times New Roman"/>
            </w:rPr>
            <w:t xml:space="preserve"> </w:t>
          </w:r>
          <w:proofErr w:type="spellStart"/>
          <w:r w:rsidRPr="00214F22">
            <w:rPr>
              <w:rFonts w:ascii="Times New Roman" w:eastAsia="Times New Roman" w:hAnsi="Times New Roman" w:cs="Times New Roman"/>
            </w:rPr>
            <w:t>conservation</w:t>
          </w:r>
          <w:proofErr w:type="spellEnd"/>
          <w:r w:rsidRPr="00214F22">
            <w:rPr>
              <w:rFonts w:ascii="Times New Roman" w:eastAsia="Times New Roman" w:hAnsi="Times New Roman" w:cs="Times New Roman"/>
            </w:rPr>
            <w:t xml:space="preserve">: A </w:t>
          </w:r>
          <w:proofErr w:type="spellStart"/>
          <w:r w:rsidRPr="00214F22">
            <w:rPr>
              <w:rFonts w:ascii="Times New Roman" w:eastAsia="Times New Roman" w:hAnsi="Times New Roman" w:cs="Times New Roman"/>
            </w:rPr>
            <w:t>systematic</w:t>
          </w:r>
          <w:proofErr w:type="spellEnd"/>
          <w:r w:rsidRPr="00214F22">
            <w:rPr>
              <w:rFonts w:ascii="Times New Roman" w:eastAsia="Times New Roman" w:hAnsi="Times New Roman" w:cs="Times New Roman"/>
            </w:rPr>
            <w:t xml:space="preserve"> </w:t>
          </w:r>
          <w:proofErr w:type="spellStart"/>
          <w:r w:rsidRPr="00214F22">
            <w:rPr>
              <w:rFonts w:ascii="Times New Roman" w:eastAsia="Times New Roman" w:hAnsi="Times New Roman" w:cs="Times New Roman"/>
            </w:rPr>
            <w:t>review</w:t>
          </w:r>
          <w:proofErr w:type="spellEnd"/>
          <w:r w:rsidRPr="00214F22">
            <w:rPr>
              <w:rFonts w:ascii="Times New Roman" w:eastAsia="Times New Roman" w:hAnsi="Times New Roman" w:cs="Times New Roman"/>
            </w:rPr>
            <w:t xml:space="preserve">. </w:t>
          </w:r>
          <w:proofErr w:type="spellStart"/>
          <w:r w:rsidRPr="00214F22">
            <w:rPr>
              <w:rFonts w:ascii="Times New Roman" w:eastAsia="Times New Roman" w:hAnsi="Times New Roman" w:cs="Times New Roman"/>
              <w:i/>
              <w:iCs/>
            </w:rPr>
            <w:t>Biological</w:t>
          </w:r>
          <w:proofErr w:type="spellEnd"/>
          <w:r w:rsidRPr="00214F22">
            <w:rPr>
              <w:rFonts w:ascii="Times New Roman" w:eastAsia="Times New Roman" w:hAnsi="Times New Roman" w:cs="Times New Roman"/>
              <w:i/>
              <w:iCs/>
            </w:rPr>
            <w:t xml:space="preserve"> </w:t>
          </w:r>
          <w:proofErr w:type="spellStart"/>
          <w:r w:rsidRPr="00214F22">
            <w:rPr>
              <w:rFonts w:ascii="Times New Roman" w:eastAsia="Times New Roman" w:hAnsi="Times New Roman" w:cs="Times New Roman"/>
              <w:i/>
              <w:iCs/>
            </w:rPr>
            <w:t>Conservation</w:t>
          </w:r>
          <w:proofErr w:type="spellEnd"/>
          <w:r w:rsidRPr="00214F22">
            <w:rPr>
              <w:rFonts w:ascii="Times New Roman" w:eastAsia="Times New Roman" w:hAnsi="Times New Roman" w:cs="Times New Roman"/>
            </w:rPr>
            <w:t xml:space="preserve">, </w:t>
          </w:r>
          <w:r w:rsidRPr="00214F22">
            <w:rPr>
              <w:rFonts w:ascii="Times New Roman" w:eastAsia="Times New Roman" w:hAnsi="Times New Roman" w:cs="Times New Roman"/>
              <w:i/>
              <w:iCs/>
            </w:rPr>
            <w:t>241</w:t>
          </w:r>
          <w:r w:rsidRPr="00214F22">
            <w:rPr>
              <w:rFonts w:ascii="Times New Roman" w:eastAsia="Times New Roman" w:hAnsi="Times New Roman" w:cs="Times New Roman"/>
            </w:rPr>
            <w:t>. https://doi.org/10.1016/j.biocon.2019.108224</w:t>
          </w:r>
        </w:p>
        <w:p w14:paraId="5226D916" w14:textId="77777777" w:rsidR="00D468B9" w:rsidRPr="00214F22" w:rsidRDefault="00D468B9">
          <w:pPr>
            <w:autoSpaceDE w:val="0"/>
            <w:autoSpaceDN w:val="0"/>
            <w:ind w:hanging="480"/>
            <w:divId w:val="1195074552"/>
            <w:rPr>
              <w:rFonts w:ascii="Times New Roman" w:eastAsia="Times New Roman" w:hAnsi="Times New Roman" w:cs="Times New Roman"/>
            </w:rPr>
          </w:pPr>
          <w:r w:rsidRPr="00214F22">
            <w:rPr>
              <w:rFonts w:ascii="Times New Roman" w:eastAsia="Times New Roman" w:hAnsi="Times New Roman" w:cs="Times New Roman"/>
            </w:rPr>
            <w:t xml:space="preserve">Avendaño, M. N. V., &amp; Febres Cordero-Briceño, M. E. (2019). </w:t>
          </w:r>
          <w:proofErr w:type="spellStart"/>
          <w:r w:rsidRPr="00214F22">
            <w:rPr>
              <w:rFonts w:ascii="Times New Roman" w:eastAsia="Times New Roman" w:hAnsi="Times New Roman" w:cs="Times New Roman"/>
            </w:rPr>
            <w:t>Environmental</w:t>
          </w:r>
          <w:proofErr w:type="spellEnd"/>
          <w:r w:rsidRPr="00214F22">
            <w:rPr>
              <w:rFonts w:ascii="Times New Roman" w:eastAsia="Times New Roman" w:hAnsi="Times New Roman" w:cs="Times New Roman"/>
            </w:rPr>
            <w:t xml:space="preserve"> </w:t>
          </w:r>
          <w:proofErr w:type="spellStart"/>
          <w:r w:rsidRPr="00214F22">
            <w:rPr>
              <w:rFonts w:ascii="Times New Roman" w:eastAsia="Times New Roman" w:hAnsi="Times New Roman" w:cs="Times New Roman"/>
            </w:rPr>
            <w:t>Education</w:t>
          </w:r>
          <w:proofErr w:type="spellEnd"/>
          <w:r w:rsidRPr="00214F22">
            <w:rPr>
              <w:rFonts w:ascii="Times New Roman" w:eastAsia="Times New Roman" w:hAnsi="Times New Roman" w:cs="Times New Roman"/>
            </w:rPr>
            <w:t xml:space="preserve"> and </w:t>
          </w:r>
          <w:proofErr w:type="spellStart"/>
          <w:r w:rsidRPr="00214F22">
            <w:rPr>
              <w:rFonts w:ascii="Times New Roman" w:eastAsia="Times New Roman" w:hAnsi="Times New Roman" w:cs="Times New Roman"/>
            </w:rPr>
            <w:t>Education</w:t>
          </w:r>
          <w:proofErr w:type="spellEnd"/>
          <w:r w:rsidRPr="00214F22">
            <w:rPr>
              <w:rFonts w:ascii="Times New Roman" w:eastAsia="Times New Roman" w:hAnsi="Times New Roman" w:cs="Times New Roman"/>
            </w:rPr>
            <w:t xml:space="preserve"> </w:t>
          </w:r>
          <w:proofErr w:type="spellStart"/>
          <w:r w:rsidRPr="00214F22">
            <w:rPr>
              <w:rFonts w:ascii="Times New Roman" w:eastAsia="Times New Roman" w:hAnsi="Times New Roman" w:cs="Times New Roman"/>
            </w:rPr>
            <w:t>for</w:t>
          </w:r>
          <w:proofErr w:type="spellEnd"/>
          <w:r w:rsidRPr="00214F22">
            <w:rPr>
              <w:rFonts w:ascii="Times New Roman" w:eastAsia="Times New Roman" w:hAnsi="Times New Roman" w:cs="Times New Roman"/>
            </w:rPr>
            <w:t xml:space="preserve"> </w:t>
          </w:r>
          <w:proofErr w:type="spellStart"/>
          <w:r w:rsidRPr="00214F22">
            <w:rPr>
              <w:rFonts w:ascii="Times New Roman" w:eastAsia="Times New Roman" w:hAnsi="Times New Roman" w:cs="Times New Roman"/>
            </w:rPr>
            <w:t>Sustainability</w:t>
          </w:r>
          <w:proofErr w:type="spellEnd"/>
          <w:r w:rsidRPr="00214F22">
            <w:rPr>
              <w:rFonts w:ascii="Times New Roman" w:eastAsia="Times New Roman" w:hAnsi="Times New Roman" w:cs="Times New Roman"/>
            </w:rPr>
            <w:t xml:space="preserve">: </w:t>
          </w:r>
          <w:proofErr w:type="spellStart"/>
          <w:r w:rsidRPr="00214F22">
            <w:rPr>
              <w:rFonts w:ascii="Times New Roman" w:eastAsia="Times New Roman" w:hAnsi="Times New Roman" w:cs="Times New Roman"/>
            </w:rPr>
            <w:t>history</w:t>
          </w:r>
          <w:proofErr w:type="spellEnd"/>
          <w:r w:rsidRPr="00214F22">
            <w:rPr>
              <w:rFonts w:ascii="Times New Roman" w:eastAsia="Times New Roman" w:hAnsi="Times New Roman" w:cs="Times New Roman"/>
            </w:rPr>
            <w:t xml:space="preserve">, </w:t>
          </w:r>
          <w:proofErr w:type="spellStart"/>
          <w:r w:rsidRPr="00214F22">
            <w:rPr>
              <w:rFonts w:ascii="Times New Roman" w:eastAsia="Times New Roman" w:hAnsi="Times New Roman" w:cs="Times New Roman"/>
            </w:rPr>
            <w:t>fundamentals</w:t>
          </w:r>
          <w:proofErr w:type="spellEnd"/>
          <w:r w:rsidRPr="00214F22">
            <w:rPr>
              <w:rFonts w:ascii="Times New Roman" w:eastAsia="Times New Roman" w:hAnsi="Times New Roman" w:cs="Times New Roman"/>
            </w:rPr>
            <w:t xml:space="preserve"> and/Educación Ambiental y </w:t>
          </w:r>
          <w:proofErr w:type="spellStart"/>
          <w:r w:rsidRPr="00214F22">
            <w:rPr>
              <w:rFonts w:ascii="Times New Roman" w:eastAsia="Times New Roman" w:hAnsi="Times New Roman" w:cs="Times New Roman"/>
            </w:rPr>
            <w:t>Educaciòn</w:t>
          </w:r>
          <w:proofErr w:type="spellEnd"/>
          <w:r w:rsidRPr="00214F22">
            <w:rPr>
              <w:rFonts w:ascii="Times New Roman" w:eastAsia="Times New Roman" w:hAnsi="Times New Roman" w:cs="Times New Roman"/>
            </w:rPr>
            <w:t xml:space="preserve"> para la Sostenibilidad: historia, fundamentos y tendencias. </w:t>
          </w:r>
          <w:r w:rsidRPr="00214F22">
            <w:rPr>
              <w:rFonts w:ascii="Times New Roman" w:eastAsia="Times New Roman" w:hAnsi="Times New Roman" w:cs="Times New Roman"/>
              <w:i/>
              <w:iCs/>
            </w:rPr>
            <w:t>REVISTA ENCUENTROS</w:t>
          </w:r>
          <w:r w:rsidRPr="00214F22">
            <w:rPr>
              <w:rFonts w:ascii="Times New Roman" w:eastAsia="Times New Roman" w:hAnsi="Times New Roman" w:cs="Times New Roman"/>
            </w:rPr>
            <w:t xml:space="preserve">, </w:t>
          </w:r>
          <w:r w:rsidRPr="00214F22">
            <w:rPr>
              <w:rFonts w:ascii="Times New Roman" w:eastAsia="Times New Roman" w:hAnsi="Times New Roman" w:cs="Times New Roman"/>
              <w:i/>
              <w:iCs/>
            </w:rPr>
            <w:t>17</w:t>
          </w:r>
          <w:r w:rsidRPr="00214F22">
            <w:rPr>
              <w:rFonts w:ascii="Times New Roman" w:eastAsia="Times New Roman" w:hAnsi="Times New Roman" w:cs="Times New Roman"/>
            </w:rPr>
            <w:t>(02). https://doi.org/10.15665/encuent.v17i02.661</w:t>
          </w:r>
        </w:p>
        <w:p w14:paraId="3762F4C3" w14:textId="77777777" w:rsidR="00D468B9" w:rsidRPr="00214F22" w:rsidRDefault="00D468B9">
          <w:pPr>
            <w:autoSpaceDE w:val="0"/>
            <w:autoSpaceDN w:val="0"/>
            <w:ind w:hanging="480"/>
            <w:divId w:val="524639450"/>
            <w:rPr>
              <w:rFonts w:ascii="Times New Roman" w:eastAsia="Times New Roman" w:hAnsi="Times New Roman" w:cs="Times New Roman"/>
            </w:rPr>
          </w:pPr>
          <w:r w:rsidRPr="00214F22">
            <w:rPr>
              <w:rFonts w:ascii="Times New Roman" w:eastAsia="Times New Roman" w:hAnsi="Times New Roman" w:cs="Times New Roman"/>
            </w:rPr>
            <w:t xml:space="preserve">Bagur Pons, S., Rosselló Ramon, M. R., Paz Lourido, B., &amp; Verger, S. (2021). El Enfoque integrador de la metodología mixta en la investigación educativa. </w:t>
          </w:r>
          <w:r w:rsidRPr="00214F22">
            <w:rPr>
              <w:rFonts w:ascii="Times New Roman" w:eastAsia="Times New Roman" w:hAnsi="Times New Roman" w:cs="Times New Roman"/>
              <w:i/>
              <w:iCs/>
            </w:rPr>
            <w:t>RELIEVE - Revista Electrónica de Investigación y Evaluación Educativa</w:t>
          </w:r>
          <w:r w:rsidRPr="00214F22">
            <w:rPr>
              <w:rFonts w:ascii="Times New Roman" w:eastAsia="Times New Roman" w:hAnsi="Times New Roman" w:cs="Times New Roman"/>
            </w:rPr>
            <w:t xml:space="preserve">, </w:t>
          </w:r>
          <w:r w:rsidRPr="00214F22">
            <w:rPr>
              <w:rFonts w:ascii="Times New Roman" w:eastAsia="Times New Roman" w:hAnsi="Times New Roman" w:cs="Times New Roman"/>
              <w:i/>
              <w:iCs/>
            </w:rPr>
            <w:t>27</w:t>
          </w:r>
          <w:r w:rsidRPr="00214F22">
            <w:rPr>
              <w:rFonts w:ascii="Times New Roman" w:eastAsia="Times New Roman" w:hAnsi="Times New Roman" w:cs="Times New Roman"/>
            </w:rPr>
            <w:t>(1). https://doi.org/10.30827/relieve.v27i1.21053</w:t>
          </w:r>
        </w:p>
        <w:p w14:paraId="6A54B986" w14:textId="77777777" w:rsidR="00D468B9" w:rsidRPr="00214F22" w:rsidRDefault="00D468B9">
          <w:pPr>
            <w:autoSpaceDE w:val="0"/>
            <w:autoSpaceDN w:val="0"/>
            <w:ind w:hanging="480"/>
            <w:divId w:val="2041541940"/>
            <w:rPr>
              <w:rFonts w:ascii="Times New Roman" w:eastAsia="Times New Roman" w:hAnsi="Times New Roman" w:cs="Times New Roman"/>
            </w:rPr>
          </w:pPr>
          <w:r w:rsidRPr="00214F22">
            <w:rPr>
              <w:rFonts w:ascii="Times New Roman" w:eastAsia="Times New Roman" w:hAnsi="Times New Roman" w:cs="Times New Roman"/>
            </w:rPr>
            <w:t xml:space="preserve">Bell, A. C., &amp; </w:t>
          </w:r>
          <w:proofErr w:type="spellStart"/>
          <w:r w:rsidRPr="00214F22">
            <w:rPr>
              <w:rFonts w:ascii="Times New Roman" w:eastAsia="Times New Roman" w:hAnsi="Times New Roman" w:cs="Times New Roman"/>
            </w:rPr>
            <w:t>Dyment</w:t>
          </w:r>
          <w:proofErr w:type="spellEnd"/>
          <w:r w:rsidRPr="00214F22">
            <w:rPr>
              <w:rFonts w:ascii="Times New Roman" w:eastAsia="Times New Roman" w:hAnsi="Times New Roman" w:cs="Times New Roman"/>
            </w:rPr>
            <w:t xml:space="preserve">, J. E. (2008). </w:t>
          </w:r>
          <w:proofErr w:type="spellStart"/>
          <w:r w:rsidRPr="00214F22">
            <w:rPr>
              <w:rFonts w:ascii="Times New Roman" w:eastAsia="Times New Roman" w:hAnsi="Times New Roman" w:cs="Times New Roman"/>
            </w:rPr>
            <w:t>Grounds</w:t>
          </w:r>
          <w:proofErr w:type="spellEnd"/>
          <w:r w:rsidRPr="00214F22">
            <w:rPr>
              <w:rFonts w:ascii="Times New Roman" w:eastAsia="Times New Roman" w:hAnsi="Times New Roman" w:cs="Times New Roman"/>
            </w:rPr>
            <w:t xml:space="preserve"> </w:t>
          </w:r>
          <w:proofErr w:type="spellStart"/>
          <w:r w:rsidRPr="00214F22">
            <w:rPr>
              <w:rFonts w:ascii="Times New Roman" w:eastAsia="Times New Roman" w:hAnsi="Times New Roman" w:cs="Times New Roman"/>
            </w:rPr>
            <w:t>for</w:t>
          </w:r>
          <w:proofErr w:type="spellEnd"/>
          <w:r w:rsidRPr="00214F22">
            <w:rPr>
              <w:rFonts w:ascii="Times New Roman" w:eastAsia="Times New Roman" w:hAnsi="Times New Roman" w:cs="Times New Roman"/>
            </w:rPr>
            <w:t xml:space="preserve"> </w:t>
          </w:r>
          <w:proofErr w:type="spellStart"/>
          <w:r w:rsidRPr="00214F22">
            <w:rPr>
              <w:rFonts w:ascii="Times New Roman" w:eastAsia="Times New Roman" w:hAnsi="Times New Roman" w:cs="Times New Roman"/>
            </w:rPr>
            <w:t>health</w:t>
          </w:r>
          <w:proofErr w:type="spellEnd"/>
          <w:r w:rsidRPr="00214F22">
            <w:rPr>
              <w:rFonts w:ascii="Times New Roman" w:eastAsia="Times New Roman" w:hAnsi="Times New Roman" w:cs="Times New Roman"/>
            </w:rPr>
            <w:t xml:space="preserve">: </w:t>
          </w:r>
          <w:proofErr w:type="spellStart"/>
          <w:r w:rsidRPr="00214F22">
            <w:rPr>
              <w:rFonts w:ascii="Times New Roman" w:eastAsia="Times New Roman" w:hAnsi="Times New Roman" w:cs="Times New Roman"/>
            </w:rPr>
            <w:t>the</w:t>
          </w:r>
          <w:proofErr w:type="spellEnd"/>
          <w:r w:rsidRPr="00214F22">
            <w:rPr>
              <w:rFonts w:ascii="Times New Roman" w:eastAsia="Times New Roman" w:hAnsi="Times New Roman" w:cs="Times New Roman"/>
            </w:rPr>
            <w:t xml:space="preserve"> </w:t>
          </w:r>
          <w:proofErr w:type="spellStart"/>
          <w:r w:rsidRPr="00214F22">
            <w:rPr>
              <w:rFonts w:ascii="Times New Roman" w:eastAsia="Times New Roman" w:hAnsi="Times New Roman" w:cs="Times New Roman"/>
            </w:rPr>
            <w:t>intersection</w:t>
          </w:r>
          <w:proofErr w:type="spellEnd"/>
          <w:r w:rsidRPr="00214F22">
            <w:rPr>
              <w:rFonts w:ascii="Times New Roman" w:eastAsia="Times New Roman" w:hAnsi="Times New Roman" w:cs="Times New Roman"/>
            </w:rPr>
            <w:t xml:space="preserve"> </w:t>
          </w:r>
          <w:proofErr w:type="spellStart"/>
          <w:r w:rsidRPr="00214F22">
            <w:rPr>
              <w:rFonts w:ascii="Times New Roman" w:eastAsia="Times New Roman" w:hAnsi="Times New Roman" w:cs="Times New Roman"/>
            </w:rPr>
            <w:t>of</w:t>
          </w:r>
          <w:proofErr w:type="spellEnd"/>
          <w:r w:rsidRPr="00214F22">
            <w:rPr>
              <w:rFonts w:ascii="Times New Roman" w:eastAsia="Times New Roman" w:hAnsi="Times New Roman" w:cs="Times New Roman"/>
            </w:rPr>
            <w:t xml:space="preserve"> </w:t>
          </w:r>
          <w:proofErr w:type="spellStart"/>
          <w:r w:rsidRPr="00214F22">
            <w:rPr>
              <w:rFonts w:ascii="Times New Roman" w:eastAsia="Times New Roman" w:hAnsi="Times New Roman" w:cs="Times New Roman"/>
            </w:rPr>
            <w:t>green</w:t>
          </w:r>
          <w:proofErr w:type="spellEnd"/>
          <w:r w:rsidRPr="00214F22">
            <w:rPr>
              <w:rFonts w:ascii="Times New Roman" w:eastAsia="Times New Roman" w:hAnsi="Times New Roman" w:cs="Times New Roman"/>
            </w:rPr>
            <w:t xml:space="preserve"> </w:t>
          </w:r>
          <w:proofErr w:type="spellStart"/>
          <w:r w:rsidRPr="00214F22">
            <w:rPr>
              <w:rFonts w:ascii="Times New Roman" w:eastAsia="Times New Roman" w:hAnsi="Times New Roman" w:cs="Times New Roman"/>
            </w:rPr>
            <w:t>school</w:t>
          </w:r>
          <w:proofErr w:type="spellEnd"/>
          <w:r w:rsidRPr="00214F22">
            <w:rPr>
              <w:rFonts w:ascii="Times New Roman" w:eastAsia="Times New Roman" w:hAnsi="Times New Roman" w:cs="Times New Roman"/>
            </w:rPr>
            <w:t xml:space="preserve"> </w:t>
          </w:r>
          <w:proofErr w:type="spellStart"/>
          <w:r w:rsidRPr="00214F22">
            <w:rPr>
              <w:rFonts w:ascii="Times New Roman" w:eastAsia="Times New Roman" w:hAnsi="Times New Roman" w:cs="Times New Roman"/>
            </w:rPr>
            <w:t>grounds</w:t>
          </w:r>
          <w:proofErr w:type="spellEnd"/>
          <w:r w:rsidRPr="00214F22">
            <w:rPr>
              <w:rFonts w:ascii="Times New Roman" w:eastAsia="Times New Roman" w:hAnsi="Times New Roman" w:cs="Times New Roman"/>
            </w:rPr>
            <w:t xml:space="preserve"> and </w:t>
          </w:r>
          <w:proofErr w:type="spellStart"/>
          <w:r w:rsidRPr="00214F22">
            <w:rPr>
              <w:rFonts w:ascii="Times New Roman" w:eastAsia="Times New Roman" w:hAnsi="Times New Roman" w:cs="Times New Roman"/>
            </w:rPr>
            <w:t>health‐promoting</w:t>
          </w:r>
          <w:proofErr w:type="spellEnd"/>
          <w:r w:rsidRPr="00214F22">
            <w:rPr>
              <w:rFonts w:ascii="Times New Roman" w:eastAsia="Times New Roman" w:hAnsi="Times New Roman" w:cs="Times New Roman"/>
            </w:rPr>
            <w:t xml:space="preserve"> </w:t>
          </w:r>
          <w:proofErr w:type="spellStart"/>
          <w:r w:rsidRPr="00214F22">
            <w:rPr>
              <w:rFonts w:ascii="Times New Roman" w:eastAsia="Times New Roman" w:hAnsi="Times New Roman" w:cs="Times New Roman"/>
            </w:rPr>
            <w:t>schools</w:t>
          </w:r>
          <w:proofErr w:type="spellEnd"/>
          <w:r w:rsidRPr="00214F22">
            <w:rPr>
              <w:rFonts w:ascii="Times New Roman" w:eastAsia="Times New Roman" w:hAnsi="Times New Roman" w:cs="Times New Roman"/>
            </w:rPr>
            <w:t xml:space="preserve">. </w:t>
          </w:r>
          <w:proofErr w:type="spellStart"/>
          <w:r w:rsidRPr="00214F22">
            <w:rPr>
              <w:rFonts w:ascii="Times New Roman" w:eastAsia="Times New Roman" w:hAnsi="Times New Roman" w:cs="Times New Roman"/>
              <w:i/>
              <w:iCs/>
            </w:rPr>
            <w:t>Environmental</w:t>
          </w:r>
          <w:proofErr w:type="spellEnd"/>
          <w:r w:rsidRPr="00214F22">
            <w:rPr>
              <w:rFonts w:ascii="Times New Roman" w:eastAsia="Times New Roman" w:hAnsi="Times New Roman" w:cs="Times New Roman"/>
              <w:i/>
              <w:iCs/>
            </w:rPr>
            <w:t xml:space="preserve"> </w:t>
          </w:r>
          <w:proofErr w:type="spellStart"/>
          <w:r w:rsidRPr="00214F22">
            <w:rPr>
              <w:rFonts w:ascii="Times New Roman" w:eastAsia="Times New Roman" w:hAnsi="Times New Roman" w:cs="Times New Roman"/>
              <w:i/>
              <w:iCs/>
            </w:rPr>
            <w:t>Education</w:t>
          </w:r>
          <w:proofErr w:type="spellEnd"/>
          <w:r w:rsidRPr="00214F22">
            <w:rPr>
              <w:rFonts w:ascii="Times New Roman" w:eastAsia="Times New Roman" w:hAnsi="Times New Roman" w:cs="Times New Roman"/>
              <w:i/>
              <w:iCs/>
            </w:rPr>
            <w:t xml:space="preserve"> </w:t>
          </w:r>
          <w:proofErr w:type="spellStart"/>
          <w:r w:rsidRPr="00214F22">
            <w:rPr>
              <w:rFonts w:ascii="Times New Roman" w:eastAsia="Times New Roman" w:hAnsi="Times New Roman" w:cs="Times New Roman"/>
              <w:i/>
              <w:iCs/>
            </w:rPr>
            <w:t>Research</w:t>
          </w:r>
          <w:proofErr w:type="spellEnd"/>
          <w:r w:rsidRPr="00214F22">
            <w:rPr>
              <w:rFonts w:ascii="Times New Roman" w:eastAsia="Times New Roman" w:hAnsi="Times New Roman" w:cs="Times New Roman"/>
            </w:rPr>
            <w:t xml:space="preserve">, </w:t>
          </w:r>
          <w:r w:rsidRPr="00214F22">
            <w:rPr>
              <w:rFonts w:ascii="Times New Roman" w:eastAsia="Times New Roman" w:hAnsi="Times New Roman" w:cs="Times New Roman"/>
              <w:i/>
              <w:iCs/>
            </w:rPr>
            <w:t>14</w:t>
          </w:r>
          <w:r w:rsidRPr="00214F22">
            <w:rPr>
              <w:rFonts w:ascii="Times New Roman" w:eastAsia="Times New Roman" w:hAnsi="Times New Roman" w:cs="Times New Roman"/>
            </w:rPr>
            <w:t>(1), 77–90. https://doi.org/10.1080/13504620701843426</w:t>
          </w:r>
        </w:p>
        <w:p w14:paraId="4F5E3DF8" w14:textId="77777777" w:rsidR="00D468B9" w:rsidRPr="00214F22" w:rsidRDefault="00D468B9">
          <w:pPr>
            <w:autoSpaceDE w:val="0"/>
            <w:autoSpaceDN w:val="0"/>
            <w:ind w:hanging="480"/>
            <w:divId w:val="1406217968"/>
            <w:rPr>
              <w:rFonts w:ascii="Times New Roman" w:eastAsia="Times New Roman" w:hAnsi="Times New Roman" w:cs="Times New Roman"/>
            </w:rPr>
          </w:pPr>
          <w:r w:rsidRPr="00214F22">
            <w:rPr>
              <w:rFonts w:ascii="Times New Roman" w:eastAsia="Times New Roman" w:hAnsi="Times New Roman" w:cs="Times New Roman"/>
            </w:rPr>
            <w:t xml:space="preserve">Blair, D. (2009). </w:t>
          </w:r>
          <w:proofErr w:type="spellStart"/>
          <w:r w:rsidRPr="00214F22">
            <w:rPr>
              <w:rFonts w:ascii="Times New Roman" w:eastAsia="Times New Roman" w:hAnsi="Times New Roman" w:cs="Times New Roman"/>
              <w:i/>
              <w:iCs/>
            </w:rPr>
            <w:t>The</w:t>
          </w:r>
          <w:proofErr w:type="spellEnd"/>
          <w:r w:rsidRPr="00214F22">
            <w:rPr>
              <w:rFonts w:ascii="Times New Roman" w:eastAsia="Times New Roman" w:hAnsi="Times New Roman" w:cs="Times New Roman"/>
              <w:i/>
              <w:iCs/>
            </w:rPr>
            <w:t xml:space="preserve"> Child in </w:t>
          </w:r>
          <w:proofErr w:type="spellStart"/>
          <w:r w:rsidRPr="00214F22">
            <w:rPr>
              <w:rFonts w:ascii="Times New Roman" w:eastAsia="Times New Roman" w:hAnsi="Times New Roman" w:cs="Times New Roman"/>
              <w:i/>
              <w:iCs/>
            </w:rPr>
            <w:t>the</w:t>
          </w:r>
          <w:proofErr w:type="spellEnd"/>
          <w:r w:rsidRPr="00214F22">
            <w:rPr>
              <w:rFonts w:ascii="Times New Roman" w:eastAsia="Times New Roman" w:hAnsi="Times New Roman" w:cs="Times New Roman"/>
              <w:i/>
              <w:iCs/>
            </w:rPr>
            <w:t xml:space="preserve"> Garden: </w:t>
          </w:r>
          <w:proofErr w:type="spellStart"/>
          <w:r w:rsidRPr="00214F22">
            <w:rPr>
              <w:rFonts w:ascii="Times New Roman" w:eastAsia="Times New Roman" w:hAnsi="Times New Roman" w:cs="Times New Roman"/>
              <w:i/>
              <w:iCs/>
            </w:rPr>
            <w:t>An</w:t>
          </w:r>
          <w:proofErr w:type="spellEnd"/>
          <w:r w:rsidRPr="00214F22">
            <w:rPr>
              <w:rFonts w:ascii="Times New Roman" w:eastAsia="Times New Roman" w:hAnsi="Times New Roman" w:cs="Times New Roman"/>
              <w:i/>
              <w:iCs/>
            </w:rPr>
            <w:t xml:space="preserve"> Evaluative </w:t>
          </w:r>
          <w:proofErr w:type="spellStart"/>
          <w:r w:rsidRPr="00214F22">
            <w:rPr>
              <w:rFonts w:ascii="Times New Roman" w:eastAsia="Times New Roman" w:hAnsi="Times New Roman" w:cs="Times New Roman"/>
              <w:i/>
              <w:iCs/>
            </w:rPr>
            <w:t>Review</w:t>
          </w:r>
          <w:proofErr w:type="spellEnd"/>
          <w:r w:rsidRPr="00214F22">
            <w:rPr>
              <w:rFonts w:ascii="Times New Roman" w:eastAsia="Times New Roman" w:hAnsi="Times New Roman" w:cs="Times New Roman"/>
              <w:i/>
              <w:iCs/>
            </w:rPr>
            <w:t xml:space="preserve"> </w:t>
          </w:r>
          <w:proofErr w:type="spellStart"/>
          <w:r w:rsidRPr="00214F22">
            <w:rPr>
              <w:rFonts w:ascii="Times New Roman" w:eastAsia="Times New Roman" w:hAnsi="Times New Roman" w:cs="Times New Roman"/>
              <w:i/>
              <w:iCs/>
            </w:rPr>
            <w:t>of</w:t>
          </w:r>
          <w:proofErr w:type="spellEnd"/>
          <w:r w:rsidRPr="00214F22">
            <w:rPr>
              <w:rFonts w:ascii="Times New Roman" w:eastAsia="Times New Roman" w:hAnsi="Times New Roman" w:cs="Times New Roman"/>
              <w:i/>
              <w:iCs/>
            </w:rPr>
            <w:t xml:space="preserve"> </w:t>
          </w:r>
          <w:proofErr w:type="spellStart"/>
          <w:r w:rsidRPr="00214F22">
            <w:rPr>
              <w:rFonts w:ascii="Times New Roman" w:eastAsia="Times New Roman" w:hAnsi="Times New Roman" w:cs="Times New Roman"/>
              <w:i/>
              <w:iCs/>
            </w:rPr>
            <w:t>the</w:t>
          </w:r>
          <w:proofErr w:type="spellEnd"/>
          <w:r w:rsidRPr="00214F22">
            <w:rPr>
              <w:rFonts w:ascii="Times New Roman" w:eastAsia="Times New Roman" w:hAnsi="Times New Roman" w:cs="Times New Roman"/>
              <w:i/>
              <w:iCs/>
            </w:rPr>
            <w:t xml:space="preserve"> </w:t>
          </w:r>
          <w:proofErr w:type="spellStart"/>
          <w:r w:rsidRPr="00214F22">
            <w:rPr>
              <w:rFonts w:ascii="Times New Roman" w:eastAsia="Times New Roman" w:hAnsi="Times New Roman" w:cs="Times New Roman"/>
              <w:i/>
              <w:iCs/>
            </w:rPr>
            <w:t>Benefits</w:t>
          </w:r>
          <w:proofErr w:type="spellEnd"/>
          <w:r w:rsidRPr="00214F22">
            <w:rPr>
              <w:rFonts w:ascii="Times New Roman" w:eastAsia="Times New Roman" w:hAnsi="Times New Roman" w:cs="Times New Roman"/>
              <w:i/>
              <w:iCs/>
            </w:rPr>
            <w:t xml:space="preserve"> </w:t>
          </w:r>
          <w:proofErr w:type="spellStart"/>
          <w:r w:rsidRPr="00214F22">
            <w:rPr>
              <w:rFonts w:ascii="Times New Roman" w:eastAsia="Times New Roman" w:hAnsi="Times New Roman" w:cs="Times New Roman"/>
              <w:i/>
              <w:iCs/>
            </w:rPr>
            <w:t>of</w:t>
          </w:r>
          <w:proofErr w:type="spellEnd"/>
          <w:r w:rsidRPr="00214F22">
            <w:rPr>
              <w:rFonts w:ascii="Times New Roman" w:eastAsia="Times New Roman" w:hAnsi="Times New Roman" w:cs="Times New Roman"/>
              <w:i/>
              <w:iCs/>
            </w:rPr>
            <w:t xml:space="preserve"> </w:t>
          </w:r>
          <w:proofErr w:type="spellStart"/>
          <w:r w:rsidRPr="00214F22">
            <w:rPr>
              <w:rFonts w:ascii="Times New Roman" w:eastAsia="Times New Roman" w:hAnsi="Times New Roman" w:cs="Times New Roman"/>
              <w:i/>
              <w:iCs/>
            </w:rPr>
            <w:t>School</w:t>
          </w:r>
          <w:proofErr w:type="spellEnd"/>
          <w:r w:rsidRPr="00214F22">
            <w:rPr>
              <w:rFonts w:ascii="Times New Roman" w:eastAsia="Times New Roman" w:hAnsi="Times New Roman" w:cs="Times New Roman"/>
              <w:i/>
              <w:iCs/>
            </w:rPr>
            <w:t xml:space="preserve"> </w:t>
          </w:r>
          <w:proofErr w:type="spellStart"/>
          <w:r w:rsidRPr="00214F22">
            <w:rPr>
              <w:rFonts w:ascii="Times New Roman" w:eastAsia="Times New Roman" w:hAnsi="Times New Roman" w:cs="Times New Roman"/>
              <w:i/>
              <w:iCs/>
            </w:rPr>
            <w:t>Gardening</w:t>
          </w:r>
          <w:proofErr w:type="spellEnd"/>
          <w:r w:rsidRPr="00214F22">
            <w:rPr>
              <w:rFonts w:ascii="Times New Roman" w:eastAsia="Times New Roman" w:hAnsi="Times New Roman" w:cs="Times New Roman"/>
            </w:rPr>
            <w:t xml:space="preserve"> (Vol. 40, </w:t>
          </w:r>
          <w:proofErr w:type="spellStart"/>
          <w:r w:rsidRPr="00214F22">
            <w:rPr>
              <w:rFonts w:ascii="Times New Roman" w:eastAsia="Times New Roman" w:hAnsi="Times New Roman" w:cs="Times New Roman"/>
            </w:rPr>
            <w:t>Issue</w:t>
          </w:r>
          <w:proofErr w:type="spellEnd"/>
          <w:r w:rsidRPr="00214F22">
            <w:rPr>
              <w:rFonts w:ascii="Times New Roman" w:eastAsia="Times New Roman" w:hAnsi="Times New Roman" w:cs="Times New Roman"/>
            </w:rPr>
            <w:t xml:space="preserve"> 2).</w:t>
          </w:r>
        </w:p>
        <w:p w14:paraId="6D7C2955" w14:textId="77777777" w:rsidR="00D468B9" w:rsidRPr="00214F22" w:rsidRDefault="00D468B9">
          <w:pPr>
            <w:autoSpaceDE w:val="0"/>
            <w:autoSpaceDN w:val="0"/>
            <w:ind w:hanging="480"/>
            <w:divId w:val="181481398"/>
            <w:rPr>
              <w:rFonts w:ascii="Times New Roman" w:eastAsia="Times New Roman" w:hAnsi="Times New Roman" w:cs="Times New Roman"/>
            </w:rPr>
          </w:pPr>
          <w:r w:rsidRPr="00214F22">
            <w:rPr>
              <w:rFonts w:ascii="Times New Roman" w:eastAsia="Times New Roman" w:hAnsi="Times New Roman" w:cs="Times New Roman"/>
            </w:rPr>
            <w:t>Botella Nicolás, A. M., Hurtado Soler, A., &amp; Cantó Doménech, J. (2017). El huerto escolar como herramienta innovadora que contribuye al desarrollo competencial del estudiante universitario. Una propuesta educativa multidisciplinar/</w:t>
          </w:r>
          <w:proofErr w:type="spellStart"/>
          <w:r w:rsidRPr="00214F22">
            <w:rPr>
              <w:rFonts w:ascii="Times New Roman" w:eastAsia="Times New Roman" w:hAnsi="Times New Roman" w:cs="Times New Roman"/>
            </w:rPr>
            <w:t>The</w:t>
          </w:r>
          <w:proofErr w:type="spellEnd"/>
          <w:r w:rsidRPr="00214F22">
            <w:rPr>
              <w:rFonts w:ascii="Times New Roman" w:eastAsia="Times New Roman" w:hAnsi="Times New Roman" w:cs="Times New Roman"/>
            </w:rPr>
            <w:t xml:space="preserve"> </w:t>
          </w:r>
          <w:proofErr w:type="spellStart"/>
          <w:r w:rsidRPr="00214F22">
            <w:rPr>
              <w:rFonts w:ascii="Times New Roman" w:eastAsia="Times New Roman" w:hAnsi="Times New Roman" w:cs="Times New Roman"/>
            </w:rPr>
            <w:t>school</w:t>
          </w:r>
          <w:proofErr w:type="spellEnd"/>
          <w:r w:rsidRPr="00214F22">
            <w:rPr>
              <w:rFonts w:ascii="Times New Roman" w:eastAsia="Times New Roman" w:hAnsi="Times New Roman" w:cs="Times New Roman"/>
            </w:rPr>
            <w:t xml:space="preserve"> </w:t>
          </w:r>
          <w:proofErr w:type="spellStart"/>
          <w:r w:rsidRPr="00214F22">
            <w:rPr>
              <w:rFonts w:ascii="Times New Roman" w:eastAsia="Times New Roman" w:hAnsi="Times New Roman" w:cs="Times New Roman"/>
            </w:rPr>
            <w:t>garden</w:t>
          </w:r>
          <w:proofErr w:type="spellEnd"/>
          <w:r w:rsidRPr="00214F22">
            <w:rPr>
              <w:rFonts w:ascii="Times New Roman" w:eastAsia="Times New Roman" w:hAnsi="Times New Roman" w:cs="Times New Roman"/>
            </w:rPr>
            <w:t xml:space="preserve"> as </w:t>
          </w:r>
          <w:proofErr w:type="spellStart"/>
          <w:r w:rsidRPr="00214F22">
            <w:rPr>
              <w:rFonts w:ascii="Times New Roman" w:eastAsia="Times New Roman" w:hAnsi="Times New Roman" w:cs="Times New Roman"/>
            </w:rPr>
            <w:t>an</w:t>
          </w:r>
          <w:proofErr w:type="spellEnd"/>
          <w:r w:rsidRPr="00214F22">
            <w:rPr>
              <w:rFonts w:ascii="Times New Roman" w:eastAsia="Times New Roman" w:hAnsi="Times New Roman" w:cs="Times New Roman"/>
            </w:rPr>
            <w:t xml:space="preserve"> innovative </w:t>
          </w:r>
          <w:proofErr w:type="spellStart"/>
          <w:r w:rsidRPr="00214F22">
            <w:rPr>
              <w:rFonts w:ascii="Times New Roman" w:eastAsia="Times New Roman" w:hAnsi="Times New Roman" w:cs="Times New Roman"/>
            </w:rPr>
            <w:t>tool</w:t>
          </w:r>
          <w:proofErr w:type="spellEnd"/>
          <w:r w:rsidRPr="00214F22">
            <w:rPr>
              <w:rFonts w:ascii="Times New Roman" w:eastAsia="Times New Roman" w:hAnsi="Times New Roman" w:cs="Times New Roman"/>
            </w:rPr>
            <w:t xml:space="preserve"> </w:t>
          </w:r>
          <w:proofErr w:type="spellStart"/>
          <w:r w:rsidRPr="00214F22">
            <w:rPr>
              <w:rFonts w:ascii="Times New Roman" w:eastAsia="Times New Roman" w:hAnsi="Times New Roman" w:cs="Times New Roman"/>
            </w:rPr>
            <w:t>that</w:t>
          </w:r>
          <w:proofErr w:type="spellEnd"/>
          <w:r w:rsidRPr="00214F22">
            <w:rPr>
              <w:rFonts w:ascii="Times New Roman" w:eastAsia="Times New Roman" w:hAnsi="Times New Roman" w:cs="Times New Roman"/>
            </w:rPr>
            <w:t xml:space="preserve"> </w:t>
          </w:r>
          <w:proofErr w:type="spellStart"/>
          <w:r w:rsidRPr="00214F22">
            <w:rPr>
              <w:rFonts w:ascii="Times New Roman" w:eastAsia="Times New Roman" w:hAnsi="Times New Roman" w:cs="Times New Roman"/>
            </w:rPr>
            <w:t>contributes</w:t>
          </w:r>
          <w:proofErr w:type="spellEnd"/>
          <w:r w:rsidRPr="00214F22">
            <w:rPr>
              <w:rFonts w:ascii="Times New Roman" w:eastAsia="Times New Roman" w:hAnsi="Times New Roman" w:cs="Times New Roman"/>
            </w:rPr>
            <w:t xml:space="preserve"> </w:t>
          </w:r>
          <w:proofErr w:type="spellStart"/>
          <w:r w:rsidRPr="00214F22">
            <w:rPr>
              <w:rFonts w:ascii="Times New Roman" w:eastAsia="Times New Roman" w:hAnsi="Times New Roman" w:cs="Times New Roman"/>
            </w:rPr>
            <w:t>to</w:t>
          </w:r>
          <w:proofErr w:type="spellEnd"/>
          <w:r w:rsidRPr="00214F22">
            <w:rPr>
              <w:rFonts w:ascii="Times New Roman" w:eastAsia="Times New Roman" w:hAnsi="Times New Roman" w:cs="Times New Roman"/>
            </w:rPr>
            <w:t xml:space="preserve"> </w:t>
          </w:r>
          <w:proofErr w:type="spellStart"/>
          <w:r w:rsidRPr="00214F22">
            <w:rPr>
              <w:rFonts w:ascii="Times New Roman" w:eastAsia="Times New Roman" w:hAnsi="Times New Roman" w:cs="Times New Roman"/>
            </w:rPr>
            <w:t>the</w:t>
          </w:r>
          <w:proofErr w:type="spellEnd"/>
          <w:r w:rsidRPr="00214F22">
            <w:rPr>
              <w:rFonts w:ascii="Times New Roman" w:eastAsia="Times New Roman" w:hAnsi="Times New Roman" w:cs="Times New Roman"/>
            </w:rPr>
            <w:t xml:space="preserve"> </w:t>
          </w:r>
          <w:proofErr w:type="spellStart"/>
          <w:r w:rsidRPr="00214F22">
            <w:rPr>
              <w:rFonts w:ascii="Times New Roman" w:eastAsia="Times New Roman" w:hAnsi="Times New Roman" w:cs="Times New Roman"/>
            </w:rPr>
            <w:t>skills</w:t>
          </w:r>
          <w:proofErr w:type="spellEnd"/>
          <w:r w:rsidRPr="00214F22">
            <w:rPr>
              <w:rFonts w:ascii="Times New Roman" w:eastAsia="Times New Roman" w:hAnsi="Times New Roman" w:cs="Times New Roman"/>
            </w:rPr>
            <w:t xml:space="preserve"> </w:t>
          </w:r>
          <w:proofErr w:type="spellStart"/>
          <w:r w:rsidRPr="00214F22">
            <w:rPr>
              <w:rFonts w:ascii="Times New Roman" w:eastAsia="Times New Roman" w:hAnsi="Times New Roman" w:cs="Times New Roman"/>
            </w:rPr>
            <w:t>development</w:t>
          </w:r>
          <w:proofErr w:type="spellEnd"/>
          <w:r w:rsidRPr="00214F22">
            <w:rPr>
              <w:rFonts w:ascii="Times New Roman" w:eastAsia="Times New Roman" w:hAnsi="Times New Roman" w:cs="Times New Roman"/>
            </w:rPr>
            <w:t xml:space="preserve"> </w:t>
          </w:r>
          <w:proofErr w:type="spellStart"/>
          <w:r w:rsidRPr="00214F22">
            <w:rPr>
              <w:rFonts w:ascii="Times New Roman" w:eastAsia="Times New Roman" w:hAnsi="Times New Roman" w:cs="Times New Roman"/>
            </w:rPr>
            <w:t>of</w:t>
          </w:r>
          <w:proofErr w:type="spellEnd"/>
          <w:r w:rsidRPr="00214F22">
            <w:rPr>
              <w:rFonts w:ascii="Times New Roman" w:eastAsia="Times New Roman" w:hAnsi="Times New Roman" w:cs="Times New Roman"/>
            </w:rPr>
            <w:t xml:space="preserve"> </w:t>
          </w:r>
          <w:proofErr w:type="spellStart"/>
          <w:r w:rsidRPr="00214F22">
            <w:rPr>
              <w:rFonts w:ascii="Times New Roman" w:eastAsia="Times New Roman" w:hAnsi="Times New Roman" w:cs="Times New Roman"/>
            </w:rPr>
            <w:t>the</w:t>
          </w:r>
          <w:proofErr w:type="spellEnd"/>
          <w:r w:rsidRPr="00214F22">
            <w:rPr>
              <w:rFonts w:ascii="Times New Roman" w:eastAsia="Times New Roman" w:hAnsi="Times New Roman" w:cs="Times New Roman"/>
            </w:rPr>
            <w:t xml:space="preserve"> </w:t>
          </w:r>
          <w:proofErr w:type="spellStart"/>
          <w:r w:rsidRPr="00214F22">
            <w:rPr>
              <w:rFonts w:ascii="Times New Roman" w:eastAsia="Times New Roman" w:hAnsi="Times New Roman" w:cs="Times New Roman"/>
            </w:rPr>
            <w:t>colleg</w:t>
          </w:r>
          <w:proofErr w:type="spellEnd"/>
          <w:r w:rsidRPr="00214F22">
            <w:rPr>
              <w:rFonts w:ascii="Times New Roman" w:eastAsia="Times New Roman" w:hAnsi="Times New Roman" w:cs="Times New Roman"/>
            </w:rPr>
            <w:t xml:space="preserve">. </w:t>
          </w:r>
          <w:proofErr w:type="spellStart"/>
          <w:r w:rsidRPr="00214F22">
            <w:rPr>
              <w:rFonts w:ascii="Times New Roman" w:eastAsia="Times New Roman" w:hAnsi="Times New Roman" w:cs="Times New Roman"/>
              <w:i/>
              <w:iCs/>
            </w:rPr>
            <w:t>Vivat</w:t>
          </w:r>
          <w:proofErr w:type="spellEnd"/>
          <w:r w:rsidRPr="00214F22">
            <w:rPr>
              <w:rFonts w:ascii="Times New Roman" w:eastAsia="Times New Roman" w:hAnsi="Times New Roman" w:cs="Times New Roman"/>
              <w:i/>
              <w:iCs/>
            </w:rPr>
            <w:t xml:space="preserve"> Academia. Revista de Comunicación</w:t>
          </w:r>
          <w:r w:rsidRPr="00214F22">
            <w:rPr>
              <w:rFonts w:ascii="Times New Roman" w:eastAsia="Times New Roman" w:hAnsi="Times New Roman" w:cs="Times New Roman"/>
            </w:rPr>
            <w:t>, 19–31. https://doi.org/10.15178/va.2017.139.19-31</w:t>
          </w:r>
        </w:p>
        <w:p w14:paraId="4F4AA4B4" w14:textId="77777777" w:rsidR="00D468B9" w:rsidRPr="00214F22" w:rsidRDefault="00D468B9">
          <w:pPr>
            <w:autoSpaceDE w:val="0"/>
            <w:autoSpaceDN w:val="0"/>
            <w:ind w:hanging="480"/>
            <w:divId w:val="1658873783"/>
            <w:rPr>
              <w:rFonts w:ascii="Times New Roman" w:eastAsia="Times New Roman" w:hAnsi="Times New Roman" w:cs="Times New Roman"/>
            </w:rPr>
          </w:pPr>
          <w:r w:rsidRPr="00214F22">
            <w:rPr>
              <w:rFonts w:ascii="Times New Roman" w:eastAsia="Times New Roman" w:hAnsi="Times New Roman" w:cs="Times New Roman"/>
            </w:rPr>
            <w:t xml:space="preserve">Burbano Delgado, A. D. , &amp; G. G. F. J. (2020). La Huerta Escolar, como estrategia pedagógica para fomentar la cultura ambiental en los estudiantes del grado sexto dos de la Institución Educativa Escuela Normal Superior San Carlos. </w:t>
          </w:r>
          <w:r w:rsidRPr="00214F22">
            <w:rPr>
              <w:rFonts w:ascii="Times New Roman" w:eastAsia="Times New Roman" w:hAnsi="Times New Roman" w:cs="Times New Roman"/>
              <w:i/>
              <w:iCs/>
            </w:rPr>
            <w:t>Universidad Santo Tomás, Vicerrectoría de Universidad Abierta y a Distancia, Facultad de Educación, Licenciatura En Biología Con Énfasis En Educación Ambiental.</w:t>
          </w:r>
          <w:r w:rsidRPr="00214F22">
            <w:rPr>
              <w:rFonts w:ascii="Times New Roman" w:eastAsia="Times New Roman" w:hAnsi="Times New Roman" w:cs="Times New Roman"/>
            </w:rPr>
            <w:t xml:space="preserve"> https://repository.usta.edu.co/bitstream/handle/11634/29352/2020angieburbanofranciscogomez.pdf?sequence=1</w:t>
          </w:r>
        </w:p>
        <w:p w14:paraId="7D9D6CEC" w14:textId="77777777" w:rsidR="00D468B9" w:rsidRPr="00214F22" w:rsidRDefault="00D468B9">
          <w:pPr>
            <w:autoSpaceDE w:val="0"/>
            <w:autoSpaceDN w:val="0"/>
            <w:ind w:hanging="480"/>
            <w:divId w:val="1316685041"/>
            <w:rPr>
              <w:rFonts w:ascii="Times New Roman" w:eastAsia="Times New Roman" w:hAnsi="Times New Roman" w:cs="Times New Roman"/>
            </w:rPr>
          </w:pPr>
          <w:r w:rsidRPr="00214F22">
            <w:rPr>
              <w:rFonts w:ascii="Times New Roman" w:eastAsia="Times New Roman" w:hAnsi="Times New Roman" w:cs="Times New Roman"/>
            </w:rPr>
            <w:lastRenderedPageBreak/>
            <w:t xml:space="preserve">Busch, K. C., Henderson, J. A., &amp; Stevenson, K. T. (2019). </w:t>
          </w:r>
          <w:proofErr w:type="spellStart"/>
          <w:r w:rsidRPr="00214F22">
            <w:rPr>
              <w:rFonts w:ascii="Times New Roman" w:eastAsia="Times New Roman" w:hAnsi="Times New Roman" w:cs="Times New Roman"/>
            </w:rPr>
            <w:t>Broadening</w:t>
          </w:r>
          <w:proofErr w:type="spellEnd"/>
          <w:r w:rsidRPr="00214F22">
            <w:rPr>
              <w:rFonts w:ascii="Times New Roman" w:eastAsia="Times New Roman" w:hAnsi="Times New Roman" w:cs="Times New Roman"/>
            </w:rPr>
            <w:t xml:space="preserve"> </w:t>
          </w:r>
          <w:proofErr w:type="spellStart"/>
          <w:r w:rsidRPr="00214F22">
            <w:rPr>
              <w:rFonts w:ascii="Times New Roman" w:eastAsia="Times New Roman" w:hAnsi="Times New Roman" w:cs="Times New Roman"/>
            </w:rPr>
            <w:t>epistemologies</w:t>
          </w:r>
          <w:proofErr w:type="spellEnd"/>
          <w:r w:rsidRPr="00214F22">
            <w:rPr>
              <w:rFonts w:ascii="Times New Roman" w:eastAsia="Times New Roman" w:hAnsi="Times New Roman" w:cs="Times New Roman"/>
            </w:rPr>
            <w:t xml:space="preserve"> and </w:t>
          </w:r>
          <w:proofErr w:type="spellStart"/>
          <w:r w:rsidRPr="00214F22">
            <w:rPr>
              <w:rFonts w:ascii="Times New Roman" w:eastAsia="Times New Roman" w:hAnsi="Times New Roman" w:cs="Times New Roman"/>
            </w:rPr>
            <w:t>methodologies</w:t>
          </w:r>
          <w:proofErr w:type="spellEnd"/>
          <w:r w:rsidRPr="00214F22">
            <w:rPr>
              <w:rFonts w:ascii="Times New Roman" w:eastAsia="Times New Roman" w:hAnsi="Times New Roman" w:cs="Times New Roman"/>
            </w:rPr>
            <w:t xml:space="preserve"> in </w:t>
          </w:r>
          <w:proofErr w:type="spellStart"/>
          <w:r w:rsidRPr="00214F22">
            <w:rPr>
              <w:rFonts w:ascii="Times New Roman" w:eastAsia="Times New Roman" w:hAnsi="Times New Roman" w:cs="Times New Roman"/>
            </w:rPr>
            <w:t>climate</w:t>
          </w:r>
          <w:proofErr w:type="spellEnd"/>
          <w:r w:rsidRPr="00214F22">
            <w:rPr>
              <w:rFonts w:ascii="Times New Roman" w:eastAsia="Times New Roman" w:hAnsi="Times New Roman" w:cs="Times New Roman"/>
            </w:rPr>
            <w:t xml:space="preserve"> </w:t>
          </w:r>
          <w:proofErr w:type="spellStart"/>
          <w:r w:rsidRPr="00214F22">
            <w:rPr>
              <w:rFonts w:ascii="Times New Roman" w:eastAsia="Times New Roman" w:hAnsi="Times New Roman" w:cs="Times New Roman"/>
            </w:rPr>
            <w:t>change</w:t>
          </w:r>
          <w:proofErr w:type="spellEnd"/>
          <w:r w:rsidRPr="00214F22">
            <w:rPr>
              <w:rFonts w:ascii="Times New Roman" w:eastAsia="Times New Roman" w:hAnsi="Times New Roman" w:cs="Times New Roman"/>
            </w:rPr>
            <w:t xml:space="preserve"> </w:t>
          </w:r>
          <w:proofErr w:type="spellStart"/>
          <w:r w:rsidRPr="00214F22">
            <w:rPr>
              <w:rFonts w:ascii="Times New Roman" w:eastAsia="Times New Roman" w:hAnsi="Times New Roman" w:cs="Times New Roman"/>
            </w:rPr>
            <w:t>education</w:t>
          </w:r>
          <w:proofErr w:type="spellEnd"/>
          <w:r w:rsidRPr="00214F22">
            <w:rPr>
              <w:rFonts w:ascii="Times New Roman" w:eastAsia="Times New Roman" w:hAnsi="Times New Roman" w:cs="Times New Roman"/>
            </w:rPr>
            <w:t xml:space="preserve"> </w:t>
          </w:r>
          <w:proofErr w:type="spellStart"/>
          <w:r w:rsidRPr="00214F22">
            <w:rPr>
              <w:rFonts w:ascii="Times New Roman" w:eastAsia="Times New Roman" w:hAnsi="Times New Roman" w:cs="Times New Roman"/>
            </w:rPr>
            <w:t>research</w:t>
          </w:r>
          <w:proofErr w:type="spellEnd"/>
          <w:r w:rsidRPr="00214F22">
            <w:rPr>
              <w:rFonts w:ascii="Times New Roman" w:eastAsia="Times New Roman" w:hAnsi="Times New Roman" w:cs="Times New Roman"/>
            </w:rPr>
            <w:t xml:space="preserve">. </w:t>
          </w:r>
          <w:proofErr w:type="spellStart"/>
          <w:r w:rsidRPr="00214F22">
            <w:rPr>
              <w:rFonts w:ascii="Times New Roman" w:eastAsia="Times New Roman" w:hAnsi="Times New Roman" w:cs="Times New Roman"/>
              <w:i/>
              <w:iCs/>
            </w:rPr>
            <w:t>Environmental</w:t>
          </w:r>
          <w:proofErr w:type="spellEnd"/>
          <w:r w:rsidRPr="00214F22">
            <w:rPr>
              <w:rFonts w:ascii="Times New Roman" w:eastAsia="Times New Roman" w:hAnsi="Times New Roman" w:cs="Times New Roman"/>
              <w:i/>
              <w:iCs/>
            </w:rPr>
            <w:t xml:space="preserve"> </w:t>
          </w:r>
          <w:proofErr w:type="spellStart"/>
          <w:r w:rsidRPr="00214F22">
            <w:rPr>
              <w:rFonts w:ascii="Times New Roman" w:eastAsia="Times New Roman" w:hAnsi="Times New Roman" w:cs="Times New Roman"/>
              <w:i/>
              <w:iCs/>
            </w:rPr>
            <w:t>Education</w:t>
          </w:r>
          <w:proofErr w:type="spellEnd"/>
          <w:r w:rsidRPr="00214F22">
            <w:rPr>
              <w:rFonts w:ascii="Times New Roman" w:eastAsia="Times New Roman" w:hAnsi="Times New Roman" w:cs="Times New Roman"/>
              <w:i/>
              <w:iCs/>
            </w:rPr>
            <w:t xml:space="preserve"> </w:t>
          </w:r>
          <w:proofErr w:type="spellStart"/>
          <w:r w:rsidRPr="00214F22">
            <w:rPr>
              <w:rFonts w:ascii="Times New Roman" w:eastAsia="Times New Roman" w:hAnsi="Times New Roman" w:cs="Times New Roman"/>
              <w:i/>
              <w:iCs/>
            </w:rPr>
            <w:t>Research</w:t>
          </w:r>
          <w:proofErr w:type="spellEnd"/>
          <w:r w:rsidRPr="00214F22">
            <w:rPr>
              <w:rFonts w:ascii="Times New Roman" w:eastAsia="Times New Roman" w:hAnsi="Times New Roman" w:cs="Times New Roman"/>
            </w:rPr>
            <w:t xml:space="preserve">, </w:t>
          </w:r>
          <w:r w:rsidRPr="00214F22">
            <w:rPr>
              <w:rFonts w:ascii="Times New Roman" w:eastAsia="Times New Roman" w:hAnsi="Times New Roman" w:cs="Times New Roman"/>
              <w:i/>
              <w:iCs/>
            </w:rPr>
            <w:t>25</w:t>
          </w:r>
          <w:r w:rsidRPr="00214F22">
            <w:rPr>
              <w:rFonts w:ascii="Times New Roman" w:eastAsia="Times New Roman" w:hAnsi="Times New Roman" w:cs="Times New Roman"/>
            </w:rPr>
            <w:t>(6), 955–971. https://doi.org/10.1080/13504622.2018.1514588</w:t>
          </w:r>
        </w:p>
        <w:p w14:paraId="1B688A47" w14:textId="77777777" w:rsidR="00D468B9" w:rsidRPr="00214F22" w:rsidRDefault="00D468B9">
          <w:pPr>
            <w:autoSpaceDE w:val="0"/>
            <w:autoSpaceDN w:val="0"/>
            <w:ind w:hanging="480"/>
            <w:divId w:val="1607274411"/>
            <w:rPr>
              <w:rFonts w:ascii="Times New Roman" w:eastAsia="Times New Roman" w:hAnsi="Times New Roman" w:cs="Times New Roman"/>
            </w:rPr>
          </w:pPr>
          <w:r w:rsidRPr="00214F22">
            <w:rPr>
              <w:rFonts w:ascii="Times New Roman" w:eastAsia="Times New Roman" w:hAnsi="Times New Roman" w:cs="Times New Roman"/>
            </w:rPr>
            <w:t xml:space="preserve">Campos Castillo, A. A., García-Gil, G., Aguilar Cordero, W. de J., Vermont Ricalde, R. M., &amp; Peña, Y. O. (2020). Diagnóstico ambiental participativo con jóvenes de una Reserva Ecológica municipal para el diseño de una propuesta de educación ambiental no formal. </w:t>
          </w:r>
          <w:r w:rsidRPr="00214F22">
            <w:rPr>
              <w:rFonts w:ascii="Times New Roman" w:eastAsia="Times New Roman" w:hAnsi="Times New Roman" w:cs="Times New Roman"/>
              <w:i/>
              <w:iCs/>
            </w:rPr>
            <w:t>Acta Universitaria</w:t>
          </w:r>
          <w:r w:rsidRPr="00214F22">
            <w:rPr>
              <w:rFonts w:ascii="Times New Roman" w:eastAsia="Times New Roman" w:hAnsi="Times New Roman" w:cs="Times New Roman"/>
            </w:rPr>
            <w:t xml:space="preserve">, </w:t>
          </w:r>
          <w:r w:rsidRPr="00214F22">
            <w:rPr>
              <w:rFonts w:ascii="Times New Roman" w:eastAsia="Times New Roman" w:hAnsi="Times New Roman" w:cs="Times New Roman"/>
              <w:i/>
              <w:iCs/>
            </w:rPr>
            <w:t>30</w:t>
          </w:r>
          <w:r w:rsidRPr="00214F22">
            <w:rPr>
              <w:rFonts w:ascii="Times New Roman" w:eastAsia="Times New Roman" w:hAnsi="Times New Roman" w:cs="Times New Roman"/>
            </w:rPr>
            <w:t>, 1–20. https://doi.org/10.15174/au.2020.2355</w:t>
          </w:r>
        </w:p>
        <w:p w14:paraId="148D990B" w14:textId="77777777" w:rsidR="00D468B9" w:rsidRPr="00214F22" w:rsidRDefault="00D468B9">
          <w:pPr>
            <w:autoSpaceDE w:val="0"/>
            <w:autoSpaceDN w:val="0"/>
            <w:ind w:hanging="480"/>
            <w:divId w:val="1528251942"/>
            <w:rPr>
              <w:rFonts w:ascii="Times New Roman" w:eastAsia="Times New Roman" w:hAnsi="Times New Roman" w:cs="Times New Roman"/>
            </w:rPr>
          </w:pPr>
          <w:proofErr w:type="spellStart"/>
          <w:r w:rsidRPr="00214F22">
            <w:rPr>
              <w:rFonts w:ascii="Times New Roman" w:eastAsia="Times New Roman" w:hAnsi="Times New Roman" w:cs="Times New Roman"/>
            </w:rPr>
            <w:t>Chawla</w:t>
          </w:r>
          <w:proofErr w:type="spellEnd"/>
          <w:r w:rsidRPr="00214F22">
            <w:rPr>
              <w:rFonts w:ascii="Times New Roman" w:eastAsia="Times New Roman" w:hAnsi="Times New Roman" w:cs="Times New Roman"/>
            </w:rPr>
            <w:t xml:space="preserve">, L. (2015). </w:t>
          </w:r>
          <w:proofErr w:type="spellStart"/>
          <w:r w:rsidRPr="00214F22">
            <w:rPr>
              <w:rFonts w:ascii="Times New Roman" w:eastAsia="Times New Roman" w:hAnsi="Times New Roman" w:cs="Times New Roman"/>
            </w:rPr>
            <w:t>Benefits</w:t>
          </w:r>
          <w:proofErr w:type="spellEnd"/>
          <w:r w:rsidRPr="00214F22">
            <w:rPr>
              <w:rFonts w:ascii="Times New Roman" w:eastAsia="Times New Roman" w:hAnsi="Times New Roman" w:cs="Times New Roman"/>
            </w:rPr>
            <w:t xml:space="preserve"> </w:t>
          </w:r>
          <w:proofErr w:type="spellStart"/>
          <w:r w:rsidRPr="00214F22">
            <w:rPr>
              <w:rFonts w:ascii="Times New Roman" w:eastAsia="Times New Roman" w:hAnsi="Times New Roman" w:cs="Times New Roman"/>
            </w:rPr>
            <w:t>of</w:t>
          </w:r>
          <w:proofErr w:type="spellEnd"/>
          <w:r w:rsidRPr="00214F22">
            <w:rPr>
              <w:rFonts w:ascii="Times New Roman" w:eastAsia="Times New Roman" w:hAnsi="Times New Roman" w:cs="Times New Roman"/>
            </w:rPr>
            <w:t xml:space="preserve"> </w:t>
          </w:r>
          <w:proofErr w:type="spellStart"/>
          <w:r w:rsidRPr="00214F22">
            <w:rPr>
              <w:rFonts w:ascii="Times New Roman" w:eastAsia="Times New Roman" w:hAnsi="Times New Roman" w:cs="Times New Roman"/>
            </w:rPr>
            <w:t>Nature</w:t>
          </w:r>
          <w:proofErr w:type="spellEnd"/>
          <w:r w:rsidRPr="00214F22">
            <w:rPr>
              <w:rFonts w:ascii="Times New Roman" w:eastAsia="Times New Roman" w:hAnsi="Times New Roman" w:cs="Times New Roman"/>
            </w:rPr>
            <w:t xml:space="preserve"> </w:t>
          </w:r>
          <w:proofErr w:type="spellStart"/>
          <w:r w:rsidRPr="00214F22">
            <w:rPr>
              <w:rFonts w:ascii="Times New Roman" w:eastAsia="Times New Roman" w:hAnsi="Times New Roman" w:cs="Times New Roman"/>
            </w:rPr>
            <w:t>Contact</w:t>
          </w:r>
          <w:proofErr w:type="spellEnd"/>
          <w:r w:rsidRPr="00214F22">
            <w:rPr>
              <w:rFonts w:ascii="Times New Roman" w:eastAsia="Times New Roman" w:hAnsi="Times New Roman" w:cs="Times New Roman"/>
            </w:rPr>
            <w:t xml:space="preserve"> </w:t>
          </w:r>
          <w:proofErr w:type="spellStart"/>
          <w:r w:rsidRPr="00214F22">
            <w:rPr>
              <w:rFonts w:ascii="Times New Roman" w:eastAsia="Times New Roman" w:hAnsi="Times New Roman" w:cs="Times New Roman"/>
            </w:rPr>
            <w:t>for</w:t>
          </w:r>
          <w:proofErr w:type="spellEnd"/>
          <w:r w:rsidRPr="00214F22">
            <w:rPr>
              <w:rFonts w:ascii="Times New Roman" w:eastAsia="Times New Roman" w:hAnsi="Times New Roman" w:cs="Times New Roman"/>
            </w:rPr>
            <w:t xml:space="preserve"> </w:t>
          </w:r>
          <w:proofErr w:type="spellStart"/>
          <w:r w:rsidRPr="00214F22">
            <w:rPr>
              <w:rFonts w:ascii="Times New Roman" w:eastAsia="Times New Roman" w:hAnsi="Times New Roman" w:cs="Times New Roman"/>
            </w:rPr>
            <w:t>Children</w:t>
          </w:r>
          <w:proofErr w:type="spellEnd"/>
          <w:r w:rsidRPr="00214F22">
            <w:rPr>
              <w:rFonts w:ascii="Times New Roman" w:eastAsia="Times New Roman" w:hAnsi="Times New Roman" w:cs="Times New Roman"/>
            </w:rPr>
            <w:t xml:space="preserve">. </w:t>
          </w:r>
          <w:proofErr w:type="spellStart"/>
          <w:r w:rsidRPr="00214F22">
            <w:rPr>
              <w:rFonts w:ascii="Times New Roman" w:eastAsia="Times New Roman" w:hAnsi="Times New Roman" w:cs="Times New Roman"/>
              <w:i/>
              <w:iCs/>
            </w:rPr>
            <w:t>Journal</w:t>
          </w:r>
          <w:proofErr w:type="spellEnd"/>
          <w:r w:rsidRPr="00214F22">
            <w:rPr>
              <w:rFonts w:ascii="Times New Roman" w:eastAsia="Times New Roman" w:hAnsi="Times New Roman" w:cs="Times New Roman"/>
              <w:i/>
              <w:iCs/>
            </w:rPr>
            <w:t xml:space="preserve"> </w:t>
          </w:r>
          <w:proofErr w:type="spellStart"/>
          <w:r w:rsidRPr="00214F22">
            <w:rPr>
              <w:rFonts w:ascii="Times New Roman" w:eastAsia="Times New Roman" w:hAnsi="Times New Roman" w:cs="Times New Roman"/>
              <w:i/>
              <w:iCs/>
            </w:rPr>
            <w:t>of</w:t>
          </w:r>
          <w:proofErr w:type="spellEnd"/>
          <w:r w:rsidRPr="00214F22">
            <w:rPr>
              <w:rFonts w:ascii="Times New Roman" w:eastAsia="Times New Roman" w:hAnsi="Times New Roman" w:cs="Times New Roman"/>
              <w:i/>
              <w:iCs/>
            </w:rPr>
            <w:t xml:space="preserve"> </w:t>
          </w:r>
          <w:proofErr w:type="spellStart"/>
          <w:r w:rsidRPr="00214F22">
            <w:rPr>
              <w:rFonts w:ascii="Times New Roman" w:eastAsia="Times New Roman" w:hAnsi="Times New Roman" w:cs="Times New Roman"/>
              <w:i/>
              <w:iCs/>
            </w:rPr>
            <w:t>Planning</w:t>
          </w:r>
          <w:proofErr w:type="spellEnd"/>
          <w:r w:rsidRPr="00214F22">
            <w:rPr>
              <w:rFonts w:ascii="Times New Roman" w:eastAsia="Times New Roman" w:hAnsi="Times New Roman" w:cs="Times New Roman"/>
              <w:i/>
              <w:iCs/>
            </w:rPr>
            <w:t xml:space="preserve"> </w:t>
          </w:r>
          <w:proofErr w:type="spellStart"/>
          <w:r w:rsidRPr="00214F22">
            <w:rPr>
              <w:rFonts w:ascii="Times New Roman" w:eastAsia="Times New Roman" w:hAnsi="Times New Roman" w:cs="Times New Roman"/>
              <w:i/>
              <w:iCs/>
            </w:rPr>
            <w:t>Literature</w:t>
          </w:r>
          <w:proofErr w:type="spellEnd"/>
          <w:r w:rsidRPr="00214F22">
            <w:rPr>
              <w:rFonts w:ascii="Times New Roman" w:eastAsia="Times New Roman" w:hAnsi="Times New Roman" w:cs="Times New Roman"/>
            </w:rPr>
            <w:t xml:space="preserve">, </w:t>
          </w:r>
          <w:r w:rsidRPr="00214F22">
            <w:rPr>
              <w:rFonts w:ascii="Times New Roman" w:eastAsia="Times New Roman" w:hAnsi="Times New Roman" w:cs="Times New Roman"/>
              <w:i/>
              <w:iCs/>
            </w:rPr>
            <w:t>30</w:t>
          </w:r>
          <w:r w:rsidRPr="00214F22">
            <w:rPr>
              <w:rFonts w:ascii="Times New Roman" w:eastAsia="Times New Roman" w:hAnsi="Times New Roman" w:cs="Times New Roman"/>
            </w:rPr>
            <w:t>(4), 433–452. https://doi.org/10.1177/0885412215595441</w:t>
          </w:r>
        </w:p>
        <w:p w14:paraId="1734E6E8" w14:textId="77777777" w:rsidR="00D468B9" w:rsidRPr="00214F22" w:rsidRDefault="00D468B9">
          <w:pPr>
            <w:autoSpaceDE w:val="0"/>
            <w:autoSpaceDN w:val="0"/>
            <w:ind w:hanging="480"/>
            <w:divId w:val="1858931013"/>
            <w:rPr>
              <w:rFonts w:ascii="Times New Roman" w:eastAsia="Times New Roman" w:hAnsi="Times New Roman" w:cs="Times New Roman"/>
            </w:rPr>
          </w:pPr>
          <w:r w:rsidRPr="00214F22">
            <w:rPr>
              <w:rFonts w:ascii="Times New Roman" w:eastAsia="Times New Roman" w:hAnsi="Times New Roman" w:cs="Times New Roman"/>
            </w:rPr>
            <w:t xml:space="preserve">Consejo Nacional de Política Económica y Social. (2018). </w:t>
          </w:r>
          <w:r w:rsidRPr="00214F22">
            <w:rPr>
              <w:rFonts w:ascii="Times New Roman" w:eastAsia="Times New Roman" w:hAnsi="Times New Roman" w:cs="Times New Roman"/>
              <w:i/>
              <w:iCs/>
            </w:rPr>
            <w:t>Gestión de residuos sólidos: Estrategias y políticas para la sostenibilidad. Gobierno de Colombia.</w:t>
          </w:r>
        </w:p>
        <w:p w14:paraId="638B16B0" w14:textId="77777777" w:rsidR="00D468B9" w:rsidRPr="00214F22" w:rsidRDefault="00D468B9">
          <w:pPr>
            <w:autoSpaceDE w:val="0"/>
            <w:autoSpaceDN w:val="0"/>
            <w:ind w:hanging="480"/>
            <w:divId w:val="1658655954"/>
            <w:rPr>
              <w:rFonts w:ascii="Times New Roman" w:eastAsia="Times New Roman" w:hAnsi="Times New Roman" w:cs="Times New Roman"/>
            </w:rPr>
          </w:pPr>
          <w:r w:rsidRPr="00214F22">
            <w:rPr>
              <w:rFonts w:ascii="Times New Roman" w:eastAsia="Times New Roman" w:hAnsi="Times New Roman" w:cs="Times New Roman"/>
            </w:rPr>
            <w:t xml:space="preserve">Cordero, P. M., &amp; </w:t>
          </w:r>
          <w:proofErr w:type="spellStart"/>
          <w:r w:rsidRPr="00214F22">
            <w:rPr>
              <w:rFonts w:ascii="Times New Roman" w:eastAsia="Times New Roman" w:hAnsi="Times New Roman" w:cs="Times New Roman"/>
            </w:rPr>
            <w:t>Fernandez</w:t>
          </w:r>
          <w:proofErr w:type="spellEnd"/>
          <w:r w:rsidRPr="00214F22">
            <w:rPr>
              <w:rFonts w:ascii="Times New Roman" w:eastAsia="Times New Roman" w:hAnsi="Times New Roman" w:cs="Times New Roman"/>
            </w:rPr>
            <w:t xml:space="preserve">, E. C. (2023). </w:t>
          </w:r>
          <w:proofErr w:type="spellStart"/>
          <w:r w:rsidRPr="00214F22">
            <w:rPr>
              <w:rFonts w:ascii="Times New Roman" w:eastAsia="Times New Roman" w:hAnsi="Times New Roman" w:cs="Times New Roman"/>
            </w:rPr>
            <w:t>Education</w:t>
          </w:r>
          <w:proofErr w:type="spellEnd"/>
          <w:r w:rsidRPr="00214F22">
            <w:rPr>
              <w:rFonts w:ascii="Times New Roman" w:eastAsia="Times New Roman" w:hAnsi="Times New Roman" w:cs="Times New Roman"/>
            </w:rPr>
            <w:t xml:space="preserve"> </w:t>
          </w:r>
          <w:proofErr w:type="spellStart"/>
          <w:r w:rsidRPr="00214F22">
            <w:rPr>
              <w:rFonts w:ascii="Times New Roman" w:eastAsia="Times New Roman" w:hAnsi="Times New Roman" w:cs="Times New Roman"/>
            </w:rPr>
            <w:t>for</w:t>
          </w:r>
          <w:proofErr w:type="spellEnd"/>
          <w:r w:rsidRPr="00214F22">
            <w:rPr>
              <w:rFonts w:ascii="Times New Roman" w:eastAsia="Times New Roman" w:hAnsi="Times New Roman" w:cs="Times New Roman"/>
            </w:rPr>
            <w:t xml:space="preserve"> Deliberative </w:t>
          </w:r>
          <w:proofErr w:type="spellStart"/>
          <w:r w:rsidRPr="00214F22">
            <w:rPr>
              <w:rFonts w:ascii="Times New Roman" w:eastAsia="Times New Roman" w:hAnsi="Times New Roman" w:cs="Times New Roman"/>
            </w:rPr>
            <w:t>Citizenship</w:t>
          </w:r>
          <w:proofErr w:type="spellEnd"/>
          <w:r w:rsidRPr="00214F22">
            <w:rPr>
              <w:rFonts w:ascii="Times New Roman" w:eastAsia="Times New Roman" w:hAnsi="Times New Roman" w:cs="Times New Roman"/>
            </w:rPr>
            <w:t xml:space="preserve">, Debates in </w:t>
          </w:r>
          <w:proofErr w:type="spellStart"/>
          <w:r w:rsidRPr="00214F22">
            <w:rPr>
              <w:rFonts w:ascii="Times New Roman" w:eastAsia="Times New Roman" w:hAnsi="Times New Roman" w:cs="Times New Roman"/>
            </w:rPr>
            <w:t>Higher</w:t>
          </w:r>
          <w:proofErr w:type="spellEnd"/>
          <w:r w:rsidRPr="00214F22">
            <w:rPr>
              <w:rFonts w:ascii="Times New Roman" w:eastAsia="Times New Roman" w:hAnsi="Times New Roman" w:cs="Times New Roman"/>
            </w:rPr>
            <w:t xml:space="preserve"> </w:t>
          </w:r>
          <w:proofErr w:type="spellStart"/>
          <w:r w:rsidRPr="00214F22">
            <w:rPr>
              <w:rFonts w:ascii="Times New Roman" w:eastAsia="Times New Roman" w:hAnsi="Times New Roman" w:cs="Times New Roman"/>
            </w:rPr>
            <w:t>Education</w:t>
          </w:r>
          <w:proofErr w:type="spellEnd"/>
          <w:r w:rsidRPr="00214F22">
            <w:rPr>
              <w:rFonts w:ascii="Times New Roman" w:eastAsia="Times New Roman" w:hAnsi="Times New Roman" w:cs="Times New Roman"/>
            </w:rPr>
            <w:t xml:space="preserve"> and </w:t>
          </w:r>
          <w:proofErr w:type="spellStart"/>
          <w:r w:rsidRPr="00214F22">
            <w:rPr>
              <w:rFonts w:ascii="Times New Roman" w:eastAsia="Times New Roman" w:hAnsi="Times New Roman" w:cs="Times New Roman"/>
            </w:rPr>
            <w:t>the</w:t>
          </w:r>
          <w:proofErr w:type="spellEnd"/>
          <w:r w:rsidRPr="00214F22">
            <w:rPr>
              <w:rFonts w:ascii="Times New Roman" w:eastAsia="Times New Roman" w:hAnsi="Times New Roman" w:cs="Times New Roman"/>
            </w:rPr>
            <w:t xml:space="preserve"> </w:t>
          </w:r>
          <w:proofErr w:type="spellStart"/>
          <w:r w:rsidRPr="00214F22">
            <w:rPr>
              <w:rFonts w:ascii="Times New Roman" w:eastAsia="Times New Roman" w:hAnsi="Times New Roman" w:cs="Times New Roman"/>
            </w:rPr>
            <w:t>Experiences</w:t>
          </w:r>
          <w:proofErr w:type="spellEnd"/>
          <w:r w:rsidRPr="00214F22">
            <w:rPr>
              <w:rFonts w:ascii="Times New Roman" w:eastAsia="Times New Roman" w:hAnsi="Times New Roman" w:cs="Times New Roman"/>
            </w:rPr>
            <w:t xml:space="preserve"> </w:t>
          </w:r>
          <w:proofErr w:type="spellStart"/>
          <w:r w:rsidRPr="00214F22">
            <w:rPr>
              <w:rFonts w:ascii="Times New Roman" w:eastAsia="Times New Roman" w:hAnsi="Times New Roman" w:cs="Times New Roman"/>
            </w:rPr>
            <w:t>of</w:t>
          </w:r>
          <w:proofErr w:type="spellEnd"/>
          <w:r w:rsidRPr="00214F22">
            <w:rPr>
              <w:rFonts w:ascii="Times New Roman" w:eastAsia="Times New Roman" w:hAnsi="Times New Roman" w:cs="Times New Roman"/>
            </w:rPr>
            <w:t xml:space="preserve"> </w:t>
          </w:r>
          <w:proofErr w:type="spellStart"/>
          <w:r w:rsidRPr="00214F22">
            <w:rPr>
              <w:rFonts w:ascii="Times New Roman" w:eastAsia="Times New Roman" w:hAnsi="Times New Roman" w:cs="Times New Roman"/>
            </w:rPr>
            <w:t>Chilean</w:t>
          </w:r>
          <w:proofErr w:type="spellEnd"/>
          <w:r w:rsidRPr="00214F22">
            <w:rPr>
              <w:rFonts w:ascii="Times New Roman" w:eastAsia="Times New Roman" w:hAnsi="Times New Roman" w:cs="Times New Roman"/>
            </w:rPr>
            <w:t xml:space="preserve"> </w:t>
          </w:r>
          <w:proofErr w:type="spellStart"/>
          <w:r w:rsidRPr="00214F22">
            <w:rPr>
              <w:rFonts w:ascii="Times New Roman" w:eastAsia="Times New Roman" w:hAnsi="Times New Roman" w:cs="Times New Roman"/>
            </w:rPr>
            <w:t>Students</w:t>
          </w:r>
          <w:proofErr w:type="spellEnd"/>
          <w:r w:rsidRPr="00214F22">
            <w:rPr>
              <w:rFonts w:ascii="Times New Roman" w:eastAsia="Times New Roman" w:hAnsi="Times New Roman" w:cs="Times New Roman"/>
            </w:rPr>
            <w:t xml:space="preserve">. </w:t>
          </w:r>
          <w:r w:rsidRPr="00214F22">
            <w:rPr>
              <w:rFonts w:ascii="Times New Roman" w:eastAsia="Times New Roman" w:hAnsi="Times New Roman" w:cs="Times New Roman"/>
              <w:i/>
              <w:iCs/>
            </w:rPr>
            <w:t>Pensamiento Educativo</w:t>
          </w:r>
          <w:r w:rsidRPr="00214F22">
            <w:rPr>
              <w:rFonts w:ascii="Times New Roman" w:eastAsia="Times New Roman" w:hAnsi="Times New Roman" w:cs="Times New Roman"/>
            </w:rPr>
            <w:t xml:space="preserve">, </w:t>
          </w:r>
          <w:r w:rsidRPr="00214F22">
            <w:rPr>
              <w:rFonts w:ascii="Times New Roman" w:eastAsia="Times New Roman" w:hAnsi="Times New Roman" w:cs="Times New Roman"/>
              <w:i/>
              <w:iCs/>
            </w:rPr>
            <w:t>60</w:t>
          </w:r>
          <w:r w:rsidRPr="00214F22">
            <w:rPr>
              <w:rFonts w:ascii="Times New Roman" w:eastAsia="Times New Roman" w:hAnsi="Times New Roman" w:cs="Times New Roman"/>
            </w:rPr>
            <w:t>(1). https://doi.org/10.7764/PEL.60.1.2023.5</w:t>
          </w:r>
        </w:p>
        <w:p w14:paraId="69F257EB" w14:textId="77777777" w:rsidR="00D468B9" w:rsidRPr="00214F22" w:rsidRDefault="00D468B9">
          <w:pPr>
            <w:autoSpaceDE w:val="0"/>
            <w:autoSpaceDN w:val="0"/>
            <w:ind w:hanging="480"/>
            <w:divId w:val="1847671473"/>
            <w:rPr>
              <w:rFonts w:ascii="Times New Roman" w:eastAsia="Times New Roman" w:hAnsi="Times New Roman" w:cs="Times New Roman"/>
            </w:rPr>
          </w:pPr>
          <w:proofErr w:type="spellStart"/>
          <w:r w:rsidRPr="00214F22">
            <w:rPr>
              <w:rFonts w:ascii="Times New Roman" w:eastAsia="Times New Roman" w:hAnsi="Times New Roman" w:cs="Times New Roman"/>
            </w:rPr>
            <w:t>Cutter</w:t>
          </w:r>
          <w:proofErr w:type="spellEnd"/>
          <w:r w:rsidRPr="00214F22">
            <w:rPr>
              <w:rFonts w:ascii="Times New Roman" w:eastAsia="Times New Roman" w:hAnsi="Times New Roman" w:cs="Times New Roman"/>
            </w:rPr>
            <w:t xml:space="preserve">-Mackenzie-Knowles, A. (2009). </w:t>
          </w:r>
          <w:r w:rsidRPr="00214F22">
            <w:rPr>
              <w:rFonts w:ascii="Times New Roman" w:eastAsia="Times New Roman" w:hAnsi="Times New Roman" w:cs="Times New Roman"/>
              <w:i/>
              <w:iCs/>
            </w:rPr>
            <w:t xml:space="preserve">Multicultural </w:t>
          </w:r>
          <w:proofErr w:type="spellStart"/>
          <w:r w:rsidRPr="00214F22">
            <w:rPr>
              <w:rFonts w:ascii="Times New Roman" w:eastAsia="Times New Roman" w:hAnsi="Times New Roman" w:cs="Times New Roman"/>
              <w:i/>
              <w:iCs/>
            </w:rPr>
            <w:t>School</w:t>
          </w:r>
          <w:proofErr w:type="spellEnd"/>
          <w:r w:rsidRPr="00214F22">
            <w:rPr>
              <w:rFonts w:ascii="Times New Roman" w:eastAsia="Times New Roman" w:hAnsi="Times New Roman" w:cs="Times New Roman"/>
              <w:i/>
              <w:iCs/>
            </w:rPr>
            <w:t xml:space="preserve"> </w:t>
          </w:r>
          <w:proofErr w:type="spellStart"/>
          <w:r w:rsidRPr="00214F22">
            <w:rPr>
              <w:rFonts w:ascii="Times New Roman" w:eastAsia="Times New Roman" w:hAnsi="Times New Roman" w:cs="Times New Roman"/>
              <w:i/>
              <w:iCs/>
            </w:rPr>
            <w:t>Gardens</w:t>
          </w:r>
          <w:proofErr w:type="spellEnd"/>
          <w:r w:rsidRPr="00214F22">
            <w:rPr>
              <w:rFonts w:ascii="Times New Roman" w:eastAsia="Times New Roman" w:hAnsi="Times New Roman" w:cs="Times New Roman"/>
              <w:i/>
              <w:iCs/>
            </w:rPr>
            <w:t xml:space="preserve">: </w:t>
          </w:r>
          <w:proofErr w:type="spellStart"/>
          <w:r w:rsidRPr="00214F22">
            <w:rPr>
              <w:rFonts w:ascii="Times New Roman" w:eastAsia="Times New Roman" w:hAnsi="Times New Roman" w:cs="Times New Roman"/>
              <w:i/>
              <w:iCs/>
            </w:rPr>
            <w:t>Creating</w:t>
          </w:r>
          <w:proofErr w:type="spellEnd"/>
          <w:r w:rsidRPr="00214F22">
            <w:rPr>
              <w:rFonts w:ascii="Times New Roman" w:eastAsia="Times New Roman" w:hAnsi="Times New Roman" w:cs="Times New Roman"/>
              <w:i/>
              <w:iCs/>
            </w:rPr>
            <w:t xml:space="preserve"> </w:t>
          </w:r>
          <w:proofErr w:type="spellStart"/>
          <w:r w:rsidRPr="00214F22">
            <w:rPr>
              <w:rFonts w:ascii="Times New Roman" w:eastAsia="Times New Roman" w:hAnsi="Times New Roman" w:cs="Times New Roman"/>
              <w:i/>
              <w:iCs/>
            </w:rPr>
            <w:t>Engaging</w:t>
          </w:r>
          <w:proofErr w:type="spellEnd"/>
          <w:r w:rsidRPr="00214F22">
            <w:rPr>
              <w:rFonts w:ascii="Times New Roman" w:eastAsia="Times New Roman" w:hAnsi="Times New Roman" w:cs="Times New Roman"/>
              <w:i/>
              <w:iCs/>
            </w:rPr>
            <w:t xml:space="preserve"> Garden Spaces in </w:t>
          </w:r>
          <w:proofErr w:type="spellStart"/>
          <w:r w:rsidRPr="00214F22">
            <w:rPr>
              <w:rFonts w:ascii="Times New Roman" w:eastAsia="Times New Roman" w:hAnsi="Times New Roman" w:cs="Times New Roman"/>
              <w:i/>
              <w:iCs/>
            </w:rPr>
            <w:t>Learning</w:t>
          </w:r>
          <w:proofErr w:type="spellEnd"/>
          <w:r w:rsidRPr="00214F22">
            <w:rPr>
              <w:rFonts w:ascii="Times New Roman" w:eastAsia="Times New Roman" w:hAnsi="Times New Roman" w:cs="Times New Roman"/>
              <w:i/>
              <w:iCs/>
            </w:rPr>
            <w:t xml:space="preserve"> </w:t>
          </w:r>
          <w:proofErr w:type="spellStart"/>
          <w:r w:rsidRPr="00214F22">
            <w:rPr>
              <w:rFonts w:ascii="Times New Roman" w:eastAsia="Times New Roman" w:hAnsi="Times New Roman" w:cs="Times New Roman"/>
              <w:i/>
              <w:iCs/>
            </w:rPr>
            <w:t>about</w:t>
          </w:r>
          <w:proofErr w:type="spellEnd"/>
          <w:r w:rsidRPr="00214F22">
            <w:rPr>
              <w:rFonts w:ascii="Times New Roman" w:eastAsia="Times New Roman" w:hAnsi="Times New Roman" w:cs="Times New Roman"/>
              <w:i/>
              <w:iCs/>
            </w:rPr>
            <w:t xml:space="preserve"> </w:t>
          </w:r>
          <w:proofErr w:type="spellStart"/>
          <w:r w:rsidRPr="00214F22">
            <w:rPr>
              <w:rFonts w:ascii="Times New Roman" w:eastAsia="Times New Roman" w:hAnsi="Times New Roman" w:cs="Times New Roman"/>
              <w:i/>
              <w:iCs/>
            </w:rPr>
            <w:t>Language</w:t>
          </w:r>
          <w:proofErr w:type="spellEnd"/>
          <w:r w:rsidRPr="00214F22">
            <w:rPr>
              <w:rFonts w:ascii="Times New Roman" w:eastAsia="Times New Roman" w:hAnsi="Times New Roman" w:cs="Times New Roman"/>
              <w:i/>
              <w:iCs/>
            </w:rPr>
            <w:t xml:space="preserve">, Culture, and </w:t>
          </w:r>
          <w:proofErr w:type="spellStart"/>
          <w:r w:rsidRPr="00214F22">
            <w:rPr>
              <w:rFonts w:ascii="Times New Roman" w:eastAsia="Times New Roman" w:hAnsi="Times New Roman" w:cs="Times New Roman"/>
              <w:i/>
              <w:iCs/>
            </w:rPr>
            <w:t>Environment</w:t>
          </w:r>
          <w:proofErr w:type="spellEnd"/>
          <w:r w:rsidRPr="00214F22">
            <w:rPr>
              <w:rFonts w:ascii="Times New Roman" w:eastAsia="Times New Roman" w:hAnsi="Times New Roman" w:cs="Times New Roman"/>
            </w:rPr>
            <w:t>. https://www.researchgate.net/publication/292771566</w:t>
          </w:r>
        </w:p>
        <w:p w14:paraId="1123C77D" w14:textId="77777777" w:rsidR="00D468B9" w:rsidRPr="00214F22" w:rsidRDefault="00D468B9">
          <w:pPr>
            <w:autoSpaceDE w:val="0"/>
            <w:autoSpaceDN w:val="0"/>
            <w:ind w:hanging="480"/>
            <w:divId w:val="1214542403"/>
            <w:rPr>
              <w:rFonts w:ascii="Times New Roman" w:eastAsia="Times New Roman" w:hAnsi="Times New Roman" w:cs="Times New Roman"/>
            </w:rPr>
          </w:pPr>
          <w:r w:rsidRPr="00214F22">
            <w:rPr>
              <w:rFonts w:ascii="Times New Roman" w:eastAsia="Times New Roman" w:hAnsi="Times New Roman" w:cs="Times New Roman"/>
            </w:rPr>
            <w:t xml:space="preserve">Darling, N., Caldwell, L. L., &amp; Smith, R. (2005). </w:t>
          </w:r>
          <w:proofErr w:type="spellStart"/>
          <w:r w:rsidRPr="00214F22">
            <w:rPr>
              <w:rFonts w:ascii="Times New Roman" w:eastAsia="Times New Roman" w:hAnsi="Times New Roman" w:cs="Times New Roman"/>
            </w:rPr>
            <w:t>Participation</w:t>
          </w:r>
          <w:proofErr w:type="spellEnd"/>
          <w:r w:rsidRPr="00214F22">
            <w:rPr>
              <w:rFonts w:ascii="Times New Roman" w:eastAsia="Times New Roman" w:hAnsi="Times New Roman" w:cs="Times New Roman"/>
            </w:rPr>
            <w:t xml:space="preserve"> in </w:t>
          </w:r>
          <w:proofErr w:type="spellStart"/>
          <w:r w:rsidRPr="00214F22">
            <w:rPr>
              <w:rFonts w:ascii="Times New Roman" w:eastAsia="Times New Roman" w:hAnsi="Times New Roman" w:cs="Times New Roman"/>
            </w:rPr>
            <w:t>School-Based</w:t>
          </w:r>
          <w:proofErr w:type="spellEnd"/>
          <w:r w:rsidRPr="00214F22">
            <w:rPr>
              <w:rFonts w:ascii="Times New Roman" w:eastAsia="Times New Roman" w:hAnsi="Times New Roman" w:cs="Times New Roman"/>
            </w:rPr>
            <w:t xml:space="preserve"> Extracurricular </w:t>
          </w:r>
          <w:proofErr w:type="spellStart"/>
          <w:r w:rsidRPr="00214F22">
            <w:rPr>
              <w:rFonts w:ascii="Times New Roman" w:eastAsia="Times New Roman" w:hAnsi="Times New Roman" w:cs="Times New Roman"/>
            </w:rPr>
            <w:t>Activities</w:t>
          </w:r>
          <w:proofErr w:type="spellEnd"/>
          <w:r w:rsidRPr="00214F22">
            <w:rPr>
              <w:rFonts w:ascii="Times New Roman" w:eastAsia="Times New Roman" w:hAnsi="Times New Roman" w:cs="Times New Roman"/>
            </w:rPr>
            <w:t xml:space="preserve"> and </w:t>
          </w:r>
          <w:proofErr w:type="spellStart"/>
          <w:r w:rsidRPr="00214F22">
            <w:rPr>
              <w:rFonts w:ascii="Times New Roman" w:eastAsia="Times New Roman" w:hAnsi="Times New Roman" w:cs="Times New Roman"/>
            </w:rPr>
            <w:t>Adolescent</w:t>
          </w:r>
          <w:proofErr w:type="spellEnd"/>
          <w:r w:rsidRPr="00214F22">
            <w:rPr>
              <w:rFonts w:ascii="Times New Roman" w:eastAsia="Times New Roman" w:hAnsi="Times New Roman" w:cs="Times New Roman"/>
            </w:rPr>
            <w:t xml:space="preserve"> </w:t>
          </w:r>
          <w:proofErr w:type="spellStart"/>
          <w:r w:rsidRPr="00214F22">
            <w:rPr>
              <w:rFonts w:ascii="Times New Roman" w:eastAsia="Times New Roman" w:hAnsi="Times New Roman" w:cs="Times New Roman"/>
            </w:rPr>
            <w:t>Adjus</w:t>
          </w:r>
          <w:proofErr w:type="spellEnd"/>
          <w:r w:rsidRPr="00214F22">
            <w:rPr>
              <w:rFonts w:ascii="Times New Roman" w:eastAsia="Times New Roman" w:hAnsi="Times New Roman" w:cs="Times New Roman"/>
            </w:rPr>
            <w:t xml:space="preserve">. In </w:t>
          </w:r>
          <w:proofErr w:type="spellStart"/>
          <w:r w:rsidRPr="00214F22">
            <w:rPr>
              <w:rFonts w:ascii="Times New Roman" w:eastAsia="Times New Roman" w:hAnsi="Times New Roman" w:cs="Times New Roman"/>
              <w:i/>
              <w:iCs/>
            </w:rPr>
            <w:t>Journal</w:t>
          </w:r>
          <w:proofErr w:type="spellEnd"/>
          <w:r w:rsidRPr="00214F22">
            <w:rPr>
              <w:rFonts w:ascii="Times New Roman" w:eastAsia="Times New Roman" w:hAnsi="Times New Roman" w:cs="Times New Roman"/>
              <w:i/>
              <w:iCs/>
            </w:rPr>
            <w:t xml:space="preserve"> </w:t>
          </w:r>
          <w:proofErr w:type="spellStart"/>
          <w:r w:rsidRPr="00214F22">
            <w:rPr>
              <w:rFonts w:ascii="Times New Roman" w:eastAsia="Times New Roman" w:hAnsi="Times New Roman" w:cs="Times New Roman"/>
              <w:i/>
              <w:iCs/>
            </w:rPr>
            <w:t>of</w:t>
          </w:r>
          <w:proofErr w:type="spellEnd"/>
          <w:r w:rsidRPr="00214F22">
            <w:rPr>
              <w:rFonts w:ascii="Times New Roman" w:eastAsia="Times New Roman" w:hAnsi="Times New Roman" w:cs="Times New Roman"/>
              <w:i/>
              <w:iCs/>
            </w:rPr>
            <w:t xml:space="preserve"> </w:t>
          </w:r>
          <w:proofErr w:type="spellStart"/>
          <w:r w:rsidRPr="00214F22">
            <w:rPr>
              <w:rFonts w:ascii="Times New Roman" w:eastAsia="Times New Roman" w:hAnsi="Times New Roman" w:cs="Times New Roman"/>
              <w:i/>
              <w:iCs/>
            </w:rPr>
            <w:t>Leisure</w:t>
          </w:r>
          <w:proofErr w:type="spellEnd"/>
          <w:r w:rsidRPr="00214F22">
            <w:rPr>
              <w:rFonts w:ascii="Times New Roman" w:eastAsia="Times New Roman" w:hAnsi="Times New Roman" w:cs="Times New Roman"/>
              <w:i/>
              <w:iCs/>
            </w:rPr>
            <w:t xml:space="preserve"> </w:t>
          </w:r>
          <w:proofErr w:type="spellStart"/>
          <w:r w:rsidRPr="00214F22">
            <w:rPr>
              <w:rFonts w:ascii="Times New Roman" w:eastAsia="Times New Roman" w:hAnsi="Times New Roman" w:cs="Times New Roman"/>
              <w:i/>
              <w:iCs/>
            </w:rPr>
            <w:t>Research</w:t>
          </w:r>
          <w:proofErr w:type="spellEnd"/>
          <w:r w:rsidRPr="00214F22">
            <w:rPr>
              <w:rFonts w:ascii="Times New Roman" w:eastAsia="Times New Roman" w:hAnsi="Times New Roman" w:cs="Times New Roman"/>
              <w:i/>
              <w:iCs/>
            </w:rPr>
            <w:t xml:space="preserve">; </w:t>
          </w:r>
          <w:proofErr w:type="spellStart"/>
          <w:r w:rsidRPr="00214F22">
            <w:rPr>
              <w:rFonts w:ascii="Times New Roman" w:eastAsia="Times New Roman" w:hAnsi="Times New Roman" w:cs="Times New Roman"/>
              <w:i/>
              <w:iCs/>
            </w:rPr>
            <w:t>First</w:t>
          </w:r>
          <w:proofErr w:type="spellEnd"/>
          <w:r w:rsidRPr="00214F22">
            <w:rPr>
              <w:rFonts w:ascii="Times New Roman" w:eastAsia="Times New Roman" w:hAnsi="Times New Roman" w:cs="Times New Roman"/>
              <w:i/>
              <w:iCs/>
            </w:rPr>
            <w:t xml:space="preserve"> </w:t>
          </w:r>
          <w:proofErr w:type="spellStart"/>
          <w:r w:rsidRPr="00214F22">
            <w:rPr>
              <w:rFonts w:ascii="Times New Roman" w:eastAsia="Times New Roman" w:hAnsi="Times New Roman" w:cs="Times New Roman"/>
              <w:i/>
              <w:iCs/>
            </w:rPr>
            <w:t>Quarter</w:t>
          </w:r>
          <w:proofErr w:type="spellEnd"/>
          <w:r w:rsidRPr="00214F22">
            <w:rPr>
              <w:rFonts w:ascii="Times New Roman" w:eastAsia="Times New Roman" w:hAnsi="Times New Roman" w:cs="Times New Roman"/>
            </w:rPr>
            <w:t xml:space="preserve"> (Vol. 37).</w:t>
          </w:r>
        </w:p>
        <w:p w14:paraId="24A8B637" w14:textId="77777777" w:rsidR="00D468B9" w:rsidRPr="00214F22" w:rsidRDefault="00D468B9">
          <w:pPr>
            <w:autoSpaceDE w:val="0"/>
            <w:autoSpaceDN w:val="0"/>
            <w:ind w:hanging="480"/>
            <w:divId w:val="966810508"/>
            <w:rPr>
              <w:rFonts w:ascii="Times New Roman" w:eastAsia="Times New Roman" w:hAnsi="Times New Roman" w:cs="Times New Roman"/>
            </w:rPr>
          </w:pPr>
          <w:r w:rsidRPr="00214F22">
            <w:rPr>
              <w:rFonts w:ascii="Times New Roman" w:eastAsia="Times New Roman" w:hAnsi="Times New Roman" w:cs="Times New Roman"/>
            </w:rPr>
            <w:t xml:space="preserve">Davis, J. N., </w:t>
          </w:r>
          <w:proofErr w:type="spellStart"/>
          <w:r w:rsidRPr="00214F22">
            <w:rPr>
              <w:rFonts w:ascii="Times New Roman" w:eastAsia="Times New Roman" w:hAnsi="Times New Roman" w:cs="Times New Roman"/>
            </w:rPr>
            <w:t>Nikah</w:t>
          </w:r>
          <w:proofErr w:type="spellEnd"/>
          <w:r w:rsidRPr="00214F22">
            <w:rPr>
              <w:rFonts w:ascii="Times New Roman" w:eastAsia="Times New Roman" w:hAnsi="Times New Roman" w:cs="Times New Roman"/>
            </w:rPr>
            <w:t xml:space="preserve">, K., </w:t>
          </w:r>
          <w:proofErr w:type="spellStart"/>
          <w:r w:rsidRPr="00214F22">
            <w:rPr>
              <w:rFonts w:ascii="Times New Roman" w:eastAsia="Times New Roman" w:hAnsi="Times New Roman" w:cs="Times New Roman"/>
            </w:rPr>
            <w:t>Landry</w:t>
          </w:r>
          <w:proofErr w:type="spellEnd"/>
          <w:r w:rsidRPr="00214F22">
            <w:rPr>
              <w:rFonts w:ascii="Times New Roman" w:eastAsia="Times New Roman" w:hAnsi="Times New Roman" w:cs="Times New Roman"/>
            </w:rPr>
            <w:t xml:space="preserve">, M. J., </w:t>
          </w:r>
          <w:proofErr w:type="spellStart"/>
          <w:r w:rsidRPr="00214F22">
            <w:rPr>
              <w:rFonts w:ascii="Times New Roman" w:eastAsia="Times New Roman" w:hAnsi="Times New Roman" w:cs="Times New Roman"/>
            </w:rPr>
            <w:t>Vandyousefi</w:t>
          </w:r>
          <w:proofErr w:type="spellEnd"/>
          <w:r w:rsidRPr="00214F22">
            <w:rPr>
              <w:rFonts w:ascii="Times New Roman" w:eastAsia="Times New Roman" w:hAnsi="Times New Roman" w:cs="Times New Roman"/>
            </w:rPr>
            <w:t xml:space="preserve">, S., </w:t>
          </w:r>
          <w:proofErr w:type="spellStart"/>
          <w:r w:rsidRPr="00214F22">
            <w:rPr>
              <w:rFonts w:ascii="Times New Roman" w:eastAsia="Times New Roman" w:hAnsi="Times New Roman" w:cs="Times New Roman"/>
            </w:rPr>
            <w:t>Ghaddar</w:t>
          </w:r>
          <w:proofErr w:type="spellEnd"/>
          <w:r w:rsidRPr="00214F22">
            <w:rPr>
              <w:rFonts w:ascii="Times New Roman" w:eastAsia="Times New Roman" w:hAnsi="Times New Roman" w:cs="Times New Roman"/>
            </w:rPr>
            <w:t xml:space="preserve">, R., Jeans, M., Cooper, M. H., Martin, B., </w:t>
          </w:r>
          <w:proofErr w:type="spellStart"/>
          <w:r w:rsidRPr="00214F22">
            <w:rPr>
              <w:rFonts w:ascii="Times New Roman" w:eastAsia="Times New Roman" w:hAnsi="Times New Roman" w:cs="Times New Roman"/>
            </w:rPr>
            <w:t>Waugh</w:t>
          </w:r>
          <w:proofErr w:type="spellEnd"/>
          <w:r w:rsidRPr="00214F22">
            <w:rPr>
              <w:rFonts w:ascii="Times New Roman" w:eastAsia="Times New Roman" w:hAnsi="Times New Roman" w:cs="Times New Roman"/>
            </w:rPr>
            <w:t xml:space="preserve">, L., Sharma, S. V., &amp; van den </w:t>
          </w:r>
          <w:proofErr w:type="spellStart"/>
          <w:r w:rsidRPr="00214F22">
            <w:rPr>
              <w:rFonts w:ascii="Times New Roman" w:eastAsia="Times New Roman" w:hAnsi="Times New Roman" w:cs="Times New Roman"/>
            </w:rPr>
            <w:t>Berg</w:t>
          </w:r>
          <w:proofErr w:type="spellEnd"/>
          <w:r w:rsidRPr="00214F22">
            <w:rPr>
              <w:rFonts w:ascii="Times New Roman" w:eastAsia="Times New Roman" w:hAnsi="Times New Roman" w:cs="Times New Roman"/>
            </w:rPr>
            <w:t xml:space="preserve">, A. E. (2023). </w:t>
          </w:r>
          <w:proofErr w:type="spellStart"/>
          <w:r w:rsidRPr="00214F22">
            <w:rPr>
              <w:rFonts w:ascii="Times New Roman" w:eastAsia="Times New Roman" w:hAnsi="Times New Roman" w:cs="Times New Roman"/>
            </w:rPr>
            <w:t>Effects</w:t>
          </w:r>
          <w:proofErr w:type="spellEnd"/>
          <w:r w:rsidRPr="00214F22">
            <w:rPr>
              <w:rFonts w:ascii="Times New Roman" w:eastAsia="Times New Roman" w:hAnsi="Times New Roman" w:cs="Times New Roman"/>
            </w:rPr>
            <w:t xml:space="preserve"> of a </w:t>
          </w:r>
          <w:proofErr w:type="spellStart"/>
          <w:r w:rsidRPr="00214F22">
            <w:rPr>
              <w:rFonts w:ascii="Times New Roman" w:eastAsia="Times New Roman" w:hAnsi="Times New Roman" w:cs="Times New Roman"/>
            </w:rPr>
            <w:t>School-Based</w:t>
          </w:r>
          <w:proofErr w:type="spellEnd"/>
          <w:r w:rsidRPr="00214F22">
            <w:rPr>
              <w:rFonts w:ascii="Times New Roman" w:eastAsia="Times New Roman" w:hAnsi="Times New Roman" w:cs="Times New Roman"/>
            </w:rPr>
            <w:t xml:space="preserve"> Garden </w:t>
          </w:r>
          <w:proofErr w:type="spellStart"/>
          <w:r w:rsidRPr="00214F22">
            <w:rPr>
              <w:rFonts w:ascii="Times New Roman" w:eastAsia="Times New Roman" w:hAnsi="Times New Roman" w:cs="Times New Roman"/>
            </w:rPr>
            <w:t>Program</w:t>
          </w:r>
          <w:proofErr w:type="spellEnd"/>
          <w:r w:rsidRPr="00214F22">
            <w:rPr>
              <w:rFonts w:ascii="Times New Roman" w:eastAsia="Times New Roman" w:hAnsi="Times New Roman" w:cs="Times New Roman"/>
            </w:rPr>
            <w:t xml:space="preserve"> </w:t>
          </w:r>
          <w:proofErr w:type="spellStart"/>
          <w:r w:rsidRPr="00214F22">
            <w:rPr>
              <w:rFonts w:ascii="Times New Roman" w:eastAsia="Times New Roman" w:hAnsi="Times New Roman" w:cs="Times New Roman"/>
            </w:rPr>
            <w:t>on</w:t>
          </w:r>
          <w:proofErr w:type="spellEnd"/>
          <w:r w:rsidRPr="00214F22">
            <w:rPr>
              <w:rFonts w:ascii="Times New Roman" w:eastAsia="Times New Roman" w:hAnsi="Times New Roman" w:cs="Times New Roman"/>
            </w:rPr>
            <w:t xml:space="preserve"> </w:t>
          </w:r>
          <w:proofErr w:type="spellStart"/>
          <w:r w:rsidRPr="00214F22">
            <w:rPr>
              <w:rFonts w:ascii="Times New Roman" w:eastAsia="Times New Roman" w:hAnsi="Times New Roman" w:cs="Times New Roman"/>
            </w:rPr>
            <w:t>Academic</w:t>
          </w:r>
          <w:proofErr w:type="spellEnd"/>
          <w:r w:rsidRPr="00214F22">
            <w:rPr>
              <w:rFonts w:ascii="Times New Roman" w:eastAsia="Times New Roman" w:hAnsi="Times New Roman" w:cs="Times New Roman"/>
            </w:rPr>
            <w:t xml:space="preserve"> Performance: A </w:t>
          </w:r>
          <w:proofErr w:type="spellStart"/>
          <w:r w:rsidRPr="00214F22">
            <w:rPr>
              <w:rFonts w:ascii="Times New Roman" w:eastAsia="Times New Roman" w:hAnsi="Times New Roman" w:cs="Times New Roman"/>
            </w:rPr>
            <w:t>Cluster</w:t>
          </w:r>
          <w:proofErr w:type="spellEnd"/>
          <w:r w:rsidRPr="00214F22">
            <w:rPr>
              <w:rFonts w:ascii="Times New Roman" w:eastAsia="Times New Roman" w:hAnsi="Times New Roman" w:cs="Times New Roman"/>
            </w:rPr>
            <w:t xml:space="preserve"> </w:t>
          </w:r>
          <w:proofErr w:type="spellStart"/>
          <w:r w:rsidRPr="00214F22">
            <w:rPr>
              <w:rFonts w:ascii="Times New Roman" w:eastAsia="Times New Roman" w:hAnsi="Times New Roman" w:cs="Times New Roman"/>
            </w:rPr>
            <w:t>Randomized</w:t>
          </w:r>
          <w:proofErr w:type="spellEnd"/>
          <w:r w:rsidRPr="00214F22">
            <w:rPr>
              <w:rFonts w:ascii="Times New Roman" w:eastAsia="Times New Roman" w:hAnsi="Times New Roman" w:cs="Times New Roman"/>
            </w:rPr>
            <w:t xml:space="preserve"> </w:t>
          </w:r>
          <w:proofErr w:type="spellStart"/>
          <w:r w:rsidRPr="00214F22">
            <w:rPr>
              <w:rFonts w:ascii="Times New Roman" w:eastAsia="Times New Roman" w:hAnsi="Times New Roman" w:cs="Times New Roman"/>
            </w:rPr>
            <w:t>Controlled</w:t>
          </w:r>
          <w:proofErr w:type="spellEnd"/>
          <w:r w:rsidRPr="00214F22">
            <w:rPr>
              <w:rFonts w:ascii="Times New Roman" w:eastAsia="Times New Roman" w:hAnsi="Times New Roman" w:cs="Times New Roman"/>
            </w:rPr>
            <w:t xml:space="preserve"> Trial. </w:t>
          </w:r>
          <w:proofErr w:type="spellStart"/>
          <w:r w:rsidRPr="00214F22">
            <w:rPr>
              <w:rFonts w:ascii="Times New Roman" w:eastAsia="Times New Roman" w:hAnsi="Times New Roman" w:cs="Times New Roman"/>
              <w:i/>
              <w:iCs/>
            </w:rPr>
            <w:t>Journal</w:t>
          </w:r>
          <w:proofErr w:type="spellEnd"/>
          <w:r w:rsidRPr="00214F22">
            <w:rPr>
              <w:rFonts w:ascii="Times New Roman" w:eastAsia="Times New Roman" w:hAnsi="Times New Roman" w:cs="Times New Roman"/>
              <w:i/>
              <w:iCs/>
            </w:rPr>
            <w:t xml:space="preserve"> </w:t>
          </w:r>
          <w:proofErr w:type="spellStart"/>
          <w:r w:rsidRPr="00214F22">
            <w:rPr>
              <w:rFonts w:ascii="Times New Roman" w:eastAsia="Times New Roman" w:hAnsi="Times New Roman" w:cs="Times New Roman"/>
              <w:i/>
              <w:iCs/>
            </w:rPr>
            <w:t>of</w:t>
          </w:r>
          <w:proofErr w:type="spellEnd"/>
          <w:r w:rsidRPr="00214F22">
            <w:rPr>
              <w:rFonts w:ascii="Times New Roman" w:eastAsia="Times New Roman" w:hAnsi="Times New Roman" w:cs="Times New Roman"/>
              <w:i/>
              <w:iCs/>
            </w:rPr>
            <w:t xml:space="preserve"> </w:t>
          </w:r>
          <w:proofErr w:type="spellStart"/>
          <w:r w:rsidRPr="00214F22">
            <w:rPr>
              <w:rFonts w:ascii="Times New Roman" w:eastAsia="Times New Roman" w:hAnsi="Times New Roman" w:cs="Times New Roman"/>
              <w:i/>
              <w:iCs/>
            </w:rPr>
            <w:t>the</w:t>
          </w:r>
          <w:proofErr w:type="spellEnd"/>
          <w:r w:rsidRPr="00214F22">
            <w:rPr>
              <w:rFonts w:ascii="Times New Roman" w:eastAsia="Times New Roman" w:hAnsi="Times New Roman" w:cs="Times New Roman"/>
              <w:i/>
              <w:iCs/>
            </w:rPr>
            <w:t xml:space="preserve"> </w:t>
          </w:r>
          <w:proofErr w:type="spellStart"/>
          <w:r w:rsidRPr="00214F22">
            <w:rPr>
              <w:rFonts w:ascii="Times New Roman" w:eastAsia="Times New Roman" w:hAnsi="Times New Roman" w:cs="Times New Roman"/>
              <w:i/>
              <w:iCs/>
            </w:rPr>
            <w:t>Academy</w:t>
          </w:r>
          <w:proofErr w:type="spellEnd"/>
          <w:r w:rsidRPr="00214F22">
            <w:rPr>
              <w:rFonts w:ascii="Times New Roman" w:eastAsia="Times New Roman" w:hAnsi="Times New Roman" w:cs="Times New Roman"/>
              <w:i/>
              <w:iCs/>
            </w:rPr>
            <w:t xml:space="preserve"> </w:t>
          </w:r>
          <w:proofErr w:type="spellStart"/>
          <w:r w:rsidRPr="00214F22">
            <w:rPr>
              <w:rFonts w:ascii="Times New Roman" w:eastAsia="Times New Roman" w:hAnsi="Times New Roman" w:cs="Times New Roman"/>
              <w:i/>
              <w:iCs/>
            </w:rPr>
            <w:t>of</w:t>
          </w:r>
          <w:proofErr w:type="spellEnd"/>
          <w:r w:rsidRPr="00214F22">
            <w:rPr>
              <w:rFonts w:ascii="Times New Roman" w:eastAsia="Times New Roman" w:hAnsi="Times New Roman" w:cs="Times New Roman"/>
              <w:i/>
              <w:iCs/>
            </w:rPr>
            <w:t xml:space="preserve"> </w:t>
          </w:r>
          <w:proofErr w:type="spellStart"/>
          <w:r w:rsidRPr="00214F22">
            <w:rPr>
              <w:rFonts w:ascii="Times New Roman" w:eastAsia="Times New Roman" w:hAnsi="Times New Roman" w:cs="Times New Roman"/>
              <w:i/>
              <w:iCs/>
            </w:rPr>
            <w:t>Nutrition</w:t>
          </w:r>
          <w:proofErr w:type="spellEnd"/>
          <w:r w:rsidRPr="00214F22">
            <w:rPr>
              <w:rFonts w:ascii="Times New Roman" w:eastAsia="Times New Roman" w:hAnsi="Times New Roman" w:cs="Times New Roman"/>
              <w:i/>
              <w:iCs/>
            </w:rPr>
            <w:t xml:space="preserve"> and </w:t>
          </w:r>
          <w:proofErr w:type="spellStart"/>
          <w:r w:rsidRPr="00214F22">
            <w:rPr>
              <w:rFonts w:ascii="Times New Roman" w:eastAsia="Times New Roman" w:hAnsi="Times New Roman" w:cs="Times New Roman"/>
              <w:i/>
              <w:iCs/>
            </w:rPr>
            <w:t>Dietetics</w:t>
          </w:r>
          <w:proofErr w:type="spellEnd"/>
          <w:r w:rsidRPr="00214F22">
            <w:rPr>
              <w:rFonts w:ascii="Times New Roman" w:eastAsia="Times New Roman" w:hAnsi="Times New Roman" w:cs="Times New Roman"/>
            </w:rPr>
            <w:t xml:space="preserve">, </w:t>
          </w:r>
          <w:r w:rsidRPr="00214F22">
            <w:rPr>
              <w:rFonts w:ascii="Times New Roman" w:eastAsia="Times New Roman" w:hAnsi="Times New Roman" w:cs="Times New Roman"/>
              <w:i/>
              <w:iCs/>
            </w:rPr>
            <w:t>123</w:t>
          </w:r>
          <w:r w:rsidRPr="00214F22">
            <w:rPr>
              <w:rFonts w:ascii="Times New Roman" w:eastAsia="Times New Roman" w:hAnsi="Times New Roman" w:cs="Times New Roman"/>
            </w:rPr>
            <w:t>(4), 637–642. https://doi.org/10.1016/j.jand.2022.08.125</w:t>
          </w:r>
        </w:p>
        <w:p w14:paraId="77633178" w14:textId="77777777" w:rsidR="00D468B9" w:rsidRPr="00214F22" w:rsidRDefault="00D468B9">
          <w:pPr>
            <w:autoSpaceDE w:val="0"/>
            <w:autoSpaceDN w:val="0"/>
            <w:ind w:hanging="480"/>
            <w:divId w:val="795368619"/>
            <w:rPr>
              <w:rFonts w:ascii="Times New Roman" w:eastAsia="Times New Roman" w:hAnsi="Times New Roman" w:cs="Times New Roman"/>
            </w:rPr>
          </w:pPr>
          <w:r w:rsidRPr="00214F22">
            <w:rPr>
              <w:rFonts w:ascii="Times New Roman" w:eastAsia="Times New Roman" w:hAnsi="Times New Roman" w:cs="Times New Roman"/>
            </w:rPr>
            <w:t xml:space="preserve">Eccles, J. S., &amp; </w:t>
          </w:r>
          <w:proofErr w:type="spellStart"/>
          <w:r w:rsidRPr="00214F22">
            <w:rPr>
              <w:rFonts w:ascii="Times New Roman" w:eastAsia="Times New Roman" w:hAnsi="Times New Roman" w:cs="Times New Roman"/>
            </w:rPr>
            <w:t>Wigfield</w:t>
          </w:r>
          <w:proofErr w:type="spellEnd"/>
          <w:r w:rsidRPr="00214F22">
            <w:rPr>
              <w:rFonts w:ascii="Times New Roman" w:eastAsia="Times New Roman" w:hAnsi="Times New Roman" w:cs="Times New Roman"/>
            </w:rPr>
            <w:t xml:space="preserve">, A. (2002). </w:t>
          </w:r>
          <w:proofErr w:type="spellStart"/>
          <w:r w:rsidRPr="00214F22">
            <w:rPr>
              <w:rFonts w:ascii="Times New Roman" w:eastAsia="Times New Roman" w:hAnsi="Times New Roman" w:cs="Times New Roman"/>
            </w:rPr>
            <w:t>Motivational</w:t>
          </w:r>
          <w:proofErr w:type="spellEnd"/>
          <w:r w:rsidRPr="00214F22">
            <w:rPr>
              <w:rFonts w:ascii="Times New Roman" w:eastAsia="Times New Roman" w:hAnsi="Times New Roman" w:cs="Times New Roman"/>
            </w:rPr>
            <w:t xml:space="preserve"> </w:t>
          </w:r>
          <w:proofErr w:type="spellStart"/>
          <w:r w:rsidRPr="00214F22">
            <w:rPr>
              <w:rFonts w:ascii="Times New Roman" w:eastAsia="Times New Roman" w:hAnsi="Times New Roman" w:cs="Times New Roman"/>
            </w:rPr>
            <w:t>Beliefs</w:t>
          </w:r>
          <w:proofErr w:type="spellEnd"/>
          <w:r w:rsidRPr="00214F22">
            <w:rPr>
              <w:rFonts w:ascii="Times New Roman" w:eastAsia="Times New Roman" w:hAnsi="Times New Roman" w:cs="Times New Roman"/>
            </w:rPr>
            <w:t xml:space="preserve">, </w:t>
          </w:r>
          <w:proofErr w:type="spellStart"/>
          <w:r w:rsidRPr="00214F22">
            <w:rPr>
              <w:rFonts w:ascii="Times New Roman" w:eastAsia="Times New Roman" w:hAnsi="Times New Roman" w:cs="Times New Roman"/>
            </w:rPr>
            <w:t>Values</w:t>
          </w:r>
          <w:proofErr w:type="spellEnd"/>
          <w:r w:rsidRPr="00214F22">
            <w:rPr>
              <w:rFonts w:ascii="Times New Roman" w:eastAsia="Times New Roman" w:hAnsi="Times New Roman" w:cs="Times New Roman"/>
            </w:rPr>
            <w:t xml:space="preserve">, and </w:t>
          </w:r>
          <w:proofErr w:type="spellStart"/>
          <w:r w:rsidRPr="00214F22">
            <w:rPr>
              <w:rFonts w:ascii="Times New Roman" w:eastAsia="Times New Roman" w:hAnsi="Times New Roman" w:cs="Times New Roman"/>
            </w:rPr>
            <w:t>Goals</w:t>
          </w:r>
          <w:proofErr w:type="spellEnd"/>
          <w:r w:rsidRPr="00214F22">
            <w:rPr>
              <w:rFonts w:ascii="Times New Roman" w:eastAsia="Times New Roman" w:hAnsi="Times New Roman" w:cs="Times New Roman"/>
            </w:rPr>
            <w:t xml:space="preserve">. </w:t>
          </w:r>
          <w:proofErr w:type="spellStart"/>
          <w:r w:rsidRPr="00214F22">
            <w:rPr>
              <w:rFonts w:ascii="Times New Roman" w:eastAsia="Times New Roman" w:hAnsi="Times New Roman" w:cs="Times New Roman"/>
              <w:i/>
              <w:iCs/>
            </w:rPr>
            <w:t>Annual</w:t>
          </w:r>
          <w:proofErr w:type="spellEnd"/>
          <w:r w:rsidRPr="00214F22">
            <w:rPr>
              <w:rFonts w:ascii="Times New Roman" w:eastAsia="Times New Roman" w:hAnsi="Times New Roman" w:cs="Times New Roman"/>
              <w:i/>
              <w:iCs/>
            </w:rPr>
            <w:t xml:space="preserve"> </w:t>
          </w:r>
          <w:proofErr w:type="spellStart"/>
          <w:r w:rsidRPr="00214F22">
            <w:rPr>
              <w:rFonts w:ascii="Times New Roman" w:eastAsia="Times New Roman" w:hAnsi="Times New Roman" w:cs="Times New Roman"/>
              <w:i/>
              <w:iCs/>
            </w:rPr>
            <w:t>Review</w:t>
          </w:r>
          <w:proofErr w:type="spellEnd"/>
          <w:r w:rsidRPr="00214F22">
            <w:rPr>
              <w:rFonts w:ascii="Times New Roman" w:eastAsia="Times New Roman" w:hAnsi="Times New Roman" w:cs="Times New Roman"/>
              <w:i/>
              <w:iCs/>
            </w:rPr>
            <w:t xml:space="preserve"> </w:t>
          </w:r>
          <w:proofErr w:type="spellStart"/>
          <w:r w:rsidRPr="00214F22">
            <w:rPr>
              <w:rFonts w:ascii="Times New Roman" w:eastAsia="Times New Roman" w:hAnsi="Times New Roman" w:cs="Times New Roman"/>
              <w:i/>
              <w:iCs/>
            </w:rPr>
            <w:t>of</w:t>
          </w:r>
          <w:proofErr w:type="spellEnd"/>
          <w:r w:rsidRPr="00214F22">
            <w:rPr>
              <w:rFonts w:ascii="Times New Roman" w:eastAsia="Times New Roman" w:hAnsi="Times New Roman" w:cs="Times New Roman"/>
              <w:i/>
              <w:iCs/>
            </w:rPr>
            <w:t xml:space="preserve"> </w:t>
          </w:r>
          <w:proofErr w:type="spellStart"/>
          <w:r w:rsidRPr="00214F22">
            <w:rPr>
              <w:rFonts w:ascii="Times New Roman" w:eastAsia="Times New Roman" w:hAnsi="Times New Roman" w:cs="Times New Roman"/>
              <w:i/>
              <w:iCs/>
            </w:rPr>
            <w:t>Psychology</w:t>
          </w:r>
          <w:proofErr w:type="spellEnd"/>
          <w:r w:rsidRPr="00214F22">
            <w:rPr>
              <w:rFonts w:ascii="Times New Roman" w:eastAsia="Times New Roman" w:hAnsi="Times New Roman" w:cs="Times New Roman"/>
            </w:rPr>
            <w:t xml:space="preserve">, </w:t>
          </w:r>
          <w:r w:rsidRPr="00214F22">
            <w:rPr>
              <w:rFonts w:ascii="Times New Roman" w:eastAsia="Times New Roman" w:hAnsi="Times New Roman" w:cs="Times New Roman"/>
              <w:i/>
              <w:iCs/>
            </w:rPr>
            <w:t>53</w:t>
          </w:r>
          <w:r w:rsidRPr="00214F22">
            <w:rPr>
              <w:rFonts w:ascii="Times New Roman" w:eastAsia="Times New Roman" w:hAnsi="Times New Roman" w:cs="Times New Roman"/>
            </w:rPr>
            <w:t>(1), 109–132. https://doi.org/10.1146/annurev.psych.53.100901.135153</w:t>
          </w:r>
        </w:p>
        <w:p w14:paraId="336DD277" w14:textId="77777777" w:rsidR="00D468B9" w:rsidRPr="00214F22" w:rsidRDefault="00D468B9">
          <w:pPr>
            <w:autoSpaceDE w:val="0"/>
            <w:autoSpaceDN w:val="0"/>
            <w:ind w:hanging="480"/>
            <w:divId w:val="69742272"/>
            <w:rPr>
              <w:rFonts w:ascii="Times New Roman" w:eastAsia="Times New Roman" w:hAnsi="Times New Roman" w:cs="Times New Roman"/>
            </w:rPr>
          </w:pPr>
          <w:r w:rsidRPr="00214F22">
            <w:rPr>
              <w:rFonts w:ascii="Times New Roman" w:eastAsia="Times New Roman" w:hAnsi="Times New Roman" w:cs="Times New Roman"/>
            </w:rPr>
            <w:t xml:space="preserve">EPA. (2021). </w:t>
          </w:r>
          <w:r w:rsidRPr="00214F22">
            <w:rPr>
              <w:rFonts w:ascii="Times New Roman" w:eastAsia="Times New Roman" w:hAnsi="Times New Roman" w:cs="Times New Roman"/>
              <w:i/>
              <w:iCs/>
            </w:rPr>
            <w:t>Campañas de sensibilización ambiental y su impacto en las comunidades educativas. Agencia de Protección Ambiental de los Estados Unidos (EPA).</w:t>
          </w:r>
        </w:p>
        <w:p w14:paraId="172FDB1A" w14:textId="77777777" w:rsidR="00D468B9" w:rsidRPr="00214F22" w:rsidRDefault="00D468B9">
          <w:pPr>
            <w:autoSpaceDE w:val="0"/>
            <w:autoSpaceDN w:val="0"/>
            <w:ind w:hanging="480"/>
            <w:divId w:val="1278022223"/>
            <w:rPr>
              <w:rFonts w:ascii="Times New Roman" w:eastAsia="Times New Roman" w:hAnsi="Times New Roman" w:cs="Times New Roman"/>
            </w:rPr>
          </w:pPr>
          <w:r w:rsidRPr="00214F22">
            <w:rPr>
              <w:rFonts w:ascii="Times New Roman" w:eastAsia="Times New Roman" w:hAnsi="Times New Roman" w:cs="Times New Roman"/>
            </w:rPr>
            <w:t xml:space="preserve">Eugenio </w:t>
          </w:r>
          <w:proofErr w:type="spellStart"/>
          <w:r w:rsidRPr="00214F22">
            <w:rPr>
              <w:rFonts w:ascii="Times New Roman" w:eastAsia="Times New Roman" w:hAnsi="Times New Roman" w:cs="Times New Roman"/>
            </w:rPr>
            <w:t>Gozalbo</w:t>
          </w:r>
          <w:proofErr w:type="spellEnd"/>
          <w:r w:rsidRPr="00214F22">
            <w:rPr>
              <w:rFonts w:ascii="Times New Roman" w:eastAsia="Times New Roman" w:hAnsi="Times New Roman" w:cs="Times New Roman"/>
            </w:rPr>
            <w:t xml:space="preserve">, M., Zuazagoitia Baltar, D., &amp; Ruiz-González, A. (2018). Huertos </w:t>
          </w:r>
          <w:proofErr w:type="spellStart"/>
          <w:r w:rsidRPr="00214F22">
            <w:rPr>
              <w:rFonts w:ascii="Times New Roman" w:eastAsia="Times New Roman" w:hAnsi="Times New Roman" w:cs="Times New Roman"/>
            </w:rPr>
            <w:t>EcoDidácticos</w:t>
          </w:r>
          <w:proofErr w:type="spellEnd"/>
          <w:r w:rsidRPr="00214F22">
            <w:rPr>
              <w:rFonts w:ascii="Times New Roman" w:eastAsia="Times New Roman" w:hAnsi="Times New Roman" w:cs="Times New Roman"/>
            </w:rPr>
            <w:t xml:space="preserve"> y Educación para la Sostenibilidad. Experiencias educativas para el desarrollo de competencias del profesorado en formación inicial. </w:t>
          </w:r>
          <w:r w:rsidRPr="00214F22">
            <w:rPr>
              <w:rFonts w:ascii="Times New Roman" w:eastAsia="Times New Roman" w:hAnsi="Times New Roman" w:cs="Times New Roman"/>
              <w:i/>
              <w:iCs/>
            </w:rPr>
            <w:t>Revista Eureka</w:t>
          </w:r>
          <w:r w:rsidRPr="00214F22">
            <w:rPr>
              <w:rFonts w:ascii="Times New Roman" w:eastAsia="Times New Roman" w:hAnsi="Times New Roman" w:cs="Times New Roman"/>
            </w:rPr>
            <w:t xml:space="preserve">, </w:t>
          </w:r>
          <w:r w:rsidRPr="00214F22">
            <w:rPr>
              <w:rFonts w:ascii="Times New Roman" w:eastAsia="Times New Roman" w:hAnsi="Times New Roman" w:cs="Times New Roman"/>
              <w:i/>
              <w:iCs/>
            </w:rPr>
            <w:t>15</w:t>
          </w:r>
          <w:r w:rsidRPr="00214F22">
            <w:rPr>
              <w:rFonts w:ascii="Times New Roman" w:eastAsia="Times New Roman" w:hAnsi="Times New Roman" w:cs="Times New Roman"/>
            </w:rPr>
            <w:t>(1). https://doi.org/10.25267/Rev_Eureka_ensen_divulg_cienc.2018.v15.i1.1501</w:t>
          </w:r>
        </w:p>
        <w:p w14:paraId="21F52CF2" w14:textId="77777777" w:rsidR="00D468B9" w:rsidRPr="00214F22" w:rsidRDefault="00D468B9">
          <w:pPr>
            <w:autoSpaceDE w:val="0"/>
            <w:autoSpaceDN w:val="0"/>
            <w:ind w:hanging="480"/>
            <w:divId w:val="1064334774"/>
            <w:rPr>
              <w:rFonts w:ascii="Times New Roman" w:eastAsia="Times New Roman" w:hAnsi="Times New Roman" w:cs="Times New Roman"/>
            </w:rPr>
          </w:pPr>
          <w:r w:rsidRPr="00214F22">
            <w:rPr>
              <w:rFonts w:ascii="Times New Roman" w:eastAsia="Times New Roman" w:hAnsi="Times New Roman" w:cs="Times New Roman"/>
            </w:rPr>
            <w:t xml:space="preserve">FAO. (2021). </w:t>
          </w:r>
          <w:r w:rsidRPr="00214F22">
            <w:rPr>
              <w:rFonts w:ascii="Times New Roman" w:eastAsia="Times New Roman" w:hAnsi="Times New Roman" w:cs="Times New Roman"/>
              <w:i/>
              <w:iCs/>
            </w:rPr>
            <w:t>Educación ambiental y su impacto en la conciencia ambiental de los jóvenes. Organización de las Naciones Unidas para la Alimentación y la Agricultura.</w:t>
          </w:r>
        </w:p>
        <w:p w14:paraId="55C9F1BE" w14:textId="77777777" w:rsidR="00D468B9" w:rsidRPr="00214F22" w:rsidRDefault="00D468B9">
          <w:pPr>
            <w:autoSpaceDE w:val="0"/>
            <w:autoSpaceDN w:val="0"/>
            <w:ind w:hanging="480"/>
            <w:divId w:val="1135181346"/>
            <w:rPr>
              <w:rFonts w:ascii="Times New Roman" w:eastAsia="Times New Roman" w:hAnsi="Times New Roman" w:cs="Times New Roman"/>
            </w:rPr>
          </w:pPr>
          <w:proofErr w:type="spellStart"/>
          <w:r w:rsidRPr="00214F22">
            <w:rPr>
              <w:rFonts w:ascii="Times New Roman" w:eastAsia="Times New Roman" w:hAnsi="Times New Roman" w:cs="Times New Roman"/>
            </w:rPr>
            <w:t>Frederickson</w:t>
          </w:r>
          <w:proofErr w:type="spellEnd"/>
          <w:r w:rsidRPr="00214F22">
            <w:rPr>
              <w:rFonts w:ascii="Times New Roman" w:eastAsia="Times New Roman" w:hAnsi="Times New Roman" w:cs="Times New Roman"/>
            </w:rPr>
            <w:t xml:space="preserve">, Norah., &amp; </w:t>
          </w:r>
          <w:proofErr w:type="spellStart"/>
          <w:r w:rsidRPr="00214F22">
            <w:rPr>
              <w:rFonts w:ascii="Times New Roman" w:eastAsia="Times New Roman" w:hAnsi="Times New Roman" w:cs="Times New Roman"/>
            </w:rPr>
            <w:t>Cline</w:t>
          </w:r>
          <w:proofErr w:type="spellEnd"/>
          <w:r w:rsidRPr="00214F22">
            <w:rPr>
              <w:rFonts w:ascii="Times New Roman" w:eastAsia="Times New Roman" w:hAnsi="Times New Roman" w:cs="Times New Roman"/>
            </w:rPr>
            <w:t xml:space="preserve">, Tony. (2006). </w:t>
          </w:r>
          <w:proofErr w:type="spellStart"/>
          <w:r w:rsidRPr="00214F22">
            <w:rPr>
              <w:rFonts w:ascii="Times New Roman" w:eastAsia="Times New Roman" w:hAnsi="Times New Roman" w:cs="Times New Roman"/>
              <w:i/>
              <w:iCs/>
            </w:rPr>
            <w:t>Special</w:t>
          </w:r>
          <w:proofErr w:type="spellEnd"/>
          <w:r w:rsidRPr="00214F22">
            <w:rPr>
              <w:rFonts w:ascii="Times New Roman" w:eastAsia="Times New Roman" w:hAnsi="Times New Roman" w:cs="Times New Roman"/>
              <w:i/>
              <w:iCs/>
            </w:rPr>
            <w:t xml:space="preserve"> </w:t>
          </w:r>
          <w:proofErr w:type="spellStart"/>
          <w:r w:rsidRPr="00214F22">
            <w:rPr>
              <w:rFonts w:ascii="Times New Roman" w:eastAsia="Times New Roman" w:hAnsi="Times New Roman" w:cs="Times New Roman"/>
              <w:i/>
              <w:iCs/>
            </w:rPr>
            <w:t>educational</w:t>
          </w:r>
          <w:proofErr w:type="spellEnd"/>
          <w:r w:rsidRPr="00214F22">
            <w:rPr>
              <w:rFonts w:ascii="Times New Roman" w:eastAsia="Times New Roman" w:hAnsi="Times New Roman" w:cs="Times New Roman"/>
              <w:i/>
              <w:iCs/>
            </w:rPr>
            <w:t xml:space="preserve"> </w:t>
          </w:r>
          <w:proofErr w:type="spellStart"/>
          <w:r w:rsidRPr="00214F22">
            <w:rPr>
              <w:rFonts w:ascii="Times New Roman" w:eastAsia="Times New Roman" w:hAnsi="Times New Roman" w:cs="Times New Roman"/>
              <w:i/>
              <w:iCs/>
            </w:rPr>
            <w:t>needs</w:t>
          </w:r>
          <w:proofErr w:type="spellEnd"/>
          <w:r w:rsidRPr="00214F22">
            <w:rPr>
              <w:rFonts w:ascii="Times New Roman" w:eastAsia="Times New Roman" w:hAnsi="Times New Roman" w:cs="Times New Roman"/>
              <w:i/>
              <w:iCs/>
            </w:rPr>
            <w:t xml:space="preserve">, </w:t>
          </w:r>
          <w:proofErr w:type="spellStart"/>
          <w:r w:rsidRPr="00214F22">
            <w:rPr>
              <w:rFonts w:ascii="Times New Roman" w:eastAsia="Times New Roman" w:hAnsi="Times New Roman" w:cs="Times New Roman"/>
              <w:i/>
              <w:iCs/>
            </w:rPr>
            <w:t>inclusion</w:t>
          </w:r>
          <w:proofErr w:type="spellEnd"/>
          <w:r w:rsidRPr="00214F22">
            <w:rPr>
              <w:rFonts w:ascii="Times New Roman" w:eastAsia="Times New Roman" w:hAnsi="Times New Roman" w:cs="Times New Roman"/>
              <w:i/>
              <w:iCs/>
            </w:rPr>
            <w:t xml:space="preserve"> and </w:t>
          </w:r>
          <w:proofErr w:type="spellStart"/>
          <w:r w:rsidRPr="00214F22">
            <w:rPr>
              <w:rFonts w:ascii="Times New Roman" w:eastAsia="Times New Roman" w:hAnsi="Times New Roman" w:cs="Times New Roman"/>
              <w:i/>
              <w:iCs/>
            </w:rPr>
            <w:t>diversity</w:t>
          </w:r>
          <w:proofErr w:type="spellEnd"/>
          <w:r w:rsidRPr="00214F22">
            <w:rPr>
              <w:rFonts w:ascii="Times New Roman" w:eastAsia="Times New Roman" w:hAnsi="Times New Roman" w:cs="Times New Roman"/>
              <w:i/>
              <w:iCs/>
            </w:rPr>
            <w:t xml:space="preserve"> : a </w:t>
          </w:r>
          <w:proofErr w:type="spellStart"/>
          <w:r w:rsidRPr="00214F22">
            <w:rPr>
              <w:rFonts w:ascii="Times New Roman" w:eastAsia="Times New Roman" w:hAnsi="Times New Roman" w:cs="Times New Roman"/>
              <w:i/>
              <w:iCs/>
            </w:rPr>
            <w:t>textbook</w:t>
          </w:r>
          <w:proofErr w:type="spellEnd"/>
          <w:r w:rsidRPr="00214F22">
            <w:rPr>
              <w:rFonts w:ascii="Times New Roman" w:eastAsia="Times New Roman" w:hAnsi="Times New Roman" w:cs="Times New Roman"/>
            </w:rPr>
            <w:t xml:space="preserve">. Open </w:t>
          </w:r>
          <w:proofErr w:type="spellStart"/>
          <w:r w:rsidRPr="00214F22">
            <w:rPr>
              <w:rFonts w:ascii="Times New Roman" w:eastAsia="Times New Roman" w:hAnsi="Times New Roman" w:cs="Times New Roman"/>
            </w:rPr>
            <w:t>University</w:t>
          </w:r>
          <w:proofErr w:type="spellEnd"/>
          <w:r w:rsidRPr="00214F22">
            <w:rPr>
              <w:rFonts w:ascii="Times New Roman" w:eastAsia="Times New Roman" w:hAnsi="Times New Roman" w:cs="Times New Roman"/>
            </w:rPr>
            <w:t xml:space="preserve"> </w:t>
          </w:r>
          <w:proofErr w:type="spellStart"/>
          <w:r w:rsidRPr="00214F22">
            <w:rPr>
              <w:rFonts w:ascii="Times New Roman" w:eastAsia="Times New Roman" w:hAnsi="Times New Roman" w:cs="Times New Roman"/>
            </w:rPr>
            <w:t>Press</w:t>
          </w:r>
          <w:proofErr w:type="spellEnd"/>
          <w:r w:rsidRPr="00214F22">
            <w:rPr>
              <w:rFonts w:ascii="Times New Roman" w:eastAsia="Times New Roman" w:hAnsi="Times New Roman" w:cs="Times New Roman"/>
            </w:rPr>
            <w:t>.</w:t>
          </w:r>
        </w:p>
        <w:p w14:paraId="3F4BD7D8" w14:textId="77777777" w:rsidR="00D468B9" w:rsidRPr="00214F22" w:rsidRDefault="00D468B9">
          <w:pPr>
            <w:autoSpaceDE w:val="0"/>
            <w:autoSpaceDN w:val="0"/>
            <w:ind w:hanging="480"/>
            <w:divId w:val="1268126030"/>
            <w:rPr>
              <w:rFonts w:ascii="Times New Roman" w:eastAsia="Times New Roman" w:hAnsi="Times New Roman" w:cs="Times New Roman"/>
            </w:rPr>
          </w:pPr>
          <w:proofErr w:type="spellStart"/>
          <w:r w:rsidRPr="00214F22">
            <w:rPr>
              <w:rFonts w:ascii="Times New Roman" w:eastAsia="Times New Roman" w:hAnsi="Times New Roman" w:cs="Times New Roman"/>
            </w:rPr>
            <w:t>Fredricks</w:t>
          </w:r>
          <w:proofErr w:type="spellEnd"/>
          <w:r w:rsidRPr="00214F22">
            <w:rPr>
              <w:rFonts w:ascii="Times New Roman" w:eastAsia="Times New Roman" w:hAnsi="Times New Roman" w:cs="Times New Roman"/>
            </w:rPr>
            <w:t xml:space="preserve">, J. A., Blumenfeld, P. C., &amp; Paris, A. H. (2004). </w:t>
          </w:r>
          <w:proofErr w:type="spellStart"/>
          <w:r w:rsidRPr="00214F22">
            <w:rPr>
              <w:rFonts w:ascii="Times New Roman" w:eastAsia="Times New Roman" w:hAnsi="Times New Roman" w:cs="Times New Roman"/>
            </w:rPr>
            <w:t>School</w:t>
          </w:r>
          <w:proofErr w:type="spellEnd"/>
          <w:r w:rsidRPr="00214F22">
            <w:rPr>
              <w:rFonts w:ascii="Times New Roman" w:eastAsia="Times New Roman" w:hAnsi="Times New Roman" w:cs="Times New Roman"/>
            </w:rPr>
            <w:t xml:space="preserve"> </w:t>
          </w:r>
          <w:proofErr w:type="spellStart"/>
          <w:r w:rsidRPr="00214F22">
            <w:rPr>
              <w:rFonts w:ascii="Times New Roman" w:eastAsia="Times New Roman" w:hAnsi="Times New Roman" w:cs="Times New Roman"/>
            </w:rPr>
            <w:t>Engagement</w:t>
          </w:r>
          <w:proofErr w:type="spellEnd"/>
          <w:r w:rsidRPr="00214F22">
            <w:rPr>
              <w:rFonts w:ascii="Times New Roman" w:eastAsia="Times New Roman" w:hAnsi="Times New Roman" w:cs="Times New Roman"/>
            </w:rPr>
            <w:t xml:space="preserve">: </w:t>
          </w:r>
          <w:proofErr w:type="spellStart"/>
          <w:r w:rsidRPr="00214F22">
            <w:rPr>
              <w:rFonts w:ascii="Times New Roman" w:eastAsia="Times New Roman" w:hAnsi="Times New Roman" w:cs="Times New Roman"/>
            </w:rPr>
            <w:t>Potential</w:t>
          </w:r>
          <w:proofErr w:type="spellEnd"/>
          <w:r w:rsidRPr="00214F22">
            <w:rPr>
              <w:rFonts w:ascii="Times New Roman" w:eastAsia="Times New Roman" w:hAnsi="Times New Roman" w:cs="Times New Roman"/>
            </w:rPr>
            <w:t xml:space="preserve"> </w:t>
          </w:r>
          <w:proofErr w:type="spellStart"/>
          <w:r w:rsidRPr="00214F22">
            <w:rPr>
              <w:rFonts w:ascii="Times New Roman" w:eastAsia="Times New Roman" w:hAnsi="Times New Roman" w:cs="Times New Roman"/>
            </w:rPr>
            <w:t>of</w:t>
          </w:r>
          <w:proofErr w:type="spellEnd"/>
          <w:r w:rsidRPr="00214F22">
            <w:rPr>
              <w:rFonts w:ascii="Times New Roman" w:eastAsia="Times New Roman" w:hAnsi="Times New Roman" w:cs="Times New Roman"/>
            </w:rPr>
            <w:t xml:space="preserve"> </w:t>
          </w:r>
          <w:proofErr w:type="spellStart"/>
          <w:r w:rsidRPr="00214F22">
            <w:rPr>
              <w:rFonts w:ascii="Times New Roman" w:eastAsia="Times New Roman" w:hAnsi="Times New Roman" w:cs="Times New Roman"/>
            </w:rPr>
            <w:t>the</w:t>
          </w:r>
          <w:proofErr w:type="spellEnd"/>
          <w:r w:rsidRPr="00214F22">
            <w:rPr>
              <w:rFonts w:ascii="Times New Roman" w:eastAsia="Times New Roman" w:hAnsi="Times New Roman" w:cs="Times New Roman"/>
            </w:rPr>
            <w:t xml:space="preserve"> Concept, </w:t>
          </w:r>
          <w:proofErr w:type="spellStart"/>
          <w:r w:rsidRPr="00214F22">
            <w:rPr>
              <w:rFonts w:ascii="Times New Roman" w:eastAsia="Times New Roman" w:hAnsi="Times New Roman" w:cs="Times New Roman"/>
            </w:rPr>
            <w:t>State</w:t>
          </w:r>
          <w:proofErr w:type="spellEnd"/>
          <w:r w:rsidRPr="00214F22">
            <w:rPr>
              <w:rFonts w:ascii="Times New Roman" w:eastAsia="Times New Roman" w:hAnsi="Times New Roman" w:cs="Times New Roman"/>
            </w:rPr>
            <w:t xml:space="preserve"> </w:t>
          </w:r>
          <w:proofErr w:type="spellStart"/>
          <w:r w:rsidRPr="00214F22">
            <w:rPr>
              <w:rFonts w:ascii="Times New Roman" w:eastAsia="Times New Roman" w:hAnsi="Times New Roman" w:cs="Times New Roman"/>
            </w:rPr>
            <w:t>of</w:t>
          </w:r>
          <w:proofErr w:type="spellEnd"/>
          <w:r w:rsidRPr="00214F22">
            <w:rPr>
              <w:rFonts w:ascii="Times New Roman" w:eastAsia="Times New Roman" w:hAnsi="Times New Roman" w:cs="Times New Roman"/>
            </w:rPr>
            <w:t xml:space="preserve"> </w:t>
          </w:r>
          <w:proofErr w:type="spellStart"/>
          <w:r w:rsidRPr="00214F22">
            <w:rPr>
              <w:rFonts w:ascii="Times New Roman" w:eastAsia="Times New Roman" w:hAnsi="Times New Roman" w:cs="Times New Roman"/>
            </w:rPr>
            <w:t>the</w:t>
          </w:r>
          <w:proofErr w:type="spellEnd"/>
          <w:r w:rsidRPr="00214F22">
            <w:rPr>
              <w:rFonts w:ascii="Times New Roman" w:eastAsia="Times New Roman" w:hAnsi="Times New Roman" w:cs="Times New Roman"/>
            </w:rPr>
            <w:t xml:space="preserve"> </w:t>
          </w:r>
          <w:proofErr w:type="spellStart"/>
          <w:r w:rsidRPr="00214F22">
            <w:rPr>
              <w:rFonts w:ascii="Times New Roman" w:eastAsia="Times New Roman" w:hAnsi="Times New Roman" w:cs="Times New Roman"/>
            </w:rPr>
            <w:t>Evidence</w:t>
          </w:r>
          <w:proofErr w:type="spellEnd"/>
          <w:r w:rsidRPr="00214F22">
            <w:rPr>
              <w:rFonts w:ascii="Times New Roman" w:eastAsia="Times New Roman" w:hAnsi="Times New Roman" w:cs="Times New Roman"/>
            </w:rPr>
            <w:t xml:space="preserve">. </w:t>
          </w:r>
          <w:proofErr w:type="spellStart"/>
          <w:r w:rsidRPr="00214F22">
            <w:rPr>
              <w:rFonts w:ascii="Times New Roman" w:eastAsia="Times New Roman" w:hAnsi="Times New Roman" w:cs="Times New Roman"/>
              <w:i/>
              <w:iCs/>
            </w:rPr>
            <w:t>Review</w:t>
          </w:r>
          <w:proofErr w:type="spellEnd"/>
          <w:r w:rsidRPr="00214F22">
            <w:rPr>
              <w:rFonts w:ascii="Times New Roman" w:eastAsia="Times New Roman" w:hAnsi="Times New Roman" w:cs="Times New Roman"/>
              <w:i/>
              <w:iCs/>
            </w:rPr>
            <w:t xml:space="preserve"> </w:t>
          </w:r>
          <w:proofErr w:type="spellStart"/>
          <w:r w:rsidRPr="00214F22">
            <w:rPr>
              <w:rFonts w:ascii="Times New Roman" w:eastAsia="Times New Roman" w:hAnsi="Times New Roman" w:cs="Times New Roman"/>
              <w:i/>
              <w:iCs/>
            </w:rPr>
            <w:t>of</w:t>
          </w:r>
          <w:proofErr w:type="spellEnd"/>
          <w:r w:rsidRPr="00214F22">
            <w:rPr>
              <w:rFonts w:ascii="Times New Roman" w:eastAsia="Times New Roman" w:hAnsi="Times New Roman" w:cs="Times New Roman"/>
              <w:i/>
              <w:iCs/>
            </w:rPr>
            <w:t xml:space="preserve"> </w:t>
          </w:r>
          <w:proofErr w:type="spellStart"/>
          <w:r w:rsidRPr="00214F22">
            <w:rPr>
              <w:rFonts w:ascii="Times New Roman" w:eastAsia="Times New Roman" w:hAnsi="Times New Roman" w:cs="Times New Roman"/>
              <w:i/>
              <w:iCs/>
            </w:rPr>
            <w:t>Educational</w:t>
          </w:r>
          <w:proofErr w:type="spellEnd"/>
          <w:r w:rsidRPr="00214F22">
            <w:rPr>
              <w:rFonts w:ascii="Times New Roman" w:eastAsia="Times New Roman" w:hAnsi="Times New Roman" w:cs="Times New Roman"/>
              <w:i/>
              <w:iCs/>
            </w:rPr>
            <w:t xml:space="preserve"> </w:t>
          </w:r>
          <w:proofErr w:type="spellStart"/>
          <w:r w:rsidRPr="00214F22">
            <w:rPr>
              <w:rFonts w:ascii="Times New Roman" w:eastAsia="Times New Roman" w:hAnsi="Times New Roman" w:cs="Times New Roman"/>
              <w:i/>
              <w:iCs/>
            </w:rPr>
            <w:t>Research</w:t>
          </w:r>
          <w:proofErr w:type="spellEnd"/>
          <w:r w:rsidRPr="00214F22">
            <w:rPr>
              <w:rFonts w:ascii="Times New Roman" w:eastAsia="Times New Roman" w:hAnsi="Times New Roman" w:cs="Times New Roman"/>
            </w:rPr>
            <w:t xml:space="preserve">, </w:t>
          </w:r>
          <w:r w:rsidRPr="00214F22">
            <w:rPr>
              <w:rFonts w:ascii="Times New Roman" w:eastAsia="Times New Roman" w:hAnsi="Times New Roman" w:cs="Times New Roman"/>
              <w:i/>
              <w:iCs/>
            </w:rPr>
            <w:t>74</w:t>
          </w:r>
          <w:r w:rsidRPr="00214F22">
            <w:rPr>
              <w:rFonts w:ascii="Times New Roman" w:eastAsia="Times New Roman" w:hAnsi="Times New Roman" w:cs="Times New Roman"/>
            </w:rPr>
            <w:t>(1), 59–109. https://doi.org/10.3102/00346543074001059</w:t>
          </w:r>
        </w:p>
        <w:p w14:paraId="5BA460CB" w14:textId="77777777" w:rsidR="00D468B9" w:rsidRPr="00214F22" w:rsidRDefault="00D468B9">
          <w:pPr>
            <w:autoSpaceDE w:val="0"/>
            <w:autoSpaceDN w:val="0"/>
            <w:ind w:hanging="480"/>
            <w:divId w:val="347562633"/>
            <w:rPr>
              <w:rFonts w:ascii="Times New Roman" w:eastAsia="Times New Roman" w:hAnsi="Times New Roman" w:cs="Times New Roman"/>
            </w:rPr>
          </w:pPr>
          <w:proofErr w:type="spellStart"/>
          <w:r w:rsidRPr="00214F22">
            <w:rPr>
              <w:rFonts w:ascii="Times New Roman" w:eastAsia="Times New Roman" w:hAnsi="Times New Roman" w:cs="Times New Roman"/>
            </w:rPr>
            <w:lastRenderedPageBreak/>
            <w:t>Gifford</w:t>
          </w:r>
          <w:proofErr w:type="spellEnd"/>
          <w:r w:rsidRPr="00214F22">
            <w:rPr>
              <w:rFonts w:ascii="Times New Roman" w:eastAsia="Times New Roman" w:hAnsi="Times New Roman" w:cs="Times New Roman"/>
            </w:rPr>
            <w:t xml:space="preserve">, R., &amp; Nilsson, A. (2014). Personal and social </w:t>
          </w:r>
          <w:proofErr w:type="spellStart"/>
          <w:r w:rsidRPr="00214F22">
            <w:rPr>
              <w:rFonts w:ascii="Times New Roman" w:eastAsia="Times New Roman" w:hAnsi="Times New Roman" w:cs="Times New Roman"/>
            </w:rPr>
            <w:t>factors</w:t>
          </w:r>
          <w:proofErr w:type="spellEnd"/>
          <w:r w:rsidRPr="00214F22">
            <w:rPr>
              <w:rFonts w:ascii="Times New Roman" w:eastAsia="Times New Roman" w:hAnsi="Times New Roman" w:cs="Times New Roman"/>
            </w:rPr>
            <w:t xml:space="preserve"> </w:t>
          </w:r>
          <w:proofErr w:type="spellStart"/>
          <w:r w:rsidRPr="00214F22">
            <w:rPr>
              <w:rFonts w:ascii="Times New Roman" w:eastAsia="Times New Roman" w:hAnsi="Times New Roman" w:cs="Times New Roman"/>
            </w:rPr>
            <w:t>that</w:t>
          </w:r>
          <w:proofErr w:type="spellEnd"/>
          <w:r w:rsidRPr="00214F22">
            <w:rPr>
              <w:rFonts w:ascii="Times New Roman" w:eastAsia="Times New Roman" w:hAnsi="Times New Roman" w:cs="Times New Roman"/>
            </w:rPr>
            <w:t xml:space="preserve"> </w:t>
          </w:r>
          <w:proofErr w:type="spellStart"/>
          <w:r w:rsidRPr="00214F22">
            <w:rPr>
              <w:rFonts w:ascii="Times New Roman" w:eastAsia="Times New Roman" w:hAnsi="Times New Roman" w:cs="Times New Roman"/>
            </w:rPr>
            <w:t>influence</w:t>
          </w:r>
          <w:proofErr w:type="spellEnd"/>
          <w:r w:rsidRPr="00214F22">
            <w:rPr>
              <w:rFonts w:ascii="Times New Roman" w:eastAsia="Times New Roman" w:hAnsi="Times New Roman" w:cs="Times New Roman"/>
            </w:rPr>
            <w:t xml:space="preserve"> </w:t>
          </w:r>
          <w:proofErr w:type="spellStart"/>
          <w:r w:rsidRPr="00214F22">
            <w:rPr>
              <w:rFonts w:ascii="Times New Roman" w:eastAsia="Times New Roman" w:hAnsi="Times New Roman" w:cs="Times New Roman"/>
            </w:rPr>
            <w:t>pro-environmental</w:t>
          </w:r>
          <w:proofErr w:type="spellEnd"/>
          <w:r w:rsidRPr="00214F22">
            <w:rPr>
              <w:rFonts w:ascii="Times New Roman" w:eastAsia="Times New Roman" w:hAnsi="Times New Roman" w:cs="Times New Roman"/>
            </w:rPr>
            <w:t xml:space="preserve"> </w:t>
          </w:r>
          <w:proofErr w:type="spellStart"/>
          <w:r w:rsidRPr="00214F22">
            <w:rPr>
              <w:rFonts w:ascii="Times New Roman" w:eastAsia="Times New Roman" w:hAnsi="Times New Roman" w:cs="Times New Roman"/>
            </w:rPr>
            <w:t>concern</w:t>
          </w:r>
          <w:proofErr w:type="spellEnd"/>
          <w:r w:rsidRPr="00214F22">
            <w:rPr>
              <w:rFonts w:ascii="Times New Roman" w:eastAsia="Times New Roman" w:hAnsi="Times New Roman" w:cs="Times New Roman"/>
            </w:rPr>
            <w:t xml:space="preserve"> and </w:t>
          </w:r>
          <w:proofErr w:type="spellStart"/>
          <w:r w:rsidRPr="00214F22">
            <w:rPr>
              <w:rFonts w:ascii="Times New Roman" w:eastAsia="Times New Roman" w:hAnsi="Times New Roman" w:cs="Times New Roman"/>
            </w:rPr>
            <w:t>behaviour</w:t>
          </w:r>
          <w:proofErr w:type="spellEnd"/>
          <w:r w:rsidRPr="00214F22">
            <w:rPr>
              <w:rFonts w:ascii="Times New Roman" w:eastAsia="Times New Roman" w:hAnsi="Times New Roman" w:cs="Times New Roman"/>
            </w:rPr>
            <w:t xml:space="preserve">: A </w:t>
          </w:r>
          <w:proofErr w:type="spellStart"/>
          <w:r w:rsidRPr="00214F22">
            <w:rPr>
              <w:rFonts w:ascii="Times New Roman" w:eastAsia="Times New Roman" w:hAnsi="Times New Roman" w:cs="Times New Roman"/>
            </w:rPr>
            <w:t>review</w:t>
          </w:r>
          <w:proofErr w:type="spellEnd"/>
          <w:r w:rsidRPr="00214F22">
            <w:rPr>
              <w:rFonts w:ascii="Times New Roman" w:eastAsia="Times New Roman" w:hAnsi="Times New Roman" w:cs="Times New Roman"/>
            </w:rPr>
            <w:t xml:space="preserve">. </w:t>
          </w:r>
          <w:r w:rsidRPr="00214F22">
            <w:rPr>
              <w:rFonts w:ascii="Times New Roman" w:eastAsia="Times New Roman" w:hAnsi="Times New Roman" w:cs="Times New Roman"/>
              <w:i/>
              <w:iCs/>
            </w:rPr>
            <w:t xml:space="preserve">International </w:t>
          </w:r>
          <w:proofErr w:type="spellStart"/>
          <w:r w:rsidRPr="00214F22">
            <w:rPr>
              <w:rFonts w:ascii="Times New Roman" w:eastAsia="Times New Roman" w:hAnsi="Times New Roman" w:cs="Times New Roman"/>
              <w:i/>
              <w:iCs/>
            </w:rPr>
            <w:t>Journal</w:t>
          </w:r>
          <w:proofErr w:type="spellEnd"/>
          <w:r w:rsidRPr="00214F22">
            <w:rPr>
              <w:rFonts w:ascii="Times New Roman" w:eastAsia="Times New Roman" w:hAnsi="Times New Roman" w:cs="Times New Roman"/>
              <w:i/>
              <w:iCs/>
            </w:rPr>
            <w:t xml:space="preserve"> </w:t>
          </w:r>
          <w:proofErr w:type="spellStart"/>
          <w:r w:rsidRPr="00214F22">
            <w:rPr>
              <w:rFonts w:ascii="Times New Roman" w:eastAsia="Times New Roman" w:hAnsi="Times New Roman" w:cs="Times New Roman"/>
              <w:i/>
              <w:iCs/>
            </w:rPr>
            <w:t>of</w:t>
          </w:r>
          <w:proofErr w:type="spellEnd"/>
          <w:r w:rsidRPr="00214F22">
            <w:rPr>
              <w:rFonts w:ascii="Times New Roman" w:eastAsia="Times New Roman" w:hAnsi="Times New Roman" w:cs="Times New Roman"/>
              <w:i/>
              <w:iCs/>
            </w:rPr>
            <w:t xml:space="preserve"> </w:t>
          </w:r>
          <w:proofErr w:type="spellStart"/>
          <w:r w:rsidRPr="00214F22">
            <w:rPr>
              <w:rFonts w:ascii="Times New Roman" w:eastAsia="Times New Roman" w:hAnsi="Times New Roman" w:cs="Times New Roman"/>
              <w:i/>
              <w:iCs/>
            </w:rPr>
            <w:t>Psychology</w:t>
          </w:r>
          <w:proofErr w:type="spellEnd"/>
          <w:r w:rsidRPr="00214F22">
            <w:rPr>
              <w:rFonts w:ascii="Times New Roman" w:eastAsia="Times New Roman" w:hAnsi="Times New Roman" w:cs="Times New Roman"/>
            </w:rPr>
            <w:t>, n/a-n/a. https://doi.org/10.1002/ijop.12034</w:t>
          </w:r>
        </w:p>
        <w:p w14:paraId="4C223818" w14:textId="77777777" w:rsidR="00D468B9" w:rsidRPr="00214F22" w:rsidRDefault="00D468B9">
          <w:pPr>
            <w:autoSpaceDE w:val="0"/>
            <w:autoSpaceDN w:val="0"/>
            <w:ind w:hanging="480"/>
            <w:divId w:val="959146964"/>
            <w:rPr>
              <w:rFonts w:ascii="Times New Roman" w:eastAsia="Times New Roman" w:hAnsi="Times New Roman" w:cs="Times New Roman"/>
            </w:rPr>
          </w:pPr>
          <w:r w:rsidRPr="00214F22">
            <w:rPr>
              <w:rFonts w:ascii="Times New Roman" w:eastAsia="Times New Roman" w:hAnsi="Times New Roman" w:cs="Times New Roman"/>
            </w:rPr>
            <w:t xml:space="preserve">Gil Pérez, D., &amp; Vilches, A. (2019). La comprensión e impulso de la Sostenibilidad: un requisito imprescindible para una acción educativa y ciudadana eficaz. </w:t>
          </w:r>
          <w:r w:rsidRPr="00214F22">
            <w:rPr>
              <w:rFonts w:ascii="Times New Roman" w:eastAsia="Times New Roman" w:hAnsi="Times New Roman" w:cs="Times New Roman"/>
              <w:i/>
              <w:iCs/>
            </w:rPr>
            <w:t>Revista de Educación Ambiental y Sostenibilidad</w:t>
          </w:r>
          <w:r w:rsidRPr="00214F22">
            <w:rPr>
              <w:rFonts w:ascii="Times New Roman" w:eastAsia="Times New Roman" w:hAnsi="Times New Roman" w:cs="Times New Roman"/>
            </w:rPr>
            <w:t xml:space="preserve">, </w:t>
          </w:r>
          <w:r w:rsidRPr="00214F22">
            <w:rPr>
              <w:rFonts w:ascii="Times New Roman" w:eastAsia="Times New Roman" w:hAnsi="Times New Roman" w:cs="Times New Roman"/>
              <w:i/>
              <w:iCs/>
            </w:rPr>
            <w:t>1</w:t>
          </w:r>
          <w:r w:rsidRPr="00214F22">
            <w:rPr>
              <w:rFonts w:ascii="Times New Roman" w:eastAsia="Times New Roman" w:hAnsi="Times New Roman" w:cs="Times New Roman"/>
            </w:rPr>
            <w:t>(2), 1–14. https://doi.org/10.25267/rev_educ_ambient_sostenibilidad.2019.v1.i2.2101</w:t>
          </w:r>
        </w:p>
        <w:p w14:paraId="57CEBD38" w14:textId="77777777" w:rsidR="00D468B9" w:rsidRPr="00214F22" w:rsidRDefault="00D468B9">
          <w:pPr>
            <w:autoSpaceDE w:val="0"/>
            <w:autoSpaceDN w:val="0"/>
            <w:ind w:hanging="480"/>
            <w:divId w:val="1497763797"/>
            <w:rPr>
              <w:rFonts w:ascii="Times New Roman" w:eastAsia="Times New Roman" w:hAnsi="Times New Roman" w:cs="Times New Roman"/>
            </w:rPr>
          </w:pPr>
          <w:proofErr w:type="spellStart"/>
          <w:r w:rsidRPr="00214F22">
            <w:rPr>
              <w:rFonts w:ascii="Times New Roman" w:eastAsia="Times New Roman" w:hAnsi="Times New Roman" w:cs="Times New Roman"/>
            </w:rPr>
            <w:t>Greer</w:t>
          </w:r>
          <w:proofErr w:type="spellEnd"/>
          <w:r w:rsidRPr="00214F22">
            <w:rPr>
              <w:rFonts w:ascii="Times New Roman" w:eastAsia="Times New Roman" w:hAnsi="Times New Roman" w:cs="Times New Roman"/>
            </w:rPr>
            <w:t xml:space="preserve">, A. E., </w:t>
          </w:r>
          <w:proofErr w:type="spellStart"/>
          <w:r w:rsidRPr="00214F22">
            <w:rPr>
              <w:rFonts w:ascii="Times New Roman" w:eastAsia="Times New Roman" w:hAnsi="Times New Roman" w:cs="Times New Roman"/>
            </w:rPr>
            <w:t>Rainville</w:t>
          </w:r>
          <w:proofErr w:type="spellEnd"/>
          <w:r w:rsidRPr="00214F22">
            <w:rPr>
              <w:rFonts w:ascii="Times New Roman" w:eastAsia="Times New Roman" w:hAnsi="Times New Roman" w:cs="Times New Roman"/>
            </w:rPr>
            <w:t xml:space="preserve">, K., </w:t>
          </w:r>
          <w:proofErr w:type="spellStart"/>
          <w:r w:rsidRPr="00214F22">
            <w:rPr>
              <w:rFonts w:ascii="Times New Roman" w:eastAsia="Times New Roman" w:hAnsi="Times New Roman" w:cs="Times New Roman"/>
            </w:rPr>
            <w:t>Knausenberger</w:t>
          </w:r>
          <w:proofErr w:type="spellEnd"/>
          <w:r w:rsidRPr="00214F22">
            <w:rPr>
              <w:rFonts w:ascii="Times New Roman" w:eastAsia="Times New Roman" w:hAnsi="Times New Roman" w:cs="Times New Roman"/>
            </w:rPr>
            <w:t xml:space="preserve">, A., &amp; </w:t>
          </w:r>
          <w:proofErr w:type="spellStart"/>
          <w:r w:rsidRPr="00214F22">
            <w:rPr>
              <w:rFonts w:ascii="Times New Roman" w:eastAsia="Times New Roman" w:hAnsi="Times New Roman" w:cs="Times New Roman"/>
            </w:rPr>
            <w:t>Sandolo</w:t>
          </w:r>
          <w:proofErr w:type="spellEnd"/>
          <w:r w:rsidRPr="00214F22">
            <w:rPr>
              <w:rFonts w:ascii="Times New Roman" w:eastAsia="Times New Roman" w:hAnsi="Times New Roman" w:cs="Times New Roman"/>
            </w:rPr>
            <w:t xml:space="preserve">, C. (2019). </w:t>
          </w:r>
          <w:proofErr w:type="spellStart"/>
          <w:r w:rsidRPr="00214F22">
            <w:rPr>
              <w:rFonts w:ascii="Times New Roman" w:eastAsia="Times New Roman" w:hAnsi="Times New Roman" w:cs="Times New Roman"/>
            </w:rPr>
            <w:t>Opportunities</w:t>
          </w:r>
          <w:proofErr w:type="spellEnd"/>
          <w:r w:rsidRPr="00214F22">
            <w:rPr>
              <w:rFonts w:ascii="Times New Roman" w:eastAsia="Times New Roman" w:hAnsi="Times New Roman" w:cs="Times New Roman"/>
            </w:rPr>
            <w:t xml:space="preserve"> </w:t>
          </w:r>
          <w:proofErr w:type="spellStart"/>
          <w:r w:rsidRPr="00214F22">
            <w:rPr>
              <w:rFonts w:ascii="Times New Roman" w:eastAsia="Times New Roman" w:hAnsi="Times New Roman" w:cs="Times New Roman"/>
            </w:rPr>
            <w:t>for</w:t>
          </w:r>
          <w:proofErr w:type="spellEnd"/>
          <w:r w:rsidRPr="00214F22">
            <w:rPr>
              <w:rFonts w:ascii="Times New Roman" w:eastAsia="Times New Roman" w:hAnsi="Times New Roman" w:cs="Times New Roman"/>
            </w:rPr>
            <w:t xml:space="preserve"> </w:t>
          </w:r>
          <w:proofErr w:type="spellStart"/>
          <w:r w:rsidRPr="00214F22">
            <w:rPr>
              <w:rFonts w:ascii="Times New Roman" w:eastAsia="Times New Roman" w:hAnsi="Times New Roman" w:cs="Times New Roman"/>
            </w:rPr>
            <w:t>School</w:t>
          </w:r>
          <w:proofErr w:type="spellEnd"/>
          <w:r w:rsidRPr="00214F22">
            <w:rPr>
              <w:rFonts w:ascii="Times New Roman" w:eastAsia="Times New Roman" w:hAnsi="Times New Roman" w:cs="Times New Roman"/>
            </w:rPr>
            <w:t xml:space="preserve"> Garden-</w:t>
          </w:r>
          <w:proofErr w:type="spellStart"/>
          <w:r w:rsidRPr="00214F22">
            <w:rPr>
              <w:rFonts w:ascii="Times New Roman" w:eastAsia="Times New Roman" w:hAnsi="Times New Roman" w:cs="Times New Roman"/>
            </w:rPr>
            <w:t>Based</w:t>
          </w:r>
          <w:proofErr w:type="spellEnd"/>
          <w:r w:rsidRPr="00214F22">
            <w:rPr>
              <w:rFonts w:ascii="Times New Roman" w:eastAsia="Times New Roman" w:hAnsi="Times New Roman" w:cs="Times New Roman"/>
            </w:rPr>
            <w:t xml:space="preserve"> </w:t>
          </w:r>
          <w:proofErr w:type="spellStart"/>
          <w:r w:rsidRPr="00214F22">
            <w:rPr>
              <w:rFonts w:ascii="Times New Roman" w:eastAsia="Times New Roman" w:hAnsi="Times New Roman" w:cs="Times New Roman"/>
            </w:rPr>
            <w:t>Health</w:t>
          </w:r>
          <w:proofErr w:type="spellEnd"/>
          <w:r w:rsidRPr="00214F22">
            <w:rPr>
              <w:rFonts w:ascii="Times New Roman" w:eastAsia="Times New Roman" w:hAnsi="Times New Roman" w:cs="Times New Roman"/>
            </w:rPr>
            <w:t xml:space="preserve"> </w:t>
          </w:r>
          <w:proofErr w:type="spellStart"/>
          <w:r w:rsidRPr="00214F22">
            <w:rPr>
              <w:rFonts w:ascii="Times New Roman" w:eastAsia="Times New Roman" w:hAnsi="Times New Roman" w:cs="Times New Roman"/>
            </w:rPr>
            <w:t>Education</w:t>
          </w:r>
          <w:proofErr w:type="spellEnd"/>
          <w:r w:rsidRPr="00214F22">
            <w:rPr>
              <w:rFonts w:ascii="Times New Roman" w:eastAsia="Times New Roman" w:hAnsi="Times New Roman" w:cs="Times New Roman"/>
            </w:rPr>
            <w:t xml:space="preserve"> in a </w:t>
          </w:r>
          <w:proofErr w:type="spellStart"/>
          <w:r w:rsidRPr="00214F22">
            <w:rPr>
              <w:rFonts w:ascii="Times New Roman" w:eastAsia="Times New Roman" w:hAnsi="Times New Roman" w:cs="Times New Roman"/>
            </w:rPr>
            <w:t>Lower-Income</w:t>
          </w:r>
          <w:proofErr w:type="spellEnd"/>
          <w:r w:rsidRPr="00214F22">
            <w:rPr>
              <w:rFonts w:ascii="Times New Roman" w:eastAsia="Times New Roman" w:hAnsi="Times New Roman" w:cs="Times New Roman"/>
            </w:rPr>
            <w:t xml:space="preserve">, Diverse, Urban </w:t>
          </w:r>
          <w:proofErr w:type="spellStart"/>
          <w:r w:rsidRPr="00214F22">
            <w:rPr>
              <w:rFonts w:ascii="Times New Roman" w:eastAsia="Times New Roman" w:hAnsi="Times New Roman" w:cs="Times New Roman"/>
            </w:rPr>
            <w:t>School</w:t>
          </w:r>
          <w:proofErr w:type="spellEnd"/>
          <w:r w:rsidRPr="00214F22">
            <w:rPr>
              <w:rFonts w:ascii="Times New Roman" w:eastAsia="Times New Roman" w:hAnsi="Times New Roman" w:cs="Times New Roman"/>
            </w:rPr>
            <w:t xml:space="preserve"> </w:t>
          </w:r>
          <w:proofErr w:type="spellStart"/>
          <w:r w:rsidRPr="00214F22">
            <w:rPr>
              <w:rFonts w:ascii="Times New Roman" w:eastAsia="Times New Roman" w:hAnsi="Times New Roman" w:cs="Times New Roman"/>
            </w:rPr>
            <w:t>District</w:t>
          </w:r>
          <w:proofErr w:type="spellEnd"/>
          <w:r w:rsidRPr="00214F22">
            <w:rPr>
              <w:rFonts w:ascii="Times New Roman" w:eastAsia="Times New Roman" w:hAnsi="Times New Roman" w:cs="Times New Roman"/>
            </w:rPr>
            <w:t xml:space="preserve">. </w:t>
          </w:r>
          <w:r w:rsidRPr="00214F22">
            <w:rPr>
              <w:rFonts w:ascii="Times New Roman" w:eastAsia="Times New Roman" w:hAnsi="Times New Roman" w:cs="Times New Roman"/>
              <w:i/>
              <w:iCs/>
            </w:rPr>
            <w:t xml:space="preserve">American </w:t>
          </w:r>
          <w:proofErr w:type="spellStart"/>
          <w:r w:rsidRPr="00214F22">
            <w:rPr>
              <w:rFonts w:ascii="Times New Roman" w:eastAsia="Times New Roman" w:hAnsi="Times New Roman" w:cs="Times New Roman"/>
              <w:i/>
              <w:iCs/>
            </w:rPr>
            <w:t>Journal</w:t>
          </w:r>
          <w:proofErr w:type="spellEnd"/>
          <w:r w:rsidRPr="00214F22">
            <w:rPr>
              <w:rFonts w:ascii="Times New Roman" w:eastAsia="Times New Roman" w:hAnsi="Times New Roman" w:cs="Times New Roman"/>
              <w:i/>
              <w:iCs/>
            </w:rPr>
            <w:t xml:space="preserve"> </w:t>
          </w:r>
          <w:proofErr w:type="spellStart"/>
          <w:r w:rsidRPr="00214F22">
            <w:rPr>
              <w:rFonts w:ascii="Times New Roman" w:eastAsia="Times New Roman" w:hAnsi="Times New Roman" w:cs="Times New Roman"/>
              <w:i/>
              <w:iCs/>
            </w:rPr>
            <w:t>of</w:t>
          </w:r>
          <w:proofErr w:type="spellEnd"/>
          <w:r w:rsidRPr="00214F22">
            <w:rPr>
              <w:rFonts w:ascii="Times New Roman" w:eastAsia="Times New Roman" w:hAnsi="Times New Roman" w:cs="Times New Roman"/>
              <w:i/>
              <w:iCs/>
            </w:rPr>
            <w:t xml:space="preserve"> </w:t>
          </w:r>
          <w:proofErr w:type="spellStart"/>
          <w:r w:rsidRPr="00214F22">
            <w:rPr>
              <w:rFonts w:ascii="Times New Roman" w:eastAsia="Times New Roman" w:hAnsi="Times New Roman" w:cs="Times New Roman"/>
              <w:i/>
              <w:iCs/>
            </w:rPr>
            <w:t>Health</w:t>
          </w:r>
          <w:proofErr w:type="spellEnd"/>
          <w:r w:rsidRPr="00214F22">
            <w:rPr>
              <w:rFonts w:ascii="Times New Roman" w:eastAsia="Times New Roman" w:hAnsi="Times New Roman" w:cs="Times New Roman"/>
              <w:i/>
              <w:iCs/>
            </w:rPr>
            <w:t xml:space="preserve"> </w:t>
          </w:r>
          <w:proofErr w:type="spellStart"/>
          <w:r w:rsidRPr="00214F22">
            <w:rPr>
              <w:rFonts w:ascii="Times New Roman" w:eastAsia="Times New Roman" w:hAnsi="Times New Roman" w:cs="Times New Roman"/>
              <w:i/>
              <w:iCs/>
            </w:rPr>
            <w:t>Education</w:t>
          </w:r>
          <w:proofErr w:type="spellEnd"/>
          <w:r w:rsidRPr="00214F22">
            <w:rPr>
              <w:rFonts w:ascii="Times New Roman" w:eastAsia="Times New Roman" w:hAnsi="Times New Roman" w:cs="Times New Roman"/>
            </w:rPr>
            <w:t xml:space="preserve">, </w:t>
          </w:r>
          <w:r w:rsidRPr="00214F22">
            <w:rPr>
              <w:rFonts w:ascii="Times New Roman" w:eastAsia="Times New Roman" w:hAnsi="Times New Roman" w:cs="Times New Roman"/>
              <w:i/>
              <w:iCs/>
            </w:rPr>
            <w:t>50</w:t>
          </w:r>
          <w:r w:rsidRPr="00214F22">
            <w:rPr>
              <w:rFonts w:ascii="Times New Roman" w:eastAsia="Times New Roman" w:hAnsi="Times New Roman" w:cs="Times New Roman"/>
            </w:rPr>
            <w:t>(4), 257–266. https://doi.org/10.1080/19325037.2019.1616010</w:t>
          </w:r>
        </w:p>
        <w:p w14:paraId="313DF8A4" w14:textId="77777777" w:rsidR="00D468B9" w:rsidRPr="00214F22" w:rsidRDefault="00D468B9">
          <w:pPr>
            <w:autoSpaceDE w:val="0"/>
            <w:autoSpaceDN w:val="0"/>
            <w:ind w:hanging="480"/>
            <w:divId w:val="1907062780"/>
            <w:rPr>
              <w:rFonts w:ascii="Times New Roman" w:eastAsia="Times New Roman" w:hAnsi="Times New Roman" w:cs="Times New Roman"/>
            </w:rPr>
          </w:pPr>
          <w:r w:rsidRPr="00214F22">
            <w:rPr>
              <w:rFonts w:ascii="Times New Roman" w:eastAsia="Times New Roman" w:hAnsi="Times New Roman" w:cs="Times New Roman"/>
            </w:rPr>
            <w:t xml:space="preserve">Hernández Sampieri, R. , &amp; F. C. C. (2014). Metodología de la investigación (P. Baptista Lucio, Ed.; Sexta edición). </w:t>
          </w:r>
          <w:r w:rsidRPr="00214F22">
            <w:rPr>
              <w:rFonts w:ascii="Times New Roman" w:eastAsia="Times New Roman" w:hAnsi="Times New Roman" w:cs="Times New Roman"/>
              <w:i/>
              <w:iCs/>
            </w:rPr>
            <w:t>México: Editorial Mexicana.</w:t>
          </w:r>
          <w:r w:rsidRPr="00214F22">
            <w:rPr>
              <w:rFonts w:ascii="Times New Roman" w:eastAsia="Times New Roman" w:hAnsi="Times New Roman" w:cs="Times New Roman"/>
            </w:rPr>
            <w:t xml:space="preserve"> Obtenido de https://www. </w:t>
          </w:r>
          <w:proofErr w:type="spellStart"/>
          <w:r w:rsidRPr="00214F22">
            <w:rPr>
              <w:rFonts w:ascii="Times New Roman" w:eastAsia="Times New Roman" w:hAnsi="Times New Roman" w:cs="Times New Roman"/>
            </w:rPr>
            <w:t>uca</w:t>
          </w:r>
          <w:proofErr w:type="spellEnd"/>
          <w:r w:rsidRPr="00214F22">
            <w:rPr>
              <w:rFonts w:ascii="Times New Roman" w:eastAsia="Times New Roman" w:hAnsi="Times New Roman" w:cs="Times New Roman"/>
            </w:rPr>
            <w:t xml:space="preserve">. ac. </w:t>
          </w:r>
          <w:proofErr w:type="spellStart"/>
          <w:r w:rsidRPr="00214F22">
            <w:rPr>
              <w:rFonts w:ascii="Times New Roman" w:eastAsia="Times New Roman" w:hAnsi="Times New Roman" w:cs="Times New Roman"/>
            </w:rPr>
            <w:t>cr</w:t>
          </w:r>
          <w:proofErr w:type="spellEnd"/>
          <w:r w:rsidRPr="00214F22">
            <w:rPr>
              <w:rFonts w:ascii="Times New Roman" w:eastAsia="Times New Roman" w:hAnsi="Times New Roman" w:cs="Times New Roman"/>
            </w:rPr>
            <w:t>/</w:t>
          </w:r>
          <w:proofErr w:type="spellStart"/>
          <w:r w:rsidRPr="00214F22">
            <w:rPr>
              <w:rFonts w:ascii="Times New Roman" w:eastAsia="Times New Roman" w:hAnsi="Times New Roman" w:cs="Times New Roman"/>
            </w:rPr>
            <w:t>wp-content</w:t>
          </w:r>
          <w:proofErr w:type="spellEnd"/>
          <w:r w:rsidRPr="00214F22">
            <w:rPr>
              <w:rFonts w:ascii="Times New Roman" w:eastAsia="Times New Roman" w:hAnsi="Times New Roman" w:cs="Times New Roman"/>
            </w:rPr>
            <w:t>/</w:t>
          </w:r>
          <w:proofErr w:type="spellStart"/>
          <w:r w:rsidRPr="00214F22">
            <w:rPr>
              <w:rFonts w:ascii="Times New Roman" w:eastAsia="Times New Roman" w:hAnsi="Times New Roman" w:cs="Times New Roman"/>
            </w:rPr>
            <w:t>uploads</w:t>
          </w:r>
          <w:proofErr w:type="spellEnd"/>
          <w:r w:rsidRPr="00214F22">
            <w:rPr>
              <w:rFonts w:ascii="Times New Roman" w:eastAsia="Times New Roman" w:hAnsi="Times New Roman" w:cs="Times New Roman"/>
            </w:rPr>
            <w:t>/2017/10/</w:t>
          </w:r>
          <w:proofErr w:type="spellStart"/>
          <w:r w:rsidRPr="00214F22">
            <w:rPr>
              <w:rFonts w:ascii="Times New Roman" w:eastAsia="Times New Roman" w:hAnsi="Times New Roman" w:cs="Times New Roman"/>
            </w:rPr>
            <w:t>Investigacion</w:t>
          </w:r>
          <w:proofErr w:type="spellEnd"/>
          <w:r w:rsidRPr="00214F22">
            <w:rPr>
              <w:rFonts w:ascii="Times New Roman" w:eastAsia="Times New Roman" w:hAnsi="Times New Roman" w:cs="Times New Roman"/>
            </w:rPr>
            <w:t xml:space="preserve">. </w:t>
          </w:r>
          <w:proofErr w:type="spellStart"/>
          <w:r w:rsidRPr="00214F22">
            <w:rPr>
              <w:rFonts w:ascii="Times New Roman" w:eastAsia="Times New Roman" w:hAnsi="Times New Roman" w:cs="Times New Roman"/>
            </w:rPr>
            <w:t>pdf</w:t>
          </w:r>
          <w:proofErr w:type="spellEnd"/>
          <w:r w:rsidRPr="00214F22">
            <w:rPr>
              <w:rFonts w:ascii="Times New Roman" w:eastAsia="Times New Roman" w:hAnsi="Times New Roman" w:cs="Times New Roman"/>
            </w:rPr>
            <w:t>.</w:t>
          </w:r>
        </w:p>
        <w:p w14:paraId="3178899D" w14:textId="77777777" w:rsidR="00D468B9" w:rsidRPr="00214F22" w:rsidRDefault="00D468B9">
          <w:pPr>
            <w:autoSpaceDE w:val="0"/>
            <w:autoSpaceDN w:val="0"/>
            <w:ind w:hanging="480"/>
            <w:divId w:val="187305024"/>
            <w:rPr>
              <w:rFonts w:ascii="Times New Roman" w:eastAsia="Times New Roman" w:hAnsi="Times New Roman" w:cs="Times New Roman"/>
            </w:rPr>
          </w:pPr>
          <w:r w:rsidRPr="00214F22">
            <w:rPr>
              <w:rFonts w:ascii="Times New Roman" w:eastAsia="Times New Roman" w:hAnsi="Times New Roman" w:cs="Times New Roman"/>
            </w:rPr>
            <w:t xml:space="preserve">Hernández Sampieri Roberto, Fernández Collado Carlos, &amp; Baptista Lucio, P. (2014). </w:t>
          </w:r>
          <w:r w:rsidRPr="00214F22">
            <w:rPr>
              <w:rFonts w:ascii="Times New Roman" w:eastAsia="Times New Roman" w:hAnsi="Times New Roman" w:cs="Times New Roman"/>
              <w:i/>
              <w:iCs/>
            </w:rPr>
            <w:t>metodología de la investigación</w:t>
          </w:r>
          <w:r w:rsidRPr="00214F22">
            <w:rPr>
              <w:rFonts w:ascii="Times New Roman" w:eastAsia="Times New Roman" w:hAnsi="Times New Roman" w:cs="Times New Roman"/>
            </w:rPr>
            <w:t>.</w:t>
          </w:r>
        </w:p>
        <w:p w14:paraId="7844244C" w14:textId="77777777" w:rsidR="00D468B9" w:rsidRPr="00214F22" w:rsidRDefault="00D468B9">
          <w:pPr>
            <w:autoSpaceDE w:val="0"/>
            <w:autoSpaceDN w:val="0"/>
            <w:ind w:hanging="480"/>
            <w:divId w:val="1287348073"/>
            <w:rPr>
              <w:rFonts w:ascii="Times New Roman" w:eastAsia="Times New Roman" w:hAnsi="Times New Roman" w:cs="Times New Roman"/>
            </w:rPr>
          </w:pPr>
          <w:proofErr w:type="spellStart"/>
          <w:r w:rsidRPr="00214F22">
            <w:rPr>
              <w:rFonts w:ascii="Times New Roman" w:eastAsia="Times New Roman" w:hAnsi="Times New Roman" w:cs="Times New Roman"/>
            </w:rPr>
            <w:t>Hungerford</w:t>
          </w:r>
          <w:proofErr w:type="spellEnd"/>
          <w:r w:rsidRPr="00214F22">
            <w:rPr>
              <w:rFonts w:ascii="Times New Roman" w:eastAsia="Times New Roman" w:hAnsi="Times New Roman" w:cs="Times New Roman"/>
            </w:rPr>
            <w:t xml:space="preserve">, H. R., &amp; </w:t>
          </w:r>
          <w:proofErr w:type="spellStart"/>
          <w:r w:rsidRPr="00214F22">
            <w:rPr>
              <w:rFonts w:ascii="Times New Roman" w:eastAsia="Times New Roman" w:hAnsi="Times New Roman" w:cs="Times New Roman"/>
            </w:rPr>
            <w:t>Volk</w:t>
          </w:r>
          <w:proofErr w:type="spellEnd"/>
          <w:r w:rsidRPr="00214F22">
            <w:rPr>
              <w:rFonts w:ascii="Times New Roman" w:eastAsia="Times New Roman" w:hAnsi="Times New Roman" w:cs="Times New Roman"/>
            </w:rPr>
            <w:t xml:space="preserve">, T. L. (1990). </w:t>
          </w:r>
          <w:proofErr w:type="spellStart"/>
          <w:r w:rsidRPr="00214F22">
            <w:rPr>
              <w:rFonts w:ascii="Times New Roman" w:eastAsia="Times New Roman" w:hAnsi="Times New Roman" w:cs="Times New Roman"/>
            </w:rPr>
            <w:t>Changing</w:t>
          </w:r>
          <w:proofErr w:type="spellEnd"/>
          <w:r w:rsidRPr="00214F22">
            <w:rPr>
              <w:rFonts w:ascii="Times New Roman" w:eastAsia="Times New Roman" w:hAnsi="Times New Roman" w:cs="Times New Roman"/>
            </w:rPr>
            <w:t xml:space="preserve"> </w:t>
          </w:r>
          <w:proofErr w:type="spellStart"/>
          <w:r w:rsidRPr="00214F22">
            <w:rPr>
              <w:rFonts w:ascii="Times New Roman" w:eastAsia="Times New Roman" w:hAnsi="Times New Roman" w:cs="Times New Roman"/>
            </w:rPr>
            <w:t>Learner</w:t>
          </w:r>
          <w:proofErr w:type="spellEnd"/>
          <w:r w:rsidRPr="00214F22">
            <w:rPr>
              <w:rFonts w:ascii="Times New Roman" w:eastAsia="Times New Roman" w:hAnsi="Times New Roman" w:cs="Times New Roman"/>
            </w:rPr>
            <w:t xml:space="preserve"> </w:t>
          </w:r>
          <w:proofErr w:type="spellStart"/>
          <w:r w:rsidRPr="00214F22">
            <w:rPr>
              <w:rFonts w:ascii="Times New Roman" w:eastAsia="Times New Roman" w:hAnsi="Times New Roman" w:cs="Times New Roman"/>
            </w:rPr>
            <w:t>Behavior</w:t>
          </w:r>
          <w:proofErr w:type="spellEnd"/>
          <w:r w:rsidRPr="00214F22">
            <w:rPr>
              <w:rFonts w:ascii="Times New Roman" w:eastAsia="Times New Roman" w:hAnsi="Times New Roman" w:cs="Times New Roman"/>
            </w:rPr>
            <w:t xml:space="preserve"> </w:t>
          </w:r>
          <w:proofErr w:type="spellStart"/>
          <w:r w:rsidRPr="00214F22">
            <w:rPr>
              <w:rFonts w:ascii="Times New Roman" w:eastAsia="Times New Roman" w:hAnsi="Times New Roman" w:cs="Times New Roman"/>
            </w:rPr>
            <w:t>Through</w:t>
          </w:r>
          <w:proofErr w:type="spellEnd"/>
          <w:r w:rsidRPr="00214F22">
            <w:rPr>
              <w:rFonts w:ascii="Times New Roman" w:eastAsia="Times New Roman" w:hAnsi="Times New Roman" w:cs="Times New Roman"/>
            </w:rPr>
            <w:t xml:space="preserve"> </w:t>
          </w:r>
          <w:proofErr w:type="spellStart"/>
          <w:r w:rsidRPr="00214F22">
            <w:rPr>
              <w:rFonts w:ascii="Times New Roman" w:eastAsia="Times New Roman" w:hAnsi="Times New Roman" w:cs="Times New Roman"/>
            </w:rPr>
            <w:t>Environmental</w:t>
          </w:r>
          <w:proofErr w:type="spellEnd"/>
          <w:r w:rsidRPr="00214F22">
            <w:rPr>
              <w:rFonts w:ascii="Times New Roman" w:eastAsia="Times New Roman" w:hAnsi="Times New Roman" w:cs="Times New Roman"/>
            </w:rPr>
            <w:t xml:space="preserve"> </w:t>
          </w:r>
          <w:proofErr w:type="spellStart"/>
          <w:r w:rsidRPr="00214F22">
            <w:rPr>
              <w:rFonts w:ascii="Times New Roman" w:eastAsia="Times New Roman" w:hAnsi="Times New Roman" w:cs="Times New Roman"/>
            </w:rPr>
            <w:t>Education</w:t>
          </w:r>
          <w:proofErr w:type="spellEnd"/>
          <w:r w:rsidRPr="00214F22">
            <w:rPr>
              <w:rFonts w:ascii="Times New Roman" w:eastAsia="Times New Roman" w:hAnsi="Times New Roman" w:cs="Times New Roman"/>
            </w:rPr>
            <w:t xml:space="preserve">. </w:t>
          </w:r>
          <w:proofErr w:type="spellStart"/>
          <w:r w:rsidRPr="00214F22">
            <w:rPr>
              <w:rFonts w:ascii="Times New Roman" w:eastAsia="Times New Roman" w:hAnsi="Times New Roman" w:cs="Times New Roman"/>
              <w:i/>
              <w:iCs/>
            </w:rPr>
            <w:t>The</w:t>
          </w:r>
          <w:proofErr w:type="spellEnd"/>
          <w:r w:rsidRPr="00214F22">
            <w:rPr>
              <w:rFonts w:ascii="Times New Roman" w:eastAsia="Times New Roman" w:hAnsi="Times New Roman" w:cs="Times New Roman"/>
              <w:i/>
              <w:iCs/>
            </w:rPr>
            <w:t xml:space="preserve"> </w:t>
          </w:r>
          <w:proofErr w:type="spellStart"/>
          <w:r w:rsidRPr="00214F22">
            <w:rPr>
              <w:rFonts w:ascii="Times New Roman" w:eastAsia="Times New Roman" w:hAnsi="Times New Roman" w:cs="Times New Roman"/>
              <w:i/>
              <w:iCs/>
            </w:rPr>
            <w:t>Journal</w:t>
          </w:r>
          <w:proofErr w:type="spellEnd"/>
          <w:r w:rsidRPr="00214F22">
            <w:rPr>
              <w:rFonts w:ascii="Times New Roman" w:eastAsia="Times New Roman" w:hAnsi="Times New Roman" w:cs="Times New Roman"/>
              <w:i/>
              <w:iCs/>
            </w:rPr>
            <w:t xml:space="preserve"> </w:t>
          </w:r>
          <w:proofErr w:type="spellStart"/>
          <w:r w:rsidRPr="00214F22">
            <w:rPr>
              <w:rFonts w:ascii="Times New Roman" w:eastAsia="Times New Roman" w:hAnsi="Times New Roman" w:cs="Times New Roman"/>
              <w:i/>
              <w:iCs/>
            </w:rPr>
            <w:t>of</w:t>
          </w:r>
          <w:proofErr w:type="spellEnd"/>
          <w:r w:rsidRPr="00214F22">
            <w:rPr>
              <w:rFonts w:ascii="Times New Roman" w:eastAsia="Times New Roman" w:hAnsi="Times New Roman" w:cs="Times New Roman"/>
              <w:i/>
              <w:iCs/>
            </w:rPr>
            <w:t xml:space="preserve"> </w:t>
          </w:r>
          <w:proofErr w:type="spellStart"/>
          <w:r w:rsidRPr="00214F22">
            <w:rPr>
              <w:rFonts w:ascii="Times New Roman" w:eastAsia="Times New Roman" w:hAnsi="Times New Roman" w:cs="Times New Roman"/>
              <w:i/>
              <w:iCs/>
            </w:rPr>
            <w:t>Environmental</w:t>
          </w:r>
          <w:proofErr w:type="spellEnd"/>
          <w:r w:rsidRPr="00214F22">
            <w:rPr>
              <w:rFonts w:ascii="Times New Roman" w:eastAsia="Times New Roman" w:hAnsi="Times New Roman" w:cs="Times New Roman"/>
              <w:i/>
              <w:iCs/>
            </w:rPr>
            <w:t xml:space="preserve"> </w:t>
          </w:r>
          <w:proofErr w:type="spellStart"/>
          <w:r w:rsidRPr="00214F22">
            <w:rPr>
              <w:rFonts w:ascii="Times New Roman" w:eastAsia="Times New Roman" w:hAnsi="Times New Roman" w:cs="Times New Roman"/>
              <w:i/>
              <w:iCs/>
            </w:rPr>
            <w:t>Education</w:t>
          </w:r>
          <w:proofErr w:type="spellEnd"/>
          <w:r w:rsidRPr="00214F22">
            <w:rPr>
              <w:rFonts w:ascii="Times New Roman" w:eastAsia="Times New Roman" w:hAnsi="Times New Roman" w:cs="Times New Roman"/>
            </w:rPr>
            <w:t xml:space="preserve">, </w:t>
          </w:r>
          <w:r w:rsidRPr="00214F22">
            <w:rPr>
              <w:rFonts w:ascii="Times New Roman" w:eastAsia="Times New Roman" w:hAnsi="Times New Roman" w:cs="Times New Roman"/>
              <w:i/>
              <w:iCs/>
            </w:rPr>
            <w:t>21</w:t>
          </w:r>
          <w:r w:rsidRPr="00214F22">
            <w:rPr>
              <w:rFonts w:ascii="Times New Roman" w:eastAsia="Times New Roman" w:hAnsi="Times New Roman" w:cs="Times New Roman"/>
            </w:rPr>
            <w:t>(3), 8–21. https://doi.org/10.1080/00958964.1990.10753743</w:t>
          </w:r>
        </w:p>
        <w:p w14:paraId="693176C3" w14:textId="77777777" w:rsidR="00D468B9" w:rsidRPr="00214F22" w:rsidRDefault="00D468B9">
          <w:pPr>
            <w:autoSpaceDE w:val="0"/>
            <w:autoSpaceDN w:val="0"/>
            <w:ind w:hanging="480"/>
            <w:divId w:val="1273897223"/>
            <w:rPr>
              <w:rFonts w:ascii="Times New Roman" w:eastAsia="Times New Roman" w:hAnsi="Times New Roman" w:cs="Times New Roman"/>
            </w:rPr>
          </w:pPr>
          <w:proofErr w:type="spellStart"/>
          <w:r w:rsidRPr="00214F22">
            <w:rPr>
              <w:rFonts w:ascii="Times New Roman" w:eastAsia="Times New Roman" w:hAnsi="Times New Roman" w:cs="Times New Roman"/>
            </w:rPr>
            <w:t>Huyler</w:t>
          </w:r>
          <w:proofErr w:type="spellEnd"/>
          <w:r w:rsidRPr="00214F22">
            <w:rPr>
              <w:rFonts w:ascii="Times New Roman" w:eastAsia="Times New Roman" w:hAnsi="Times New Roman" w:cs="Times New Roman"/>
            </w:rPr>
            <w:t xml:space="preserve">, D., &amp; McGill, C. M. (2019). </w:t>
          </w:r>
          <w:proofErr w:type="spellStart"/>
          <w:r w:rsidRPr="00214F22">
            <w:rPr>
              <w:rFonts w:ascii="Times New Roman" w:eastAsia="Times New Roman" w:hAnsi="Times New Roman" w:cs="Times New Roman"/>
            </w:rPr>
            <w:t>Research</w:t>
          </w:r>
          <w:proofErr w:type="spellEnd"/>
          <w:r w:rsidRPr="00214F22">
            <w:rPr>
              <w:rFonts w:ascii="Times New Roman" w:eastAsia="Times New Roman" w:hAnsi="Times New Roman" w:cs="Times New Roman"/>
            </w:rPr>
            <w:t xml:space="preserve"> </w:t>
          </w:r>
          <w:proofErr w:type="spellStart"/>
          <w:r w:rsidRPr="00214F22">
            <w:rPr>
              <w:rFonts w:ascii="Times New Roman" w:eastAsia="Times New Roman" w:hAnsi="Times New Roman" w:cs="Times New Roman"/>
            </w:rPr>
            <w:t>Design</w:t>
          </w:r>
          <w:proofErr w:type="spellEnd"/>
          <w:r w:rsidRPr="00214F22">
            <w:rPr>
              <w:rFonts w:ascii="Times New Roman" w:eastAsia="Times New Roman" w:hAnsi="Times New Roman" w:cs="Times New Roman"/>
            </w:rPr>
            <w:t xml:space="preserve">: </w:t>
          </w:r>
          <w:proofErr w:type="spellStart"/>
          <w:r w:rsidRPr="00214F22">
            <w:rPr>
              <w:rFonts w:ascii="Times New Roman" w:eastAsia="Times New Roman" w:hAnsi="Times New Roman" w:cs="Times New Roman"/>
            </w:rPr>
            <w:t>Qualitative</w:t>
          </w:r>
          <w:proofErr w:type="spellEnd"/>
          <w:r w:rsidRPr="00214F22">
            <w:rPr>
              <w:rFonts w:ascii="Times New Roman" w:eastAsia="Times New Roman" w:hAnsi="Times New Roman" w:cs="Times New Roman"/>
            </w:rPr>
            <w:t xml:space="preserve">, </w:t>
          </w:r>
          <w:proofErr w:type="spellStart"/>
          <w:r w:rsidRPr="00214F22">
            <w:rPr>
              <w:rFonts w:ascii="Times New Roman" w:eastAsia="Times New Roman" w:hAnsi="Times New Roman" w:cs="Times New Roman"/>
            </w:rPr>
            <w:t>Quantitative</w:t>
          </w:r>
          <w:proofErr w:type="spellEnd"/>
          <w:r w:rsidRPr="00214F22">
            <w:rPr>
              <w:rFonts w:ascii="Times New Roman" w:eastAsia="Times New Roman" w:hAnsi="Times New Roman" w:cs="Times New Roman"/>
            </w:rPr>
            <w:t xml:space="preserve">, and </w:t>
          </w:r>
          <w:proofErr w:type="spellStart"/>
          <w:r w:rsidRPr="00214F22">
            <w:rPr>
              <w:rFonts w:ascii="Times New Roman" w:eastAsia="Times New Roman" w:hAnsi="Times New Roman" w:cs="Times New Roman"/>
            </w:rPr>
            <w:t>Mixed</w:t>
          </w:r>
          <w:proofErr w:type="spellEnd"/>
          <w:r w:rsidRPr="00214F22">
            <w:rPr>
              <w:rFonts w:ascii="Times New Roman" w:eastAsia="Times New Roman" w:hAnsi="Times New Roman" w:cs="Times New Roman"/>
            </w:rPr>
            <w:t xml:space="preserve"> </w:t>
          </w:r>
          <w:proofErr w:type="spellStart"/>
          <w:r w:rsidRPr="00214F22">
            <w:rPr>
              <w:rFonts w:ascii="Times New Roman" w:eastAsia="Times New Roman" w:hAnsi="Times New Roman" w:cs="Times New Roman"/>
            </w:rPr>
            <w:t>Methods</w:t>
          </w:r>
          <w:proofErr w:type="spellEnd"/>
          <w:r w:rsidRPr="00214F22">
            <w:rPr>
              <w:rFonts w:ascii="Times New Roman" w:eastAsia="Times New Roman" w:hAnsi="Times New Roman" w:cs="Times New Roman"/>
            </w:rPr>
            <w:t xml:space="preserve"> </w:t>
          </w:r>
          <w:proofErr w:type="spellStart"/>
          <w:r w:rsidRPr="00214F22">
            <w:rPr>
              <w:rFonts w:ascii="Times New Roman" w:eastAsia="Times New Roman" w:hAnsi="Times New Roman" w:cs="Times New Roman"/>
            </w:rPr>
            <w:t>Approaches</w:t>
          </w:r>
          <w:proofErr w:type="spellEnd"/>
          <w:r w:rsidRPr="00214F22">
            <w:rPr>
              <w:rFonts w:ascii="Times New Roman" w:eastAsia="Times New Roman" w:hAnsi="Times New Roman" w:cs="Times New Roman"/>
            </w:rPr>
            <w:t xml:space="preserve">, </w:t>
          </w:r>
          <w:proofErr w:type="spellStart"/>
          <w:r w:rsidRPr="00214F22">
            <w:rPr>
              <w:rFonts w:ascii="Times New Roman" w:eastAsia="Times New Roman" w:hAnsi="Times New Roman" w:cs="Times New Roman"/>
            </w:rPr>
            <w:t>by</w:t>
          </w:r>
          <w:proofErr w:type="spellEnd"/>
          <w:r w:rsidRPr="00214F22">
            <w:rPr>
              <w:rFonts w:ascii="Times New Roman" w:eastAsia="Times New Roman" w:hAnsi="Times New Roman" w:cs="Times New Roman"/>
            </w:rPr>
            <w:t xml:space="preserve"> John Creswell and J. David Creswell. </w:t>
          </w:r>
          <w:proofErr w:type="spellStart"/>
          <w:r w:rsidRPr="00214F22">
            <w:rPr>
              <w:rFonts w:ascii="Times New Roman" w:eastAsia="Times New Roman" w:hAnsi="Times New Roman" w:cs="Times New Roman"/>
            </w:rPr>
            <w:t>Thousand</w:t>
          </w:r>
          <w:proofErr w:type="spellEnd"/>
          <w:r w:rsidRPr="00214F22">
            <w:rPr>
              <w:rFonts w:ascii="Times New Roman" w:eastAsia="Times New Roman" w:hAnsi="Times New Roman" w:cs="Times New Roman"/>
            </w:rPr>
            <w:t xml:space="preserve"> </w:t>
          </w:r>
          <w:proofErr w:type="spellStart"/>
          <w:r w:rsidRPr="00214F22">
            <w:rPr>
              <w:rFonts w:ascii="Times New Roman" w:eastAsia="Times New Roman" w:hAnsi="Times New Roman" w:cs="Times New Roman"/>
            </w:rPr>
            <w:t>Oaks</w:t>
          </w:r>
          <w:proofErr w:type="spellEnd"/>
          <w:r w:rsidRPr="00214F22">
            <w:rPr>
              <w:rFonts w:ascii="Times New Roman" w:eastAsia="Times New Roman" w:hAnsi="Times New Roman" w:cs="Times New Roman"/>
            </w:rPr>
            <w:t xml:space="preserve">, CA: Sage </w:t>
          </w:r>
          <w:proofErr w:type="spellStart"/>
          <w:r w:rsidRPr="00214F22">
            <w:rPr>
              <w:rFonts w:ascii="Times New Roman" w:eastAsia="Times New Roman" w:hAnsi="Times New Roman" w:cs="Times New Roman"/>
            </w:rPr>
            <w:t>Publication</w:t>
          </w:r>
          <w:proofErr w:type="spellEnd"/>
          <w:r w:rsidRPr="00214F22">
            <w:rPr>
              <w:rFonts w:ascii="Times New Roman" w:eastAsia="Times New Roman" w:hAnsi="Times New Roman" w:cs="Times New Roman"/>
            </w:rPr>
            <w:t xml:space="preserve">, Inc. 275 </w:t>
          </w:r>
          <w:proofErr w:type="spellStart"/>
          <w:r w:rsidRPr="00214F22">
            <w:rPr>
              <w:rFonts w:ascii="Times New Roman" w:eastAsia="Times New Roman" w:hAnsi="Times New Roman" w:cs="Times New Roman"/>
            </w:rPr>
            <w:t>pages</w:t>
          </w:r>
          <w:proofErr w:type="spellEnd"/>
          <w:r w:rsidRPr="00214F22">
            <w:rPr>
              <w:rFonts w:ascii="Times New Roman" w:eastAsia="Times New Roman" w:hAnsi="Times New Roman" w:cs="Times New Roman"/>
            </w:rPr>
            <w:t>, $67.00 (</w:t>
          </w:r>
          <w:proofErr w:type="spellStart"/>
          <w:r w:rsidRPr="00214F22">
            <w:rPr>
              <w:rFonts w:ascii="Times New Roman" w:eastAsia="Times New Roman" w:hAnsi="Times New Roman" w:cs="Times New Roman"/>
            </w:rPr>
            <w:t>Paperback</w:t>
          </w:r>
          <w:proofErr w:type="spellEnd"/>
          <w:r w:rsidRPr="00214F22">
            <w:rPr>
              <w:rFonts w:ascii="Times New Roman" w:eastAsia="Times New Roman" w:hAnsi="Times New Roman" w:cs="Times New Roman"/>
            </w:rPr>
            <w:t xml:space="preserve">). </w:t>
          </w:r>
          <w:r w:rsidRPr="00214F22">
            <w:rPr>
              <w:rFonts w:ascii="Times New Roman" w:eastAsia="Times New Roman" w:hAnsi="Times New Roman" w:cs="Times New Roman"/>
              <w:i/>
              <w:iCs/>
            </w:rPr>
            <w:t xml:space="preserve">New </w:t>
          </w:r>
          <w:proofErr w:type="spellStart"/>
          <w:r w:rsidRPr="00214F22">
            <w:rPr>
              <w:rFonts w:ascii="Times New Roman" w:eastAsia="Times New Roman" w:hAnsi="Times New Roman" w:cs="Times New Roman"/>
              <w:i/>
              <w:iCs/>
            </w:rPr>
            <w:t>Horizons</w:t>
          </w:r>
          <w:proofErr w:type="spellEnd"/>
          <w:r w:rsidRPr="00214F22">
            <w:rPr>
              <w:rFonts w:ascii="Times New Roman" w:eastAsia="Times New Roman" w:hAnsi="Times New Roman" w:cs="Times New Roman"/>
              <w:i/>
              <w:iCs/>
            </w:rPr>
            <w:t xml:space="preserve"> in </w:t>
          </w:r>
          <w:proofErr w:type="spellStart"/>
          <w:r w:rsidRPr="00214F22">
            <w:rPr>
              <w:rFonts w:ascii="Times New Roman" w:eastAsia="Times New Roman" w:hAnsi="Times New Roman" w:cs="Times New Roman"/>
              <w:i/>
              <w:iCs/>
            </w:rPr>
            <w:t>Adult</w:t>
          </w:r>
          <w:proofErr w:type="spellEnd"/>
          <w:r w:rsidRPr="00214F22">
            <w:rPr>
              <w:rFonts w:ascii="Times New Roman" w:eastAsia="Times New Roman" w:hAnsi="Times New Roman" w:cs="Times New Roman"/>
              <w:i/>
              <w:iCs/>
            </w:rPr>
            <w:t xml:space="preserve"> </w:t>
          </w:r>
          <w:proofErr w:type="spellStart"/>
          <w:r w:rsidRPr="00214F22">
            <w:rPr>
              <w:rFonts w:ascii="Times New Roman" w:eastAsia="Times New Roman" w:hAnsi="Times New Roman" w:cs="Times New Roman"/>
              <w:i/>
              <w:iCs/>
            </w:rPr>
            <w:t>Education</w:t>
          </w:r>
          <w:proofErr w:type="spellEnd"/>
          <w:r w:rsidRPr="00214F22">
            <w:rPr>
              <w:rFonts w:ascii="Times New Roman" w:eastAsia="Times New Roman" w:hAnsi="Times New Roman" w:cs="Times New Roman"/>
              <w:i/>
              <w:iCs/>
            </w:rPr>
            <w:t xml:space="preserve"> and Human </w:t>
          </w:r>
          <w:proofErr w:type="spellStart"/>
          <w:r w:rsidRPr="00214F22">
            <w:rPr>
              <w:rFonts w:ascii="Times New Roman" w:eastAsia="Times New Roman" w:hAnsi="Times New Roman" w:cs="Times New Roman"/>
              <w:i/>
              <w:iCs/>
            </w:rPr>
            <w:t>Resource</w:t>
          </w:r>
          <w:proofErr w:type="spellEnd"/>
          <w:r w:rsidRPr="00214F22">
            <w:rPr>
              <w:rFonts w:ascii="Times New Roman" w:eastAsia="Times New Roman" w:hAnsi="Times New Roman" w:cs="Times New Roman"/>
              <w:i/>
              <w:iCs/>
            </w:rPr>
            <w:t xml:space="preserve"> </w:t>
          </w:r>
          <w:proofErr w:type="spellStart"/>
          <w:r w:rsidRPr="00214F22">
            <w:rPr>
              <w:rFonts w:ascii="Times New Roman" w:eastAsia="Times New Roman" w:hAnsi="Times New Roman" w:cs="Times New Roman"/>
              <w:i/>
              <w:iCs/>
            </w:rPr>
            <w:t>Development</w:t>
          </w:r>
          <w:proofErr w:type="spellEnd"/>
          <w:r w:rsidRPr="00214F22">
            <w:rPr>
              <w:rFonts w:ascii="Times New Roman" w:eastAsia="Times New Roman" w:hAnsi="Times New Roman" w:cs="Times New Roman"/>
            </w:rPr>
            <w:t xml:space="preserve">, </w:t>
          </w:r>
          <w:r w:rsidRPr="00214F22">
            <w:rPr>
              <w:rFonts w:ascii="Times New Roman" w:eastAsia="Times New Roman" w:hAnsi="Times New Roman" w:cs="Times New Roman"/>
              <w:i/>
              <w:iCs/>
            </w:rPr>
            <w:t>31</w:t>
          </w:r>
          <w:r w:rsidRPr="00214F22">
            <w:rPr>
              <w:rFonts w:ascii="Times New Roman" w:eastAsia="Times New Roman" w:hAnsi="Times New Roman" w:cs="Times New Roman"/>
            </w:rPr>
            <w:t>(3), 75–77. https://doi.org/10.1002/nha3.20258</w:t>
          </w:r>
        </w:p>
        <w:p w14:paraId="29A5FA1F" w14:textId="77777777" w:rsidR="00D468B9" w:rsidRPr="00214F22" w:rsidRDefault="00D468B9">
          <w:pPr>
            <w:autoSpaceDE w:val="0"/>
            <w:autoSpaceDN w:val="0"/>
            <w:ind w:hanging="480"/>
            <w:divId w:val="2127658188"/>
            <w:rPr>
              <w:rFonts w:ascii="Times New Roman" w:eastAsia="Times New Roman" w:hAnsi="Times New Roman" w:cs="Times New Roman"/>
            </w:rPr>
          </w:pPr>
          <w:proofErr w:type="spellStart"/>
          <w:r w:rsidRPr="00214F22">
            <w:rPr>
              <w:rFonts w:ascii="Times New Roman" w:eastAsia="Times New Roman" w:hAnsi="Times New Roman" w:cs="Times New Roman"/>
            </w:rPr>
            <w:t>Keatinge</w:t>
          </w:r>
          <w:proofErr w:type="spellEnd"/>
          <w:r w:rsidRPr="00214F22">
            <w:rPr>
              <w:rFonts w:ascii="Times New Roman" w:eastAsia="Times New Roman" w:hAnsi="Times New Roman" w:cs="Times New Roman"/>
            </w:rPr>
            <w:t xml:space="preserve">, J. D. H., </w:t>
          </w:r>
          <w:proofErr w:type="spellStart"/>
          <w:r w:rsidRPr="00214F22">
            <w:rPr>
              <w:rFonts w:ascii="Times New Roman" w:eastAsia="Times New Roman" w:hAnsi="Times New Roman" w:cs="Times New Roman"/>
            </w:rPr>
            <w:t>Chadha</w:t>
          </w:r>
          <w:proofErr w:type="spellEnd"/>
          <w:r w:rsidRPr="00214F22">
            <w:rPr>
              <w:rFonts w:ascii="Times New Roman" w:eastAsia="Times New Roman" w:hAnsi="Times New Roman" w:cs="Times New Roman"/>
            </w:rPr>
            <w:t xml:space="preserve">, M. L., </w:t>
          </w:r>
          <w:proofErr w:type="spellStart"/>
          <w:r w:rsidRPr="00214F22">
            <w:rPr>
              <w:rFonts w:ascii="Times New Roman" w:eastAsia="Times New Roman" w:hAnsi="Times New Roman" w:cs="Times New Roman"/>
            </w:rPr>
            <w:t>D’Hughes</w:t>
          </w:r>
          <w:proofErr w:type="spellEnd"/>
          <w:r w:rsidRPr="00214F22">
            <w:rPr>
              <w:rFonts w:ascii="Times New Roman" w:eastAsia="Times New Roman" w:hAnsi="Times New Roman" w:cs="Times New Roman"/>
            </w:rPr>
            <w:t xml:space="preserve">, J. A., </w:t>
          </w:r>
          <w:proofErr w:type="spellStart"/>
          <w:r w:rsidRPr="00214F22">
            <w:rPr>
              <w:rFonts w:ascii="Times New Roman" w:eastAsia="Times New Roman" w:hAnsi="Times New Roman" w:cs="Times New Roman"/>
            </w:rPr>
            <w:t>Easdown</w:t>
          </w:r>
          <w:proofErr w:type="spellEnd"/>
          <w:r w:rsidRPr="00214F22">
            <w:rPr>
              <w:rFonts w:ascii="Times New Roman" w:eastAsia="Times New Roman" w:hAnsi="Times New Roman" w:cs="Times New Roman"/>
            </w:rPr>
            <w:t xml:space="preserve">, W. J., </w:t>
          </w:r>
          <w:proofErr w:type="spellStart"/>
          <w:r w:rsidRPr="00214F22">
            <w:rPr>
              <w:rFonts w:ascii="Times New Roman" w:eastAsia="Times New Roman" w:hAnsi="Times New Roman" w:cs="Times New Roman"/>
            </w:rPr>
            <w:t>Holmer</w:t>
          </w:r>
          <w:proofErr w:type="spellEnd"/>
          <w:r w:rsidRPr="00214F22">
            <w:rPr>
              <w:rFonts w:ascii="Times New Roman" w:eastAsia="Times New Roman" w:hAnsi="Times New Roman" w:cs="Times New Roman"/>
            </w:rPr>
            <w:t xml:space="preserve">, R. J., </w:t>
          </w:r>
          <w:proofErr w:type="spellStart"/>
          <w:r w:rsidRPr="00214F22">
            <w:rPr>
              <w:rFonts w:ascii="Times New Roman" w:eastAsia="Times New Roman" w:hAnsi="Times New Roman" w:cs="Times New Roman"/>
            </w:rPr>
            <w:t>Tenkouano</w:t>
          </w:r>
          <w:proofErr w:type="spellEnd"/>
          <w:r w:rsidRPr="00214F22">
            <w:rPr>
              <w:rFonts w:ascii="Times New Roman" w:eastAsia="Times New Roman" w:hAnsi="Times New Roman" w:cs="Times New Roman"/>
            </w:rPr>
            <w:t xml:space="preserve">, A., Yang, R. Y., </w:t>
          </w:r>
          <w:proofErr w:type="spellStart"/>
          <w:r w:rsidRPr="00214F22">
            <w:rPr>
              <w:rFonts w:ascii="Times New Roman" w:eastAsia="Times New Roman" w:hAnsi="Times New Roman" w:cs="Times New Roman"/>
            </w:rPr>
            <w:t>Mavlyanova</w:t>
          </w:r>
          <w:proofErr w:type="spellEnd"/>
          <w:r w:rsidRPr="00214F22">
            <w:rPr>
              <w:rFonts w:ascii="Times New Roman" w:eastAsia="Times New Roman" w:hAnsi="Times New Roman" w:cs="Times New Roman"/>
            </w:rPr>
            <w:t xml:space="preserve">, R., </w:t>
          </w:r>
          <w:proofErr w:type="spellStart"/>
          <w:r w:rsidRPr="00214F22">
            <w:rPr>
              <w:rFonts w:ascii="Times New Roman" w:eastAsia="Times New Roman" w:hAnsi="Times New Roman" w:cs="Times New Roman"/>
            </w:rPr>
            <w:t>Neave</w:t>
          </w:r>
          <w:proofErr w:type="spellEnd"/>
          <w:r w:rsidRPr="00214F22">
            <w:rPr>
              <w:rFonts w:ascii="Times New Roman" w:eastAsia="Times New Roman" w:hAnsi="Times New Roman" w:cs="Times New Roman"/>
            </w:rPr>
            <w:t xml:space="preserve">, S., </w:t>
          </w:r>
          <w:proofErr w:type="spellStart"/>
          <w:r w:rsidRPr="00214F22">
            <w:rPr>
              <w:rFonts w:ascii="Times New Roman" w:eastAsia="Times New Roman" w:hAnsi="Times New Roman" w:cs="Times New Roman"/>
            </w:rPr>
            <w:t>Afari-Sefa</w:t>
          </w:r>
          <w:proofErr w:type="spellEnd"/>
          <w:r w:rsidRPr="00214F22">
            <w:rPr>
              <w:rFonts w:ascii="Times New Roman" w:eastAsia="Times New Roman" w:hAnsi="Times New Roman" w:cs="Times New Roman"/>
            </w:rPr>
            <w:t xml:space="preserve">, V., Luther, G., </w:t>
          </w:r>
          <w:proofErr w:type="spellStart"/>
          <w:r w:rsidRPr="00214F22">
            <w:rPr>
              <w:rFonts w:ascii="Times New Roman" w:eastAsia="Times New Roman" w:hAnsi="Times New Roman" w:cs="Times New Roman"/>
            </w:rPr>
            <w:t>Ravishankar</w:t>
          </w:r>
          <w:proofErr w:type="spellEnd"/>
          <w:r w:rsidRPr="00214F22">
            <w:rPr>
              <w:rFonts w:ascii="Times New Roman" w:eastAsia="Times New Roman" w:hAnsi="Times New Roman" w:cs="Times New Roman"/>
            </w:rPr>
            <w:t xml:space="preserve">, M., </w:t>
          </w:r>
          <w:proofErr w:type="spellStart"/>
          <w:r w:rsidRPr="00214F22">
            <w:rPr>
              <w:rFonts w:ascii="Times New Roman" w:eastAsia="Times New Roman" w:hAnsi="Times New Roman" w:cs="Times New Roman"/>
            </w:rPr>
            <w:t>Ojiewo</w:t>
          </w:r>
          <w:proofErr w:type="spellEnd"/>
          <w:r w:rsidRPr="00214F22">
            <w:rPr>
              <w:rFonts w:ascii="Times New Roman" w:eastAsia="Times New Roman" w:hAnsi="Times New Roman" w:cs="Times New Roman"/>
            </w:rPr>
            <w:t xml:space="preserve">, C., Belarmino, M., Ebert, A., Wang, J. F., &amp; Lin, L. J. (2012). Vegetable </w:t>
          </w:r>
          <w:proofErr w:type="spellStart"/>
          <w:r w:rsidRPr="00214F22">
            <w:rPr>
              <w:rFonts w:ascii="Times New Roman" w:eastAsia="Times New Roman" w:hAnsi="Times New Roman" w:cs="Times New Roman"/>
            </w:rPr>
            <w:t>gardens</w:t>
          </w:r>
          <w:proofErr w:type="spellEnd"/>
          <w:r w:rsidRPr="00214F22">
            <w:rPr>
              <w:rFonts w:ascii="Times New Roman" w:eastAsia="Times New Roman" w:hAnsi="Times New Roman" w:cs="Times New Roman"/>
            </w:rPr>
            <w:t xml:space="preserve"> and </w:t>
          </w:r>
          <w:proofErr w:type="spellStart"/>
          <w:r w:rsidRPr="00214F22">
            <w:rPr>
              <w:rFonts w:ascii="Times New Roman" w:eastAsia="Times New Roman" w:hAnsi="Times New Roman" w:cs="Times New Roman"/>
            </w:rPr>
            <w:t>their</w:t>
          </w:r>
          <w:proofErr w:type="spellEnd"/>
          <w:r w:rsidRPr="00214F22">
            <w:rPr>
              <w:rFonts w:ascii="Times New Roman" w:eastAsia="Times New Roman" w:hAnsi="Times New Roman" w:cs="Times New Roman"/>
            </w:rPr>
            <w:t xml:space="preserve"> </w:t>
          </w:r>
          <w:proofErr w:type="spellStart"/>
          <w:r w:rsidRPr="00214F22">
            <w:rPr>
              <w:rFonts w:ascii="Times New Roman" w:eastAsia="Times New Roman" w:hAnsi="Times New Roman" w:cs="Times New Roman"/>
            </w:rPr>
            <w:t>impact</w:t>
          </w:r>
          <w:proofErr w:type="spellEnd"/>
          <w:r w:rsidRPr="00214F22">
            <w:rPr>
              <w:rFonts w:ascii="Times New Roman" w:eastAsia="Times New Roman" w:hAnsi="Times New Roman" w:cs="Times New Roman"/>
            </w:rPr>
            <w:t xml:space="preserve"> </w:t>
          </w:r>
          <w:proofErr w:type="spellStart"/>
          <w:r w:rsidRPr="00214F22">
            <w:rPr>
              <w:rFonts w:ascii="Times New Roman" w:eastAsia="Times New Roman" w:hAnsi="Times New Roman" w:cs="Times New Roman"/>
            </w:rPr>
            <w:t>on</w:t>
          </w:r>
          <w:proofErr w:type="spellEnd"/>
          <w:r w:rsidRPr="00214F22">
            <w:rPr>
              <w:rFonts w:ascii="Times New Roman" w:eastAsia="Times New Roman" w:hAnsi="Times New Roman" w:cs="Times New Roman"/>
            </w:rPr>
            <w:t xml:space="preserve"> </w:t>
          </w:r>
          <w:proofErr w:type="spellStart"/>
          <w:r w:rsidRPr="00214F22">
            <w:rPr>
              <w:rFonts w:ascii="Times New Roman" w:eastAsia="Times New Roman" w:hAnsi="Times New Roman" w:cs="Times New Roman"/>
            </w:rPr>
            <w:t>the</w:t>
          </w:r>
          <w:proofErr w:type="spellEnd"/>
          <w:r w:rsidRPr="00214F22">
            <w:rPr>
              <w:rFonts w:ascii="Times New Roman" w:eastAsia="Times New Roman" w:hAnsi="Times New Roman" w:cs="Times New Roman"/>
            </w:rPr>
            <w:t xml:space="preserve"> </w:t>
          </w:r>
          <w:proofErr w:type="spellStart"/>
          <w:r w:rsidRPr="00214F22">
            <w:rPr>
              <w:rFonts w:ascii="Times New Roman" w:eastAsia="Times New Roman" w:hAnsi="Times New Roman" w:cs="Times New Roman"/>
            </w:rPr>
            <w:t>attainment</w:t>
          </w:r>
          <w:proofErr w:type="spellEnd"/>
          <w:r w:rsidRPr="00214F22">
            <w:rPr>
              <w:rFonts w:ascii="Times New Roman" w:eastAsia="Times New Roman" w:hAnsi="Times New Roman" w:cs="Times New Roman"/>
            </w:rPr>
            <w:t xml:space="preserve"> </w:t>
          </w:r>
          <w:proofErr w:type="spellStart"/>
          <w:r w:rsidRPr="00214F22">
            <w:rPr>
              <w:rFonts w:ascii="Times New Roman" w:eastAsia="Times New Roman" w:hAnsi="Times New Roman" w:cs="Times New Roman"/>
            </w:rPr>
            <w:t>of</w:t>
          </w:r>
          <w:proofErr w:type="spellEnd"/>
          <w:r w:rsidRPr="00214F22">
            <w:rPr>
              <w:rFonts w:ascii="Times New Roman" w:eastAsia="Times New Roman" w:hAnsi="Times New Roman" w:cs="Times New Roman"/>
            </w:rPr>
            <w:t xml:space="preserve"> </w:t>
          </w:r>
          <w:proofErr w:type="spellStart"/>
          <w:r w:rsidRPr="00214F22">
            <w:rPr>
              <w:rFonts w:ascii="Times New Roman" w:eastAsia="Times New Roman" w:hAnsi="Times New Roman" w:cs="Times New Roman"/>
            </w:rPr>
            <w:t>the</w:t>
          </w:r>
          <w:proofErr w:type="spellEnd"/>
          <w:r w:rsidRPr="00214F22">
            <w:rPr>
              <w:rFonts w:ascii="Times New Roman" w:eastAsia="Times New Roman" w:hAnsi="Times New Roman" w:cs="Times New Roman"/>
            </w:rPr>
            <w:t xml:space="preserve"> Millennium </w:t>
          </w:r>
          <w:proofErr w:type="spellStart"/>
          <w:r w:rsidRPr="00214F22">
            <w:rPr>
              <w:rFonts w:ascii="Times New Roman" w:eastAsia="Times New Roman" w:hAnsi="Times New Roman" w:cs="Times New Roman"/>
            </w:rPr>
            <w:t>Development</w:t>
          </w:r>
          <w:proofErr w:type="spellEnd"/>
          <w:r w:rsidRPr="00214F22">
            <w:rPr>
              <w:rFonts w:ascii="Times New Roman" w:eastAsia="Times New Roman" w:hAnsi="Times New Roman" w:cs="Times New Roman"/>
            </w:rPr>
            <w:t xml:space="preserve"> </w:t>
          </w:r>
          <w:proofErr w:type="spellStart"/>
          <w:r w:rsidRPr="00214F22">
            <w:rPr>
              <w:rFonts w:ascii="Times New Roman" w:eastAsia="Times New Roman" w:hAnsi="Times New Roman" w:cs="Times New Roman"/>
            </w:rPr>
            <w:t>Goals</w:t>
          </w:r>
          <w:proofErr w:type="spellEnd"/>
          <w:r w:rsidRPr="00214F22">
            <w:rPr>
              <w:rFonts w:ascii="Times New Roman" w:eastAsia="Times New Roman" w:hAnsi="Times New Roman" w:cs="Times New Roman"/>
            </w:rPr>
            <w:t xml:space="preserve">. </w:t>
          </w:r>
          <w:proofErr w:type="spellStart"/>
          <w:r w:rsidRPr="00214F22">
            <w:rPr>
              <w:rFonts w:ascii="Times New Roman" w:eastAsia="Times New Roman" w:hAnsi="Times New Roman" w:cs="Times New Roman"/>
              <w:i/>
              <w:iCs/>
            </w:rPr>
            <w:t>Biological</w:t>
          </w:r>
          <w:proofErr w:type="spellEnd"/>
          <w:r w:rsidRPr="00214F22">
            <w:rPr>
              <w:rFonts w:ascii="Times New Roman" w:eastAsia="Times New Roman" w:hAnsi="Times New Roman" w:cs="Times New Roman"/>
              <w:i/>
              <w:iCs/>
            </w:rPr>
            <w:t xml:space="preserve"> </w:t>
          </w:r>
          <w:proofErr w:type="spellStart"/>
          <w:r w:rsidRPr="00214F22">
            <w:rPr>
              <w:rFonts w:ascii="Times New Roman" w:eastAsia="Times New Roman" w:hAnsi="Times New Roman" w:cs="Times New Roman"/>
              <w:i/>
              <w:iCs/>
            </w:rPr>
            <w:t>Agriculture</w:t>
          </w:r>
          <w:proofErr w:type="spellEnd"/>
          <w:r w:rsidRPr="00214F22">
            <w:rPr>
              <w:rFonts w:ascii="Times New Roman" w:eastAsia="Times New Roman" w:hAnsi="Times New Roman" w:cs="Times New Roman"/>
              <w:i/>
              <w:iCs/>
            </w:rPr>
            <w:t xml:space="preserve"> and </w:t>
          </w:r>
          <w:proofErr w:type="spellStart"/>
          <w:r w:rsidRPr="00214F22">
            <w:rPr>
              <w:rFonts w:ascii="Times New Roman" w:eastAsia="Times New Roman" w:hAnsi="Times New Roman" w:cs="Times New Roman"/>
              <w:i/>
              <w:iCs/>
            </w:rPr>
            <w:t>Horticulture</w:t>
          </w:r>
          <w:proofErr w:type="spellEnd"/>
          <w:r w:rsidRPr="00214F22">
            <w:rPr>
              <w:rFonts w:ascii="Times New Roman" w:eastAsia="Times New Roman" w:hAnsi="Times New Roman" w:cs="Times New Roman"/>
            </w:rPr>
            <w:t xml:space="preserve">, </w:t>
          </w:r>
          <w:r w:rsidRPr="00214F22">
            <w:rPr>
              <w:rFonts w:ascii="Times New Roman" w:eastAsia="Times New Roman" w:hAnsi="Times New Roman" w:cs="Times New Roman"/>
              <w:i/>
              <w:iCs/>
            </w:rPr>
            <w:t>28</w:t>
          </w:r>
          <w:r w:rsidRPr="00214F22">
            <w:rPr>
              <w:rFonts w:ascii="Times New Roman" w:eastAsia="Times New Roman" w:hAnsi="Times New Roman" w:cs="Times New Roman"/>
            </w:rPr>
            <w:t>(2), 71–85. https://doi.org/10.1080/01448765.2012.681344</w:t>
          </w:r>
        </w:p>
        <w:p w14:paraId="5F794496" w14:textId="77777777" w:rsidR="00D468B9" w:rsidRPr="00214F22" w:rsidRDefault="00D468B9">
          <w:pPr>
            <w:autoSpaceDE w:val="0"/>
            <w:autoSpaceDN w:val="0"/>
            <w:ind w:hanging="480"/>
            <w:divId w:val="1836341342"/>
            <w:rPr>
              <w:rFonts w:ascii="Times New Roman" w:eastAsia="Times New Roman" w:hAnsi="Times New Roman" w:cs="Times New Roman"/>
            </w:rPr>
          </w:pPr>
          <w:r w:rsidRPr="00214F22">
            <w:rPr>
              <w:rFonts w:ascii="Times New Roman" w:eastAsia="Times New Roman" w:hAnsi="Times New Roman" w:cs="Times New Roman"/>
            </w:rPr>
            <w:t xml:space="preserve">Kumar, V., </w:t>
          </w:r>
          <w:proofErr w:type="spellStart"/>
          <w:r w:rsidRPr="00214F22">
            <w:rPr>
              <w:rFonts w:ascii="Times New Roman" w:eastAsia="Times New Roman" w:hAnsi="Times New Roman" w:cs="Times New Roman"/>
            </w:rPr>
            <w:t>Choudhary</w:t>
          </w:r>
          <w:proofErr w:type="spellEnd"/>
          <w:r w:rsidRPr="00214F22">
            <w:rPr>
              <w:rFonts w:ascii="Times New Roman" w:eastAsia="Times New Roman" w:hAnsi="Times New Roman" w:cs="Times New Roman"/>
            </w:rPr>
            <w:t xml:space="preserve">, S. K., &amp; Singh, R. (2024). </w:t>
          </w:r>
          <w:proofErr w:type="spellStart"/>
          <w:r w:rsidRPr="00214F22">
            <w:rPr>
              <w:rFonts w:ascii="Times New Roman" w:eastAsia="Times New Roman" w:hAnsi="Times New Roman" w:cs="Times New Roman"/>
            </w:rPr>
            <w:t>Environmental</w:t>
          </w:r>
          <w:proofErr w:type="spellEnd"/>
          <w:r w:rsidRPr="00214F22">
            <w:rPr>
              <w:rFonts w:ascii="Times New Roman" w:eastAsia="Times New Roman" w:hAnsi="Times New Roman" w:cs="Times New Roman"/>
            </w:rPr>
            <w:t xml:space="preserve"> socio-</w:t>
          </w:r>
          <w:proofErr w:type="spellStart"/>
          <w:r w:rsidRPr="00214F22">
            <w:rPr>
              <w:rFonts w:ascii="Times New Roman" w:eastAsia="Times New Roman" w:hAnsi="Times New Roman" w:cs="Times New Roman"/>
            </w:rPr>
            <w:t>scientific</w:t>
          </w:r>
          <w:proofErr w:type="spellEnd"/>
          <w:r w:rsidRPr="00214F22">
            <w:rPr>
              <w:rFonts w:ascii="Times New Roman" w:eastAsia="Times New Roman" w:hAnsi="Times New Roman" w:cs="Times New Roman"/>
            </w:rPr>
            <w:t xml:space="preserve"> </w:t>
          </w:r>
          <w:proofErr w:type="spellStart"/>
          <w:r w:rsidRPr="00214F22">
            <w:rPr>
              <w:rFonts w:ascii="Times New Roman" w:eastAsia="Times New Roman" w:hAnsi="Times New Roman" w:cs="Times New Roman"/>
            </w:rPr>
            <w:t>issues</w:t>
          </w:r>
          <w:proofErr w:type="spellEnd"/>
          <w:r w:rsidRPr="00214F22">
            <w:rPr>
              <w:rFonts w:ascii="Times New Roman" w:eastAsia="Times New Roman" w:hAnsi="Times New Roman" w:cs="Times New Roman"/>
            </w:rPr>
            <w:t xml:space="preserve"> as </w:t>
          </w:r>
          <w:proofErr w:type="spellStart"/>
          <w:r w:rsidRPr="00214F22">
            <w:rPr>
              <w:rFonts w:ascii="Times New Roman" w:eastAsia="Times New Roman" w:hAnsi="Times New Roman" w:cs="Times New Roman"/>
            </w:rPr>
            <w:t>contexts</w:t>
          </w:r>
          <w:proofErr w:type="spellEnd"/>
          <w:r w:rsidRPr="00214F22">
            <w:rPr>
              <w:rFonts w:ascii="Times New Roman" w:eastAsia="Times New Roman" w:hAnsi="Times New Roman" w:cs="Times New Roman"/>
            </w:rPr>
            <w:t xml:space="preserve"> in </w:t>
          </w:r>
          <w:proofErr w:type="spellStart"/>
          <w:r w:rsidRPr="00214F22">
            <w:rPr>
              <w:rFonts w:ascii="Times New Roman" w:eastAsia="Times New Roman" w:hAnsi="Times New Roman" w:cs="Times New Roman"/>
            </w:rPr>
            <w:t>developing</w:t>
          </w:r>
          <w:proofErr w:type="spellEnd"/>
          <w:r w:rsidRPr="00214F22">
            <w:rPr>
              <w:rFonts w:ascii="Times New Roman" w:eastAsia="Times New Roman" w:hAnsi="Times New Roman" w:cs="Times New Roman"/>
            </w:rPr>
            <w:t xml:space="preserve"> </w:t>
          </w:r>
          <w:proofErr w:type="spellStart"/>
          <w:r w:rsidRPr="00214F22">
            <w:rPr>
              <w:rFonts w:ascii="Times New Roman" w:eastAsia="Times New Roman" w:hAnsi="Times New Roman" w:cs="Times New Roman"/>
            </w:rPr>
            <w:t>scientific</w:t>
          </w:r>
          <w:proofErr w:type="spellEnd"/>
          <w:r w:rsidRPr="00214F22">
            <w:rPr>
              <w:rFonts w:ascii="Times New Roman" w:eastAsia="Times New Roman" w:hAnsi="Times New Roman" w:cs="Times New Roman"/>
            </w:rPr>
            <w:t xml:space="preserve"> </w:t>
          </w:r>
          <w:proofErr w:type="spellStart"/>
          <w:r w:rsidRPr="00214F22">
            <w:rPr>
              <w:rFonts w:ascii="Times New Roman" w:eastAsia="Times New Roman" w:hAnsi="Times New Roman" w:cs="Times New Roman"/>
            </w:rPr>
            <w:t>literacy</w:t>
          </w:r>
          <w:proofErr w:type="spellEnd"/>
          <w:r w:rsidRPr="00214F22">
            <w:rPr>
              <w:rFonts w:ascii="Times New Roman" w:eastAsia="Times New Roman" w:hAnsi="Times New Roman" w:cs="Times New Roman"/>
            </w:rPr>
            <w:t xml:space="preserve"> in </w:t>
          </w:r>
          <w:proofErr w:type="spellStart"/>
          <w:r w:rsidRPr="00214F22">
            <w:rPr>
              <w:rFonts w:ascii="Times New Roman" w:eastAsia="Times New Roman" w:hAnsi="Times New Roman" w:cs="Times New Roman"/>
            </w:rPr>
            <w:t>science</w:t>
          </w:r>
          <w:proofErr w:type="spellEnd"/>
          <w:r w:rsidRPr="00214F22">
            <w:rPr>
              <w:rFonts w:ascii="Times New Roman" w:eastAsia="Times New Roman" w:hAnsi="Times New Roman" w:cs="Times New Roman"/>
            </w:rPr>
            <w:t xml:space="preserve"> </w:t>
          </w:r>
          <w:proofErr w:type="spellStart"/>
          <w:r w:rsidRPr="00214F22">
            <w:rPr>
              <w:rFonts w:ascii="Times New Roman" w:eastAsia="Times New Roman" w:hAnsi="Times New Roman" w:cs="Times New Roman"/>
            </w:rPr>
            <w:t>education</w:t>
          </w:r>
          <w:proofErr w:type="spellEnd"/>
          <w:r w:rsidRPr="00214F22">
            <w:rPr>
              <w:rFonts w:ascii="Times New Roman" w:eastAsia="Times New Roman" w:hAnsi="Times New Roman" w:cs="Times New Roman"/>
            </w:rPr>
            <w:t xml:space="preserve">: A </w:t>
          </w:r>
          <w:proofErr w:type="spellStart"/>
          <w:r w:rsidRPr="00214F22">
            <w:rPr>
              <w:rFonts w:ascii="Times New Roman" w:eastAsia="Times New Roman" w:hAnsi="Times New Roman" w:cs="Times New Roman"/>
            </w:rPr>
            <w:t>systematic</w:t>
          </w:r>
          <w:proofErr w:type="spellEnd"/>
          <w:r w:rsidRPr="00214F22">
            <w:rPr>
              <w:rFonts w:ascii="Times New Roman" w:eastAsia="Times New Roman" w:hAnsi="Times New Roman" w:cs="Times New Roman"/>
            </w:rPr>
            <w:t xml:space="preserve"> </w:t>
          </w:r>
          <w:proofErr w:type="spellStart"/>
          <w:r w:rsidRPr="00214F22">
            <w:rPr>
              <w:rFonts w:ascii="Times New Roman" w:eastAsia="Times New Roman" w:hAnsi="Times New Roman" w:cs="Times New Roman"/>
            </w:rPr>
            <w:t>literature</w:t>
          </w:r>
          <w:proofErr w:type="spellEnd"/>
          <w:r w:rsidRPr="00214F22">
            <w:rPr>
              <w:rFonts w:ascii="Times New Roman" w:eastAsia="Times New Roman" w:hAnsi="Times New Roman" w:cs="Times New Roman"/>
            </w:rPr>
            <w:t xml:space="preserve"> </w:t>
          </w:r>
          <w:proofErr w:type="spellStart"/>
          <w:r w:rsidRPr="00214F22">
            <w:rPr>
              <w:rFonts w:ascii="Times New Roman" w:eastAsia="Times New Roman" w:hAnsi="Times New Roman" w:cs="Times New Roman"/>
            </w:rPr>
            <w:t>review</w:t>
          </w:r>
          <w:proofErr w:type="spellEnd"/>
          <w:r w:rsidRPr="00214F22">
            <w:rPr>
              <w:rFonts w:ascii="Times New Roman" w:eastAsia="Times New Roman" w:hAnsi="Times New Roman" w:cs="Times New Roman"/>
            </w:rPr>
            <w:t xml:space="preserve">. In </w:t>
          </w:r>
          <w:r w:rsidRPr="00214F22">
            <w:rPr>
              <w:rFonts w:ascii="Times New Roman" w:eastAsia="Times New Roman" w:hAnsi="Times New Roman" w:cs="Times New Roman"/>
              <w:i/>
              <w:iCs/>
            </w:rPr>
            <w:t xml:space="preserve">Social </w:t>
          </w:r>
          <w:proofErr w:type="spellStart"/>
          <w:r w:rsidRPr="00214F22">
            <w:rPr>
              <w:rFonts w:ascii="Times New Roman" w:eastAsia="Times New Roman" w:hAnsi="Times New Roman" w:cs="Times New Roman"/>
              <w:i/>
              <w:iCs/>
            </w:rPr>
            <w:t>Sciences</w:t>
          </w:r>
          <w:proofErr w:type="spellEnd"/>
          <w:r w:rsidRPr="00214F22">
            <w:rPr>
              <w:rFonts w:ascii="Times New Roman" w:eastAsia="Times New Roman" w:hAnsi="Times New Roman" w:cs="Times New Roman"/>
              <w:i/>
              <w:iCs/>
            </w:rPr>
            <w:t xml:space="preserve"> and </w:t>
          </w:r>
          <w:proofErr w:type="spellStart"/>
          <w:r w:rsidRPr="00214F22">
            <w:rPr>
              <w:rFonts w:ascii="Times New Roman" w:eastAsia="Times New Roman" w:hAnsi="Times New Roman" w:cs="Times New Roman"/>
              <w:i/>
              <w:iCs/>
            </w:rPr>
            <w:t>Humanities</w:t>
          </w:r>
          <w:proofErr w:type="spellEnd"/>
          <w:r w:rsidRPr="00214F22">
            <w:rPr>
              <w:rFonts w:ascii="Times New Roman" w:eastAsia="Times New Roman" w:hAnsi="Times New Roman" w:cs="Times New Roman"/>
              <w:i/>
              <w:iCs/>
            </w:rPr>
            <w:t xml:space="preserve"> Open</w:t>
          </w:r>
          <w:r w:rsidRPr="00214F22">
            <w:rPr>
              <w:rFonts w:ascii="Times New Roman" w:eastAsia="Times New Roman" w:hAnsi="Times New Roman" w:cs="Times New Roman"/>
            </w:rPr>
            <w:t xml:space="preserve"> (Vol. 9). Elsevier Ltd. https://doi.org/10.1016/j.ssaho.2023.100765</w:t>
          </w:r>
        </w:p>
        <w:p w14:paraId="4A4919B7" w14:textId="77777777" w:rsidR="00D468B9" w:rsidRPr="00214F22" w:rsidRDefault="00D468B9">
          <w:pPr>
            <w:autoSpaceDE w:val="0"/>
            <w:autoSpaceDN w:val="0"/>
            <w:ind w:hanging="480"/>
            <w:divId w:val="1615553157"/>
            <w:rPr>
              <w:rFonts w:ascii="Times New Roman" w:eastAsia="Times New Roman" w:hAnsi="Times New Roman" w:cs="Times New Roman"/>
            </w:rPr>
          </w:pPr>
          <w:r w:rsidRPr="00214F22">
            <w:rPr>
              <w:rFonts w:ascii="Times New Roman" w:eastAsia="Times New Roman" w:hAnsi="Times New Roman" w:cs="Times New Roman"/>
            </w:rPr>
            <w:t xml:space="preserve">Larson, R. W., &amp; </w:t>
          </w:r>
          <w:proofErr w:type="spellStart"/>
          <w:r w:rsidRPr="00214F22">
            <w:rPr>
              <w:rFonts w:ascii="Times New Roman" w:eastAsia="Times New Roman" w:hAnsi="Times New Roman" w:cs="Times New Roman"/>
            </w:rPr>
            <w:t>Verma</w:t>
          </w:r>
          <w:proofErr w:type="spellEnd"/>
          <w:r w:rsidRPr="00214F22">
            <w:rPr>
              <w:rFonts w:ascii="Times New Roman" w:eastAsia="Times New Roman" w:hAnsi="Times New Roman" w:cs="Times New Roman"/>
            </w:rPr>
            <w:t xml:space="preserve">, S. (1999). </w:t>
          </w:r>
          <w:proofErr w:type="spellStart"/>
          <w:r w:rsidRPr="00214F22">
            <w:rPr>
              <w:rFonts w:ascii="Times New Roman" w:eastAsia="Times New Roman" w:hAnsi="Times New Roman" w:cs="Times New Roman"/>
            </w:rPr>
            <w:t>How</w:t>
          </w:r>
          <w:proofErr w:type="spellEnd"/>
          <w:r w:rsidRPr="00214F22">
            <w:rPr>
              <w:rFonts w:ascii="Times New Roman" w:eastAsia="Times New Roman" w:hAnsi="Times New Roman" w:cs="Times New Roman"/>
            </w:rPr>
            <w:t xml:space="preserve"> </w:t>
          </w:r>
          <w:proofErr w:type="spellStart"/>
          <w:r w:rsidRPr="00214F22">
            <w:rPr>
              <w:rFonts w:ascii="Times New Roman" w:eastAsia="Times New Roman" w:hAnsi="Times New Roman" w:cs="Times New Roman"/>
            </w:rPr>
            <w:t>children</w:t>
          </w:r>
          <w:proofErr w:type="spellEnd"/>
          <w:r w:rsidRPr="00214F22">
            <w:rPr>
              <w:rFonts w:ascii="Times New Roman" w:eastAsia="Times New Roman" w:hAnsi="Times New Roman" w:cs="Times New Roman"/>
            </w:rPr>
            <w:t xml:space="preserve"> and </w:t>
          </w:r>
          <w:proofErr w:type="spellStart"/>
          <w:r w:rsidRPr="00214F22">
            <w:rPr>
              <w:rFonts w:ascii="Times New Roman" w:eastAsia="Times New Roman" w:hAnsi="Times New Roman" w:cs="Times New Roman"/>
            </w:rPr>
            <w:t>adolescents</w:t>
          </w:r>
          <w:proofErr w:type="spellEnd"/>
          <w:r w:rsidRPr="00214F22">
            <w:rPr>
              <w:rFonts w:ascii="Times New Roman" w:eastAsia="Times New Roman" w:hAnsi="Times New Roman" w:cs="Times New Roman"/>
            </w:rPr>
            <w:t xml:space="preserve"> </w:t>
          </w:r>
          <w:proofErr w:type="spellStart"/>
          <w:r w:rsidRPr="00214F22">
            <w:rPr>
              <w:rFonts w:ascii="Times New Roman" w:eastAsia="Times New Roman" w:hAnsi="Times New Roman" w:cs="Times New Roman"/>
            </w:rPr>
            <w:t>spend</w:t>
          </w:r>
          <w:proofErr w:type="spellEnd"/>
          <w:r w:rsidRPr="00214F22">
            <w:rPr>
              <w:rFonts w:ascii="Times New Roman" w:eastAsia="Times New Roman" w:hAnsi="Times New Roman" w:cs="Times New Roman"/>
            </w:rPr>
            <w:t xml:space="preserve"> time </w:t>
          </w:r>
          <w:proofErr w:type="spellStart"/>
          <w:r w:rsidRPr="00214F22">
            <w:rPr>
              <w:rFonts w:ascii="Times New Roman" w:eastAsia="Times New Roman" w:hAnsi="Times New Roman" w:cs="Times New Roman"/>
            </w:rPr>
            <w:t>across</w:t>
          </w:r>
          <w:proofErr w:type="spellEnd"/>
          <w:r w:rsidRPr="00214F22">
            <w:rPr>
              <w:rFonts w:ascii="Times New Roman" w:eastAsia="Times New Roman" w:hAnsi="Times New Roman" w:cs="Times New Roman"/>
            </w:rPr>
            <w:t xml:space="preserve"> </w:t>
          </w:r>
          <w:proofErr w:type="spellStart"/>
          <w:r w:rsidRPr="00214F22">
            <w:rPr>
              <w:rFonts w:ascii="Times New Roman" w:eastAsia="Times New Roman" w:hAnsi="Times New Roman" w:cs="Times New Roman"/>
            </w:rPr>
            <w:t>the</w:t>
          </w:r>
          <w:proofErr w:type="spellEnd"/>
          <w:r w:rsidRPr="00214F22">
            <w:rPr>
              <w:rFonts w:ascii="Times New Roman" w:eastAsia="Times New Roman" w:hAnsi="Times New Roman" w:cs="Times New Roman"/>
            </w:rPr>
            <w:t xml:space="preserve"> </w:t>
          </w:r>
          <w:proofErr w:type="spellStart"/>
          <w:r w:rsidRPr="00214F22">
            <w:rPr>
              <w:rFonts w:ascii="Times New Roman" w:eastAsia="Times New Roman" w:hAnsi="Times New Roman" w:cs="Times New Roman"/>
            </w:rPr>
            <w:t>world</w:t>
          </w:r>
          <w:proofErr w:type="spellEnd"/>
          <w:r w:rsidRPr="00214F22">
            <w:rPr>
              <w:rFonts w:ascii="Times New Roman" w:eastAsia="Times New Roman" w:hAnsi="Times New Roman" w:cs="Times New Roman"/>
            </w:rPr>
            <w:t xml:space="preserve">: </w:t>
          </w:r>
          <w:proofErr w:type="spellStart"/>
          <w:r w:rsidRPr="00214F22">
            <w:rPr>
              <w:rFonts w:ascii="Times New Roman" w:eastAsia="Times New Roman" w:hAnsi="Times New Roman" w:cs="Times New Roman"/>
            </w:rPr>
            <w:t>Work</w:t>
          </w:r>
          <w:proofErr w:type="spellEnd"/>
          <w:r w:rsidRPr="00214F22">
            <w:rPr>
              <w:rFonts w:ascii="Times New Roman" w:eastAsia="Times New Roman" w:hAnsi="Times New Roman" w:cs="Times New Roman"/>
            </w:rPr>
            <w:t xml:space="preserve">, </w:t>
          </w:r>
          <w:proofErr w:type="spellStart"/>
          <w:r w:rsidRPr="00214F22">
            <w:rPr>
              <w:rFonts w:ascii="Times New Roman" w:eastAsia="Times New Roman" w:hAnsi="Times New Roman" w:cs="Times New Roman"/>
            </w:rPr>
            <w:t>play</w:t>
          </w:r>
          <w:proofErr w:type="spellEnd"/>
          <w:r w:rsidRPr="00214F22">
            <w:rPr>
              <w:rFonts w:ascii="Times New Roman" w:eastAsia="Times New Roman" w:hAnsi="Times New Roman" w:cs="Times New Roman"/>
            </w:rPr>
            <w:t xml:space="preserve">, and </w:t>
          </w:r>
          <w:proofErr w:type="spellStart"/>
          <w:r w:rsidRPr="00214F22">
            <w:rPr>
              <w:rFonts w:ascii="Times New Roman" w:eastAsia="Times New Roman" w:hAnsi="Times New Roman" w:cs="Times New Roman"/>
            </w:rPr>
            <w:t>developmental</w:t>
          </w:r>
          <w:proofErr w:type="spellEnd"/>
          <w:r w:rsidRPr="00214F22">
            <w:rPr>
              <w:rFonts w:ascii="Times New Roman" w:eastAsia="Times New Roman" w:hAnsi="Times New Roman" w:cs="Times New Roman"/>
            </w:rPr>
            <w:t xml:space="preserve"> </w:t>
          </w:r>
          <w:proofErr w:type="spellStart"/>
          <w:r w:rsidRPr="00214F22">
            <w:rPr>
              <w:rFonts w:ascii="Times New Roman" w:eastAsia="Times New Roman" w:hAnsi="Times New Roman" w:cs="Times New Roman"/>
            </w:rPr>
            <w:t>opportunities</w:t>
          </w:r>
          <w:proofErr w:type="spellEnd"/>
          <w:r w:rsidRPr="00214F22">
            <w:rPr>
              <w:rFonts w:ascii="Times New Roman" w:eastAsia="Times New Roman" w:hAnsi="Times New Roman" w:cs="Times New Roman"/>
            </w:rPr>
            <w:t xml:space="preserve">. </w:t>
          </w:r>
          <w:proofErr w:type="spellStart"/>
          <w:r w:rsidRPr="00214F22">
            <w:rPr>
              <w:rFonts w:ascii="Times New Roman" w:eastAsia="Times New Roman" w:hAnsi="Times New Roman" w:cs="Times New Roman"/>
              <w:i/>
              <w:iCs/>
            </w:rPr>
            <w:t>Psychological</w:t>
          </w:r>
          <w:proofErr w:type="spellEnd"/>
          <w:r w:rsidRPr="00214F22">
            <w:rPr>
              <w:rFonts w:ascii="Times New Roman" w:eastAsia="Times New Roman" w:hAnsi="Times New Roman" w:cs="Times New Roman"/>
              <w:i/>
              <w:iCs/>
            </w:rPr>
            <w:t xml:space="preserve"> </w:t>
          </w:r>
          <w:proofErr w:type="spellStart"/>
          <w:r w:rsidRPr="00214F22">
            <w:rPr>
              <w:rFonts w:ascii="Times New Roman" w:eastAsia="Times New Roman" w:hAnsi="Times New Roman" w:cs="Times New Roman"/>
              <w:i/>
              <w:iCs/>
            </w:rPr>
            <w:t>Bulletin</w:t>
          </w:r>
          <w:proofErr w:type="spellEnd"/>
          <w:r w:rsidRPr="00214F22">
            <w:rPr>
              <w:rFonts w:ascii="Times New Roman" w:eastAsia="Times New Roman" w:hAnsi="Times New Roman" w:cs="Times New Roman"/>
            </w:rPr>
            <w:t xml:space="preserve">, </w:t>
          </w:r>
          <w:r w:rsidRPr="00214F22">
            <w:rPr>
              <w:rFonts w:ascii="Times New Roman" w:eastAsia="Times New Roman" w:hAnsi="Times New Roman" w:cs="Times New Roman"/>
              <w:i/>
              <w:iCs/>
            </w:rPr>
            <w:t>125</w:t>
          </w:r>
          <w:r w:rsidRPr="00214F22">
            <w:rPr>
              <w:rFonts w:ascii="Times New Roman" w:eastAsia="Times New Roman" w:hAnsi="Times New Roman" w:cs="Times New Roman"/>
            </w:rPr>
            <w:t>(6), 701–736. https://doi.org/10.1037/0033-2909.125.6.701</w:t>
          </w:r>
        </w:p>
        <w:p w14:paraId="716C588B" w14:textId="77777777" w:rsidR="00D468B9" w:rsidRPr="00214F22" w:rsidRDefault="00D468B9">
          <w:pPr>
            <w:autoSpaceDE w:val="0"/>
            <w:autoSpaceDN w:val="0"/>
            <w:ind w:hanging="480"/>
            <w:divId w:val="258490779"/>
            <w:rPr>
              <w:rFonts w:ascii="Times New Roman" w:eastAsia="Times New Roman" w:hAnsi="Times New Roman" w:cs="Times New Roman"/>
            </w:rPr>
          </w:pPr>
          <w:r w:rsidRPr="00214F22">
            <w:rPr>
              <w:rFonts w:ascii="Times New Roman" w:eastAsia="Times New Roman" w:hAnsi="Times New Roman" w:cs="Times New Roman"/>
            </w:rPr>
            <w:t xml:space="preserve">Latorre, A. (2005). </w:t>
          </w:r>
          <w:r w:rsidRPr="00214F22">
            <w:rPr>
              <w:rFonts w:ascii="Times New Roman" w:eastAsia="Times New Roman" w:hAnsi="Times New Roman" w:cs="Times New Roman"/>
              <w:i/>
              <w:iCs/>
            </w:rPr>
            <w:t>La investigación-acción Conocer y cambiar la práctica educativa</w:t>
          </w:r>
          <w:r w:rsidRPr="00214F22">
            <w:rPr>
              <w:rFonts w:ascii="Times New Roman" w:eastAsia="Times New Roman" w:hAnsi="Times New Roman" w:cs="Times New Roman"/>
            </w:rPr>
            <w:t>.</w:t>
          </w:r>
        </w:p>
        <w:p w14:paraId="648DCF3E" w14:textId="77777777" w:rsidR="00D468B9" w:rsidRPr="00214F22" w:rsidRDefault="00D468B9">
          <w:pPr>
            <w:autoSpaceDE w:val="0"/>
            <w:autoSpaceDN w:val="0"/>
            <w:ind w:hanging="480"/>
            <w:divId w:val="250621254"/>
            <w:rPr>
              <w:rFonts w:ascii="Times New Roman" w:eastAsia="Times New Roman" w:hAnsi="Times New Roman" w:cs="Times New Roman"/>
            </w:rPr>
          </w:pPr>
          <w:r w:rsidRPr="00214F22">
            <w:rPr>
              <w:rFonts w:ascii="Times New Roman" w:eastAsia="Times New Roman" w:hAnsi="Times New Roman" w:cs="Times New Roman"/>
            </w:rPr>
            <w:t xml:space="preserve">Legarda, J. , &amp; G. M. (2014). </w:t>
          </w:r>
          <w:r w:rsidRPr="00214F22">
            <w:rPr>
              <w:rFonts w:ascii="Times New Roman" w:eastAsia="Times New Roman" w:hAnsi="Times New Roman" w:cs="Times New Roman"/>
              <w:i/>
              <w:iCs/>
            </w:rPr>
            <w:t xml:space="preserve">Aplicación de estrategias lúdico-pedagógicas para generar una cultura ambiental en el área de Ciencias Naturales en los estudiantes del grado  tercero de la Institución Educativa Municipal Nuestra Señora de Guadalupe, Sede  Central Botanilla, Corregimiento de Catambuco. </w:t>
          </w:r>
          <w:r w:rsidRPr="00214F22">
            <w:rPr>
              <w:rFonts w:ascii="Times New Roman" w:eastAsia="Times New Roman" w:hAnsi="Times New Roman" w:cs="Times New Roman"/>
            </w:rPr>
            <w:t>.</w:t>
          </w:r>
        </w:p>
        <w:p w14:paraId="2F547C61" w14:textId="77777777" w:rsidR="00D468B9" w:rsidRPr="00214F22" w:rsidRDefault="00D468B9">
          <w:pPr>
            <w:autoSpaceDE w:val="0"/>
            <w:autoSpaceDN w:val="0"/>
            <w:ind w:hanging="480"/>
            <w:divId w:val="573859021"/>
            <w:rPr>
              <w:rFonts w:ascii="Times New Roman" w:eastAsia="Times New Roman" w:hAnsi="Times New Roman" w:cs="Times New Roman"/>
            </w:rPr>
          </w:pPr>
          <w:r w:rsidRPr="00214F22">
            <w:rPr>
              <w:rFonts w:ascii="Times New Roman" w:eastAsia="Times New Roman" w:hAnsi="Times New Roman" w:cs="Times New Roman"/>
            </w:rPr>
            <w:lastRenderedPageBreak/>
            <w:t xml:space="preserve">Marín </w:t>
          </w:r>
          <w:proofErr w:type="spellStart"/>
          <w:r w:rsidRPr="00214F22">
            <w:rPr>
              <w:rFonts w:ascii="Times New Roman" w:eastAsia="Times New Roman" w:hAnsi="Times New Roman" w:cs="Times New Roman"/>
            </w:rPr>
            <w:t>Egoscozábal</w:t>
          </w:r>
          <w:proofErr w:type="spellEnd"/>
          <w:r w:rsidRPr="00214F22">
            <w:rPr>
              <w:rFonts w:ascii="Times New Roman" w:eastAsia="Times New Roman" w:hAnsi="Times New Roman" w:cs="Times New Roman"/>
            </w:rPr>
            <w:t xml:space="preserve">, A., &amp; Lafuente Ibáñez, C. (2008). </w:t>
          </w:r>
          <w:r w:rsidRPr="00214F22">
            <w:rPr>
              <w:rFonts w:ascii="Times New Roman" w:eastAsia="Times New Roman" w:hAnsi="Times New Roman" w:cs="Times New Roman"/>
              <w:i/>
              <w:iCs/>
            </w:rPr>
            <w:t>Metodologías de la investigación en las ciencias sociales: Fases, fuentes y selección de técnicas.</w:t>
          </w:r>
        </w:p>
        <w:p w14:paraId="57345C92" w14:textId="77777777" w:rsidR="00D468B9" w:rsidRPr="00214F22" w:rsidRDefault="00D468B9">
          <w:pPr>
            <w:autoSpaceDE w:val="0"/>
            <w:autoSpaceDN w:val="0"/>
            <w:ind w:hanging="480"/>
            <w:divId w:val="1841700683"/>
            <w:rPr>
              <w:rFonts w:ascii="Times New Roman" w:eastAsia="Times New Roman" w:hAnsi="Times New Roman" w:cs="Times New Roman"/>
            </w:rPr>
          </w:pPr>
          <w:r w:rsidRPr="00214F22">
            <w:rPr>
              <w:rFonts w:ascii="Times New Roman" w:eastAsia="Times New Roman" w:hAnsi="Times New Roman" w:cs="Times New Roman"/>
            </w:rPr>
            <w:t xml:space="preserve">Miles, M. B. , &amp; H. A. M. (1994). </w:t>
          </w:r>
          <w:proofErr w:type="spellStart"/>
          <w:r w:rsidRPr="00214F22">
            <w:rPr>
              <w:rFonts w:ascii="Times New Roman" w:eastAsia="Times New Roman" w:hAnsi="Times New Roman" w:cs="Times New Roman"/>
              <w:i/>
              <w:iCs/>
            </w:rPr>
            <w:t>Qualitative</w:t>
          </w:r>
          <w:proofErr w:type="spellEnd"/>
          <w:r w:rsidRPr="00214F22">
            <w:rPr>
              <w:rFonts w:ascii="Times New Roman" w:eastAsia="Times New Roman" w:hAnsi="Times New Roman" w:cs="Times New Roman"/>
              <w:i/>
              <w:iCs/>
            </w:rPr>
            <w:t xml:space="preserve"> Data </w:t>
          </w:r>
          <w:proofErr w:type="spellStart"/>
          <w:r w:rsidRPr="00214F22">
            <w:rPr>
              <w:rFonts w:ascii="Times New Roman" w:eastAsia="Times New Roman" w:hAnsi="Times New Roman" w:cs="Times New Roman"/>
              <w:i/>
              <w:iCs/>
            </w:rPr>
            <w:t>Analysis</w:t>
          </w:r>
          <w:proofErr w:type="spellEnd"/>
          <w:r w:rsidRPr="00214F22">
            <w:rPr>
              <w:rFonts w:ascii="Times New Roman" w:eastAsia="Times New Roman" w:hAnsi="Times New Roman" w:cs="Times New Roman"/>
              <w:i/>
              <w:iCs/>
            </w:rPr>
            <w:t xml:space="preserve">: </w:t>
          </w:r>
          <w:proofErr w:type="spellStart"/>
          <w:r w:rsidRPr="00214F22">
            <w:rPr>
              <w:rFonts w:ascii="Times New Roman" w:eastAsia="Times New Roman" w:hAnsi="Times New Roman" w:cs="Times New Roman"/>
              <w:i/>
              <w:iCs/>
            </w:rPr>
            <w:t>An</w:t>
          </w:r>
          <w:proofErr w:type="spellEnd"/>
          <w:r w:rsidRPr="00214F22">
            <w:rPr>
              <w:rFonts w:ascii="Times New Roman" w:eastAsia="Times New Roman" w:hAnsi="Times New Roman" w:cs="Times New Roman"/>
              <w:i/>
              <w:iCs/>
            </w:rPr>
            <w:t xml:space="preserve"> </w:t>
          </w:r>
          <w:proofErr w:type="spellStart"/>
          <w:r w:rsidRPr="00214F22">
            <w:rPr>
              <w:rFonts w:ascii="Times New Roman" w:eastAsia="Times New Roman" w:hAnsi="Times New Roman" w:cs="Times New Roman"/>
              <w:i/>
              <w:iCs/>
            </w:rPr>
            <w:t>Expanded</w:t>
          </w:r>
          <w:proofErr w:type="spellEnd"/>
          <w:r w:rsidRPr="00214F22">
            <w:rPr>
              <w:rFonts w:ascii="Times New Roman" w:eastAsia="Times New Roman" w:hAnsi="Times New Roman" w:cs="Times New Roman"/>
              <w:i/>
              <w:iCs/>
            </w:rPr>
            <w:t xml:space="preserve"> </w:t>
          </w:r>
          <w:proofErr w:type="spellStart"/>
          <w:r w:rsidRPr="00214F22">
            <w:rPr>
              <w:rFonts w:ascii="Times New Roman" w:eastAsia="Times New Roman" w:hAnsi="Times New Roman" w:cs="Times New Roman"/>
              <w:i/>
              <w:iCs/>
            </w:rPr>
            <w:t>Sourcebook</w:t>
          </w:r>
          <w:proofErr w:type="spellEnd"/>
          <w:r w:rsidRPr="00214F22">
            <w:rPr>
              <w:rFonts w:ascii="Times New Roman" w:eastAsia="Times New Roman" w:hAnsi="Times New Roman" w:cs="Times New Roman"/>
              <w:i/>
              <w:iCs/>
            </w:rPr>
            <w:t xml:space="preserve">. </w:t>
          </w:r>
          <w:r w:rsidRPr="00214F22">
            <w:rPr>
              <w:rFonts w:ascii="Times New Roman" w:eastAsia="Times New Roman" w:hAnsi="Times New Roman" w:cs="Times New Roman"/>
            </w:rPr>
            <w:t xml:space="preserve">. SAGE </w:t>
          </w:r>
          <w:proofErr w:type="spellStart"/>
          <w:r w:rsidRPr="00214F22">
            <w:rPr>
              <w:rFonts w:ascii="Times New Roman" w:eastAsia="Times New Roman" w:hAnsi="Times New Roman" w:cs="Times New Roman"/>
            </w:rPr>
            <w:t>Publications</w:t>
          </w:r>
          <w:proofErr w:type="spellEnd"/>
          <w:r w:rsidRPr="00214F22">
            <w:rPr>
              <w:rFonts w:ascii="Times New Roman" w:eastAsia="Times New Roman" w:hAnsi="Times New Roman" w:cs="Times New Roman"/>
            </w:rPr>
            <w:t>.</w:t>
          </w:r>
        </w:p>
        <w:p w14:paraId="0ED023E2" w14:textId="77777777" w:rsidR="00D468B9" w:rsidRPr="00214F22" w:rsidRDefault="00D468B9">
          <w:pPr>
            <w:autoSpaceDE w:val="0"/>
            <w:autoSpaceDN w:val="0"/>
            <w:ind w:hanging="480"/>
            <w:divId w:val="1438718207"/>
            <w:rPr>
              <w:rFonts w:ascii="Times New Roman" w:eastAsia="Times New Roman" w:hAnsi="Times New Roman" w:cs="Times New Roman"/>
            </w:rPr>
          </w:pPr>
          <w:r w:rsidRPr="00214F22">
            <w:rPr>
              <w:rFonts w:ascii="Times New Roman" w:eastAsia="Times New Roman" w:hAnsi="Times New Roman" w:cs="Times New Roman"/>
            </w:rPr>
            <w:t xml:space="preserve">Montalva </w:t>
          </w:r>
          <w:proofErr w:type="spellStart"/>
          <w:r w:rsidRPr="00214F22">
            <w:rPr>
              <w:rFonts w:ascii="Times New Roman" w:eastAsia="Times New Roman" w:hAnsi="Times New Roman" w:cs="Times New Roman"/>
            </w:rPr>
            <w:t>Miñan</w:t>
          </w:r>
          <w:proofErr w:type="spellEnd"/>
          <w:r w:rsidRPr="00214F22">
            <w:rPr>
              <w:rFonts w:ascii="Times New Roman" w:eastAsia="Times New Roman" w:hAnsi="Times New Roman" w:cs="Times New Roman"/>
            </w:rPr>
            <w:t xml:space="preserve">, A. W. (2019). La comunicación como instrumento de cambio en la problemática ambiental. </w:t>
          </w:r>
          <w:r w:rsidRPr="00214F22">
            <w:rPr>
              <w:rFonts w:ascii="Times New Roman" w:eastAsia="Times New Roman" w:hAnsi="Times New Roman" w:cs="Times New Roman"/>
              <w:i/>
              <w:iCs/>
            </w:rPr>
            <w:t>Cultura</w:t>
          </w:r>
          <w:r w:rsidRPr="00214F22">
            <w:rPr>
              <w:rFonts w:ascii="Times New Roman" w:eastAsia="Times New Roman" w:hAnsi="Times New Roman" w:cs="Times New Roman"/>
            </w:rPr>
            <w:t xml:space="preserve">, </w:t>
          </w:r>
          <w:r w:rsidRPr="00214F22">
            <w:rPr>
              <w:rFonts w:ascii="Times New Roman" w:eastAsia="Times New Roman" w:hAnsi="Times New Roman" w:cs="Times New Roman"/>
              <w:i/>
              <w:iCs/>
            </w:rPr>
            <w:t>33</w:t>
          </w:r>
          <w:r w:rsidRPr="00214F22">
            <w:rPr>
              <w:rFonts w:ascii="Times New Roman" w:eastAsia="Times New Roman" w:hAnsi="Times New Roman" w:cs="Times New Roman"/>
            </w:rPr>
            <w:t>, 53–61. https://doi.org/10.24265/cultura.2019.v33.04</w:t>
          </w:r>
        </w:p>
        <w:p w14:paraId="61FD5C95" w14:textId="77777777" w:rsidR="00D468B9" w:rsidRPr="00214F22" w:rsidRDefault="00D468B9">
          <w:pPr>
            <w:autoSpaceDE w:val="0"/>
            <w:autoSpaceDN w:val="0"/>
            <w:ind w:hanging="480"/>
            <w:divId w:val="1869637129"/>
            <w:rPr>
              <w:rFonts w:ascii="Times New Roman" w:eastAsia="Times New Roman" w:hAnsi="Times New Roman" w:cs="Times New Roman"/>
            </w:rPr>
          </w:pPr>
          <w:r w:rsidRPr="00214F22">
            <w:rPr>
              <w:rFonts w:ascii="Times New Roman" w:eastAsia="Times New Roman" w:hAnsi="Times New Roman" w:cs="Times New Roman"/>
            </w:rPr>
            <w:t xml:space="preserve">NAAEE. (2020). </w:t>
          </w:r>
          <w:r w:rsidRPr="00214F22">
            <w:rPr>
              <w:rFonts w:ascii="Times New Roman" w:eastAsia="Times New Roman" w:hAnsi="Times New Roman" w:cs="Times New Roman"/>
              <w:i/>
              <w:iCs/>
            </w:rPr>
            <w:t>Guía para la educación ambiental efectiva. Asociación Norteamericana de Educación Ambiental.</w:t>
          </w:r>
        </w:p>
        <w:p w14:paraId="4FD5A4E8" w14:textId="77777777" w:rsidR="00D468B9" w:rsidRPr="00214F22" w:rsidRDefault="00D468B9">
          <w:pPr>
            <w:autoSpaceDE w:val="0"/>
            <w:autoSpaceDN w:val="0"/>
            <w:ind w:hanging="480"/>
            <w:divId w:val="1140457705"/>
            <w:rPr>
              <w:rFonts w:ascii="Times New Roman" w:eastAsia="Times New Roman" w:hAnsi="Times New Roman" w:cs="Times New Roman"/>
            </w:rPr>
          </w:pPr>
          <w:proofErr w:type="spellStart"/>
          <w:r w:rsidRPr="00214F22">
            <w:rPr>
              <w:rFonts w:ascii="Times New Roman" w:eastAsia="Times New Roman" w:hAnsi="Times New Roman" w:cs="Times New Roman"/>
            </w:rPr>
            <w:t>Nyika</w:t>
          </w:r>
          <w:proofErr w:type="spellEnd"/>
          <w:r w:rsidRPr="00214F22">
            <w:rPr>
              <w:rFonts w:ascii="Times New Roman" w:eastAsia="Times New Roman" w:hAnsi="Times New Roman" w:cs="Times New Roman"/>
            </w:rPr>
            <w:t xml:space="preserve">, J. M., &amp; </w:t>
          </w:r>
          <w:proofErr w:type="spellStart"/>
          <w:r w:rsidRPr="00214F22">
            <w:rPr>
              <w:rFonts w:ascii="Times New Roman" w:eastAsia="Times New Roman" w:hAnsi="Times New Roman" w:cs="Times New Roman"/>
            </w:rPr>
            <w:t>Mwema</w:t>
          </w:r>
          <w:proofErr w:type="spellEnd"/>
          <w:r w:rsidRPr="00214F22">
            <w:rPr>
              <w:rFonts w:ascii="Times New Roman" w:eastAsia="Times New Roman" w:hAnsi="Times New Roman" w:cs="Times New Roman"/>
            </w:rPr>
            <w:t xml:space="preserve">, F. M. (2021). </w:t>
          </w:r>
          <w:proofErr w:type="spellStart"/>
          <w:r w:rsidRPr="00214F22">
            <w:rPr>
              <w:rFonts w:ascii="Times New Roman" w:eastAsia="Times New Roman" w:hAnsi="Times New Roman" w:cs="Times New Roman"/>
              <w:i/>
              <w:iCs/>
            </w:rPr>
            <w:t>Environmental</w:t>
          </w:r>
          <w:proofErr w:type="spellEnd"/>
          <w:r w:rsidRPr="00214F22">
            <w:rPr>
              <w:rFonts w:ascii="Times New Roman" w:eastAsia="Times New Roman" w:hAnsi="Times New Roman" w:cs="Times New Roman"/>
              <w:i/>
              <w:iCs/>
            </w:rPr>
            <w:t xml:space="preserve"> </w:t>
          </w:r>
          <w:proofErr w:type="spellStart"/>
          <w:r w:rsidRPr="00214F22">
            <w:rPr>
              <w:rFonts w:ascii="Times New Roman" w:eastAsia="Times New Roman" w:hAnsi="Times New Roman" w:cs="Times New Roman"/>
              <w:i/>
              <w:iCs/>
            </w:rPr>
            <w:t>Education</w:t>
          </w:r>
          <w:proofErr w:type="spellEnd"/>
          <w:r w:rsidRPr="00214F22">
            <w:rPr>
              <w:rFonts w:ascii="Times New Roman" w:eastAsia="Times New Roman" w:hAnsi="Times New Roman" w:cs="Times New Roman"/>
              <w:i/>
              <w:iCs/>
            </w:rPr>
            <w:t xml:space="preserve"> and </w:t>
          </w:r>
          <w:proofErr w:type="spellStart"/>
          <w:r w:rsidRPr="00214F22">
            <w:rPr>
              <w:rFonts w:ascii="Times New Roman" w:eastAsia="Times New Roman" w:hAnsi="Times New Roman" w:cs="Times New Roman"/>
              <w:i/>
              <w:iCs/>
            </w:rPr>
            <w:t>Its</w:t>
          </w:r>
          <w:proofErr w:type="spellEnd"/>
          <w:r w:rsidRPr="00214F22">
            <w:rPr>
              <w:rFonts w:ascii="Times New Roman" w:eastAsia="Times New Roman" w:hAnsi="Times New Roman" w:cs="Times New Roman"/>
              <w:i/>
              <w:iCs/>
            </w:rPr>
            <w:t xml:space="preserve"> </w:t>
          </w:r>
          <w:proofErr w:type="spellStart"/>
          <w:r w:rsidRPr="00214F22">
            <w:rPr>
              <w:rFonts w:ascii="Times New Roman" w:eastAsia="Times New Roman" w:hAnsi="Times New Roman" w:cs="Times New Roman"/>
              <w:i/>
              <w:iCs/>
            </w:rPr>
            <w:t>Effects</w:t>
          </w:r>
          <w:proofErr w:type="spellEnd"/>
          <w:r w:rsidRPr="00214F22">
            <w:rPr>
              <w:rFonts w:ascii="Times New Roman" w:eastAsia="Times New Roman" w:hAnsi="Times New Roman" w:cs="Times New Roman"/>
              <w:i/>
              <w:iCs/>
            </w:rPr>
            <w:t xml:space="preserve"> </w:t>
          </w:r>
          <w:proofErr w:type="spellStart"/>
          <w:r w:rsidRPr="00214F22">
            <w:rPr>
              <w:rFonts w:ascii="Times New Roman" w:eastAsia="Times New Roman" w:hAnsi="Times New Roman" w:cs="Times New Roman"/>
              <w:i/>
              <w:iCs/>
            </w:rPr>
            <w:t>on</w:t>
          </w:r>
          <w:proofErr w:type="spellEnd"/>
          <w:r w:rsidRPr="00214F22">
            <w:rPr>
              <w:rFonts w:ascii="Times New Roman" w:eastAsia="Times New Roman" w:hAnsi="Times New Roman" w:cs="Times New Roman"/>
              <w:i/>
              <w:iCs/>
            </w:rPr>
            <w:t xml:space="preserve"> </w:t>
          </w:r>
          <w:proofErr w:type="spellStart"/>
          <w:r w:rsidRPr="00214F22">
            <w:rPr>
              <w:rFonts w:ascii="Times New Roman" w:eastAsia="Times New Roman" w:hAnsi="Times New Roman" w:cs="Times New Roman"/>
              <w:i/>
              <w:iCs/>
            </w:rPr>
            <w:t>Environmental</w:t>
          </w:r>
          <w:proofErr w:type="spellEnd"/>
          <w:r w:rsidRPr="00214F22">
            <w:rPr>
              <w:rFonts w:ascii="Times New Roman" w:eastAsia="Times New Roman" w:hAnsi="Times New Roman" w:cs="Times New Roman"/>
              <w:i/>
              <w:iCs/>
            </w:rPr>
            <w:t xml:space="preserve"> </w:t>
          </w:r>
          <w:proofErr w:type="spellStart"/>
          <w:r w:rsidRPr="00214F22">
            <w:rPr>
              <w:rFonts w:ascii="Times New Roman" w:eastAsia="Times New Roman" w:hAnsi="Times New Roman" w:cs="Times New Roman"/>
              <w:i/>
              <w:iCs/>
            </w:rPr>
            <w:t>Sustainability</w:t>
          </w:r>
          <w:proofErr w:type="spellEnd"/>
          <w:r w:rsidRPr="00214F22">
            <w:rPr>
              <w:rFonts w:ascii="Times New Roman" w:eastAsia="Times New Roman" w:hAnsi="Times New Roman" w:cs="Times New Roman"/>
            </w:rPr>
            <w:t xml:space="preserve"> (pp. 182–199). https://doi.org/10.4018/978-1-7998-7512-3.ch009</w:t>
          </w:r>
        </w:p>
        <w:p w14:paraId="52243DE2" w14:textId="77777777" w:rsidR="00D468B9" w:rsidRPr="00214F22" w:rsidRDefault="00D468B9">
          <w:pPr>
            <w:autoSpaceDE w:val="0"/>
            <w:autoSpaceDN w:val="0"/>
            <w:ind w:hanging="480"/>
            <w:divId w:val="666053459"/>
            <w:rPr>
              <w:rFonts w:ascii="Times New Roman" w:eastAsia="Times New Roman" w:hAnsi="Times New Roman" w:cs="Times New Roman"/>
            </w:rPr>
          </w:pPr>
          <w:proofErr w:type="spellStart"/>
          <w:r w:rsidRPr="00214F22">
            <w:rPr>
              <w:rFonts w:ascii="Times New Roman" w:eastAsia="Times New Roman" w:hAnsi="Times New Roman" w:cs="Times New Roman"/>
            </w:rPr>
            <w:t>Ozer</w:t>
          </w:r>
          <w:proofErr w:type="spellEnd"/>
          <w:r w:rsidRPr="00214F22">
            <w:rPr>
              <w:rFonts w:ascii="Times New Roman" w:eastAsia="Times New Roman" w:hAnsi="Times New Roman" w:cs="Times New Roman"/>
            </w:rPr>
            <w:t xml:space="preserve">, E. J. (2007). </w:t>
          </w:r>
          <w:proofErr w:type="spellStart"/>
          <w:r w:rsidRPr="00214F22">
            <w:rPr>
              <w:rFonts w:ascii="Times New Roman" w:eastAsia="Times New Roman" w:hAnsi="Times New Roman" w:cs="Times New Roman"/>
            </w:rPr>
            <w:t>The</w:t>
          </w:r>
          <w:proofErr w:type="spellEnd"/>
          <w:r w:rsidRPr="00214F22">
            <w:rPr>
              <w:rFonts w:ascii="Times New Roman" w:eastAsia="Times New Roman" w:hAnsi="Times New Roman" w:cs="Times New Roman"/>
            </w:rPr>
            <w:t xml:space="preserve"> </w:t>
          </w:r>
          <w:proofErr w:type="spellStart"/>
          <w:r w:rsidRPr="00214F22">
            <w:rPr>
              <w:rFonts w:ascii="Times New Roman" w:eastAsia="Times New Roman" w:hAnsi="Times New Roman" w:cs="Times New Roman"/>
            </w:rPr>
            <w:t>effects</w:t>
          </w:r>
          <w:proofErr w:type="spellEnd"/>
          <w:r w:rsidRPr="00214F22">
            <w:rPr>
              <w:rFonts w:ascii="Times New Roman" w:eastAsia="Times New Roman" w:hAnsi="Times New Roman" w:cs="Times New Roman"/>
            </w:rPr>
            <w:t xml:space="preserve"> </w:t>
          </w:r>
          <w:proofErr w:type="spellStart"/>
          <w:r w:rsidRPr="00214F22">
            <w:rPr>
              <w:rFonts w:ascii="Times New Roman" w:eastAsia="Times New Roman" w:hAnsi="Times New Roman" w:cs="Times New Roman"/>
            </w:rPr>
            <w:t>of</w:t>
          </w:r>
          <w:proofErr w:type="spellEnd"/>
          <w:r w:rsidRPr="00214F22">
            <w:rPr>
              <w:rFonts w:ascii="Times New Roman" w:eastAsia="Times New Roman" w:hAnsi="Times New Roman" w:cs="Times New Roman"/>
            </w:rPr>
            <w:t xml:space="preserve"> </w:t>
          </w:r>
          <w:proofErr w:type="spellStart"/>
          <w:r w:rsidRPr="00214F22">
            <w:rPr>
              <w:rFonts w:ascii="Times New Roman" w:eastAsia="Times New Roman" w:hAnsi="Times New Roman" w:cs="Times New Roman"/>
            </w:rPr>
            <w:t>school</w:t>
          </w:r>
          <w:proofErr w:type="spellEnd"/>
          <w:r w:rsidRPr="00214F22">
            <w:rPr>
              <w:rFonts w:ascii="Times New Roman" w:eastAsia="Times New Roman" w:hAnsi="Times New Roman" w:cs="Times New Roman"/>
            </w:rPr>
            <w:t xml:space="preserve"> </w:t>
          </w:r>
          <w:proofErr w:type="spellStart"/>
          <w:r w:rsidRPr="00214F22">
            <w:rPr>
              <w:rFonts w:ascii="Times New Roman" w:eastAsia="Times New Roman" w:hAnsi="Times New Roman" w:cs="Times New Roman"/>
            </w:rPr>
            <w:t>gardens</w:t>
          </w:r>
          <w:proofErr w:type="spellEnd"/>
          <w:r w:rsidRPr="00214F22">
            <w:rPr>
              <w:rFonts w:ascii="Times New Roman" w:eastAsia="Times New Roman" w:hAnsi="Times New Roman" w:cs="Times New Roman"/>
            </w:rPr>
            <w:t xml:space="preserve"> </w:t>
          </w:r>
          <w:proofErr w:type="spellStart"/>
          <w:r w:rsidRPr="00214F22">
            <w:rPr>
              <w:rFonts w:ascii="Times New Roman" w:eastAsia="Times New Roman" w:hAnsi="Times New Roman" w:cs="Times New Roman"/>
            </w:rPr>
            <w:t>on</w:t>
          </w:r>
          <w:proofErr w:type="spellEnd"/>
          <w:r w:rsidRPr="00214F22">
            <w:rPr>
              <w:rFonts w:ascii="Times New Roman" w:eastAsia="Times New Roman" w:hAnsi="Times New Roman" w:cs="Times New Roman"/>
            </w:rPr>
            <w:t xml:space="preserve"> </w:t>
          </w:r>
          <w:proofErr w:type="spellStart"/>
          <w:r w:rsidRPr="00214F22">
            <w:rPr>
              <w:rFonts w:ascii="Times New Roman" w:eastAsia="Times New Roman" w:hAnsi="Times New Roman" w:cs="Times New Roman"/>
            </w:rPr>
            <w:t>students</w:t>
          </w:r>
          <w:proofErr w:type="spellEnd"/>
          <w:r w:rsidRPr="00214F22">
            <w:rPr>
              <w:rFonts w:ascii="Times New Roman" w:eastAsia="Times New Roman" w:hAnsi="Times New Roman" w:cs="Times New Roman"/>
            </w:rPr>
            <w:t xml:space="preserve"> and </w:t>
          </w:r>
          <w:proofErr w:type="spellStart"/>
          <w:r w:rsidRPr="00214F22">
            <w:rPr>
              <w:rFonts w:ascii="Times New Roman" w:eastAsia="Times New Roman" w:hAnsi="Times New Roman" w:cs="Times New Roman"/>
            </w:rPr>
            <w:t>schools</w:t>
          </w:r>
          <w:proofErr w:type="spellEnd"/>
          <w:r w:rsidRPr="00214F22">
            <w:rPr>
              <w:rFonts w:ascii="Times New Roman" w:eastAsia="Times New Roman" w:hAnsi="Times New Roman" w:cs="Times New Roman"/>
            </w:rPr>
            <w:t xml:space="preserve">: </w:t>
          </w:r>
          <w:proofErr w:type="spellStart"/>
          <w:r w:rsidRPr="00214F22">
            <w:rPr>
              <w:rFonts w:ascii="Times New Roman" w:eastAsia="Times New Roman" w:hAnsi="Times New Roman" w:cs="Times New Roman"/>
            </w:rPr>
            <w:t>Conceptualization</w:t>
          </w:r>
          <w:proofErr w:type="spellEnd"/>
          <w:r w:rsidRPr="00214F22">
            <w:rPr>
              <w:rFonts w:ascii="Times New Roman" w:eastAsia="Times New Roman" w:hAnsi="Times New Roman" w:cs="Times New Roman"/>
            </w:rPr>
            <w:t xml:space="preserve"> and </w:t>
          </w:r>
          <w:proofErr w:type="spellStart"/>
          <w:r w:rsidRPr="00214F22">
            <w:rPr>
              <w:rFonts w:ascii="Times New Roman" w:eastAsia="Times New Roman" w:hAnsi="Times New Roman" w:cs="Times New Roman"/>
            </w:rPr>
            <w:t>considerations</w:t>
          </w:r>
          <w:proofErr w:type="spellEnd"/>
          <w:r w:rsidRPr="00214F22">
            <w:rPr>
              <w:rFonts w:ascii="Times New Roman" w:eastAsia="Times New Roman" w:hAnsi="Times New Roman" w:cs="Times New Roman"/>
            </w:rPr>
            <w:t xml:space="preserve"> </w:t>
          </w:r>
          <w:proofErr w:type="spellStart"/>
          <w:r w:rsidRPr="00214F22">
            <w:rPr>
              <w:rFonts w:ascii="Times New Roman" w:eastAsia="Times New Roman" w:hAnsi="Times New Roman" w:cs="Times New Roman"/>
            </w:rPr>
            <w:t>for</w:t>
          </w:r>
          <w:proofErr w:type="spellEnd"/>
          <w:r w:rsidRPr="00214F22">
            <w:rPr>
              <w:rFonts w:ascii="Times New Roman" w:eastAsia="Times New Roman" w:hAnsi="Times New Roman" w:cs="Times New Roman"/>
            </w:rPr>
            <w:t xml:space="preserve"> </w:t>
          </w:r>
          <w:proofErr w:type="spellStart"/>
          <w:r w:rsidRPr="00214F22">
            <w:rPr>
              <w:rFonts w:ascii="Times New Roman" w:eastAsia="Times New Roman" w:hAnsi="Times New Roman" w:cs="Times New Roman"/>
            </w:rPr>
            <w:t>maximizing</w:t>
          </w:r>
          <w:proofErr w:type="spellEnd"/>
          <w:r w:rsidRPr="00214F22">
            <w:rPr>
              <w:rFonts w:ascii="Times New Roman" w:eastAsia="Times New Roman" w:hAnsi="Times New Roman" w:cs="Times New Roman"/>
            </w:rPr>
            <w:t xml:space="preserve"> </w:t>
          </w:r>
          <w:proofErr w:type="spellStart"/>
          <w:r w:rsidRPr="00214F22">
            <w:rPr>
              <w:rFonts w:ascii="Times New Roman" w:eastAsia="Times New Roman" w:hAnsi="Times New Roman" w:cs="Times New Roman"/>
            </w:rPr>
            <w:t>healthy</w:t>
          </w:r>
          <w:proofErr w:type="spellEnd"/>
          <w:r w:rsidRPr="00214F22">
            <w:rPr>
              <w:rFonts w:ascii="Times New Roman" w:eastAsia="Times New Roman" w:hAnsi="Times New Roman" w:cs="Times New Roman"/>
            </w:rPr>
            <w:t xml:space="preserve"> </w:t>
          </w:r>
          <w:proofErr w:type="spellStart"/>
          <w:r w:rsidRPr="00214F22">
            <w:rPr>
              <w:rFonts w:ascii="Times New Roman" w:eastAsia="Times New Roman" w:hAnsi="Times New Roman" w:cs="Times New Roman"/>
            </w:rPr>
            <w:t>development</w:t>
          </w:r>
          <w:proofErr w:type="spellEnd"/>
          <w:r w:rsidRPr="00214F22">
            <w:rPr>
              <w:rFonts w:ascii="Times New Roman" w:eastAsia="Times New Roman" w:hAnsi="Times New Roman" w:cs="Times New Roman"/>
            </w:rPr>
            <w:t xml:space="preserve">. </w:t>
          </w:r>
          <w:proofErr w:type="spellStart"/>
          <w:r w:rsidRPr="00214F22">
            <w:rPr>
              <w:rFonts w:ascii="Times New Roman" w:eastAsia="Times New Roman" w:hAnsi="Times New Roman" w:cs="Times New Roman"/>
              <w:i/>
              <w:iCs/>
            </w:rPr>
            <w:t>Health</w:t>
          </w:r>
          <w:proofErr w:type="spellEnd"/>
          <w:r w:rsidRPr="00214F22">
            <w:rPr>
              <w:rFonts w:ascii="Times New Roman" w:eastAsia="Times New Roman" w:hAnsi="Times New Roman" w:cs="Times New Roman"/>
              <w:i/>
              <w:iCs/>
            </w:rPr>
            <w:t xml:space="preserve"> </w:t>
          </w:r>
          <w:proofErr w:type="spellStart"/>
          <w:r w:rsidRPr="00214F22">
            <w:rPr>
              <w:rFonts w:ascii="Times New Roman" w:eastAsia="Times New Roman" w:hAnsi="Times New Roman" w:cs="Times New Roman"/>
              <w:i/>
              <w:iCs/>
            </w:rPr>
            <w:t>Education</w:t>
          </w:r>
          <w:proofErr w:type="spellEnd"/>
          <w:r w:rsidRPr="00214F22">
            <w:rPr>
              <w:rFonts w:ascii="Times New Roman" w:eastAsia="Times New Roman" w:hAnsi="Times New Roman" w:cs="Times New Roman"/>
              <w:i/>
              <w:iCs/>
            </w:rPr>
            <w:t xml:space="preserve"> and </w:t>
          </w:r>
          <w:proofErr w:type="spellStart"/>
          <w:r w:rsidRPr="00214F22">
            <w:rPr>
              <w:rFonts w:ascii="Times New Roman" w:eastAsia="Times New Roman" w:hAnsi="Times New Roman" w:cs="Times New Roman"/>
              <w:i/>
              <w:iCs/>
            </w:rPr>
            <w:t>Behavior</w:t>
          </w:r>
          <w:proofErr w:type="spellEnd"/>
          <w:r w:rsidRPr="00214F22">
            <w:rPr>
              <w:rFonts w:ascii="Times New Roman" w:eastAsia="Times New Roman" w:hAnsi="Times New Roman" w:cs="Times New Roman"/>
            </w:rPr>
            <w:t xml:space="preserve">, </w:t>
          </w:r>
          <w:r w:rsidRPr="00214F22">
            <w:rPr>
              <w:rFonts w:ascii="Times New Roman" w:eastAsia="Times New Roman" w:hAnsi="Times New Roman" w:cs="Times New Roman"/>
              <w:i/>
              <w:iCs/>
            </w:rPr>
            <w:t>34</w:t>
          </w:r>
          <w:r w:rsidRPr="00214F22">
            <w:rPr>
              <w:rFonts w:ascii="Times New Roman" w:eastAsia="Times New Roman" w:hAnsi="Times New Roman" w:cs="Times New Roman"/>
            </w:rPr>
            <w:t>(6), 846–863. https://doi.org/10.1177/1090198106289002</w:t>
          </w:r>
        </w:p>
        <w:p w14:paraId="5366ECA1" w14:textId="77777777" w:rsidR="00D468B9" w:rsidRPr="00214F22" w:rsidRDefault="00D468B9">
          <w:pPr>
            <w:autoSpaceDE w:val="0"/>
            <w:autoSpaceDN w:val="0"/>
            <w:ind w:hanging="480"/>
            <w:divId w:val="980966626"/>
            <w:rPr>
              <w:rFonts w:ascii="Times New Roman" w:eastAsia="Times New Roman" w:hAnsi="Times New Roman" w:cs="Times New Roman"/>
            </w:rPr>
          </w:pPr>
          <w:r w:rsidRPr="00214F22">
            <w:rPr>
              <w:rFonts w:ascii="Times New Roman" w:eastAsia="Times New Roman" w:hAnsi="Times New Roman" w:cs="Times New Roman"/>
            </w:rPr>
            <w:t xml:space="preserve">Palacios </w:t>
          </w:r>
          <w:proofErr w:type="spellStart"/>
          <w:r w:rsidRPr="00214F22">
            <w:rPr>
              <w:rFonts w:ascii="Times New Roman" w:eastAsia="Times New Roman" w:hAnsi="Times New Roman" w:cs="Times New Roman"/>
            </w:rPr>
            <w:t>Palacios</w:t>
          </w:r>
          <w:proofErr w:type="spellEnd"/>
          <w:r w:rsidRPr="00214F22">
            <w:rPr>
              <w:rFonts w:ascii="Times New Roman" w:eastAsia="Times New Roman" w:hAnsi="Times New Roman" w:cs="Times New Roman"/>
            </w:rPr>
            <w:t xml:space="preserve">, J. É. , A. C. N. M. , M. P. , &amp; L. D. (2016). </w:t>
          </w:r>
          <w:r w:rsidRPr="00214F22">
            <w:rPr>
              <w:rFonts w:ascii="Times New Roman" w:eastAsia="Times New Roman" w:hAnsi="Times New Roman" w:cs="Times New Roman"/>
              <w:i/>
              <w:iCs/>
            </w:rPr>
            <w:t>Implementación de huertas escolares como estrategia de enseñanza-aprendizaje de la biología de grado sexto en la Institución Educativa Agrícola de Urabá del municipio de Chigorodó y de grado séptimo de la Institución Educativa Rural Zapata, de Necoclí, departamento de Antioquia.</w:t>
          </w:r>
          <w:r w:rsidRPr="00214F22">
            <w:rPr>
              <w:rFonts w:ascii="Times New Roman" w:eastAsia="Times New Roman" w:hAnsi="Times New Roman" w:cs="Times New Roman"/>
            </w:rPr>
            <w:t xml:space="preserve"> https://repository.upb.edu.co/bitstream/handle/20.500.11912/2950/T.G.%20JULIO%20%C3%89DINSON%20PALACIOS%20Y%20OTROS.pdf</w:t>
          </w:r>
        </w:p>
        <w:p w14:paraId="2E90BB0D" w14:textId="77777777" w:rsidR="00D468B9" w:rsidRPr="00214F22" w:rsidRDefault="00D468B9">
          <w:pPr>
            <w:autoSpaceDE w:val="0"/>
            <w:autoSpaceDN w:val="0"/>
            <w:ind w:hanging="480"/>
            <w:divId w:val="213007851"/>
            <w:rPr>
              <w:rFonts w:ascii="Times New Roman" w:eastAsia="Times New Roman" w:hAnsi="Times New Roman" w:cs="Times New Roman"/>
            </w:rPr>
          </w:pPr>
          <w:proofErr w:type="spellStart"/>
          <w:r w:rsidRPr="00214F22">
            <w:rPr>
              <w:rFonts w:ascii="Times New Roman" w:eastAsia="Times New Roman" w:hAnsi="Times New Roman" w:cs="Times New Roman"/>
            </w:rPr>
            <w:t>Patton</w:t>
          </w:r>
          <w:proofErr w:type="spellEnd"/>
          <w:r w:rsidRPr="00214F22">
            <w:rPr>
              <w:rFonts w:ascii="Times New Roman" w:eastAsia="Times New Roman" w:hAnsi="Times New Roman" w:cs="Times New Roman"/>
            </w:rPr>
            <w:t xml:space="preserve">, M. Q. (2002). </w:t>
          </w:r>
          <w:proofErr w:type="spellStart"/>
          <w:r w:rsidRPr="00214F22">
            <w:rPr>
              <w:rFonts w:ascii="Times New Roman" w:eastAsia="Times New Roman" w:hAnsi="Times New Roman" w:cs="Times New Roman"/>
              <w:i/>
              <w:iCs/>
            </w:rPr>
            <w:t>Qualitative</w:t>
          </w:r>
          <w:proofErr w:type="spellEnd"/>
          <w:r w:rsidRPr="00214F22">
            <w:rPr>
              <w:rFonts w:ascii="Times New Roman" w:eastAsia="Times New Roman" w:hAnsi="Times New Roman" w:cs="Times New Roman"/>
              <w:i/>
              <w:iCs/>
            </w:rPr>
            <w:t xml:space="preserve"> </w:t>
          </w:r>
          <w:proofErr w:type="spellStart"/>
          <w:r w:rsidRPr="00214F22">
            <w:rPr>
              <w:rFonts w:ascii="Times New Roman" w:eastAsia="Times New Roman" w:hAnsi="Times New Roman" w:cs="Times New Roman"/>
              <w:i/>
              <w:iCs/>
            </w:rPr>
            <w:t>Research</w:t>
          </w:r>
          <w:proofErr w:type="spellEnd"/>
          <w:r w:rsidRPr="00214F22">
            <w:rPr>
              <w:rFonts w:ascii="Times New Roman" w:eastAsia="Times New Roman" w:hAnsi="Times New Roman" w:cs="Times New Roman"/>
              <w:i/>
              <w:iCs/>
            </w:rPr>
            <w:t xml:space="preserve"> &amp; </w:t>
          </w:r>
          <w:proofErr w:type="spellStart"/>
          <w:r w:rsidRPr="00214F22">
            <w:rPr>
              <w:rFonts w:ascii="Times New Roman" w:eastAsia="Times New Roman" w:hAnsi="Times New Roman" w:cs="Times New Roman"/>
              <w:i/>
              <w:iCs/>
            </w:rPr>
            <w:t>Evaluation</w:t>
          </w:r>
          <w:proofErr w:type="spellEnd"/>
          <w:r w:rsidRPr="00214F22">
            <w:rPr>
              <w:rFonts w:ascii="Times New Roman" w:eastAsia="Times New Roman" w:hAnsi="Times New Roman" w:cs="Times New Roman"/>
              <w:i/>
              <w:iCs/>
            </w:rPr>
            <w:t xml:space="preserve"> </w:t>
          </w:r>
          <w:proofErr w:type="spellStart"/>
          <w:r w:rsidRPr="00214F22">
            <w:rPr>
              <w:rFonts w:ascii="Times New Roman" w:eastAsia="Times New Roman" w:hAnsi="Times New Roman" w:cs="Times New Roman"/>
              <w:i/>
              <w:iCs/>
            </w:rPr>
            <w:t>Methods</w:t>
          </w:r>
          <w:proofErr w:type="spellEnd"/>
          <w:r w:rsidRPr="00214F22">
            <w:rPr>
              <w:rFonts w:ascii="Times New Roman" w:eastAsia="Times New Roman" w:hAnsi="Times New Roman" w:cs="Times New Roman"/>
              <w:i/>
              <w:iCs/>
            </w:rPr>
            <w:t xml:space="preserve">. </w:t>
          </w:r>
          <w:r w:rsidRPr="00214F22">
            <w:rPr>
              <w:rFonts w:ascii="Times New Roman" w:eastAsia="Times New Roman" w:hAnsi="Times New Roman" w:cs="Times New Roman"/>
            </w:rPr>
            <w:t xml:space="preserve">. SAGE </w:t>
          </w:r>
          <w:proofErr w:type="spellStart"/>
          <w:r w:rsidRPr="00214F22">
            <w:rPr>
              <w:rFonts w:ascii="Times New Roman" w:eastAsia="Times New Roman" w:hAnsi="Times New Roman" w:cs="Times New Roman"/>
            </w:rPr>
            <w:t>Publications</w:t>
          </w:r>
          <w:proofErr w:type="spellEnd"/>
          <w:r w:rsidRPr="00214F22">
            <w:rPr>
              <w:rFonts w:ascii="Times New Roman" w:eastAsia="Times New Roman" w:hAnsi="Times New Roman" w:cs="Times New Roman"/>
            </w:rPr>
            <w:t>.</w:t>
          </w:r>
        </w:p>
        <w:p w14:paraId="01649E0B" w14:textId="77777777" w:rsidR="00D468B9" w:rsidRPr="00214F22" w:rsidRDefault="00D468B9">
          <w:pPr>
            <w:autoSpaceDE w:val="0"/>
            <w:autoSpaceDN w:val="0"/>
            <w:ind w:hanging="480"/>
            <w:divId w:val="1792553126"/>
            <w:rPr>
              <w:rFonts w:ascii="Times New Roman" w:eastAsia="Times New Roman" w:hAnsi="Times New Roman" w:cs="Times New Roman"/>
            </w:rPr>
          </w:pPr>
          <w:r w:rsidRPr="00214F22">
            <w:rPr>
              <w:rFonts w:ascii="Times New Roman" w:eastAsia="Times New Roman" w:hAnsi="Times New Roman" w:cs="Times New Roman"/>
            </w:rPr>
            <w:t xml:space="preserve">PNUMA. (2022). </w:t>
          </w:r>
          <w:r w:rsidRPr="00214F22">
            <w:rPr>
              <w:rFonts w:ascii="Times New Roman" w:eastAsia="Times New Roman" w:hAnsi="Times New Roman" w:cs="Times New Roman"/>
              <w:i/>
              <w:iCs/>
            </w:rPr>
            <w:t>Informe sobre el estado del medio ambiente mundial. Programa de las Naciones Unidas para el Medio Ambiente.</w:t>
          </w:r>
        </w:p>
        <w:p w14:paraId="0C0FC7F1" w14:textId="77777777" w:rsidR="00D468B9" w:rsidRPr="00214F22" w:rsidRDefault="00D468B9">
          <w:pPr>
            <w:autoSpaceDE w:val="0"/>
            <w:autoSpaceDN w:val="0"/>
            <w:ind w:hanging="480"/>
            <w:divId w:val="1343892295"/>
            <w:rPr>
              <w:rFonts w:ascii="Times New Roman" w:eastAsia="Times New Roman" w:hAnsi="Times New Roman" w:cs="Times New Roman"/>
            </w:rPr>
          </w:pPr>
          <w:proofErr w:type="spellStart"/>
          <w:r w:rsidRPr="00214F22">
            <w:rPr>
              <w:rFonts w:ascii="Times New Roman" w:eastAsia="Times New Roman" w:hAnsi="Times New Roman" w:cs="Times New Roman"/>
            </w:rPr>
            <w:t>Pretty</w:t>
          </w:r>
          <w:proofErr w:type="spellEnd"/>
          <w:r w:rsidRPr="00214F22">
            <w:rPr>
              <w:rFonts w:ascii="Times New Roman" w:eastAsia="Times New Roman" w:hAnsi="Times New Roman" w:cs="Times New Roman"/>
            </w:rPr>
            <w:t xml:space="preserve">, G. H., </w:t>
          </w:r>
          <w:proofErr w:type="spellStart"/>
          <w:r w:rsidRPr="00214F22">
            <w:rPr>
              <w:rFonts w:ascii="Times New Roman" w:eastAsia="Times New Roman" w:hAnsi="Times New Roman" w:cs="Times New Roman"/>
            </w:rPr>
            <w:t>Chipuer</w:t>
          </w:r>
          <w:proofErr w:type="spellEnd"/>
          <w:r w:rsidRPr="00214F22">
            <w:rPr>
              <w:rFonts w:ascii="Times New Roman" w:eastAsia="Times New Roman" w:hAnsi="Times New Roman" w:cs="Times New Roman"/>
            </w:rPr>
            <w:t xml:space="preserve">, H. M., &amp; </w:t>
          </w:r>
          <w:proofErr w:type="spellStart"/>
          <w:r w:rsidRPr="00214F22">
            <w:rPr>
              <w:rFonts w:ascii="Times New Roman" w:eastAsia="Times New Roman" w:hAnsi="Times New Roman" w:cs="Times New Roman"/>
            </w:rPr>
            <w:t>Bramston</w:t>
          </w:r>
          <w:proofErr w:type="spellEnd"/>
          <w:r w:rsidRPr="00214F22">
            <w:rPr>
              <w:rFonts w:ascii="Times New Roman" w:eastAsia="Times New Roman" w:hAnsi="Times New Roman" w:cs="Times New Roman"/>
            </w:rPr>
            <w:t xml:space="preserve">, P. (2003). </w:t>
          </w:r>
          <w:proofErr w:type="spellStart"/>
          <w:r w:rsidRPr="00214F22">
            <w:rPr>
              <w:rFonts w:ascii="Times New Roman" w:eastAsia="Times New Roman" w:hAnsi="Times New Roman" w:cs="Times New Roman"/>
            </w:rPr>
            <w:t>Sense</w:t>
          </w:r>
          <w:proofErr w:type="spellEnd"/>
          <w:r w:rsidRPr="00214F22">
            <w:rPr>
              <w:rFonts w:ascii="Times New Roman" w:eastAsia="Times New Roman" w:hAnsi="Times New Roman" w:cs="Times New Roman"/>
            </w:rPr>
            <w:t xml:space="preserve"> </w:t>
          </w:r>
          <w:proofErr w:type="spellStart"/>
          <w:r w:rsidRPr="00214F22">
            <w:rPr>
              <w:rFonts w:ascii="Times New Roman" w:eastAsia="Times New Roman" w:hAnsi="Times New Roman" w:cs="Times New Roman"/>
            </w:rPr>
            <w:t>of</w:t>
          </w:r>
          <w:proofErr w:type="spellEnd"/>
          <w:r w:rsidRPr="00214F22">
            <w:rPr>
              <w:rFonts w:ascii="Times New Roman" w:eastAsia="Times New Roman" w:hAnsi="Times New Roman" w:cs="Times New Roman"/>
            </w:rPr>
            <w:t xml:space="preserve"> place </w:t>
          </w:r>
          <w:proofErr w:type="spellStart"/>
          <w:r w:rsidRPr="00214F22">
            <w:rPr>
              <w:rFonts w:ascii="Times New Roman" w:eastAsia="Times New Roman" w:hAnsi="Times New Roman" w:cs="Times New Roman"/>
            </w:rPr>
            <w:t>amongst</w:t>
          </w:r>
          <w:proofErr w:type="spellEnd"/>
          <w:r w:rsidRPr="00214F22">
            <w:rPr>
              <w:rFonts w:ascii="Times New Roman" w:eastAsia="Times New Roman" w:hAnsi="Times New Roman" w:cs="Times New Roman"/>
            </w:rPr>
            <w:t xml:space="preserve"> </w:t>
          </w:r>
          <w:proofErr w:type="spellStart"/>
          <w:r w:rsidRPr="00214F22">
            <w:rPr>
              <w:rFonts w:ascii="Times New Roman" w:eastAsia="Times New Roman" w:hAnsi="Times New Roman" w:cs="Times New Roman"/>
            </w:rPr>
            <w:t>adolescents</w:t>
          </w:r>
          <w:proofErr w:type="spellEnd"/>
          <w:r w:rsidRPr="00214F22">
            <w:rPr>
              <w:rFonts w:ascii="Times New Roman" w:eastAsia="Times New Roman" w:hAnsi="Times New Roman" w:cs="Times New Roman"/>
            </w:rPr>
            <w:t xml:space="preserve"> and </w:t>
          </w:r>
          <w:proofErr w:type="spellStart"/>
          <w:r w:rsidRPr="00214F22">
            <w:rPr>
              <w:rFonts w:ascii="Times New Roman" w:eastAsia="Times New Roman" w:hAnsi="Times New Roman" w:cs="Times New Roman"/>
            </w:rPr>
            <w:t>adults</w:t>
          </w:r>
          <w:proofErr w:type="spellEnd"/>
          <w:r w:rsidRPr="00214F22">
            <w:rPr>
              <w:rFonts w:ascii="Times New Roman" w:eastAsia="Times New Roman" w:hAnsi="Times New Roman" w:cs="Times New Roman"/>
            </w:rPr>
            <w:t xml:space="preserve"> in </w:t>
          </w:r>
          <w:proofErr w:type="spellStart"/>
          <w:r w:rsidRPr="00214F22">
            <w:rPr>
              <w:rFonts w:ascii="Times New Roman" w:eastAsia="Times New Roman" w:hAnsi="Times New Roman" w:cs="Times New Roman"/>
            </w:rPr>
            <w:t>two</w:t>
          </w:r>
          <w:proofErr w:type="spellEnd"/>
          <w:r w:rsidRPr="00214F22">
            <w:rPr>
              <w:rFonts w:ascii="Times New Roman" w:eastAsia="Times New Roman" w:hAnsi="Times New Roman" w:cs="Times New Roman"/>
            </w:rPr>
            <w:t xml:space="preserve"> rural </w:t>
          </w:r>
          <w:proofErr w:type="spellStart"/>
          <w:r w:rsidRPr="00214F22">
            <w:rPr>
              <w:rFonts w:ascii="Times New Roman" w:eastAsia="Times New Roman" w:hAnsi="Times New Roman" w:cs="Times New Roman"/>
            </w:rPr>
            <w:t>Australian</w:t>
          </w:r>
          <w:proofErr w:type="spellEnd"/>
          <w:r w:rsidRPr="00214F22">
            <w:rPr>
              <w:rFonts w:ascii="Times New Roman" w:eastAsia="Times New Roman" w:hAnsi="Times New Roman" w:cs="Times New Roman"/>
            </w:rPr>
            <w:t xml:space="preserve"> </w:t>
          </w:r>
          <w:proofErr w:type="spellStart"/>
          <w:r w:rsidRPr="00214F22">
            <w:rPr>
              <w:rFonts w:ascii="Times New Roman" w:eastAsia="Times New Roman" w:hAnsi="Times New Roman" w:cs="Times New Roman"/>
            </w:rPr>
            <w:t>towns</w:t>
          </w:r>
          <w:proofErr w:type="spellEnd"/>
          <w:r w:rsidRPr="00214F22">
            <w:rPr>
              <w:rFonts w:ascii="Times New Roman" w:eastAsia="Times New Roman" w:hAnsi="Times New Roman" w:cs="Times New Roman"/>
            </w:rPr>
            <w:t xml:space="preserve">: </w:t>
          </w:r>
          <w:proofErr w:type="spellStart"/>
          <w:r w:rsidRPr="00214F22">
            <w:rPr>
              <w:rFonts w:ascii="Times New Roman" w:eastAsia="Times New Roman" w:hAnsi="Times New Roman" w:cs="Times New Roman"/>
            </w:rPr>
            <w:t>The</w:t>
          </w:r>
          <w:proofErr w:type="spellEnd"/>
          <w:r w:rsidRPr="00214F22">
            <w:rPr>
              <w:rFonts w:ascii="Times New Roman" w:eastAsia="Times New Roman" w:hAnsi="Times New Roman" w:cs="Times New Roman"/>
            </w:rPr>
            <w:t xml:space="preserve"> </w:t>
          </w:r>
          <w:proofErr w:type="spellStart"/>
          <w:r w:rsidRPr="00214F22">
            <w:rPr>
              <w:rFonts w:ascii="Times New Roman" w:eastAsia="Times New Roman" w:hAnsi="Times New Roman" w:cs="Times New Roman"/>
            </w:rPr>
            <w:t>discriminating</w:t>
          </w:r>
          <w:proofErr w:type="spellEnd"/>
          <w:r w:rsidRPr="00214F22">
            <w:rPr>
              <w:rFonts w:ascii="Times New Roman" w:eastAsia="Times New Roman" w:hAnsi="Times New Roman" w:cs="Times New Roman"/>
            </w:rPr>
            <w:t xml:space="preserve"> </w:t>
          </w:r>
          <w:proofErr w:type="spellStart"/>
          <w:r w:rsidRPr="00214F22">
            <w:rPr>
              <w:rFonts w:ascii="Times New Roman" w:eastAsia="Times New Roman" w:hAnsi="Times New Roman" w:cs="Times New Roman"/>
            </w:rPr>
            <w:t>features</w:t>
          </w:r>
          <w:proofErr w:type="spellEnd"/>
          <w:r w:rsidRPr="00214F22">
            <w:rPr>
              <w:rFonts w:ascii="Times New Roman" w:eastAsia="Times New Roman" w:hAnsi="Times New Roman" w:cs="Times New Roman"/>
            </w:rPr>
            <w:t xml:space="preserve"> </w:t>
          </w:r>
          <w:proofErr w:type="spellStart"/>
          <w:r w:rsidRPr="00214F22">
            <w:rPr>
              <w:rFonts w:ascii="Times New Roman" w:eastAsia="Times New Roman" w:hAnsi="Times New Roman" w:cs="Times New Roman"/>
            </w:rPr>
            <w:t>of</w:t>
          </w:r>
          <w:proofErr w:type="spellEnd"/>
          <w:r w:rsidRPr="00214F22">
            <w:rPr>
              <w:rFonts w:ascii="Times New Roman" w:eastAsia="Times New Roman" w:hAnsi="Times New Roman" w:cs="Times New Roman"/>
            </w:rPr>
            <w:t xml:space="preserve"> place </w:t>
          </w:r>
          <w:proofErr w:type="spellStart"/>
          <w:r w:rsidRPr="00214F22">
            <w:rPr>
              <w:rFonts w:ascii="Times New Roman" w:eastAsia="Times New Roman" w:hAnsi="Times New Roman" w:cs="Times New Roman"/>
            </w:rPr>
            <w:t>attachment</w:t>
          </w:r>
          <w:proofErr w:type="spellEnd"/>
          <w:r w:rsidRPr="00214F22">
            <w:rPr>
              <w:rFonts w:ascii="Times New Roman" w:eastAsia="Times New Roman" w:hAnsi="Times New Roman" w:cs="Times New Roman"/>
            </w:rPr>
            <w:t xml:space="preserve">, </w:t>
          </w:r>
          <w:proofErr w:type="spellStart"/>
          <w:r w:rsidRPr="00214F22">
            <w:rPr>
              <w:rFonts w:ascii="Times New Roman" w:eastAsia="Times New Roman" w:hAnsi="Times New Roman" w:cs="Times New Roman"/>
            </w:rPr>
            <w:t>sense</w:t>
          </w:r>
          <w:proofErr w:type="spellEnd"/>
          <w:r w:rsidRPr="00214F22">
            <w:rPr>
              <w:rFonts w:ascii="Times New Roman" w:eastAsia="Times New Roman" w:hAnsi="Times New Roman" w:cs="Times New Roman"/>
            </w:rPr>
            <w:t xml:space="preserve"> </w:t>
          </w:r>
          <w:proofErr w:type="spellStart"/>
          <w:r w:rsidRPr="00214F22">
            <w:rPr>
              <w:rFonts w:ascii="Times New Roman" w:eastAsia="Times New Roman" w:hAnsi="Times New Roman" w:cs="Times New Roman"/>
            </w:rPr>
            <w:t>of</w:t>
          </w:r>
          <w:proofErr w:type="spellEnd"/>
          <w:r w:rsidRPr="00214F22">
            <w:rPr>
              <w:rFonts w:ascii="Times New Roman" w:eastAsia="Times New Roman" w:hAnsi="Times New Roman" w:cs="Times New Roman"/>
            </w:rPr>
            <w:t xml:space="preserve"> </w:t>
          </w:r>
          <w:proofErr w:type="spellStart"/>
          <w:r w:rsidRPr="00214F22">
            <w:rPr>
              <w:rFonts w:ascii="Times New Roman" w:eastAsia="Times New Roman" w:hAnsi="Times New Roman" w:cs="Times New Roman"/>
            </w:rPr>
            <w:t>community</w:t>
          </w:r>
          <w:proofErr w:type="spellEnd"/>
          <w:r w:rsidRPr="00214F22">
            <w:rPr>
              <w:rFonts w:ascii="Times New Roman" w:eastAsia="Times New Roman" w:hAnsi="Times New Roman" w:cs="Times New Roman"/>
            </w:rPr>
            <w:t xml:space="preserve"> and place </w:t>
          </w:r>
          <w:proofErr w:type="spellStart"/>
          <w:r w:rsidRPr="00214F22">
            <w:rPr>
              <w:rFonts w:ascii="Times New Roman" w:eastAsia="Times New Roman" w:hAnsi="Times New Roman" w:cs="Times New Roman"/>
            </w:rPr>
            <w:t>dependence</w:t>
          </w:r>
          <w:proofErr w:type="spellEnd"/>
          <w:r w:rsidRPr="00214F22">
            <w:rPr>
              <w:rFonts w:ascii="Times New Roman" w:eastAsia="Times New Roman" w:hAnsi="Times New Roman" w:cs="Times New Roman"/>
            </w:rPr>
            <w:t xml:space="preserve"> in </w:t>
          </w:r>
          <w:proofErr w:type="spellStart"/>
          <w:r w:rsidRPr="00214F22">
            <w:rPr>
              <w:rFonts w:ascii="Times New Roman" w:eastAsia="Times New Roman" w:hAnsi="Times New Roman" w:cs="Times New Roman"/>
            </w:rPr>
            <w:t>relation</w:t>
          </w:r>
          <w:proofErr w:type="spellEnd"/>
          <w:r w:rsidRPr="00214F22">
            <w:rPr>
              <w:rFonts w:ascii="Times New Roman" w:eastAsia="Times New Roman" w:hAnsi="Times New Roman" w:cs="Times New Roman"/>
            </w:rPr>
            <w:t xml:space="preserve"> </w:t>
          </w:r>
          <w:proofErr w:type="spellStart"/>
          <w:r w:rsidRPr="00214F22">
            <w:rPr>
              <w:rFonts w:ascii="Times New Roman" w:eastAsia="Times New Roman" w:hAnsi="Times New Roman" w:cs="Times New Roman"/>
            </w:rPr>
            <w:t>to</w:t>
          </w:r>
          <w:proofErr w:type="spellEnd"/>
          <w:r w:rsidRPr="00214F22">
            <w:rPr>
              <w:rFonts w:ascii="Times New Roman" w:eastAsia="Times New Roman" w:hAnsi="Times New Roman" w:cs="Times New Roman"/>
            </w:rPr>
            <w:t xml:space="preserve"> place </w:t>
          </w:r>
          <w:proofErr w:type="spellStart"/>
          <w:r w:rsidRPr="00214F22">
            <w:rPr>
              <w:rFonts w:ascii="Times New Roman" w:eastAsia="Times New Roman" w:hAnsi="Times New Roman" w:cs="Times New Roman"/>
            </w:rPr>
            <w:t>identity</w:t>
          </w:r>
          <w:proofErr w:type="spellEnd"/>
          <w:r w:rsidRPr="00214F22">
            <w:rPr>
              <w:rFonts w:ascii="Times New Roman" w:eastAsia="Times New Roman" w:hAnsi="Times New Roman" w:cs="Times New Roman"/>
            </w:rPr>
            <w:t xml:space="preserve">. </w:t>
          </w:r>
          <w:proofErr w:type="spellStart"/>
          <w:r w:rsidRPr="00214F22">
            <w:rPr>
              <w:rFonts w:ascii="Times New Roman" w:eastAsia="Times New Roman" w:hAnsi="Times New Roman" w:cs="Times New Roman"/>
              <w:i/>
              <w:iCs/>
            </w:rPr>
            <w:t>Journal</w:t>
          </w:r>
          <w:proofErr w:type="spellEnd"/>
          <w:r w:rsidRPr="00214F22">
            <w:rPr>
              <w:rFonts w:ascii="Times New Roman" w:eastAsia="Times New Roman" w:hAnsi="Times New Roman" w:cs="Times New Roman"/>
              <w:i/>
              <w:iCs/>
            </w:rPr>
            <w:t xml:space="preserve"> </w:t>
          </w:r>
          <w:proofErr w:type="spellStart"/>
          <w:r w:rsidRPr="00214F22">
            <w:rPr>
              <w:rFonts w:ascii="Times New Roman" w:eastAsia="Times New Roman" w:hAnsi="Times New Roman" w:cs="Times New Roman"/>
              <w:i/>
              <w:iCs/>
            </w:rPr>
            <w:t>of</w:t>
          </w:r>
          <w:proofErr w:type="spellEnd"/>
          <w:r w:rsidRPr="00214F22">
            <w:rPr>
              <w:rFonts w:ascii="Times New Roman" w:eastAsia="Times New Roman" w:hAnsi="Times New Roman" w:cs="Times New Roman"/>
              <w:i/>
              <w:iCs/>
            </w:rPr>
            <w:t xml:space="preserve"> </w:t>
          </w:r>
          <w:proofErr w:type="spellStart"/>
          <w:r w:rsidRPr="00214F22">
            <w:rPr>
              <w:rFonts w:ascii="Times New Roman" w:eastAsia="Times New Roman" w:hAnsi="Times New Roman" w:cs="Times New Roman"/>
              <w:i/>
              <w:iCs/>
            </w:rPr>
            <w:t>Environmental</w:t>
          </w:r>
          <w:proofErr w:type="spellEnd"/>
          <w:r w:rsidRPr="00214F22">
            <w:rPr>
              <w:rFonts w:ascii="Times New Roman" w:eastAsia="Times New Roman" w:hAnsi="Times New Roman" w:cs="Times New Roman"/>
              <w:i/>
              <w:iCs/>
            </w:rPr>
            <w:t xml:space="preserve"> </w:t>
          </w:r>
          <w:proofErr w:type="spellStart"/>
          <w:r w:rsidRPr="00214F22">
            <w:rPr>
              <w:rFonts w:ascii="Times New Roman" w:eastAsia="Times New Roman" w:hAnsi="Times New Roman" w:cs="Times New Roman"/>
              <w:i/>
              <w:iCs/>
            </w:rPr>
            <w:t>Psychology</w:t>
          </w:r>
          <w:proofErr w:type="spellEnd"/>
          <w:r w:rsidRPr="00214F22">
            <w:rPr>
              <w:rFonts w:ascii="Times New Roman" w:eastAsia="Times New Roman" w:hAnsi="Times New Roman" w:cs="Times New Roman"/>
            </w:rPr>
            <w:t xml:space="preserve">, </w:t>
          </w:r>
          <w:r w:rsidRPr="00214F22">
            <w:rPr>
              <w:rFonts w:ascii="Times New Roman" w:eastAsia="Times New Roman" w:hAnsi="Times New Roman" w:cs="Times New Roman"/>
              <w:i/>
              <w:iCs/>
            </w:rPr>
            <w:t>23</w:t>
          </w:r>
          <w:r w:rsidRPr="00214F22">
            <w:rPr>
              <w:rFonts w:ascii="Times New Roman" w:eastAsia="Times New Roman" w:hAnsi="Times New Roman" w:cs="Times New Roman"/>
            </w:rPr>
            <w:t>(3), 273–287. https://doi.org/10.1016/S0272-4944(02)00079-8</w:t>
          </w:r>
        </w:p>
        <w:p w14:paraId="54762804" w14:textId="77777777" w:rsidR="00D468B9" w:rsidRPr="00214F22" w:rsidRDefault="00D468B9">
          <w:pPr>
            <w:autoSpaceDE w:val="0"/>
            <w:autoSpaceDN w:val="0"/>
            <w:ind w:hanging="480"/>
            <w:divId w:val="58721819"/>
            <w:rPr>
              <w:rFonts w:ascii="Times New Roman" w:eastAsia="Times New Roman" w:hAnsi="Times New Roman" w:cs="Times New Roman"/>
            </w:rPr>
          </w:pPr>
          <w:proofErr w:type="spellStart"/>
          <w:r w:rsidRPr="00214F22">
            <w:rPr>
              <w:rFonts w:ascii="Times New Roman" w:eastAsia="Times New Roman" w:hAnsi="Times New Roman" w:cs="Times New Roman"/>
            </w:rPr>
            <w:t>Salmela</w:t>
          </w:r>
          <w:proofErr w:type="spellEnd"/>
          <w:r w:rsidRPr="00214F22">
            <w:rPr>
              <w:rFonts w:ascii="Times New Roman" w:eastAsia="Times New Roman" w:hAnsi="Times New Roman" w:cs="Times New Roman"/>
            </w:rPr>
            <w:t xml:space="preserve">-Aro, K., </w:t>
          </w:r>
          <w:proofErr w:type="spellStart"/>
          <w:r w:rsidRPr="00214F22">
            <w:rPr>
              <w:rFonts w:ascii="Times New Roman" w:eastAsia="Times New Roman" w:hAnsi="Times New Roman" w:cs="Times New Roman"/>
            </w:rPr>
            <w:t>Savolainen</w:t>
          </w:r>
          <w:proofErr w:type="spellEnd"/>
          <w:r w:rsidRPr="00214F22">
            <w:rPr>
              <w:rFonts w:ascii="Times New Roman" w:eastAsia="Times New Roman" w:hAnsi="Times New Roman" w:cs="Times New Roman"/>
            </w:rPr>
            <w:t xml:space="preserve">, H., &amp; </w:t>
          </w:r>
          <w:proofErr w:type="spellStart"/>
          <w:r w:rsidRPr="00214F22">
            <w:rPr>
              <w:rFonts w:ascii="Times New Roman" w:eastAsia="Times New Roman" w:hAnsi="Times New Roman" w:cs="Times New Roman"/>
            </w:rPr>
            <w:t>Holopainen</w:t>
          </w:r>
          <w:proofErr w:type="spellEnd"/>
          <w:r w:rsidRPr="00214F22">
            <w:rPr>
              <w:rFonts w:ascii="Times New Roman" w:eastAsia="Times New Roman" w:hAnsi="Times New Roman" w:cs="Times New Roman"/>
            </w:rPr>
            <w:t xml:space="preserve">, L. (2009). </w:t>
          </w:r>
          <w:proofErr w:type="spellStart"/>
          <w:r w:rsidRPr="00214F22">
            <w:rPr>
              <w:rFonts w:ascii="Times New Roman" w:eastAsia="Times New Roman" w:hAnsi="Times New Roman" w:cs="Times New Roman"/>
            </w:rPr>
            <w:t>Depressive</w:t>
          </w:r>
          <w:proofErr w:type="spellEnd"/>
          <w:r w:rsidRPr="00214F22">
            <w:rPr>
              <w:rFonts w:ascii="Times New Roman" w:eastAsia="Times New Roman" w:hAnsi="Times New Roman" w:cs="Times New Roman"/>
            </w:rPr>
            <w:t xml:space="preserve"> </w:t>
          </w:r>
          <w:proofErr w:type="spellStart"/>
          <w:r w:rsidRPr="00214F22">
            <w:rPr>
              <w:rFonts w:ascii="Times New Roman" w:eastAsia="Times New Roman" w:hAnsi="Times New Roman" w:cs="Times New Roman"/>
            </w:rPr>
            <w:t>Symptoms</w:t>
          </w:r>
          <w:proofErr w:type="spellEnd"/>
          <w:r w:rsidRPr="00214F22">
            <w:rPr>
              <w:rFonts w:ascii="Times New Roman" w:eastAsia="Times New Roman" w:hAnsi="Times New Roman" w:cs="Times New Roman"/>
            </w:rPr>
            <w:t xml:space="preserve"> and </w:t>
          </w:r>
          <w:proofErr w:type="spellStart"/>
          <w:r w:rsidRPr="00214F22">
            <w:rPr>
              <w:rFonts w:ascii="Times New Roman" w:eastAsia="Times New Roman" w:hAnsi="Times New Roman" w:cs="Times New Roman"/>
            </w:rPr>
            <w:t>School</w:t>
          </w:r>
          <w:proofErr w:type="spellEnd"/>
          <w:r w:rsidRPr="00214F22">
            <w:rPr>
              <w:rFonts w:ascii="Times New Roman" w:eastAsia="Times New Roman" w:hAnsi="Times New Roman" w:cs="Times New Roman"/>
            </w:rPr>
            <w:t xml:space="preserve"> Burnout </w:t>
          </w:r>
          <w:proofErr w:type="spellStart"/>
          <w:r w:rsidRPr="00214F22">
            <w:rPr>
              <w:rFonts w:ascii="Times New Roman" w:eastAsia="Times New Roman" w:hAnsi="Times New Roman" w:cs="Times New Roman"/>
            </w:rPr>
            <w:t>During</w:t>
          </w:r>
          <w:proofErr w:type="spellEnd"/>
          <w:r w:rsidRPr="00214F22">
            <w:rPr>
              <w:rFonts w:ascii="Times New Roman" w:eastAsia="Times New Roman" w:hAnsi="Times New Roman" w:cs="Times New Roman"/>
            </w:rPr>
            <w:t xml:space="preserve"> </w:t>
          </w:r>
          <w:proofErr w:type="spellStart"/>
          <w:r w:rsidRPr="00214F22">
            <w:rPr>
              <w:rFonts w:ascii="Times New Roman" w:eastAsia="Times New Roman" w:hAnsi="Times New Roman" w:cs="Times New Roman"/>
            </w:rPr>
            <w:t>Adolescence</w:t>
          </w:r>
          <w:proofErr w:type="spellEnd"/>
          <w:r w:rsidRPr="00214F22">
            <w:rPr>
              <w:rFonts w:ascii="Times New Roman" w:eastAsia="Times New Roman" w:hAnsi="Times New Roman" w:cs="Times New Roman"/>
            </w:rPr>
            <w:t xml:space="preserve">: </w:t>
          </w:r>
          <w:proofErr w:type="spellStart"/>
          <w:r w:rsidRPr="00214F22">
            <w:rPr>
              <w:rFonts w:ascii="Times New Roman" w:eastAsia="Times New Roman" w:hAnsi="Times New Roman" w:cs="Times New Roman"/>
            </w:rPr>
            <w:t>Evidence</w:t>
          </w:r>
          <w:proofErr w:type="spellEnd"/>
          <w:r w:rsidRPr="00214F22">
            <w:rPr>
              <w:rFonts w:ascii="Times New Roman" w:eastAsia="Times New Roman" w:hAnsi="Times New Roman" w:cs="Times New Roman"/>
            </w:rPr>
            <w:t xml:space="preserve"> </w:t>
          </w:r>
          <w:proofErr w:type="spellStart"/>
          <w:r w:rsidRPr="00214F22">
            <w:rPr>
              <w:rFonts w:ascii="Times New Roman" w:eastAsia="Times New Roman" w:hAnsi="Times New Roman" w:cs="Times New Roman"/>
            </w:rPr>
            <w:t>from</w:t>
          </w:r>
          <w:proofErr w:type="spellEnd"/>
          <w:r w:rsidRPr="00214F22">
            <w:rPr>
              <w:rFonts w:ascii="Times New Roman" w:eastAsia="Times New Roman" w:hAnsi="Times New Roman" w:cs="Times New Roman"/>
            </w:rPr>
            <w:t xml:space="preserve"> </w:t>
          </w:r>
          <w:proofErr w:type="spellStart"/>
          <w:r w:rsidRPr="00214F22">
            <w:rPr>
              <w:rFonts w:ascii="Times New Roman" w:eastAsia="Times New Roman" w:hAnsi="Times New Roman" w:cs="Times New Roman"/>
            </w:rPr>
            <w:t>Two</w:t>
          </w:r>
          <w:proofErr w:type="spellEnd"/>
          <w:r w:rsidRPr="00214F22">
            <w:rPr>
              <w:rFonts w:ascii="Times New Roman" w:eastAsia="Times New Roman" w:hAnsi="Times New Roman" w:cs="Times New Roman"/>
            </w:rPr>
            <w:t xml:space="preserve"> Cross-</w:t>
          </w:r>
          <w:proofErr w:type="spellStart"/>
          <w:r w:rsidRPr="00214F22">
            <w:rPr>
              <w:rFonts w:ascii="Times New Roman" w:eastAsia="Times New Roman" w:hAnsi="Times New Roman" w:cs="Times New Roman"/>
            </w:rPr>
            <w:t>lagged</w:t>
          </w:r>
          <w:proofErr w:type="spellEnd"/>
          <w:r w:rsidRPr="00214F22">
            <w:rPr>
              <w:rFonts w:ascii="Times New Roman" w:eastAsia="Times New Roman" w:hAnsi="Times New Roman" w:cs="Times New Roman"/>
            </w:rPr>
            <w:t xml:space="preserve"> Longitudinal </w:t>
          </w:r>
          <w:proofErr w:type="spellStart"/>
          <w:r w:rsidRPr="00214F22">
            <w:rPr>
              <w:rFonts w:ascii="Times New Roman" w:eastAsia="Times New Roman" w:hAnsi="Times New Roman" w:cs="Times New Roman"/>
            </w:rPr>
            <w:t>Studies</w:t>
          </w:r>
          <w:proofErr w:type="spellEnd"/>
          <w:r w:rsidRPr="00214F22">
            <w:rPr>
              <w:rFonts w:ascii="Times New Roman" w:eastAsia="Times New Roman" w:hAnsi="Times New Roman" w:cs="Times New Roman"/>
            </w:rPr>
            <w:t xml:space="preserve">. </w:t>
          </w:r>
          <w:proofErr w:type="spellStart"/>
          <w:r w:rsidRPr="00214F22">
            <w:rPr>
              <w:rFonts w:ascii="Times New Roman" w:eastAsia="Times New Roman" w:hAnsi="Times New Roman" w:cs="Times New Roman"/>
              <w:i/>
              <w:iCs/>
            </w:rPr>
            <w:t>Journal</w:t>
          </w:r>
          <w:proofErr w:type="spellEnd"/>
          <w:r w:rsidRPr="00214F22">
            <w:rPr>
              <w:rFonts w:ascii="Times New Roman" w:eastAsia="Times New Roman" w:hAnsi="Times New Roman" w:cs="Times New Roman"/>
              <w:i/>
              <w:iCs/>
            </w:rPr>
            <w:t xml:space="preserve"> </w:t>
          </w:r>
          <w:proofErr w:type="spellStart"/>
          <w:r w:rsidRPr="00214F22">
            <w:rPr>
              <w:rFonts w:ascii="Times New Roman" w:eastAsia="Times New Roman" w:hAnsi="Times New Roman" w:cs="Times New Roman"/>
              <w:i/>
              <w:iCs/>
            </w:rPr>
            <w:t>of</w:t>
          </w:r>
          <w:proofErr w:type="spellEnd"/>
          <w:r w:rsidRPr="00214F22">
            <w:rPr>
              <w:rFonts w:ascii="Times New Roman" w:eastAsia="Times New Roman" w:hAnsi="Times New Roman" w:cs="Times New Roman"/>
              <w:i/>
              <w:iCs/>
            </w:rPr>
            <w:t xml:space="preserve"> </w:t>
          </w:r>
          <w:proofErr w:type="spellStart"/>
          <w:r w:rsidRPr="00214F22">
            <w:rPr>
              <w:rFonts w:ascii="Times New Roman" w:eastAsia="Times New Roman" w:hAnsi="Times New Roman" w:cs="Times New Roman"/>
              <w:i/>
              <w:iCs/>
            </w:rPr>
            <w:t>Youth</w:t>
          </w:r>
          <w:proofErr w:type="spellEnd"/>
          <w:r w:rsidRPr="00214F22">
            <w:rPr>
              <w:rFonts w:ascii="Times New Roman" w:eastAsia="Times New Roman" w:hAnsi="Times New Roman" w:cs="Times New Roman"/>
              <w:i/>
              <w:iCs/>
            </w:rPr>
            <w:t xml:space="preserve"> and </w:t>
          </w:r>
          <w:proofErr w:type="spellStart"/>
          <w:r w:rsidRPr="00214F22">
            <w:rPr>
              <w:rFonts w:ascii="Times New Roman" w:eastAsia="Times New Roman" w:hAnsi="Times New Roman" w:cs="Times New Roman"/>
              <w:i/>
              <w:iCs/>
            </w:rPr>
            <w:t>Adolescence</w:t>
          </w:r>
          <w:proofErr w:type="spellEnd"/>
          <w:r w:rsidRPr="00214F22">
            <w:rPr>
              <w:rFonts w:ascii="Times New Roman" w:eastAsia="Times New Roman" w:hAnsi="Times New Roman" w:cs="Times New Roman"/>
            </w:rPr>
            <w:t xml:space="preserve">, </w:t>
          </w:r>
          <w:r w:rsidRPr="00214F22">
            <w:rPr>
              <w:rFonts w:ascii="Times New Roman" w:eastAsia="Times New Roman" w:hAnsi="Times New Roman" w:cs="Times New Roman"/>
              <w:i/>
              <w:iCs/>
            </w:rPr>
            <w:t>38</w:t>
          </w:r>
          <w:r w:rsidRPr="00214F22">
            <w:rPr>
              <w:rFonts w:ascii="Times New Roman" w:eastAsia="Times New Roman" w:hAnsi="Times New Roman" w:cs="Times New Roman"/>
            </w:rPr>
            <w:t>(10), 1316–1327. https://doi.org/10.1007/s10964-008-9334-3</w:t>
          </w:r>
        </w:p>
        <w:p w14:paraId="53EA0106" w14:textId="77777777" w:rsidR="00D468B9" w:rsidRPr="00214F22" w:rsidRDefault="00D468B9">
          <w:pPr>
            <w:autoSpaceDE w:val="0"/>
            <w:autoSpaceDN w:val="0"/>
            <w:ind w:hanging="480"/>
            <w:divId w:val="331758650"/>
            <w:rPr>
              <w:rFonts w:ascii="Times New Roman" w:eastAsia="Times New Roman" w:hAnsi="Times New Roman" w:cs="Times New Roman"/>
            </w:rPr>
          </w:pPr>
          <w:r w:rsidRPr="00214F22">
            <w:rPr>
              <w:rFonts w:ascii="Times New Roman" w:eastAsia="Times New Roman" w:hAnsi="Times New Roman" w:cs="Times New Roman"/>
            </w:rPr>
            <w:t xml:space="preserve">Schultz, C., &amp; Rosen, A. E. (2022). </w:t>
          </w:r>
          <w:proofErr w:type="spellStart"/>
          <w:r w:rsidRPr="00214F22">
            <w:rPr>
              <w:rFonts w:ascii="Times New Roman" w:eastAsia="Times New Roman" w:hAnsi="Times New Roman" w:cs="Times New Roman"/>
            </w:rPr>
            <w:t>School</w:t>
          </w:r>
          <w:proofErr w:type="spellEnd"/>
          <w:r w:rsidRPr="00214F22">
            <w:rPr>
              <w:rFonts w:ascii="Times New Roman" w:eastAsia="Times New Roman" w:hAnsi="Times New Roman" w:cs="Times New Roman"/>
            </w:rPr>
            <w:t xml:space="preserve"> </w:t>
          </w:r>
          <w:proofErr w:type="spellStart"/>
          <w:r w:rsidRPr="00214F22">
            <w:rPr>
              <w:rFonts w:ascii="Times New Roman" w:eastAsia="Times New Roman" w:hAnsi="Times New Roman" w:cs="Times New Roman"/>
            </w:rPr>
            <w:t>Gardens</w:t>
          </w:r>
          <w:proofErr w:type="spellEnd"/>
          <w:r w:rsidRPr="00214F22">
            <w:rPr>
              <w:rFonts w:ascii="Times New Roman" w:eastAsia="Times New Roman" w:hAnsi="Times New Roman" w:cs="Times New Roman"/>
            </w:rPr>
            <w:t xml:space="preserve">’ </w:t>
          </w:r>
          <w:proofErr w:type="spellStart"/>
          <w:r w:rsidRPr="00214F22">
            <w:rPr>
              <w:rFonts w:ascii="Times New Roman" w:eastAsia="Times New Roman" w:hAnsi="Times New Roman" w:cs="Times New Roman"/>
            </w:rPr>
            <w:t>Impact</w:t>
          </w:r>
          <w:proofErr w:type="spellEnd"/>
          <w:r w:rsidRPr="00214F22">
            <w:rPr>
              <w:rFonts w:ascii="Times New Roman" w:eastAsia="Times New Roman" w:hAnsi="Times New Roman" w:cs="Times New Roman"/>
            </w:rPr>
            <w:t xml:space="preserve"> </w:t>
          </w:r>
          <w:proofErr w:type="spellStart"/>
          <w:r w:rsidRPr="00214F22">
            <w:rPr>
              <w:rFonts w:ascii="Times New Roman" w:eastAsia="Times New Roman" w:hAnsi="Times New Roman" w:cs="Times New Roman"/>
            </w:rPr>
            <w:t>on</w:t>
          </w:r>
          <w:proofErr w:type="spellEnd"/>
          <w:r w:rsidRPr="00214F22">
            <w:rPr>
              <w:rFonts w:ascii="Times New Roman" w:eastAsia="Times New Roman" w:hAnsi="Times New Roman" w:cs="Times New Roman"/>
            </w:rPr>
            <w:t xml:space="preserve"> </w:t>
          </w:r>
          <w:proofErr w:type="spellStart"/>
          <w:r w:rsidRPr="00214F22">
            <w:rPr>
              <w:rFonts w:ascii="Times New Roman" w:eastAsia="Times New Roman" w:hAnsi="Times New Roman" w:cs="Times New Roman"/>
            </w:rPr>
            <w:t>Students</w:t>
          </w:r>
          <w:proofErr w:type="spellEnd"/>
          <w:r w:rsidRPr="00214F22">
            <w:rPr>
              <w:rFonts w:ascii="Times New Roman" w:eastAsia="Times New Roman" w:hAnsi="Times New Roman" w:cs="Times New Roman"/>
            </w:rPr>
            <w:t xml:space="preserve">’ </w:t>
          </w:r>
          <w:proofErr w:type="spellStart"/>
          <w:r w:rsidRPr="00214F22">
            <w:rPr>
              <w:rFonts w:ascii="Times New Roman" w:eastAsia="Times New Roman" w:hAnsi="Times New Roman" w:cs="Times New Roman"/>
            </w:rPr>
            <w:t>Health</w:t>
          </w:r>
          <w:proofErr w:type="spellEnd"/>
          <w:r w:rsidRPr="00214F22">
            <w:rPr>
              <w:rFonts w:ascii="Times New Roman" w:eastAsia="Times New Roman" w:hAnsi="Times New Roman" w:cs="Times New Roman"/>
            </w:rPr>
            <w:t xml:space="preserve"> </w:t>
          </w:r>
          <w:proofErr w:type="spellStart"/>
          <w:r w:rsidRPr="00214F22">
            <w:rPr>
              <w:rFonts w:ascii="Times New Roman" w:eastAsia="Times New Roman" w:hAnsi="Times New Roman" w:cs="Times New Roman"/>
            </w:rPr>
            <w:t>Outcomes</w:t>
          </w:r>
          <w:proofErr w:type="spellEnd"/>
          <w:r w:rsidRPr="00214F22">
            <w:rPr>
              <w:rFonts w:ascii="Times New Roman" w:eastAsia="Times New Roman" w:hAnsi="Times New Roman" w:cs="Times New Roman"/>
            </w:rPr>
            <w:t xml:space="preserve"> in Low-</w:t>
          </w:r>
          <w:proofErr w:type="spellStart"/>
          <w:r w:rsidRPr="00214F22">
            <w:rPr>
              <w:rFonts w:ascii="Times New Roman" w:eastAsia="Times New Roman" w:hAnsi="Times New Roman" w:cs="Times New Roman"/>
            </w:rPr>
            <w:t>Income</w:t>
          </w:r>
          <w:proofErr w:type="spellEnd"/>
          <w:r w:rsidRPr="00214F22">
            <w:rPr>
              <w:rFonts w:ascii="Times New Roman" w:eastAsia="Times New Roman" w:hAnsi="Times New Roman" w:cs="Times New Roman"/>
            </w:rPr>
            <w:t xml:space="preserve"> </w:t>
          </w:r>
          <w:proofErr w:type="spellStart"/>
          <w:r w:rsidRPr="00214F22">
            <w:rPr>
              <w:rFonts w:ascii="Times New Roman" w:eastAsia="Times New Roman" w:hAnsi="Times New Roman" w:cs="Times New Roman"/>
            </w:rPr>
            <w:t>Midwest</w:t>
          </w:r>
          <w:proofErr w:type="spellEnd"/>
          <w:r w:rsidRPr="00214F22">
            <w:rPr>
              <w:rFonts w:ascii="Times New Roman" w:eastAsia="Times New Roman" w:hAnsi="Times New Roman" w:cs="Times New Roman"/>
            </w:rPr>
            <w:t xml:space="preserve"> </w:t>
          </w:r>
          <w:proofErr w:type="spellStart"/>
          <w:r w:rsidRPr="00214F22">
            <w:rPr>
              <w:rFonts w:ascii="Times New Roman" w:eastAsia="Times New Roman" w:hAnsi="Times New Roman" w:cs="Times New Roman"/>
            </w:rPr>
            <w:t>Schools</w:t>
          </w:r>
          <w:proofErr w:type="spellEnd"/>
          <w:r w:rsidRPr="00214F22">
            <w:rPr>
              <w:rFonts w:ascii="Times New Roman" w:eastAsia="Times New Roman" w:hAnsi="Times New Roman" w:cs="Times New Roman"/>
            </w:rPr>
            <w:t xml:space="preserve">. </w:t>
          </w:r>
          <w:proofErr w:type="spellStart"/>
          <w:r w:rsidRPr="00214F22">
            <w:rPr>
              <w:rFonts w:ascii="Times New Roman" w:eastAsia="Times New Roman" w:hAnsi="Times New Roman" w:cs="Times New Roman"/>
              <w:i/>
              <w:iCs/>
            </w:rPr>
            <w:t>The</w:t>
          </w:r>
          <w:proofErr w:type="spellEnd"/>
          <w:r w:rsidRPr="00214F22">
            <w:rPr>
              <w:rFonts w:ascii="Times New Roman" w:eastAsia="Times New Roman" w:hAnsi="Times New Roman" w:cs="Times New Roman"/>
              <w:i/>
              <w:iCs/>
            </w:rPr>
            <w:t xml:space="preserve"> </w:t>
          </w:r>
          <w:proofErr w:type="spellStart"/>
          <w:r w:rsidRPr="00214F22">
            <w:rPr>
              <w:rFonts w:ascii="Times New Roman" w:eastAsia="Times New Roman" w:hAnsi="Times New Roman" w:cs="Times New Roman"/>
              <w:i/>
              <w:iCs/>
            </w:rPr>
            <w:t>Journal</w:t>
          </w:r>
          <w:proofErr w:type="spellEnd"/>
          <w:r w:rsidRPr="00214F22">
            <w:rPr>
              <w:rFonts w:ascii="Times New Roman" w:eastAsia="Times New Roman" w:hAnsi="Times New Roman" w:cs="Times New Roman"/>
              <w:i/>
              <w:iCs/>
            </w:rPr>
            <w:t xml:space="preserve"> </w:t>
          </w:r>
          <w:proofErr w:type="spellStart"/>
          <w:r w:rsidRPr="00214F22">
            <w:rPr>
              <w:rFonts w:ascii="Times New Roman" w:eastAsia="Times New Roman" w:hAnsi="Times New Roman" w:cs="Times New Roman"/>
              <w:i/>
              <w:iCs/>
            </w:rPr>
            <w:t>of</w:t>
          </w:r>
          <w:proofErr w:type="spellEnd"/>
          <w:r w:rsidRPr="00214F22">
            <w:rPr>
              <w:rFonts w:ascii="Times New Roman" w:eastAsia="Times New Roman" w:hAnsi="Times New Roman" w:cs="Times New Roman"/>
              <w:i/>
              <w:iCs/>
            </w:rPr>
            <w:t xml:space="preserve"> </w:t>
          </w:r>
          <w:proofErr w:type="spellStart"/>
          <w:r w:rsidRPr="00214F22">
            <w:rPr>
              <w:rFonts w:ascii="Times New Roman" w:eastAsia="Times New Roman" w:hAnsi="Times New Roman" w:cs="Times New Roman"/>
              <w:i/>
              <w:iCs/>
            </w:rPr>
            <w:t>School</w:t>
          </w:r>
          <w:proofErr w:type="spellEnd"/>
          <w:r w:rsidRPr="00214F22">
            <w:rPr>
              <w:rFonts w:ascii="Times New Roman" w:eastAsia="Times New Roman" w:hAnsi="Times New Roman" w:cs="Times New Roman"/>
              <w:i/>
              <w:iCs/>
            </w:rPr>
            <w:t xml:space="preserve"> </w:t>
          </w:r>
          <w:proofErr w:type="spellStart"/>
          <w:r w:rsidRPr="00214F22">
            <w:rPr>
              <w:rFonts w:ascii="Times New Roman" w:eastAsia="Times New Roman" w:hAnsi="Times New Roman" w:cs="Times New Roman"/>
              <w:i/>
              <w:iCs/>
            </w:rPr>
            <w:t>Nursing</w:t>
          </w:r>
          <w:proofErr w:type="spellEnd"/>
          <w:r w:rsidRPr="00214F22">
            <w:rPr>
              <w:rFonts w:ascii="Times New Roman" w:eastAsia="Times New Roman" w:hAnsi="Times New Roman" w:cs="Times New Roman"/>
            </w:rPr>
            <w:t xml:space="preserve">, </w:t>
          </w:r>
          <w:r w:rsidRPr="00214F22">
            <w:rPr>
              <w:rFonts w:ascii="Times New Roman" w:eastAsia="Times New Roman" w:hAnsi="Times New Roman" w:cs="Times New Roman"/>
              <w:i/>
              <w:iCs/>
            </w:rPr>
            <w:t>38</w:t>
          </w:r>
          <w:r w:rsidRPr="00214F22">
            <w:rPr>
              <w:rFonts w:ascii="Times New Roman" w:eastAsia="Times New Roman" w:hAnsi="Times New Roman" w:cs="Times New Roman"/>
            </w:rPr>
            <w:t>(5), 486–493. https://doi.org/10.1177/10598405221080970</w:t>
          </w:r>
        </w:p>
        <w:p w14:paraId="533623FC" w14:textId="77777777" w:rsidR="00D468B9" w:rsidRPr="00214F22" w:rsidRDefault="00D468B9">
          <w:pPr>
            <w:autoSpaceDE w:val="0"/>
            <w:autoSpaceDN w:val="0"/>
            <w:ind w:hanging="480"/>
            <w:divId w:val="1901554093"/>
            <w:rPr>
              <w:rFonts w:ascii="Times New Roman" w:eastAsia="Times New Roman" w:hAnsi="Times New Roman" w:cs="Times New Roman"/>
            </w:rPr>
          </w:pPr>
          <w:r w:rsidRPr="00214F22">
            <w:rPr>
              <w:rFonts w:ascii="Times New Roman" w:eastAsia="Times New Roman" w:hAnsi="Times New Roman" w:cs="Times New Roman"/>
            </w:rPr>
            <w:t xml:space="preserve">Stern, P. C. (2000). New </w:t>
          </w:r>
          <w:proofErr w:type="spellStart"/>
          <w:r w:rsidRPr="00214F22">
            <w:rPr>
              <w:rFonts w:ascii="Times New Roman" w:eastAsia="Times New Roman" w:hAnsi="Times New Roman" w:cs="Times New Roman"/>
            </w:rPr>
            <w:t>Environmental</w:t>
          </w:r>
          <w:proofErr w:type="spellEnd"/>
          <w:r w:rsidRPr="00214F22">
            <w:rPr>
              <w:rFonts w:ascii="Times New Roman" w:eastAsia="Times New Roman" w:hAnsi="Times New Roman" w:cs="Times New Roman"/>
            </w:rPr>
            <w:t xml:space="preserve"> </w:t>
          </w:r>
          <w:proofErr w:type="spellStart"/>
          <w:r w:rsidRPr="00214F22">
            <w:rPr>
              <w:rFonts w:ascii="Times New Roman" w:eastAsia="Times New Roman" w:hAnsi="Times New Roman" w:cs="Times New Roman"/>
            </w:rPr>
            <w:t>Theories</w:t>
          </w:r>
          <w:proofErr w:type="spellEnd"/>
          <w:r w:rsidRPr="00214F22">
            <w:rPr>
              <w:rFonts w:ascii="Times New Roman" w:eastAsia="Times New Roman" w:hAnsi="Times New Roman" w:cs="Times New Roman"/>
            </w:rPr>
            <w:t xml:space="preserve">: </w:t>
          </w:r>
          <w:proofErr w:type="spellStart"/>
          <w:r w:rsidRPr="00214F22">
            <w:rPr>
              <w:rFonts w:ascii="Times New Roman" w:eastAsia="Times New Roman" w:hAnsi="Times New Roman" w:cs="Times New Roman"/>
            </w:rPr>
            <w:t>Toward</w:t>
          </w:r>
          <w:proofErr w:type="spellEnd"/>
          <w:r w:rsidRPr="00214F22">
            <w:rPr>
              <w:rFonts w:ascii="Times New Roman" w:eastAsia="Times New Roman" w:hAnsi="Times New Roman" w:cs="Times New Roman"/>
            </w:rPr>
            <w:t xml:space="preserve"> a </w:t>
          </w:r>
          <w:proofErr w:type="spellStart"/>
          <w:r w:rsidRPr="00214F22">
            <w:rPr>
              <w:rFonts w:ascii="Times New Roman" w:eastAsia="Times New Roman" w:hAnsi="Times New Roman" w:cs="Times New Roman"/>
            </w:rPr>
            <w:t>Coherent</w:t>
          </w:r>
          <w:proofErr w:type="spellEnd"/>
          <w:r w:rsidRPr="00214F22">
            <w:rPr>
              <w:rFonts w:ascii="Times New Roman" w:eastAsia="Times New Roman" w:hAnsi="Times New Roman" w:cs="Times New Roman"/>
            </w:rPr>
            <w:t xml:space="preserve"> </w:t>
          </w:r>
          <w:proofErr w:type="spellStart"/>
          <w:r w:rsidRPr="00214F22">
            <w:rPr>
              <w:rFonts w:ascii="Times New Roman" w:eastAsia="Times New Roman" w:hAnsi="Times New Roman" w:cs="Times New Roman"/>
            </w:rPr>
            <w:t>Theory</w:t>
          </w:r>
          <w:proofErr w:type="spellEnd"/>
          <w:r w:rsidRPr="00214F22">
            <w:rPr>
              <w:rFonts w:ascii="Times New Roman" w:eastAsia="Times New Roman" w:hAnsi="Times New Roman" w:cs="Times New Roman"/>
            </w:rPr>
            <w:t xml:space="preserve"> </w:t>
          </w:r>
          <w:proofErr w:type="spellStart"/>
          <w:r w:rsidRPr="00214F22">
            <w:rPr>
              <w:rFonts w:ascii="Times New Roman" w:eastAsia="Times New Roman" w:hAnsi="Times New Roman" w:cs="Times New Roman"/>
            </w:rPr>
            <w:t>of</w:t>
          </w:r>
          <w:proofErr w:type="spellEnd"/>
          <w:r w:rsidRPr="00214F22">
            <w:rPr>
              <w:rFonts w:ascii="Times New Roman" w:eastAsia="Times New Roman" w:hAnsi="Times New Roman" w:cs="Times New Roman"/>
            </w:rPr>
            <w:t xml:space="preserve"> </w:t>
          </w:r>
          <w:proofErr w:type="spellStart"/>
          <w:r w:rsidRPr="00214F22">
            <w:rPr>
              <w:rFonts w:ascii="Times New Roman" w:eastAsia="Times New Roman" w:hAnsi="Times New Roman" w:cs="Times New Roman"/>
            </w:rPr>
            <w:t>Environmentally</w:t>
          </w:r>
          <w:proofErr w:type="spellEnd"/>
          <w:r w:rsidRPr="00214F22">
            <w:rPr>
              <w:rFonts w:ascii="Times New Roman" w:eastAsia="Times New Roman" w:hAnsi="Times New Roman" w:cs="Times New Roman"/>
            </w:rPr>
            <w:t xml:space="preserve"> </w:t>
          </w:r>
          <w:proofErr w:type="spellStart"/>
          <w:r w:rsidRPr="00214F22">
            <w:rPr>
              <w:rFonts w:ascii="Times New Roman" w:eastAsia="Times New Roman" w:hAnsi="Times New Roman" w:cs="Times New Roman"/>
            </w:rPr>
            <w:t>Significant</w:t>
          </w:r>
          <w:proofErr w:type="spellEnd"/>
          <w:r w:rsidRPr="00214F22">
            <w:rPr>
              <w:rFonts w:ascii="Times New Roman" w:eastAsia="Times New Roman" w:hAnsi="Times New Roman" w:cs="Times New Roman"/>
            </w:rPr>
            <w:t xml:space="preserve"> </w:t>
          </w:r>
          <w:proofErr w:type="spellStart"/>
          <w:r w:rsidRPr="00214F22">
            <w:rPr>
              <w:rFonts w:ascii="Times New Roman" w:eastAsia="Times New Roman" w:hAnsi="Times New Roman" w:cs="Times New Roman"/>
            </w:rPr>
            <w:t>Behavior</w:t>
          </w:r>
          <w:proofErr w:type="spellEnd"/>
          <w:r w:rsidRPr="00214F22">
            <w:rPr>
              <w:rFonts w:ascii="Times New Roman" w:eastAsia="Times New Roman" w:hAnsi="Times New Roman" w:cs="Times New Roman"/>
            </w:rPr>
            <w:t xml:space="preserve">. </w:t>
          </w:r>
          <w:proofErr w:type="spellStart"/>
          <w:r w:rsidRPr="00214F22">
            <w:rPr>
              <w:rFonts w:ascii="Times New Roman" w:eastAsia="Times New Roman" w:hAnsi="Times New Roman" w:cs="Times New Roman"/>
              <w:i/>
              <w:iCs/>
            </w:rPr>
            <w:t>Journal</w:t>
          </w:r>
          <w:proofErr w:type="spellEnd"/>
          <w:r w:rsidRPr="00214F22">
            <w:rPr>
              <w:rFonts w:ascii="Times New Roman" w:eastAsia="Times New Roman" w:hAnsi="Times New Roman" w:cs="Times New Roman"/>
              <w:i/>
              <w:iCs/>
            </w:rPr>
            <w:t xml:space="preserve"> </w:t>
          </w:r>
          <w:proofErr w:type="spellStart"/>
          <w:r w:rsidRPr="00214F22">
            <w:rPr>
              <w:rFonts w:ascii="Times New Roman" w:eastAsia="Times New Roman" w:hAnsi="Times New Roman" w:cs="Times New Roman"/>
              <w:i/>
              <w:iCs/>
            </w:rPr>
            <w:t>of</w:t>
          </w:r>
          <w:proofErr w:type="spellEnd"/>
          <w:r w:rsidRPr="00214F22">
            <w:rPr>
              <w:rFonts w:ascii="Times New Roman" w:eastAsia="Times New Roman" w:hAnsi="Times New Roman" w:cs="Times New Roman"/>
              <w:i/>
              <w:iCs/>
            </w:rPr>
            <w:t xml:space="preserve"> Social Issues</w:t>
          </w:r>
          <w:r w:rsidRPr="00214F22">
            <w:rPr>
              <w:rFonts w:ascii="Times New Roman" w:eastAsia="Times New Roman" w:hAnsi="Times New Roman" w:cs="Times New Roman"/>
            </w:rPr>
            <w:t xml:space="preserve">, </w:t>
          </w:r>
          <w:r w:rsidRPr="00214F22">
            <w:rPr>
              <w:rFonts w:ascii="Times New Roman" w:eastAsia="Times New Roman" w:hAnsi="Times New Roman" w:cs="Times New Roman"/>
              <w:i/>
              <w:iCs/>
            </w:rPr>
            <w:t>56</w:t>
          </w:r>
          <w:r w:rsidRPr="00214F22">
            <w:rPr>
              <w:rFonts w:ascii="Times New Roman" w:eastAsia="Times New Roman" w:hAnsi="Times New Roman" w:cs="Times New Roman"/>
            </w:rPr>
            <w:t>(3), 407–424. https://doi.org/10.1111/0022-4537.00175</w:t>
          </w:r>
        </w:p>
        <w:p w14:paraId="5F0F6E76" w14:textId="77777777" w:rsidR="00D468B9" w:rsidRPr="00214F22" w:rsidRDefault="00D468B9">
          <w:pPr>
            <w:autoSpaceDE w:val="0"/>
            <w:autoSpaceDN w:val="0"/>
            <w:ind w:hanging="480"/>
            <w:divId w:val="500898247"/>
            <w:rPr>
              <w:rFonts w:ascii="Times New Roman" w:eastAsia="Times New Roman" w:hAnsi="Times New Roman" w:cs="Times New Roman"/>
            </w:rPr>
          </w:pPr>
          <w:proofErr w:type="spellStart"/>
          <w:r w:rsidRPr="00214F22">
            <w:rPr>
              <w:rFonts w:ascii="Times New Roman" w:eastAsia="Times New Roman" w:hAnsi="Times New Roman" w:cs="Times New Roman"/>
            </w:rPr>
            <w:t>Tidball</w:t>
          </w:r>
          <w:proofErr w:type="spellEnd"/>
          <w:r w:rsidRPr="00214F22">
            <w:rPr>
              <w:rFonts w:ascii="Times New Roman" w:eastAsia="Times New Roman" w:hAnsi="Times New Roman" w:cs="Times New Roman"/>
            </w:rPr>
            <w:t xml:space="preserve">, K. G., &amp; </w:t>
          </w:r>
          <w:proofErr w:type="spellStart"/>
          <w:r w:rsidRPr="00214F22">
            <w:rPr>
              <w:rFonts w:ascii="Times New Roman" w:eastAsia="Times New Roman" w:hAnsi="Times New Roman" w:cs="Times New Roman"/>
            </w:rPr>
            <w:t>Krasny</w:t>
          </w:r>
          <w:proofErr w:type="spellEnd"/>
          <w:r w:rsidRPr="00214F22">
            <w:rPr>
              <w:rFonts w:ascii="Times New Roman" w:eastAsia="Times New Roman" w:hAnsi="Times New Roman" w:cs="Times New Roman"/>
            </w:rPr>
            <w:t xml:space="preserve">, M. E. (2011). </w:t>
          </w:r>
          <w:proofErr w:type="spellStart"/>
          <w:r w:rsidRPr="00214F22">
            <w:rPr>
              <w:rFonts w:ascii="Times New Roman" w:eastAsia="Times New Roman" w:hAnsi="Times New Roman" w:cs="Times New Roman"/>
            </w:rPr>
            <w:t>Toward</w:t>
          </w:r>
          <w:proofErr w:type="spellEnd"/>
          <w:r w:rsidRPr="00214F22">
            <w:rPr>
              <w:rFonts w:ascii="Times New Roman" w:eastAsia="Times New Roman" w:hAnsi="Times New Roman" w:cs="Times New Roman"/>
            </w:rPr>
            <w:t xml:space="preserve"> </w:t>
          </w:r>
          <w:proofErr w:type="spellStart"/>
          <w:r w:rsidRPr="00214F22">
            <w:rPr>
              <w:rFonts w:ascii="Times New Roman" w:eastAsia="Times New Roman" w:hAnsi="Times New Roman" w:cs="Times New Roman"/>
            </w:rPr>
            <w:t>an</w:t>
          </w:r>
          <w:proofErr w:type="spellEnd"/>
          <w:r w:rsidRPr="00214F22">
            <w:rPr>
              <w:rFonts w:ascii="Times New Roman" w:eastAsia="Times New Roman" w:hAnsi="Times New Roman" w:cs="Times New Roman"/>
            </w:rPr>
            <w:t xml:space="preserve"> </w:t>
          </w:r>
          <w:proofErr w:type="spellStart"/>
          <w:r w:rsidRPr="00214F22">
            <w:rPr>
              <w:rFonts w:ascii="Times New Roman" w:eastAsia="Times New Roman" w:hAnsi="Times New Roman" w:cs="Times New Roman"/>
            </w:rPr>
            <w:t>ecology</w:t>
          </w:r>
          <w:proofErr w:type="spellEnd"/>
          <w:r w:rsidRPr="00214F22">
            <w:rPr>
              <w:rFonts w:ascii="Times New Roman" w:eastAsia="Times New Roman" w:hAnsi="Times New Roman" w:cs="Times New Roman"/>
            </w:rPr>
            <w:t xml:space="preserve"> </w:t>
          </w:r>
          <w:proofErr w:type="spellStart"/>
          <w:r w:rsidRPr="00214F22">
            <w:rPr>
              <w:rFonts w:ascii="Times New Roman" w:eastAsia="Times New Roman" w:hAnsi="Times New Roman" w:cs="Times New Roman"/>
            </w:rPr>
            <w:t>of</w:t>
          </w:r>
          <w:proofErr w:type="spellEnd"/>
          <w:r w:rsidRPr="00214F22">
            <w:rPr>
              <w:rFonts w:ascii="Times New Roman" w:eastAsia="Times New Roman" w:hAnsi="Times New Roman" w:cs="Times New Roman"/>
            </w:rPr>
            <w:t xml:space="preserve"> </w:t>
          </w:r>
          <w:proofErr w:type="spellStart"/>
          <w:r w:rsidRPr="00214F22">
            <w:rPr>
              <w:rFonts w:ascii="Times New Roman" w:eastAsia="Times New Roman" w:hAnsi="Times New Roman" w:cs="Times New Roman"/>
            </w:rPr>
            <w:t>environmental</w:t>
          </w:r>
          <w:proofErr w:type="spellEnd"/>
          <w:r w:rsidRPr="00214F22">
            <w:rPr>
              <w:rFonts w:ascii="Times New Roman" w:eastAsia="Times New Roman" w:hAnsi="Times New Roman" w:cs="Times New Roman"/>
            </w:rPr>
            <w:t xml:space="preserve"> </w:t>
          </w:r>
          <w:proofErr w:type="spellStart"/>
          <w:r w:rsidRPr="00214F22">
            <w:rPr>
              <w:rFonts w:ascii="Times New Roman" w:eastAsia="Times New Roman" w:hAnsi="Times New Roman" w:cs="Times New Roman"/>
            </w:rPr>
            <w:t>education</w:t>
          </w:r>
          <w:proofErr w:type="spellEnd"/>
          <w:r w:rsidRPr="00214F22">
            <w:rPr>
              <w:rFonts w:ascii="Times New Roman" w:eastAsia="Times New Roman" w:hAnsi="Times New Roman" w:cs="Times New Roman"/>
            </w:rPr>
            <w:t xml:space="preserve"> and </w:t>
          </w:r>
          <w:proofErr w:type="spellStart"/>
          <w:r w:rsidRPr="00214F22">
            <w:rPr>
              <w:rFonts w:ascii="Times New Roman" w:eastAsia="Times New Roman" w:hAnsi="Times New Roman" w:cs="Times New Roman"/>
            </w:rPr>
            <w:t>learning</w:t>
          </w:r>
          <w:proofErr w:type="spellEnd"/>
          <w:r w:rsidRPr="00214F22">
            <w:rPr>
              <w:rFonts w:ascii="Times New Roman" w:eastAsia="Times New Roman" w:hAnsi="Times New Roman" w:cs="Times New Roman"/>
            </w:rPr>
            <w:t xml:space="preserve">. </w:t>
          </w:r>
          <w:proofErr w:type="spellStart"/>
          <w:r w:rsidRPr="00214F22">
            <w:rPr>
              <w:rFonts w:ascii="Times New Roman" w:eastAsia="Times New Roman" w:hAnsi="Times New Roman" w:cs="Times New Roman"/>
              <w:i/>
              <w:iCs/>
            </w:rPr>
            <w:t>Ecosphere</w:t>
          </w:r>
          <w:proofErr w:type="spellEnd"/>
          <w:r w:rsidRPr="00214F22">
            <w:rPr>
              <w:rFonts w:ascii="Times New Roman" w:eastAsia="Times New Roman" w:hAnsi="Times New Roman" w:cs="Times New Roman"/>
            </w:rPr>
            <w:t xml:space="preserve">, </w:t>
          </w:r>
          <w:r w:rsidRPr="00214F22">
            <w:rPr>
              <w:rFonts w:ascii="Times New Roman" w:eastAsia="Times New Roman" w:hAnsi="Times New Roman" w:cs="Times New Roman"/>
              <w:i/>
              <w:iCs/>
            </w:rPr>
            <w:t>2</w:t>
          </w:r>
          <w:r w:rsidRPr="00214F22">
            <w:rPr>
              <w:rFonts w:ascii="Times New Roman" w:eastAsia="Times New Roman" w:hAnsi="Times New Roman" w:cs="Times New Roman"/>
            </w:rPr>
            <w:t>(2). https://doi.org/10.1890/ES10-00153.1</w:t>
          </w:r>
        </w:p>
        <w:p w14:paraId="6E0D7EA1" w14:textId="77777777" w:rsidR="00D468B9" w:rsidRPr="00214F22" w:rsidRDefault="00D468B9">
          <w:pPr>
            <w:autoSpaceDE w:val="0"/>
            <w:autoSpaceDN w:val="0"/>
            <w:ind w:hanging="480"/>
            <w:divId w:val="959149398"/>
            <w:rPr>
              <w:rFonts w:ascii="Times New Roman" w:eastAsia="Times New Roman" w:hAnsi="Times New Roman" w:cs="Times New Roman"/>
            </w:rPr>
          </w:pPr>
          <w:r w:rsidRPr="00214F22">
            <w:rPr>
              <w:rFonts w:ascii="Times New Roman" w:eastAsia="Times New Roman" w:hAnsi="Times New Roman" w:cs="Times New Roman"/>
            </w:rPr>
            <w:lastRenderedPageBreak/>
            <w:t xml:space="preserve">Turner-Hill, B., Ludwig, C., &amp; </w:t>
          </w:r>
          <w:proofErr w:type="spellStart"/>
          <w:r w:rsidRPr="00214F22">
            <w:rPr>
              <w:rFonts w:ascii="Times New Roman" w:eastAsia="Times New Roman" w:hAnsi="Times New Roman" w:cs="Times New Roman"/>
            </w:rPr>
            <w:t>Böttger</w:t>
          </w:r>
          <w:proofErr w:type="spellEnd"/>
          <w:r w:rsidRPr="00214F22">
            <w:rPr>
              <w:rFonts w:ascii="Times New Roman" w:eastAsia="Times New Roman" w:hAnsi="Times New Roman" w:cs="Times New Roman"/>
            </w:rPr>
            <w:t xml:space="preserve">, L. (2021). </w:t>
          </w:r>
          <w:proofErr w:type="spellStart"/>
          <w:r w:rsidRPr="00214F22">
            <w:rPr>
              <w:rFonts w:ascii="Times New Roman" w:eastAsia="Times New Roman" w:hAnsi="Times New Roman" w:cs="Times New Roman"/>
            </w:rPr>
            <w:t>Teaching</w:t>
          </w:r>
          <w:proofErr w:type="spellEnd"/>
          <w:r w:rsidRPr="00214F22">
            <w:rPr>
              <w:rFonts w:ascii="Times New Roman" w:eastAsia="Times New Roman" w:hAnsi="Times New Roman" w:cs="Times New Roman"/>
            </w:rPr>
            <w:t xml:space="preserve"> in </w:t>
          </w:r>
          <w:proofErr w:type="spellStart"/>
          <w:r w:rsidRPr="00214F22">
            <w:rPr>
              <w:rFonts w:ascii="Times New Roman" w:eastAsia="Times New Roman" w:hAnsi="Times New Roman" w:cs="Times New Roman"/>
            </w:rPr>
            <w:t>the</w:t>
          </w:r>
          <w:proofErr w:type="spellEnd"/>
          <w:r w:rsidRPr="00214F22">
            <w:rPr>
              <w:rFonts w:ascii="Times New Roman" w:eastAsia="Times New Roman" w:hAnsi="Times New Roman" w:cs="Times New Roman"/>
            </w:rPr>
            <w:t xml:space="preserve"> Garden: </w:t>
          </w:r>
          <w:proofErr w:type="spellStart"/>
          <w:r w:rsidRPr="00214F22">
            <w:rPr>
              <w:rFonts w:ascii="Times New Roman" w:eastAsia="Times New Roman" w:hAnsi="Times New Roman" w:cs="Times New Roman"/>
            </w:rPr>
            <w:t>School</w:t>
          </w:r>
          <w:proofErr w:type="spellEnd"/>
          <w:r w:rsidRPr="00214F22">
            <w:rPr>
              <w:rFonts w:ascii="Times New Roman" w:eastAsia="Times New Roman" w:hAnsi="Times New Roman" w:cs="Times New Roman"/>
            </w:rPr>
            <w:t xml:space="preserve"> </w:t>
          </w:r>
          <w:proofErr w:type="spellStart"/>
          <w:r w:rsidRPr="00214F22">
            <w:rPr>
              <w:rFonts w:ascii="Times New Roman" w:eastAsia="Times New Roman" w:hAnsi="Times New Roman" w:cs="Times New Roman"/>
            </w:rPr>
            <w:t>Gardens</w:t>
          </w:r>
          <w:proofErr w:type="spellEnd"/>
          <w:r w:rsidRPr="00214F22">
            <w:rPr>
              <w:rFonts w:ascii="Times New Roman" w:eastAsia="Times New Roman" w:hAnsi="Times New Roman" w:cs="Times New Roman"/>
            </w:rPr>
            <w:t xml:space="preserve"> as a </w:t>
          </w:r>
          <w:proofErr w:type="spellStart"/>
          <w:r w:rsidRPr="00214F22">
            <w:rPr>
              <w:rFonts w:ascii="Times New Roman" w:eastAsia="Times New Roman" w:hAnsi="Times New Roman" w:cs="Times New Roman"/>
            </w:rPr>
            <w:t>Space</w:t>
          </w:r>
          <w:proofErr w:type="spellEnd"/>
          <w:r w:rsidRPr="00214F22">
            <w:rPr>
              <w:rFonts w:ascii="Times New Roman" w:eastAsia="Times New Roman" w:hAnsi="Times New Roman" w:cs="Times New Roman"/>
            </w:rPr>
            <w:t xml:space="preserve"> </w:t>
          </w:r>
          <w:proofErr w:type="spellStart"/>
          <w:r w:rsidRPr="00214F22">
            <w:rPr>
              <w:rFonts w:ascii="Times New Roman" w:eastAsia="Times New Roman" w:hAnsi="Times New Roman" w:cs="Times New Roman"/>
            </w:rPr>
            <w:t>for</w:t>
          </w:r>
          <w:proofErr w:type="spellEnd"/>
          <w:r w:rsidRPr="00214F22">
            <w:rPr>
              <w:rFonts w:ascii="Times New Roman" w:eastAsia="Times New Roman" w:hAnsi="Times New Roman" w:cs="Times New Roman"/>
            </w:rPr>
            <w:t xml:space="preserve"> </w:t>
          </w:r>
          <w:proofErr w:type="spellStart"/>
          <w:r w:rsidRPr="00214F22">
            <w:rPr>
              <w:rFonts w:ascii="Times New Roman" w:eastAsia="Times New Roman" w:hAnsi="Times New Roman" w:cs="Times New Roman"/>
            </w:rPr>
            <w:t>Environmental</w:t>
          </w:r>
          <w:proofErr w:type="spellEnd"/>
          <w:r w:rsidRPr="00214F22">
            <w:rPr>
              <w:rFonts w:ascii="Times New Roman" w:eastAsia="Times New Roman" w:hAnsi="Times New Roman" w:cs="Times New Roman"/>
            </w:rPr>
            <w:t xml:space="preserve"> and English </w:t>
          </w:r>
          <w:proofErr w:type="spellStart"/>
          <w:r w:rsidRPr="00214F22">
            <w:rPr>
              <w:rFonts w:ascii="Times New Roman" w:eastAsia="Times New Roman" w:hAnsi="Times New Roman" w:cs="Times New Roman"/>
            </w:rPr>
            <w:t>Learning</w:t>
          </w:r>
          <w:proofErr w:type="spellEnd"/>
          <w:r w:rsidRPr="00214F22">
            <w:rPr>
              <w:rFonts w:ascii="Times New Roman" w:eastAsia="Times New Roman" w:hAnsi="Times New Roman" w:cs="Times New Roman"/>
            </w:rPr>
            <w:t xml:space="preserve">. </w:t>
          </w:r>
          <w:proofErr w:type="spellStart"/>
          <w:r w:rsidRPr="00214F22">
            <w:rPr>
              <w:rFonts w:ascii="Times New Roman" w:eastAsia="Times New Roman" w:hAnsi="Times New Roman" w:cs="Times New Roman"/>
              <w:i/>
              <w:iCs/>
            </w:rPr>
            <w:t>Ecozon</w:t>
          </w:r>
          <w:proofErr w:type="spellEnd"/>
          <w:r w:rsidRPr="00214F22">
            <w:rPr>
              <w:rFonts w:ascii="Times New Roman" w:eastAsia="Times New Roman" w:hAnsi="Times New Roman" w:cs="Times New Roman"/>
              <w:i/>
              <w:iCs/>
            </w:rPr>
            <w:t xml:space="preserve">@: </w:t>
          </w:r>
          <w:proofErr w:type="spellStart"/>
          <w:r w:rsidRPr="00214F22">
            <w:rPr>
              <w:rFonts w:ascii="Times New Roman" w:eastAsia="Times New Roman" w:hAnsi="Times New Roman" w:cs="Times New Roman"/>
              <w:i/>
              <w:iCs/>
            </w:rPr>
            <w:t>European</w:t>
          </w:r>
          <w:proofErr w:type="spellEnd"/>
          <w:r w:rsidRPr="00214F22">
            <w:rPr>
              <w:rFonts w:ascii="Times New Roman" w:eastAsia="Times New Roman" w:hAnsi="Times New Roman" w:cs="Times New Roman"/>
              <w:i/>
              <w:iCs/>
            </w:rPr>
            <w:t xml:space="preserve"> </w:t>
          </w:r>
          <w:proofErr w:type="spellStart"/>
          <w:r w:rsidRPr="00214F22">
            <w:rPr>
              <w:rFonts w:ascii="Times New Roman" w:eastAsia="Times New Roman" w:hAnsi="Times New Roman" w:cs="Times New Roman"/>
              <w:i/>
              <w:iCs/>
            </w:rPr>
            <w:t>Journal</w:t>
          </w:r>
          <w:proofErr w:type="spellEnd"/>
          <w:r w:rsidRPr="00214F22">
            <w:rPr>
              <w:rFonts w:ascii="Times New Roman" w:eastAsia="Times New Roman" w:hAnsi="Times New Roman" w:cs="Times New Roman"/>
              <w:i/>
              <w:iCs/>
            </w:rPr>
            <w:t xml:space="preserve"> </w:t>
          </w:r>
          <w:proofErr w:type="spellStart"/>
          <w:r w:rsidRPr="00214F22">
            <w:rPr>
              <w:rFonts w:ascii="Times New Roman" w:eastAsia="Times New Roman" w:hAnsi="Times New Roman" w:cs="Times New Roman"/>
              <w:i/>
              <w:iCs/>
            </w:rPr>
            <w:t>of</w:t>
          </w:r>
          <w:proofErr w:type="spellEnd"/>
          <w:r w:rsidRPr="00214F22">
            <w:rPr>
              <w:rFonts w:ascii="Times New Roman" w:eastAsia="Times New Roman" w:hAnsi="Times New Roman" w:cs="Times New Roman"/>
              <w:i/>
              <w:iCs/>
            </w:rPr>
            <w:t xml:space="preserve"> </w:t>
          </w:r>
          <w:proofErr w:type="spellStart"/>
          <w:r w:rsidRPr="00214F22">
            <w:rPr>
              <w:rFonts w:ascii="Times New Roman" w:eastAsia="Times New Roman" w:hAnsi="Times New Roman" w:cs="Times New Roman"/>
              <w:i/>
              <w:iCs/>
            </w:rPr>
            <w:t>Literature</w:t>
          </w:r>
          <w:proofErr w:type="spellEnd"/>
          <w:r w:rsidRPr="00214F22">
            <w:rPr>
              <w:rFonts w:ascii="Times New Roman" w:eastAsia="Times New Roman" w:hAnsi="Times New Roman" w:cs="Times New Roman"/>
              <w:i/>
              <w:iCs/>
            </w:rPr>
            <w:t xml:space="preserve">, Culture and </w:t>
          </w:r>
          <w:proofErr w:type="spellStart"/>
          <w:r w:rsidRPr="00214F22">
            <w:rPr>
              <w:rFonts w:ascii="Times New Roman" w:eastAsia="Times New Roman" w:hAnsi="Times New Roman" w:cs="Times New Roman"/>
              <w:i/>
              <w:iCs/>
            </w:rPr>
            <w:t>Environment</w:t>
          </w:r>
          <w:proofErr w:type="spellEnd"/>
          <w:r w:rsidRPr="00214F22">
            <w:rPr>
              <w:rFonts w:ascii="Times New Roman" w:eastAsia="Times New Roman" w:hAnsi="Times New Roman" w:cs="Times New Roman"/>
            </w:rPr>
            <w:t xml:space="preserve">, </w:t>
          </w:r>
          <w:r w:rsidRPr="00214F22">
            <w:rPr>
              <w:rFonts w:ascii="Times New Roman" w:eastAsia="Times New Roman" w:hAnsi="Times New Roman" w:cs="Times New Roman"/>
              <w:i/>
              <w:iCs/>
            </w:rPr>
            <w:t>12</w:t>
          </w:r>
          <w:r w:rsidRPr="00214F22">
            <w:rPr>
              <w:rFonts w:ascii="Times New Roman" w:eastAsia="Times New Roman" w:hAnsi="Times New Roman" w:cs="Times New Roman"/>
            </w:rPr>
            <w:t>(1), 83–106. https://doi.org/10.37536/ECOZONA.2021.12.1.4007</w:t>
          </w:r>
        </w:p>
        <w:p w14:paraId="16BFD78F" w14:textId="77777777" w:rsidR="00D468B9" w:rsidRPr="00214F22" w:rsidRDefault="00D468B9">
          <w:pPr>
            <w:autoSpaceDE w:val="0"/>
            <w:autoSpaceDN w:val="0"/>
            <w:ind w:hanging="480"/>
            <w:divId w:val="1369182749"/>
            <w:rPr>
              <w:rFonts w:ascii="Times New Roman" w:eastAsia="Times New Roman" w:hAnsi="Times New Roman" w:cs="Times New Roman"/>
            </w:rPr>
          </w:pPr>
          <w:r w:rsidRPr="00214F22">
            <w:rPr>
              <w:rFonts w:ascii="Times New Roman" w:eastAsia="Times New Roman" w:hAnsi="Times New Roman" w:cs="Times New Roman"/>
            </w:rPr>
            <w:t xml:space="preserve">UNESCO. (2017). </w:t>
          </w:r>
          <w:r w:rsidRPr="00214F22">
            <w:rPr>
              <w:rFonts w:ascii="Times New Roman" w:eastAsia="Times New Roman" w:hAnsi="Times New Roman" w:cs="Times New Roman"/>
              <w:i/>
              <w:iCs/>
            </w:rPr>
            <w:t>Estrategias para la acción ambiental en la educación primaria y secundaria. Organización de las Naciones Unidas para la Educación, la Ciencia y la Cultura.</w:t>
          </w:r>
        </w:p>
        <w:p w14:paraId="58BD402C" w14:textId="77777777" w:rsidR="00D468B9" w:rsidRPr="00214F22" w:rsidRDefault="00D468B9">
          <w:pPr>
            <w:autoSpaceDE w:val="0"/>
            <w:autoSpaceDN w:val="0"/>
            <w:ind w:hanging="480"/>
            <w:divId w:val="1389837625"/>
            <w:rPr>
              <w:rFonts w:ascii="Times New Roman" w:eastAsia="Times New Roman" w:hAnsi="Times New Roman" w:cs="Times New Roman"/>
            </w:rPr>
          </w:pPr>
          <w:r w:rsidRPr="00214F22">
            <w:rPr>
              <w:rFonts w:ascii="Times New Roman" w:eastAsia="Times New Roman" w:hAnsi="Times New Roman" w:cs="Times New Roman"/>
            </w:rPr>
            <w:t xml:space="preserve">UNESCO. (2021). </w:t>
          </w:r>
          <w:r w:rsidRPr="00214F22">
            <w:rPr>
              <w:rFonts w:ascii="Times New Roman" w:eastAsia="Times New Roman" w:hAnsi="Times New Roman" w:cs="Times New Roman"/>
              <w:i/>
              <w:iCs/>
            </w:rPr>
            <w:t>Educación Ambiental: Una Herramienta para la Gestión de los Residuos Sólidos. Nueva York: Organización de las Naciones Unidas para la Educación, la Ciencia y la Cultura.</w:t>
          </w:r>
        </w:p>
        <w:p w14:paraId="6F53ACCD" w14:textId="77777777" w:rsidR="00D468B9" w:rsidRPr="00214F22" w:rsidRDefault="00D468B9">
          <w:pPr>
            <w:autoSpaceDE w:val="0"/>
            <w:autoSpaceDN w:val="0"/>
            <w:ind w:hanging="480"/>
            <w:divId w:val="477769148"/>
            <w:rPr>
              <w:rFonts w:ascii="Times New Roman" w:eastAsia="Times New Roman" w:hAnsi="Times New Roman" w:cs="Times New Roman"/>
            </w:rPr>
          </w:pPr>
          <w:proofErr w:type="spellStart"/>
          <w:r w:rsidRPr="00214F22">
            <w:rPr>
              <w:rFonts w:ascii="Times New Roman" w:eastAsia="Times New Roman" w:hAnsi="Times New Roman" w:cs="Times New Roman"/>
            </w:rPr>
            <w:t>Wals</w:t>
          </w:r>
          <w:proofErr w:type="spellEnd"/>
          <w:r w:rsidRPr="00214F22">
            <w:rPr>
              <w:rFonts w:ascii="Times New Roman" w:eastAsia="Times New Roman" w:hAnsi="Times New Roman" w:cs="Times New Roman"/>
            </w:rPr>
            <w:t xml:space="preserve">, A. E. J. (2009). </w:t>
          </w:r>
          <w:proofErr w:type="spellStart"/>
          <w:r w:rsidRPr="00214F22">
            <w:rPr>
              <w:rFonts w:ascii="Times New Roman" w:eastAsia="Times New Roman" w:hAnsi="Times New Roman" w:cs="Times New Roman"/>
              <w:i/>
              <w:iCs/>
            </w:rPr>
            <w:t>Review</w:t>
          </w:r>
          <w:proofErr w:type="spellEnd"/>
          <w:r w:rsidRPr="00214F22">
            <w:rPr>
              <w:rFonts w:ascii="Times New Roman" w:eastAsia="Times New Roman" w:hAnsi="Times New Roman" w:cs="Times New Roman"/>
              <w:i/>
              <w:iCs/>
            </w:rPr>
            <w:t xml:space="preserve"> </w:t>
          </w:r>
          <w:proofErr w:type="spellStart"/>
          <w:r w:rsidRPr="00214F22">
            <w:rPr>
              <w:rFonts w:ascii="Times New Roman" w:eastAsia="Times New Roman" w:hAnsi="Times New Roman" w:cs="Times New Roman"/>
              <w:i/>
              <w:iCs/>
            </w:rPr>
            <w:t>of</w:t>
          </w:r>
          <w:proofErr w:type="spellEnd"/>
          <w:r w:rsidRPr="00214F22">
            <w:rPr>
              <w:rFonts w:ascii="Times New Roman" w:eastAsia="Times New Roman" w:hAnsi="Times New Roman" w:cs="Times New Roman"/>
              <w:i/>
              <w:iCs/>
            </w:rPr>
            <w:t xml:space="preserve"> </w:t>
          </w:r>
          <w:proofErr w:type="spellStart"/>
          <w:r w:rsidRPr="00214F22">
            <w:rPr>
              <w:rFonts w:ascii="Times New Roman" w:eastAsia="Times New Roman" w:hAnsi="Times New Roman" w:cs="Times New Roman"/>
              <w:i/>
              <w:iCs/>
            </w:rPr>
            <w:t>Contexts</w:t>
          </w:r>
          <w:proofErr w:type="spellEnd"/>
          <w:r w:rsidRPr="00214F22">
            <w:rPr>
              <w:rFonts w:ascii="Times New Roman" w:eastAsia="Times New Roman" w:hAnsi="Times New Roman" w:cs="Times New Roman"/>
              <w:i/>
              <w:iCs/>
            </w:rPr>
            <w:t xml:space="preserve"> and </w:t>
          </w:r>
          <w:proofErr w:type="spellStart"/>
          <w:r w:rsidRPr="00214F22">
            <w:rPr>
              <w:rFonts w:ascii="Times New Roman" w:eastAsia="Times New Roman" w:hAnsi="Times New Roman" w:cs="Times New Roman"/>
              <w:i/>
              <w:iCs/>
            </w:rPr>
            <w:t>Structures</w:t>
          </w:r>
          <w:proofErr w:type="spellEnd"/>
          <w:r w:rsidRPr="00214F22">
            <w:rPr>
              <w:rFonts w:ascii="Times New Roman" w:eastAsia="Times New Roman" w:hAnsi="Times New Roman" w:cs="Times New Roman"/>
              <w:i/>
              <w:iCs/>
            </w:rPr>
            <w:t xml:space="preserve"> </w:t>
          </w:r>
          <w:proofErr w:type="spellStart"/>
          <w:r w:rsidRPr="00214F22">
            <w:rPr>
              <w:rFonts w:ascii="Times New Roman" w:eastAsia="Times New Roman" w:hAnsi="Times New Roman" w:cs="Times New Roman"/>
              <w:i/>
              <w:iCs/>
            </w:rPr>
            <w:t>for</w:t>
          </w:r>
          <w:proofErr w:type="spellEnd"/>
          <w:r w:rsidRPr="00214F22">
            <w:rPr>
              <w:rFonts w:ascii="Times New Roman" w:eastAsia="Times New Roman" w:hAnsi="Times New Roman" w:cs="Times New Roman"/>
              <w:i/>
              <w:iCs/>
            </w:rPr>
            <w:t xml:space="preserve"> </w:t>
          </w:r>
          <w:proofErr w:type="spellStart"/>
          <w:r w:rsidRPr="00214F22">
            <w:rPr>
              <w:rFonts w:ascii="Times New Roman" w:eastAsia="Times New Roman" w:hAnsi="Times New Roman" w:cs="Times New Roman"/>
              <w:i/>
              <w:iCs/>
            </w:rPr>
            <w:t>Education</w:t>
          </w:r>
          <w:proofErr w:type="spellEnd"/>
          <w:r w:rsidRPr="00214F22">
            <w:rPr>
              <w:rFonts w:ascii="Times New Roman" w:eastAsia="Times New Roman" w:hAnsi="Times New Roman" w:cs="Times New Roman"/>
              <w:i/>
              <w:iCs/>
            </w:rPr>
            <w:t xml:space="preserve"> </w:t>
          </w:r>
          <w:proofErr w:type="spellStart"/>
          <w:r w:rsidRPr="00214F22">
            <w:rPr>
              <w:rFonts w:ascii="Times New Roman" w:eastAsia="Times New Roman" w:hAnsi="Times New Roman" w:cs="Times New Roman"/>
              <w:i/>
              <w:iCs/>
            </w:rPr>
            <w:t>for</w:t>
          </w:r>
          <w:proofErr w:type="spellEnd"/>
          <w:r w:rsidRPr="00214F22">
            <w:rPr>
              <w:rFonts w:ascii="Times New Roman" w:eastAsia="Times New Roman" w:hAnsi="Times New Roman" w:cs="Times New Roman"/>
              <w:i/>
              <w:iCs/>
            </w:rPr>
            <w:t xml:space="preserve"> </w:t>
          </w:r>
          <w:proofErr w:type="spellStart"/>
          <w:r w:rsidRPr="00214F22">
            <w:rPr>
              <w:rFonts w:ascii="Times New Roman" w:eastAsia="Times New Roman" w:hAnsi="Times New Roman" w:cs="Times New Roman"/>
              <w:i/>
              <w:iCs/>
            </w:rPr>
            <w:t>Sustainable</w:t>
          </w:r>
          <w:proofErr w:type="spellEnd"/>
          <w:r w:rsidRPr="00214F22">
            <w:rPr>
              <w:rFonts w:ascii="Times New Roman" w:eastAsia="Times New Roman" w:hAnsi="Times New Roman" w:cs="Times New Roman"/>
              <w:i/>
              <w:iCs/>
            </w:rPr>
            <w:t xml:space="preserve"> </w:t>
          </w:r>
          <w:proofErr w:type="spellStart"/>
          <w:r w:rsidRPr="00214F22">
            <w:rPr>
              <w:rFonts w:ascii="Times New Roman" w:eastAsia="Times New Roman" w:hAnsi="Times New Roman" w:cs="Times New Roman"/>
              <w:i/>
              <w:iCs/>
            </w:rPr>
            <w:t>Development</w:t>
          </w:r>
          <w:proofErr w:type="spellEnd"/>
          <w:r w:rsidRPr="00214F22">
            <w:rPr>
              <w:rFonts w:ascii="Times New Roman" w:eastAsia="Times New Roman" w:hAnsi="Times New Roman" w:cs="Times New Roman"/>
              <w:i/>
              <w:iCs/>
            </w:rPr>
            <w:t xml:space="preserve"> </w:t>
          </w:r>
          <w:proofErr w:type="spellStart"/>
          <w:r w:rsidRPr="00214F22">
            <w:rPr>
              <w:rFonts w:ascii="Times New Roman" w:eastAsia="Times New Roman" w:hAnsi="Times New Roman" w:cs="Times New Roman"/>
              <w:i/>
              <w:iCs/>
            </w:rPr>
            <w:t>Learning</w:t>
          </w:r>
          <w:proofErr w:type="spellEnd"/>
          <w:r w:rsidRPr="00214F22">
            <w:rPr>
              <w:rFonts w:ascii="Times New Roman" w:eastAsia="Times New Roman" w:hAnsi="Times New Roman" w:cs="Times New Roman"/>
              <w:i/>
              <w:iCs/>
            </w:rPr>
            <w:t xml:space="preserve"> </w:t>
          </w:r>
          <w:proofErr w:type="spellStart"/>
          <w:r w:rsidRPr="00214F22">
            <w:rPr>
              <w:rFonts w:ascii="Times New Roman" w:eastAsia="Times New Roman" w:hAnsi="Times New Roman" w:cs="Times New Roman"/>
              <w:i/>
              <w:iCs/>
            </w:rPr>
            <w:t>for</w:t>
          </w:r>
          <w:proofErr w:type="spellEnd"/>
          <w:r w:rsidRPr="00214F22">
            <w:rPr>
              <w:rFonts w:ascii="Times New Roman" w:eastAsia="Times New Roman" w:hAnsi="Times New Roman" w:cs="Times New Roman"/>
              <w:i/>
              <w:iCs/>
            </w:rPr>
            <w:t xml:space="preserve"> a </w:t>
          </w:r>
          <w:proofErr w:type="spellStart"/>
          <w:r w:rsidRPr="00214F22">
            <w:rPr>
              <w:rFonts w:ascii="Times New Roman" w:eastAsia="Times New Roman" w:hAnsi="Times New Roman" w:cs="Times New Roman"/>
              <w:i/>
              <w:iCs/>
            </w:rPr>
            <w:t>sustainable</w:t>
          </w:r>
          <w:proofErr w:type="spellEnd"/>
          <w:r w:rsidRPr="00214F22">
            <w:rPr>
              <w:rFonts w:ascii="Times New Roman" w:eastAsia="Times New Roman" w:hAnsi="Times New Roman" w:cs="Times New Roman"/>
              <w:i/>
              <w:iCs/>
            </w:rPr>
            <w:t xml:space="preserve"> </w:t>
          </w:r>
          <w:proofErr w:type="spellStart"/>
          <w:r w:rsidRPr="00214F22">
            <w:rPr>
              <w:rFonts w:ascii="Times New Roman" w:eastAsia="Times New Roman" w:hAnsi="Times New Roman" w:cs="Times New Roman"/>
              <w:i/>
              <w:iCs/>
            </w:rPr>
            <w:t>world</w:t>
          </w:r>
          <w:proofErr w:type="spellEnd"/>
          <w:r w:rsidRPr="00214F22">
            <w:rPr>
              <w:rFonts w:ascii="Times New Roman" w:eastAsia="Times New Roman" w:hAnsi="Times New Roman" w:cs="Times New Roman"/>
              <w:i/>
              <w:iCs/>
            </w:rPr>
            <w:t xml:space="preserve"> </w:t>
          </w:r>
          <w:proofErr w:type="spellStart"/>
          <w:r w:rsidRPr="00214F22">
            <w:rPr>
              <w:rFonts w:ascii="Times New Roman" w:eastAsia="Times New Roman" w:hAnsi="Times New Roman" w:cs="Times New Roman"/>
              <w:i/>
              <w:iCs/>
            </w:rPr>
            <w:t>United</w:t>
          </w:r>
          <w:proofErr w:type="spellEnd"/>
          <w:r w:rsidRPr="00214F22">
            <w:rPr>
              <w:rFonts w:ascii="Times New Roman" w:eastAsia="Times New Roman" w:hAnsi="Times New Roman" w:cs="Times New Roman"/>
              <w:i/>
              <w:iCs/>
            </w:rPr>
            <w:t xml:space="preserve"> </w:t>
          </w:r>
          <w:proofErr w:type="spellStart"/>
          <w:r w:rsidRPr="00214F22">
            <w:rPr>
              <w:rFonts w:ascii="Times New Roman" w:eastAsia="Times New Roman" w:hAnsi="Times New Roman" w:cs="Times New Roman"/>
              <w:i/>
              <w:iCs/>
            </w:rPr>
            <w:t>Nations</w:t>
          </w:r>
          <w:proofErr w:type="spellEnd"/>
          <w:r w:rsidRPr="00214F22">
            <w:rPr>
              <w:rFonts w:ascii="Times New Roman" w:eastAsia="Times New Roman" w:hAnsi="Times New Roman" w:cs="Times New Roman"/>
              <w:i/>
              <w:iCs/>
            </w:rPr>
            <w:t xml:space="preserve"> </w:t>
          </w:r>
          <w:proofErr w:type="spellStart"/>
          <w:r w:rsidRPr="00214F22">
            <w:rPr>
              <w:rFonts w:ascii="Times New Roman" w:eastAsia="Times New Roman" w:hAnsi="Times New Roman" w:cs="Times New Roman"/>
              <w:i/>
              <w:iCs/>
            </w:rPr>
            <w:t>Decade</w:t>
          </w:r>
          <w:proofErr w:type="spellEnd"/>
          <w:r w:rsidRPr="00214F22">
            <w:rPr>
              <w:rFonts w:ascii="Times New Roman" w:eastAsia="Times New Roman" w:hAnsi="Times New Roman" w:cs="Times New Roman"/>
              <w:i/>
              <w:iCs/>
            </w:rPr>
            <w:t xml:space="preserve"> </w:t>
          </w:r>
          <w:proofErr w:type="spellStart"/>
          <w:r w:rsidRPr="00214F22">
            <w:rPr>
              <w:rFonts w:ascii="Times New Roman" w:eastAsia="Times New Roman" w:hAnsi="Times New Roman" w:cs="Times New Roman"/>
              <w:i/>
              <w:iCs/>
            </w:rPr>
            <w:t>of</w:t>
          </w:r>
          <w:proofErr w:type="spellEnd"/>
          <w:r w:rsidRPr="00214F22">
            <w:rPr>
              <w:rFonts w:ascii="Times New Roman" w:eastAsia="Times New Roman" w:hAnsi="Times New Roman" w:cs="Times New Roman"/>
              <w:i/>
              <w:iCs/>
            </w:rPr>
            <w:t xml:space="preserve"> </w:t>
          </w:r>
          <w:proofErr w:type="spellStart"/>
          <w:r w:rsidRPr="00214F22">
            <w:rPr>
              <w:rFonts w:ascii="Times New Roman" w:eastAsia="Times New Roman" w:hAnsi="Times New Roman" w:cs="Times New Roman"/>
              <w:i/>
              <w:iCs/>
            </w:rPr>
            <w:t>Education</w:t>
          </w:r>
          <w:proofErr w:type="spellEnd"/>
          <w:r w:rsidRPr="00214F22">
            <w:rPr>
              <w:rFonts w:ascii="Times New Roman" w:eastAsia="Times New Roman" w:hAnsi="Times New Roman" w:cs="Times New Roman"/>
              <w:i/>
              <w:iCs/>
            </w:rPr>
            <w:t xml:space="preserve"> </w:t>
          </w:r>
          <w:proofErr w:type="spellStart"/>
          <w:r w:rsidRPr="00214F22">
            <w:rPr>
              <w:rFonts w:ascii="Times New Roman" w:eastAsia="Times New Roman" w:hAnsi="Times New Roman" w:cs="Times New Roman"/>
              <w:i/>
              <w:iCs/>
            </w:rPr>
            <w:t>for</w:t>
          </w:r>
          <w:proofErr w:type="spellEnd"/>
          <w:r w:rsidRPr="00214F22">
            <w:rPr>
              <w:rFonts w:ascii="Times New Roman" w:eastAsia="Times New Roman" w:hAnsi="Times New Roman" w:cs="Times New Roman"/>
              <w:i/>
              <w:iCs/>
            </w:rPr>
            <w:t xml:space="preserve"> </w:t>
          </w:r>
          <w:proofErr w:type="spellStart"/>
          <w:r w:rsidRPr="00214F22">
            <w:rPr>
              <w:rFonts w:ascii="Times New Roman" w:eastAsia="Times New Roman" w:hAnsi="Times New Roman" w:cs="Times New Roman"/>
              <w:i/>
              <w:iCs/>
            </w:rPr>
            <w:t>Sustainable</w:t>
          </w:r>
          <w:proofErr w:type="spellEnd"/>
          <w:r w:rsidRPr="00214F22">
            <w:rPr>
              <w:rFonts w:ascii="Times New Roman" w:eastAsia="Times New Roman" w:hAnsi="Times New Roman" w:cs="Times New Roman"/>
              <w:i/>
              <w:iCs/>
            </w:rPr>
            <w:t xml:space="preserve"> </w:t>
          </w:r>
          <w:proofErr w:type="spellStart"/>
          <w:r w:rsidRPr="00214F22">
            <w:rPr>
              <w:rFonts w:ascii="Times New Roman" w:eastAsia="Times New Roman" w:hAnsi="Times New Roman" w:cs="Times New Roman"/>
              <w:i/>
              <w:iCs/>
            </w:rPr>
            <w:t>Development</w:t>
          </w:r>
          <w:proofErr w:type="spellEnd"/>
          <w:r w:rsidRPr="00214F22">
            <w:rPr>
              <w:rFonts w:ascii="Times New Roman" w:eastAsia="Times New Roman" w:hAnsi="Times New Roman" w:cs="Times New Roman"/>
              <w:i/>
              <w:iCs/>
            </w:rPr>
            <w:t xml:space="preserve"> (DESD, 2005-2014)</w:t>
          </w:r>
          <w:r w:rsidRPr="00214F22">
            <w:rPr>
              <w:rFonts w:ascii="Times New Roman" w:eastAsia="Times New Roman" w:hAnsi="Times New Roman" w:cs="Times New Roman"/>
            </w:rPr>
            <w:t>. www.unesco.org/education/desd</w:t>
          </w:r>
        </w:p>
        <w:p w14:paraId="781925FC" w14:textId="77777777" w:rsidR="00D468B9" w:rsidRPr="00214F22" w:rsidRDefault="00D468B9">
          <w:pPr>
            <w:autoSpaceDE w:val="0"/>
            <w:autoSpaceDN w:val="0"/>
            <w:ind w:hanging="480"/>
            <w:divId w:val="1286962515"/>
            <w:rPr>
              <w:rFonts w:ascii="Times New Roman" w:eastAsia="Times New Roman" w:hAnsi="Times New Roman" w:cs="Times New Roman"/>
            </w:rPr>
          </w:pPr>
          <w:r w:rsidRPr="00214F22">
            <w:rPr>
              <w:rFonts w:ascii="Times New Roman" w:eastAsia="Times New Roman" w:hAnsi="Times New Roman" w:cs="Times New Roman"/>
            </w:rPr>
            <w:t xml:space="preserve">Williams, D., &amp; Brown, J. D. (2012). </w:t>
          </w:r>
          <w:proofErr w:type="spellStart"/>
          <w:r w:rsidRPr="00214F22">
            <w:rPr>
              <w:rFonts w:ascii="Times New Roman" w:eastAsia="Times New Roman" w:hAnsi="Times New Roman" w:cs="Times New Roman"/>
              <w:i/>
              <w:iCs/>
            </w:rPr>
            <w:t>Learning</w:t>
          </w:r>
          <w:proofErr w:type="spellEnd"/>
          <w:r w:rsidRPr="00214F22">
            <w:rPr>
              <w:rFonts w:ascii="Times New Roman" w:eastAsia="Times New Roman" w:hAnsi="Times New Roman" w:cs="Times New Roman"/>
              <w:i/>
              <w:iCs/>
            </w:rPr>
            <w:t xml:space="preserve"> </w:t>
          </w:r>
          <w:proofErr w:type="spellStart"/>
          <w:r w:rsidRPr="00214F22">
            <w:rPr>
              <w:rFonts w:ascii="Times New Roman" w:eastAsia="Times New Roman" w:hAnsi="Times New Roman" w:cs="Times New Roman"/>
              <w:i/>
              <w:iCs/>
            </w:rPr>
            <w:t>Gardens</w:t>
          </w:r>
          <w:proofErr w:type="spellEnd"/>
          <w:r w:rsidRPr="00214F22">
            <w:rPr>
              <w:rFonts w:ascii="Times New Roman" w:eastAsia="Times New Roman" w:hAnsi="Times New Roman" w:cs="Times New Roman"/>
              <w:i/>
              <w:iCs/>
            </w:rPr>
            <w:t xml:space="preserve"> and </w:t>
          </w:r>
          <w:proofErr w:type="spellStart"/>
          <w:r w:rsidRPr="00214F22">
            <w:rPr>
              <w:rFonts w:ascii="Times New Roman" w:eastAsia="Times New Roman" w:hAnsi="Times New Roman" w:cs="Times New Roman"/>
              <w:i/>
              <w:iCs/>
            </w:rPr>
            <w:t>Sustainability</w:t>
          </w:r>
          <w:proofErr w:type="spellEnd"/>
          <w:r w:rsidRPr="00214F22">
            <w:rPr>
              <w:rFonts w:ascii="Times New Roman" w:eastAsia="Times New Roman" w:hAnsi="Times New Roman" w:cs="Times New Roman"/>
              <w:i/>
              <w:iCs/>
            </w:rPr>
            <w:t xml:space="preserve"> </w:t>
          </w:r>
          <w:proofErr w:type="spellStart"/>
          <w:r w:rsidRPr="00214F22">
            <w:rPr>
              <w:rFonts w:ascii="Times New Roman" w:eastAsia="Times New Roman" w:hAnsi="Times New Roman" w:cs="Times New Roman"/>
              <w:i/>
              <w:iCs/>
            </w:rPr>
            <w:t>Education</w:t>
          </w:r>
          <w:proofErr w:type="spellEnd"/>
          <w:r w:rsidRPr="00214F22">
            <w:rPr>
              <w:rFonts w:ascii="Times New Roman" w:eastAsia="Times New Roman" w:hAnsi="Times New Roman" w:cs="Times New Roman"/>
              <w:i/>
              <w:iCs/>
            </w:rPr>
            <w:t xml:space="preserve">: </w:t>
          </w:r>
          <w:proofErr w:type="spellStart"/>
          <w:r w:rsidRPr="00214F22">
            <w:rPr>
              <w:rFonts w:ascii="Times New Roman" w:eastAsia="Times New Roman" w:hAnsi="Times New Roman" w:cs="Times New Roman"/>
              <w:i/>
              <w:iCs/>
            </w:rPr>
            <w:t>Bringing</w:t>
          </w:r>
          <w:proofErr w:type="spellEnd"/>
          <w:r w:rsidRPr="00214F22">
            <w:rPr>
              <w:rFonts w:ascii="Times New Roman" w:eastAsia="Times New Roman" w:hAnsi="Times New Roman" w:cs="Times New Roman"/>
              <w:i/>
              <w:iCs/>
            </w:rPr>
            <w:t xml:space="preserve"> </w:t>
          </w:r>
          <w:proofErr w:type="spellStart"/>
          <w:r w:rsidRPr="00214F22">
            <w:rPr>
              <w:rFonts w:ascii="Times New Roman" w:eastAsia="Times New Roman" w:hAnsi="Times New Roman" w:cs="Times New Roman"/>
              <w:i/>
              <w:iCs/>
            </w:rPr>
            <w:t>Life</w:t>
          </w:r>
          <w:proofErr w:type="spellEnd"/>
          <w:r w:rsidRPr="00214F22">
            <w:rPr>
              <w:rFonts w:ascii="Times New Roman" w:eastAsia="Times New Roman" w:hAnsi="Times New Roman" w:cs="Times New Roman"/>
              <w:i/>
              <w:iCs/>
            </w:rPr>
            <w:t xml:space="preserve"> </w:t>
          </w:r>
          <w:proofErr w:type="spellStart"/>
          <w:r w:rsidRPr="00214F22">
            <w:rPr>
              <w:rFonts w:ascii="Times New Roman" w:eastAsia="Times New Roman" w:hAnsi="Times New Roman" w:cs="Times New Roman"/>
              <w:i/>
              <w:iCs/>
            </w:rPr>
            <w:t>to</w:t>
          </w:r>
          <w:proofErr w:type="spellEnd"/>
          <w:r w:rsidRPr="00214F22">
            <w:rPr>
              <w:rFonts w:ascii="Times New Roman" w:eastAsia="Times New Roman" w:hAnsi="Times New Roman" w:cs="Times New Roman"/>
              <w:i/>
              <w:iCs/>
            </w:rPr>
            <w:t xml:space="preserve"> </w:t>
          </w:r>
          <w:proofErr w:type="spellStart"/>
          <w:r w:rsidRPr="00214F22">
            <w:rPr>
              <w:rFonts w:ascii="Times New Roman" w:eastAsia="Times New Roman" w:hAnsi="Times New Roman" w:cs="Times New Roman"/>
              <w:i/>
              <w:iCs/>
            </w:rPr>
            <w:t>Schools</w:t>
          </w:r>
          <w:proofErr w:type="spellEnd"/>
          <w:r w:rsidRPr="00214F22">
            <w:rPr>
              <w:rFonts w:ascii="Times New Roman" w:eastAsia="Times New Roman" w:hAnsi="Times New Roman" w:cs="Times New Roman"/>
              <w:i/>
              <w:iCs/>
            </w:rPr>
            <w:t xml:space="preserve"> and </w:t>
          </w:r>
          <w:proofErr w:type="spellStart"/>
          <w:r w:rsidRPr="00214F22">
            <w:rPr>
              <w:rFonts w:ascii="Times New Roman" w:eastAsia="Times New Roman" w:hAnsi="Times New Roman" w:cs="Times New Roman"/>
              <w:i/>
              <w:iCs/>
            </w:rPr>
            <w:t>Schools</w:t>
          </w:r>
          <w:proofErr w:type="spellEnd"/>
          <w:r w:rsidRPr="00214F22">
            <w:rPr>
              <w:rFonts w:ascii="Times New Roman" w:eastAsia="Times New Roman" w:hAnsi="Times New Roman" w:cs="Times New Roman"/>
              <w:i/>
              <w:iCs/>
            </w:rPr>
            <w:t xml:space="preserve"> </w:t>
          </w:r>
          <w:proofErr w:type="spellStart"/>
          <w:r w:rsidRPr="00214F22">
            <w:rPr>
              <w:rFonts w:ascii="Times New Roman" w:eastAsia="Times New Roman" w:hAnsi="Times New Roman" w:cs="Times New Roman"/>
              <w:i/>
              <w:iCs/>
            </w:rPr>
            <w:t>to</w:t>
          </w:r>
          <w:proofErr w:type="spellEnd"/>
          <w:r w:rsidRPr="00214F22">
            <w:rPr>
              <w:rFonts w:ascii="Times New Roman" w:eastAsia="Times New Roman" w:hAnsi="Times New Roman" w:cs="Times New Roman"/>
              <w:i/>
              <w:iCs/>
            </w:rPr>
            <w:t xml:space="preserve"> </w:t>
          </w:r>
          <w:proofErr w:type="spellStart"/>
          <w:r w:rsidRPr="00214F22">
            <w:rPr>
              <w:rFonts w:ascii="Times New Roman" w:eastAsia="Times New Roman" w:hAnsi="Times New Roman" w:cs="Times New Roman"/>
              <w:i/>
              <w:iCs/>
            </w:rPr>
            <w:t>Life</w:t>
          </w:r>
          <w:proofErr w:type="spellEnd"/>
          <w:r w:rsidRPr="00214F22">
            <w:rPr>
              <w:rFonts w:ascii="Times New Roman" w:eastAsia="Times New Roman" w:hAnsi="Times New Roman" w:cs="Times New Roman"/>
            </w:rPr>
            <w:t xml:space="preserve"> (Vol. 1).</w:t>
          </w:r>
        </w:p>
        <w:p w14:paraId="77D33BF0" w14:textId="77777777" w:rsidR="00D468B9" w:rsidRPr="00214F22" w:rsidRDefault="00D468B9">
          <w:pPr>
            <w:autoSpaceDE w:val="0"/>
            <w:autoSpaceDN w:val="0"/>
            <w:ind w:hanging="480"/>
            <w:divId w:val="1233000419"/>
            <w:rPr>
              <w:rFonts w:ascii="Times New Roman" w:eastAsia="Times New Roman" w:hAnsi="Times New Roman" w:cs="Times New Roman"/>
            </w:rPr>
          </w:pPr>
          <w:r w:rsidRPr="00214F22">
            <w:rPr>
              <w:rFonts w:ascii="Times New Roman" w:eastAsia="Times New Roman" w:hAnsi="Times New Roman" w:cs="Times New Roman"/>
            </w:rPr>
            <w:t xml:space="preserve">Williams, D. R., &amp; Dixon, P. S. (2013). </w:t>
          </w:r>
          <w:proofErr w:type="spellStart"/>
          <w:r w:rsidRPr="00214F22">
            <w:rPr>
              <w:rFonts w:ascii="Times New Roman" w:eastAsia="Times New Roman" w:hAnsi="Times New Roman" w:cs="Times New Roman"/>
            </w:rPr>
            <w:t>Impact</w:t>
          </w:r>
          <w:proofErr w:type="spellEnd"/>
          <w:r w:rsidRPr="00214F22">
            <w:rPr>
              <w:rFonts w:ascii="Times New Roman" w:eastAsia="Times New Roman" w:hAnsi="Times New Roman" w:cs="Times New Roman"/>
            </w:rPr>
            <w:t xml:space="preserve"> </w:t>
          </w:r>
          <w:proofErr w:type="spellStart"/>
          <w:r w:rsidRPr="00214F22">
            <w:rPr>
              <w:rFonts w:ascii="Times New Roman" w:eastAsia="Times New Roman" w:hAnsi="Times New Roman" w:cs="Times New Roman"/>
            </w:rPr>
            <w:t>of</w:t>
          </w:r>
          <w:proofErr w:type="spellEnd"/>
          <w:r w:rsidRPr="00214F22">
            <w:rPr>
              <w:rFonts w:ascii="Times New Roman" w:eastAsia="Times New Roman" w:hAnsi="Times New Roman" w:cs="Times New Roman"/>
            </w:rPr>
            <w:t xml:space="preserve"> Garden-</w:t>
          </w:r>
          <w:proofErr w:type="spellStart"/>
          <w:r w:rsidRPr="00214F22">
            <w:rPr>
              <w:rFonts w:ascii="Times New Roman" w:eastAsia="Times New Roman" w:hAnsi="Times New Roman" w:cs="Times New Roman"/>
            </w:rPr>
            <w:t>Based</w:t>
          </w:r>
          <w:proofErr w:type="spellEnd"/>
          <w:r w:rsidRPr="00214F22">
            <w:rPr>
              <w:rFonts w:ascii="Times New Roman" w:eastAsia="Times New Roman" w:hAnsi="Times New Roman" w:cs="Times New Roman"/>
            </w:rPr>
            <w:t xml:space="preserve"> </w:t>
          </w:r>
          <w:proofErr w:type="spellStart"/>
          <w:r w:rsidRPr="00214F22">
            <w:rPr>
              <w:rFonts w:ascii="Times New Roman" w:eastAsia="Times New Roman" w:hAnsi="Times New Roman" w:cs="Times New Roman"/>
            </w:rPr>
            <w:t>Learning</w:t>
          </w:r>
          <w:proofErr w:type="spellEnd"/>
          <w:r w:rsidRPr="00214F22">
            <w:rPr>
              <w:rFonts w:ascii="Times New Roman" w:eastAsia="Times New Roman" w:hAnsi="Times New Roman" w:cs="Times New Roman"/>
            </w:rPr>
            <w:t xml:space="preserve"> </w:t>
          </w:r>
          <w:proofErr w:type="spellStart"/>
          <w:r w:rsidRPr="00214F22">
            <w:rPr>
              <w:rFonts w:ascii="Times New Roman" w:eastAsia="Times New Roman" w:hAnsi="Times New Roman" w:cs="Times New Roman"/>
            </w:rPr>
            <w:t>on</w:t>
          </w:r>
          <w:proofErr w:type="spellEnd"/>
          <w:r w:rsidRPr="00214F22">
            <w:rPr>
              <w:rFonts w:ascii="Times New Roman" w:eastAsia="Times New Roman" w:hAnsi="Times New Roman" w:cs="Times New Roman"/>
            </w:rPr>
            <w:t xml:space="preserve"> </w:t>
          </w:r>
          <w:proofErr w:type="spellStart"/>
          <w:r w:rsidRPr="00214F22">
            <w:rPr>
              <w:rFonts w:ascii="Times New Roman" w:eastAsia="Times New Roman" w:hAnsi="Times New Roman" w:cs="Times New Roman"/>
            </w:rPr>
            <w:t>Academic</w:t>
          </w:r>
          <w:proofErr w:type="spellEnd"/>
          <w:r w:rsidRPr="00214F22">
            <w:rPr>
              <w:rFonts w:ascii="Times New Roman" w:eastAsia="Times New Roman" w:hAnsi="Times New Roman" w:cs="Times New Roman"/>
            </w:rPr>
            <w:t xml:space="preserve"> </w:t>
          </w:r>
          <w:proofErr w:type="spellStart"/>
          <w:r w:rsidRPr="00214F22">
            <w:rPr>
              <w:rFonts w:ascii="Times New Roman" w:eastAsia="Times New Roman" w:hAnsi="Times New Roman" w:cs="Times New Roman"/>
            </w:rPr>
            <w:t>Outcomes</w:t>
          </w:r>
          <w:proofErr w:type="spellEnd"/>
          <w:r w:rsidRPr="00214F22">
            <w:rPr>
              <w:rFonts w:ascii="Times New Roman" w:eastAsia="Times New Roman" w:hAnsi="Times New Roman" w:cs="Times New Roman"/>
            </w:rPr>
            <w:t xml:space="preserve"> in </w:t>
          </w:r>
          <w:proofErr w:type="spellStart"/>
          <w:r w:rsidRPr="00214F22">
            <w:rPr>
              <w:rFonts w:ascii="Times New Roman" w:eastAsia="Times New Roman" w:hAnsi="Times New Roman" w:cs="Times New Roman"/>
            </w:rPr>
            <w:t>Schools</w:t>
          </w:r>
          <w:proofErr w:type="spellEnd"/>
          <w:r w:rsidRPr="00214F22">
            <w:rPr>
              <w:rFonts w:ascii="Times New Roman" w:eastAsia="Times New Roman" w:hAnsi="Times New Roman" w:cs="Times New Roman"/>
            </w:rPr>
            <w:t xml:space="preserve">. </w:t>
          </w:r>
          <w:proofErr w:type="spellStart"/>
          <w:r w:rsidRPr="00214F22">
            <w:rPr>
              <w:rFonts w:ascii="Times New Roman" w:eastAsia="Times New Roman" w:hAnsi="Times New Roman" w:cs="Times New Roman"/>
              <w:i/>
              <w:iCs/>
            </w:rPr>
            <w:t>Review</w:t>
          </w:r>
          <w:proofErr w:type="spellEnd"/>
          <w:r w:rsidRPr="00214F22">
            <w:rPr>
              <w:rFonts w:ascii="Times New Roman" w:eastAsia="Times New Roman" w:hAnsi="Times New Roman" w:cs="Times New Roman"/>
              <w:i/>
              <w:iCs/>
            </w:rPr>
            <w:t xml:space="preserve"> </w:t>
          </w:r>
          <w:proofErr w:type="spellStart"/>
          <w:r w:rsidRPr="00214F22">
            <w:rPr>
              <w:rFonts w:ascii="Times New Roman" w:eastAsia="Times New Roman" w:hAnsi="Times New Roman" w:cs="Times New Roman"/>
              <w:i/>
              <w:iCs/>
            </w:rPr>
            <w:t>of</w:t>
          </w:r>
          <w:proofErr w:type="spellEnd"/>
          <w:r w:rsidRPr="00214F22">
            <w:rPr>
              <w:rFonts w:ascii="Times New Roman" w:eastAsia="Times New Roman" w:hAnsi="Times New Roman" w:cs="Times New Roman"/>
              <w:i/>
              <w:iCs/>
            </w:rPr>
            <w:t xml:space="preserve"> </w:t>
          </w:r>
          <w:proofErr w:type="spellStart"/>
          <w:r w:rsidRPr="00214F22">
            <w:rPr>
              <w:rFonts w:ascii="Times New Roman" w:eastAsia="Times New Roman" w:hAnsi="Times New Roman" w:cs="Times New Roman"/>
              <w:i/>
              <w:iCs/>
            </w:rPr>
            <w:t>Educational</w:t>
          </w:r>
          <w:proofErr w:type="spellEnd"/>
          <w:r w:rsidRPr="00214F22">
            <w:rPr>
              <w:rFonts w:ascii="Times New Roman" w:eastAsia="Times New Roman" w:hAnsi="Times New Roman" w:cs="Times New Roman"/>
              <w:i/>
              <w:iCs/>
            </w:rPr>
            <w:t xml:space="preserve"> </w:t>
          </w:r>
          <w:proofErr w:type="spellStart"/>
          <w:r w:rsidRPr="00214F22">
            <w:rPr>
              <w:rFonts w:ascii="Times New Roman" w:eastAsia="Times New Roman" w:hAnsi="Times New Roman" w:cs="Times New Roman"/>
              <w:i/>
              <w:iCs/>
            </w:rPr>
            <w:t>Research</w:t>
          </w:r>
          <w:proofErr w:type="spellEnd"/>
          <w:r w:rsidRPr="00214F22">
            <w:rPr>
              <w:rFonts w:ascii="Times New Roman" w:eastAsia="Times New Roman" w:hAnsi="Times New Roman" w:cs="Times New Roman"/>
            </w:rPr>
            <w:t xml:space="preserve">, </w:t>
          </w:r>
          <w:r w:rsidRPr="00214F22">
            <w:rPr>
              <w:rFonts w:ascii="Times New Roman" w:eastAsia="Times New Roman" w:hAnsi="Times New Roman" w:cs="Times New Roman"/>
              <w:i/>
              <w:iCs/>
            </w:rPr>
            <w:t>83</w:t>
          </w:r>
          <w:r w:rsidRPr="00214F22">
            <w:rPr>
              <w:rFonts w:ascii="Times New Roman" w:eastAsia="Times New Roman" w:hAnsi="Times New Roman" w:cs="Times New Roman"/>
            </w:rPr>
            <w:t>(2), 211–235. https://doi.org/10.3102/0034654313475824</w:t>
          </w:r>
        </w:p>
        <w:p w14:paraId="7DAF6F14" w14:textId="77777777" w:rsidR="00D468B9" w:rsidRPr="00214F22" w:rsidRDefault="00D468B9">
          <w:pPr>
            <w:autoSpaceDE w:val="0"/>
            <w:autoSpaceDN w:val="0"/>
            <w:ind w:hanging="480"/>
            <w:divId w:val="1893737486"/>
            <w:rPr>
              <w:rFonts w:ascii="Times New Roman" w:eastAsia="Times New Roman" w:hAnsi="Times New Roman" w:cs="Times New Roman"/>
            </w:rPr>
          </w:pPr>
          <w:proofErr w:type="spellStart"/>
          <w:r w:rsidRPr="00214F22">
            <w:rPr>
              <w:rFonts w:ascii="Times New Roman" w:eastAsia="Times New Roman" w:hAnsi="Times New Roman" w:cs="Times New Roman"/>
            </w:rPr>
            <w:t>Ximhai</w:t>
          </w:r>
          <w:proofErr w:type="spellEnd"/>
          <w:r w:rsidRPr="00214F22">
            <w:rPr>
              <w:rFonts w:ascii="Times New Roman" w:eastAsia="Times New Roman" w:hAnsi="Times New Roman" w:cs="Times New Roman"/>
            </w:rPr>
            <w:t>, R., Rodríguez-</w:t>
          </w:r>
          <w:proofErr w:type="spellStart"/>
          <w:r w:rsidRPr="00214F22">
            <w:rPr>
              <w:rFonts w:ascii="Times New Roman" w:eastAsia="Times New Roman" w:hAnsi="Times New Roman" w:cs="Times New Roman"/>
            </w:rPr>
            <w:t>Haros</w:t>
          </w:r>
          <w:proofErr w:type="spellEnd"/>
          <w:r w:rsidRPr="00214F22">
            <w:rPr>
              <w:rFonts w:ascii="Times New Roman" w:eastAsia="Times New Roman" w:hAnsi="Times New Roman" w:cs="Times New Roman"/>
            </w:rPr>
            <w:t xml:space="preserve">, B., &amp; Salvador-Aguilar-Californias Ra </w:t>
          </w:r>
          <w:proofErr w:type="spellStart"/>
          <w:r w:rsidRPr="00214F22">
            <w:rPr>
              <w:rFonts w:ascii="Times New Roman" w:eastAsia="Times New Roman" w:hAnsi="Times New Roman" w:cs="Times New Roman"/>
            </w:rPr>
            <w:t>Ximhai</w:t>
          </w:r>
          <w:proofErr w:type="spellEnd"/>
          <w:r w:rsidRPr="00214F22">
            <w:rPr>
              <w:rFonts w:ascii="Times New Roman" w:eastAsia="Times New Roman" w:hAnsi="Times New Roman" w:cs="Times New Roman"/>
            </w:rPr>
            <w:t xml:space="preserve">, E.-T.-G. (2012). </w:t>
          </w:r>
          <w:r w:rsidRPr="00214F22">
            <w:rPr>
              <w:rFonts w:ascii="Times New Roman" w:eastAsia="Times New Roman" w:hAnsi="Times New Roman" w:cs="Times New Roman"/>
              <w:i/>
              <w:iCs/>
            </w:rPr>
            <w:t>Huerto escolar: estrategia educativa para la vida</w:t>
          </w:r>
          <w:r w:rsidRPr="00214F22">
            <w:rPr>
              <w:rFonts w:ascii="Times New Roman" w:eastAsia="Times New Roman" w:hAnsi="Times New Roman" w:cs="Times New Roman"/>
            </w:rPr>
            <w:t xml:space="preserve">. </w:t>
          </w:r>
          <w:r w:rsidRPr="00214F22">
            <w:rPr>
              <w:rFonts w:ascii="Times New Roman" w:eastAsia="Times New Roman" w:hAnsi="Times New Roman" w:cs="Times New Roman"/>
              <w:i/>
              <w:iCs/>
            </w:rPr>
            <w:t>9</w:t>
          </w:r>
          <w:r w:rsidRPr="00214F22">
            <w:rPr>
              <w:rFonts w:ascii="Times New Roman" w:eastAsia="Times New Roman" w:hAnsi="Times New Roman" w:cs="Times New Roman"/>
            </w:rPr>
            <w:t>(1), 25–32.</w:t>
          </w:r>
        </w:p>
        <w:p w14:paraId="025C7F39" w14:textId="4E454D13" w:rsidR="004668A0" w:rsidRPr="00CE5837" w:rsidRDefault="00D468B9" w:rsidP="004668A0">
          <w:pPr>
            <w:pStyle w:val="Ttulo1"/>
            <w:spacing w:line="480" w:lineRule="auto"/>
            <w:ind w:left="0"/>
            <w:jc w:val="both"/>
            <w:rPr>
              <w:rFonts w:cs="Times New Roman"/>
              <w:lang w:val="es-CO"/>
            </w:rPr>
          </w:pPr>
          <w:r w:rsidRPr="00214F22">
            <w:rPr>
              <w:rFonts w:eastAsia="Times New Roman" w:cs="Times New Roman"/>
            </w:rPr>
            <w:t> </w:t>
          </w:r>
        </w:p>
      </w:sdtContent>
    </w:sdt>
    <w:p w14:paraId="10008733" w14:textId="77777777" w:rsidR="00A15625" w:rsidRDefault="00A15625">
      <w:pPr>
        <w:rPr>
          <w:rFonts w:ascii="Times New Roman" w:eastAsia="Arial" w:hAnsi="Times New Roman" w:cs="Times New Roman"/>
          <w:b/>
          <w:bCs/>
          <w:sz w:val="24"/>
          <w:szCs w:val="24"/>
        </w:rPr>
      </w:pPr>
      <w:r>
        <w:rPr>
          <w:rFonts w:cs="Times New Roman"/>
        </w:rPr>
        <w:br w:type="page"/>
      </w:r>
    </w:p>
    <w:p w14:paraId="2A9CCD14" w14:textId="21C7FB4D" w:rsidR="001977B4" w:rsidRDefault="00A079F4" w:rsidP="00A15625">
      <w:pPr>
        <w:pStyle w:val="Ttulo1"/>
        <w:spacing w:line="480" w:lineRule="auto"/>
        <w:ind w:left="0"/>
        <w:jc w:val="both"/>
        <w:rPr>
          <w:rFonts w:cs="Times New Roman"/>
          <w:lang w:val="es-CO"/>
        </w:rPr>
      </w:pPr>
      <w:bookmarkStart w:id="183" w:name="_Toc181906935"/>
      <w:r w:rsidRPr="00CE5837">
        <w:rPr>
          <w:rFonts w:cs="Times New Roman"/>
          <w:lang w:val="es-CO"/>
        </w:rPr>
        <w:lastRenderedPageBreak/>
        <w:t>ANEXOS</w:t>
      </w:r>
      <w:bookmarkEnd w:id="183"/>
    </w:p>
    <w:p w14:paraId="6EB1B75B" w14:textId="77777777" w:rsidR="00806F42" w:rsidRPr="00806F42" w:rsidRDefault="00806F42" w:rsidP="00512B3E">
      <w:pPr>
        <w:pStyle w:val="Estilo3"/>
      </w:pPr>
      <w:bookmarkStart w:id="184" w:name="_Toc181906968"/>
      <w:r w:rsidRPr="00806F42">
        <w:t>Anexo 1. Encuesta de Sondeo Inicial sobre Huerta Orgánica y grupos ambientales</w:t>
      </w:r>
      <w:bookmarkEnd w:id="184"/>
    </w:p>
    <w:p w14:paraId="32D4229C" w14:textId="77777777" w:rsidR="00806F42" w:rsidRPr="00806F42" w:rsidRDefault="00806F42" w:rsidP="00806F42">
      <w:pPr>
        <w:spacing w:line="480" w:lineRule="auto"/>
        <w:jc w:val="both"/>
        <w:rPr>
          <w:rFonts w:ascii="Times New Roman" w:hAnsi="Times New Roman" w:cs="Times New Roman"/>
          <w:b/>
          <w:bCs/>
          <w:sz w:val="24"/>
          <w:szCs w:val="24"/>
        </w:rPr>
      </w:pPr>
      <w:r w:rsidRPr="00806F42">
        <w:rPr>
          <w:rFonts w:ascii="Times New Roman" w:hAnsi="Times New Roman" w:cs="Times New Roman"/>
          <w:b/>
          <w:bCs/>
          <w:sz w:val="24"/>
          <w:szCs w:val="24"/>
        </w:rPr>
        <w:t>Tipo de Instrumento:</w:t>
      </w:r>
    </w:p>
    <w:p w14:paraId="0F407A97" w14:textId="77777777" w:rsidR="00806F42" w:rsidRPr="00806F42" w:rsidRDefault="00806F42" w:rsidP="00806F42">
      <w:pPr>
        <w:spacing w:line="480" w:lineRule="auto"/>
        <w:jc w:val="both"/>
        <w:rPr>
          <w:rFonts w:ascii="Times New Roman" w:hAnsi="Times New Roman" w:cs="Times New Roman"/>
          <w:sz w:val="24"/>
          <w:szCs w:val="24"/>
        </w:rPr>
      </w:pPr>
      <w:r w:rsidRPr="00806F42">
        <w:rPr>
          <w:rFonts w:ascii="Times New Roman" w:hAnsi="Times New Roman" w:cs="Times New Roman"/>
          <w:sz w:val="24"/>
          <w:szCs w:val="24"/>
        </w:rPr>
        <w:t>El instrumento es una encuesta de sondeo inicial. Este tipo de encuesta se utiliza para obtener una primera impresión de los conocimientos, experiencias, intereses y disponibilidad de los participantes en relación con un tema específico. En este caso, el enfoque está en la huerta orgánica y la participación en proyectos ambientales.</w:t>
      </w:r>
    </w:p>
    <w:p w14:paraId="37ABA402" w14:textId="77777777" w:rsidR="00806F42" w:rsidRPr="00806F42" w:rsidRDefault="00806F42" w:rsidP="00806F42">
      <w:pPr>
        <w:spacing w:line="480" w:lineRule="auto"/>
        <w:jc w:val="both"/>
        <w:rPr>
          <w:rFonts w:ascii="Times New Roman" w:hAnsi="Times New Roman" w:cs="Times New Roman"/>
          <w:b/>
          <w:bCs/>
          <w:sz w:val="24"/>
          <w:szCs w:val="24"/>
        </w:rPr>
      </w:pPr>
      <w:r w:rsidRPr="00806F42">
        <w:rPr>
          <w:rFonts w:ascii="Times New Roman" w:hAnsi="Times New Roman" w:cs="Times New Roman"/>
          <w:b/>
          <w:bCs/>
          <w:sz w:val="24"/>
          <w:szCs w:val="24"/>
        </w:rPr>
        <w:t>Objetivo del Instrumento:</w:t>
      </w:r>
    </w:p>
    <w:p w14:paraId="4EBFC08F" w14:textId="77777777" w:rsidR="00806F42" w:rsidRPr="00806F42" w:rsidRDefault="00806F42" w:rsidP="00806F42">
      <w:pPr>
        <w:spacing w:line="480" w:lineRule="auto"/>
        <w:jc w:val="both"/>
        <w:rPr>
          <w:rFonts w:ascii="Times New Roman" w:hAnsi="Times New Roman" w:cs="Times New Roman"/>
          <w:sz w:val="24"/>
          <w:szCs w:val="24"/>
        </w:rPr>
      </w:pPr>
      <w:r w:rsidRPr="00806F42">
        <w:rPr>
          <w:rFonts w:ascii="Times New Roman" w:hAnsi="Times New Roman" w:cs="Times New Roman"/>
          <w:sz w:val="24"/>
          <w:szCs w:val="24"/>
        </w:rPr>
        <w:t>El objetivo de la encuesta es evaluar el nivel de conocimiento, experiencia, interés y disponibilidad de los participantes en torno a temas de agricultura orgánica y huertas. La información recolectada permitirá diseñar actividades de acuerdo con los intereses y necesidades de los participantes, contribuyendo al desarrollo del proyecto de huerta orgánica y grupos ambientales en la institución. Además, busca identificar posibles áreas de capacitación y participación en proyectos ambientales relacionados con la sostenibilidad y la conservación del entorno natural.</w:t>
      </w:r>
    </w:p>
    <w:p w14:paraId="2D4B1401" w14:textId="77777777" w:rsidR="00806F42" w:rsidRPr="00806F42" w:rsidRDefault="00806F42" w:rsidP="00806F42">
      <w:pPr>
        <w:spacing w:line="480" w:lineRule="auto"/>
        <w:jc w:val="both"/>
        <w:rPr>
          <w:rFonts w:ascii="Times New Roman" w:hAnsi="Times New Roman" w:cs="Times New Roman"/>
          <w:sz w:val="24"/>
          <w:szCs w:val="24"/>
        </w:rPr>
      </w:pPr>
      <w:r w:rsidRPr="00806F42">
        <w:rPr>
          <w:rFonts w:ascii="Times New Roman" w:hAnsi="Times New Roman" w:cs="Times New Roman"/>
          <w:sz w:val="24"/>
          <w:szCs w:val="24"/>
        </w:rPr>
        <w:t>Instrucciones: Tu participación es muy importante para nuestro proyecto de huerta orgánica. Por favor, responde a las siguientes preguntas con sinceridad. Tus respuestas nos ayudarán a diseñar actividades más acordes a tus intereses y necesidades.</w:t>
      </w:r>
    </w:p>
    <w:p w14:paraId="344B2CFA" w14:textId="77777777" w:rsidR="00806F42" w:rsidRPr="00806F42" w:rsidRDefault="00806F42" w:rsidP="00806F42">
      <w:pPr>
        <w:spacing w:line="480" w:lineRule="auto"/>
        <w:jc w:val="both"/>
        <w:rPr>
          <w:rFonts w:ascii="Times New Roman" w:hAnsi="Times New Roman" w:cs="Times New Roman"/>
          <w:b/>
          <w:bCs/>
          <w:sz w:val="24"/>
          <w:szCs w:val="24"/>
        </w:rPr>
      </w:pPr>
      <w:r w:rsidRPr="00806F42">
        <w:rPr>
          <w:rFonts w:ascii="Times New Roman" w:hAnsi="Times New Roman" w:cs="Times New Roman"/>
          <w:b/>
          <w:bCs/>
          <w:sz w:val="24"/>
          <w:szCs w:val="24"/>
        </w:rPr>
        <w:t>Experiencia en Huertas y Jardines:</w:t>
      </w:r>
    </w:p>
    <w:p w14:paraId="430938A7" w14:textId="77777777" w:rsidR="00806F42" w:rsidRPr="00214F22" w:rsidRDefault="00806F42" w:rsidP="00806F42">
      <w:pPr>
        <w:spacing w:line="480" w:lineRule="auto"/>
        <w:jc w:val="both"/>
        <w:rPr>
          <w:rFonts w:ascii="Times New Roman" w:hAnsi="Times New Roman" w:cs="Times New Roman"/>
          <w:sz w:val="24"/>
          <w:szCs w:val="24"/>
        </w:rPr>
      </w:pPr>
      <w:r w:rsidRPr="00214F22">
        <w:rPr>
          <w:rFonts w:ascii="Times New Roman" w:hAnsi="Times New Roman" w:cs="Times New Roman"/>
          <w:sz w:val="24"/>
          <w:szCs w:val="24"/>
        </w:rPr>
        <w:t>1.</w:t>
      </w:r>
      <w:r w:rsidRPr="00214F22">
        <w:rPr>
          <w:rFonts w:ascii="Times New Roman" w:hAnsi="Times New Roman" w:cs="Times New Roman"/>
          <w:sz w:val="24"/>
          <w:szCs w:val="24"/>
        </w:rPr>
        <w:tab/>
        <w:t>¿Has tenido alguna experiencia previa (formal o informal) en el cuidado de huertas o jardines?</w:t>
      </w:r>
    </w:p>
    <w:p w14:paraId="53CF4398" w14:textId="77777777" w:rsidR="00806F42" w:rsidRPr="00806F42" w:rsidRDefault="00806F42" w:rsidP="00806F42">
      <w:pPr>
        <w:spacing w:line="480" w:lineRule="auto"/>
        <w:jc w:val="both"/>
        <w:rPr>
          <w:rFonts w:ascii="Times New Roman" w:hAnsi="Times New Roman" w:cs="Times New Roman"/>
          <w:sz w:val="24"/>
          <w:szCs w:val="24"/>
        </w:rPr>
      </w:pPr>
      <w:r w:rsidRPr="00806F42">
        <w:rPr>
          <w:rFonts w:ascii="Times New Roman" w:hAnsi="Times New Roman" w:cs="Times New Roman"/>
          <w:sz w:val="24"/>
          <w:szCs w:val="24"/>
        </w:rPr>
        <w:lastRenderedPageBreak/>
        <w:t>Sí (Por favor, describe brevemente tu experiencia): __________</w:t>
      </w:r>
    </w:p>
    <w:p w14:paraId="516111C2" w14:textId="77777777" w:rsidR="00806F42" w:rsidRPr="00806F42" w:rsidRDefault="00806F42" w:rsidP="00806F42">
      <w:pPr>
        <w:spacing w:line="480" w:lineRule="auto"/>
        <w:jc w:val="both"/>
        <w:rPr>
          <w:rFonts w:ascii="Times New Roman" w:hAnsi="Times New Roman" w:cs="Times New Roman"/>
          <w:b/>
          <w:bCs/>
          <w:sz w:val="24"/>
          <w:szCs w:val="24"/>
        </w:rPr>
      </w:pPr>
      <w:r w:rsidRPr="00806F42">
        <w:rPr>
          <w:rFonts w:ascii="Times New Roman" w:hAnsi="Times New Roman" w:cs="Times New Roman"/>
          <w:sz w:val="24"/>
          <w:szCs w:val="24"/>
        </w:rPr>
        <w:t>No</w:t>
      </w:r>
    </w:p>
    <w:p w14:paraId="13F31CC4" w14:textId="77777777" w:rsidR="00806F42" w:rsidRPr="00214F22" w:rsidRDefault="00806F42" w:rsidP="00806F42">
      <w:pPr>
        <w:spacing w:line="480" w:lineRule="auto"/>
        <w:jc w:val="both"/>
        <w:rPr>
          <w:rFonts w:ascii="Times New Roman" w:hAnsi="Times New Roman" w:cs="Times New Roman"/>
          <w:sz w:val="24"/>
          <w:szCs w:val="24"/>
        </w:rPr>
      </w:pPr>
      <w:r w:rsidRPr="00214F22">
        <w:rPr>
          <w:rFonts w:ascii="Times New Roman" w:hAnsi="Times New Roman" w:cs="Times New Roman"/>
          <w:sz w:val="24"/>
          <w:szCs w:val="24"/>
        </w:rPr>
        <w:t>2.</w:t>
      </w:r>
      <w:r w:rsidRPr="00214F22">
        <w:rPr>
          <w:rFonts w:ascii="Times New Roman" w:hAnsi="Times New Roman" w:cs="Times New Roman"/>
          <w:sz w:val="24"/>
          <w:szCs w:val="24"/>
        </w:rPr>
        <w:tab/>
        <w:t>En una escala del 1 al 5, ¿cómo calificarías tu nivel de conocimiento sobre agricultura orgánica (incluyendo prácticas sostenibles y ecológicas)?</w:t>
      </w:r>
    </w:p>
    <w:p w14:paraId="70A34425" w14:textId="77777777" w:rsidR="00806F42" w:rsidRPr="00214F22" w:rsidRDefault="00806F42" w:rsidP="00806F42">
      <w:pPr>
        <w:spacing w:line="480" w:lineRule="auto"/>
        <w:jc w:val="both"/>
        <w:rPr>
          <w:rFonts w:ascii="Times New Roman" w:hAnsi="Times New Roman" w:cs="Times New Roman"/>
          <w:sz w:val="24"/>
          <w:szCs w:val="24"/>
        </w:rPr>
      </w:pPr>
      <w:r w:rsidRPr="00214F22">
        <w:rPr>
          <w:rFonts w:ascii="Times New Roman" w:hAnsi="Times New Roman" w:cs="Times New Roman"/>
          <w:sz w:val="24"/>
          <w:szCs w:val="24"/>
        </w:rPr>
        <w:t>Ninguno</w:t>
      </w:r>
    </w:p>
    <w:p w14:paraId="427A4171" w14:textId="77777777" w:rsidR="00806F42" w:rsidRPr="00214F22" w:rsidRDefault="00806F42" w:rsidP="00806F42">
      <w:pPr>
        <w:spacing w:line="480" w:lineRule="auto"/>
        <w:jc w:val="both"/>
        <w:rPr>
          <w:rFonts w:ascii="Times New Roman" w:hAnsi="Times New Roman" w:cs="Times New Roman"/>
          <w:sz w:val="24"/>
          <w:szCs w:val="24"/>
        </w:rPr>
      </w:pPr>
      <w:r w:rsidRPr="00214F22">
        <w:rPr>
          <w:rFonts w:ascii="Times New Roman" w:hAnsi="Times New Roman" w:cs="Times New Roman"/>
          <w:sz w:val="24"/>
          <w:szCs w:val="24"/>
        </w:rPr>
        <w:t>Un poco</w:t>
      </w:r>
    </w:p>
    <w:p w14:paraId="672D6B95" w14:textId="77777777" w:rsidR="00806F42" w:rsidRPr="00214F22" w:rsidRDefault="00806F42" w:rsidP="00806F42">
      <w:pPr>
        <w:spacing w:line="480" w:lineRule="auto"/>
        <w:jc w:val="both"/>
        <w:rPr>
          <w:rFonts w:ascii="Times New Roman" w:hAnsi="Times New Roman" w:cs="Times New Roman"/>
          <w:sz w:val="24"/>
          <w:szCs w:val="24"/>
        </w:rPr>
      </w:pPr>
      <w:r w:rsidRPr="00214F22">
        <w:rPr>
          <w:rFonts w:ascii="Times New Roman" w:hAnsi="Times New Roman" w:cs="Times New Roman"/>
          <w:sz w:val="24"/>
          <w:szCs w:val="24"/>
        </w:rPr>
        <w:t>Moderado</w:t>
      </w:r>
    </w:p>
    <w:p w14:paraId="548523AC" w14:textId="77777777" w:rsidR="00806F42" w:rsidRPr="00214F22" w:rsidRDefault="00806F42" w:rsidP="00806F42">
      <w:pPr>
        <w:spacing w:line="480" w:lineRule="auto"/>
        <w:jc w:val="both"/>
        <w:rPr>
          <w:rFonts w:ascii="Times New Roman" w:hAnsi="Times New Roman" w:cs="Times New Roman"/>
          <w:sz w:val="24"/>
          <w:szCs w:val="24"/>
        </w:rPr>
      </w:pPr>
      <w:r w:rsidRPr="00214F22">
        <w:rPr>
          <w:rFonts w:ascii="Times New Roman" w:hAnsi="Times New Roman" w:cs="Times New Roman"/>
          <w:sz w:val="24"/>
          <w:szCs w:val="24"/>
        </w:rPr>
        <w:t>Bastante</w:t>
      </w:r>
    </w:p>
    <w:p w14:paraId="12B65095" w14:textId="77777777" w:rsidR="00806F42" w:rsidRPr="00214F22" w:rsidRDefault="00806F42" w:rsidP="00806F42">
      <w:pPr>
        <w:spacing w:line="480" w:lineRule="auto"/>
        <w:jc w:val="both"/>
        <w:rPr>
          <w:rFonts w:ascii="Times New Roman" w:hAnsi="Times New Roman" w:cs="Times New Roman"/>
          <w:sz w:val="24"/>
          <w:szCs w:val="24"/>
        </w:rPr>
      </w:pPr>
      <w:r w:rsidRPr="00214F22">
        <w:rPr>
          <w:rFonts w:ascii="Times New Roman" w:hAnsi="Times New Roman" w:cs="Times New Roman"/>
          <w:sz w:val="24"/>
          <w:szCs w:val="24"/>
        </w:rPr>
        <w:t>Mucho</w:t>
      </w:r>
    </w:p>
    <w:p w14:paraId="773E2876" w14:textId="77777777" w:rsidR="00806F42" w:rsidRPr="00806F42" w:rsidRDefault="00806F42" w:rsidP="00806F42">
      <w:pPr>
        <w:spacing w:line="480" w:lineRule="auto"/>
        <w:jc w:val="both"/>
        <w:rPr>
          <w:rFonts w:ascii="Times New Roman" w:hAnsi="Times New Roman" w:cs="Times New Roman"/>
          <w:b/>
          <w:bCs/>
          <w:sz w:val="24"/>
          <w:szCs w:val="24"/>
        </w:rPr>
      </w:pPr>
      <w:r w:rsidRPr="00806F42">
        <w:rPr>
          <w:rFonts w:ascii="Times New Roman" w:hAnsi="Times New Roman" w:cs="Times New Roman"/>
          <w:b/>
          <w:bCs/>
          <w:sz w:val="24"/>
          <w:szCs w:val="24"/>
        </w:rPr>
        <w:t>Conocimientos Específicos sobre Agricultura:</w:t>
      </w:r>
    </w:p>
    <w:p w14:paraId="26A329E2" w14:textId="77777777" w:rsidR="00806F42" w:rsidRPr="00214F22" w:rsidRDefault="00806F42" w:rsidP="00806F42">
      <w:pPr>
        <w:spacing w:line="480" w:lineRule="auto"/>
        <w:jc w:val="both"/>
        <w:rPr>
          <w:rFonts w:ascii="Times New Roman" w:hAnsi="Times New Roman" w:cs="Times New Roman"/>
          <w:sz w:val="24"/>
          <w:szCs w:val="24"/>
        </w:rPr>
      </w:pPr>
      <w:r w:rsidRPr="00214F22">
        <w:rPr>
          <w:rFonts w:ascii="Times New Roman" w:hAnsi="Times New Roman" w:cs="Times New Roman"/>
          <w:sz w:val="24"/>
          <w:szCs w:val="24"/>
        </w:rPr>
        <w:t>3.</w:t>
      </w:r>
      <w:r w:rsidRPr="00214F22">
        <w:rPr>
          <w:rFonts w:ascii="Times New Roman" w:hAnsi="Times New Roman" w:cs="Times New Roman"/>
          <w:sz w:val="24"/>
          <w:szCs w:val="24"/>
        </w:rPr>
        <w:tab/>
        <w:t>¿Qué tan familiarizado/a estás con el proceso de compostaje (reciclaje de materia orgánica para abono)?</w:t>
      </w:r>
    </w:p>
    <w:p w14:paraId="5C8A960C" w14:textId="77777777" w:rsidR="00806F42" w:rsidRPr="00214F22" w:rsidRDefault="00806F42" w:rsidP="00806F42">
      <w:pPr>
        <w:spacing w:line="480" w:lineRule="auto"/>
        <w:jc w:val="both"/>
        <w:rPr>
          <w:rFonts w:ascii="Times New Roman" w:hAnsi="Times New Roman" w:cs="Times New Roman"/>
          <w:sz w:val="24"/>
          <w:szCs w:val="24"/>
        </w:rPr>
      </w:pPr>
      <w:r w:rsidRPr="00214F22">
        <w:rPr>
          <w:rFonts w:ascii="Times New Roman" w:hAnsi="Times New Roman" w:cs="Times New Roman"/>
          <w:sz w:val="24"/>
          <w:szCs w:val="24"/>
        </w:rPr>
        <w:t>Ninguno</w:t>
      </w:r>
    </w:p>
    <w:p w14:paraId="4BAB271F" w14:textId="77777777" w:rsidR="00806F42" w:rsidRPr="00214F22" w:rsidRDefault="00806F42" w:rsidP="00806F42">
      <w:pPr>
        <w:spacing w:line="480" w:lineRule="auto"/>
        <w:jc w:val="both"/>
        <w:rPr>
          <w:rFonts w:ascii="Times New Roman" w:hAnsi="Times New Roman" w:cs="Times New Roman"/>
          <w:sz w:val="24"/>
          <w:szCs w:val="24"/>
        </w:rPr>
      </w:pPr>
      <w:r w:rsidRPr="00214F22">
        <w:rPr>
          <w:rFonts w:ascii="Times New Roman" w:hAnsi="Times New Roman" w:cs="Times New Roman"/>
          <w:sz w:val="24"/>
          <w:szCs w:val="24"/>
        </w:rPr>
        <w:t>Un poco</w:t>
      </w:r>
    </w:p>
    <w:p w14:paraId="0008A529" w14:textId="77777777" w:rsidR="00806F42" w:rsidRPr="00214F22" w:rsidRDefault="00806F42" w:rsidP="00806F42">
      <w:pPr>
        <w:spacing w:line="480" w:lineRule="auto"/>
        <w:jc w:val="both"/>
        <w:rPr>
          <w:rFonts w:ascii="Times New Roman" w:hAnsi="Times New Roman" w:cs="Times New Roman"/>
          <w:sz w:val="24"/>
          <w:szCs w:val="24"/>
        </w:rPr>
      </w:pPr>
      <w:r w:rsidRPr="00214F22">
        <w:rPr>
          <w:rFonts w:ascii="Times New Roman" w:hAnsi="Times New Roman" w:cs="Times New Roman"/>
          <w:sz w:val="24"/>
          <w:szCs w:val="24"/>
        </w:rPr>
        <w:t>Moderadamente</w:t>
      </w:r>
    </w:p>
    <w:p w14:paraId="66B4C1A7" w14:textId="77777777" w:rsidR="00806F42" w:rsidRPr="00214F22" w:rsidRDefault="00806F42" w:rsidP="00806F42">
      <w:pPr>
        <w:spacing w:line="480" w:lineRule="auto"/>
        <w:jc w:val="both"/>
        <w:rPr>
          <w:rFonts w:ascii="Times New Roman" w:hAnsi="Times New Roman" w:cs="Times New Roman"/>
          <w:sz w:val="24"/>
          <w:szCs w:val="24"/>
        </w:rPr>
      </w:pPr>
      <w:r w:rsidRPr="00214F22">
        <w:rPr>
          <w:rFonts w:ascii="Times New Roman" w:hAnsi="Times New Roman" w:cs="Times New Roman"/>
          <w:sz w:val="24"/>
          <w:szCs w:val="24"/>
        </w:rPr>
        <w:t>Bastante</w:t>
      </w:r>
    </w:p>
    <w:p w14:paraId="3F760082" w14:textId="77777777" w:rsidR="00806F42" w:rsidRPr="00214F22" w:rsidRDefault="00806F42" w:rsidP="00806F42">
      <w:pPr>
        <w:spacing w:line="480" w:lineRule="auto"/>
        <w:jc w:val="both"/>
        <w:rPr>
          <w:rFonts w:ascii="Times New Roman" w:hAnsi="Times New Roman" w:cs="Times New Roman"/>
          <w:sz w:val="24"/>
          <w:szCs w:val="24"/>
        </w:rPr>
      </w:pPr>
      <w:r w:rsidRPr="00214F22">
        <w:rPr>
          <w:rFonts w:ascii="Times New Roman" w:hAnsi="Times New Roman" w:cs="Times New Roman"/>
          <w:sz w:val="24"/>
          <w:szCs w:val="24"/>
        </w:rPr>
        <w:t>Mucho</w:t>
      </w:r>
    </w:p>
    <w:p w14:paraId="2CFE3E5D" w14:textId="77777777" w:rsidR="00806F42" w:rsidRPr="00214F22" w:rsidRDefault="00806F42" w:rsidP="00806F42">
      <w:pPr>
        <w:spacing w:line="480" w:lineRule="auto"/>
        <w:jc w:val="both"/>
        <w:rPr>
          <w:rFonts w:ascii="Times New Roman" w:hAnsi="Times New Roman" w:cs="Times New Roman"/>
          <w:sz w:val="24"/>
          <w:szCs w:val="24"/>
        </w:rPr>
      </w:pPr>
      <w:r w:rsidRPr="00214F22">
        <w:rPr>
          <w:rFonts w:ascii="Times New Roman" w:hAnsi="Times New Roman" w:cs="Times New Roman"/>
          <w:sz w:val="24"/>
          <w:szCs w:val="24"/>
        </w:rPr>
        <w:t>4.</w:t>
      </w:r>
      <w:r w:rsidRPr="00214F22">
        <w:rPr>
          <w:rFonts w:ascii="Times New Roman" w:hAnsi="Times New Roman" w:cs="Times New Roman"/>
          <w:sz w:val="24"/>
          <w:szCs w:val="24"/>
        </w:rPr>
        <w:tab/>
        <w:t>¿Qué tanto conoces sobre el uso de abonos orgánicos (como compost o humus)?</w:t>
      </w:r>
    </w:p>
    <w:p w14:paraId="30AB4609" w14:textId="77777777" w:rsidR="00806F42" w:rsidRPr="00214F22" w:rsidRDefault="00806F42" w:rsidP="00806F42">
      <w:pPr>
        <w:spacing w:line="480" w:lineRule="auto"/>
        <w:jc w:val="both"/>
        <w:rPr>
          <w:rFonts w:ascii="Times New Roman" w:hAnsi="Times New Roman" w:cs="Times New Roman"/>
          <w:sz w:val="24"/>
          <w:szCs w:val="24"/>
        </w:rPr>
      </w:pPr>
      <w:r w:rsidRPr="00214F22">
        <w:rPr>
          <w:rFonts w:ascii="Times New Roman" w:hAnsi="Times New Roman" w:cs="Times New Roman"/>
          <w:sz w:val="24"/>
          <w:szCs w:val="24"/>
        </w:rPr>
        <w:t>Ninguno</w:t>
      </w:r>
    </w:p>
    <w:p w14:paraId="35AA8F5A" w14:textId="77777777" w:rsidR="00806F42" w:rsidRPr="00214F22" w:rsidRDefault="00806F42" w:rsidP="00806F42">
      <w:pPr>
        <w:spacing w:line="480" w:lineRule="auto"/>
        <w:jc w:val="both"/>
        <w:rPr>
          <w:rFonts w:ascii="Times New Roman" w:hAnsi="Times New Roman" w:cs="Times New Roman"/>
          <w:sz w:val="24"/>
          <w:szCs w:val="24"/>
        </w:rPr>
      </w:pPr>
      <w:r w:rsidRPr="00214F22">
        <w:rPr>
          <w:rFonts w:ascii="Times New Roman" w:hAnsi="Times New Roman" w:cs="Times New Roman"/>
          <w:sz w:val="24"/>
          <w:szCs w:val="24"/>
        </w:rPr>
        <w:lastRenderedPageBreak/>
        <w:t>Un poco</w:t>
      </w:r>
    </w:p>
    <w:p w14:paraId="6B4A3F7E" w14:textId="77777777" w:rsidR="00806F42" w:rsidRPr="00214F22" w:rsidRDefault="00806F42" w:rsidP="00806F42">
      <w:pPr>
        <w:spacing w:line="480" w:lineRule="auto"/>
        <w:jc w:val="both"/>
        <w:rPr>
          <w:rFonts w:ascii="Times New Roman" w:hAnsi="Times New Roman" w:cs="Times New Roman"/>
          <w:sz w:val="24"/>
          <w:szCs w:val="24"/>
        </w:rPr>
      </w:pPr>
      <w:r w:rsidRPr="00214F22">
        <w:rPr>
          <w:rFonts w:ascii="Times New Roman" w:hAnsi="Times New Roman" w:cs="Times New Roman"/>
          <w:sz w:val="24"/>
          <w:szCs w:val="24"/>
        </w:rPr>
        <w:t>Moderadamente</w:t>
      </w:r>
    </w:p>
    <w:p w14:paraId="1A72AFC6" w14:textId="77777777" w:rsidR="00806F42" w:rsidRPr="00214F22" w:rsidRDefault="00806F42" w:rsidP="00806F42">
      <w:pPr>
        <w:spacing w:line="480" w:lineRule="auto"/>
        <w:jc w:val="both"/>
        <w:rPr>
          <w:rFonts w:ascii="Times New Roman" w:hAnsi="Times New Roman" w:cs="Times New Roman"/>
          <w:sz w:val="24"/>
          <w:szCs w:val="24"/>
        </w:rPr>
      </w:pPr>
      <w:r w:rsidRPr="00214F22">
        <w:rPr>
          <w:rFonts w:ascii="Times New Roman" w:hAnsi="Times New Roman" w:cs="Times New Roman"/>
          <w:sz w:val="24"/>
          <w:szCs w:val="24"/>
        </w:rPr>
        <w:t>Bastante</w:t>
      </w:r>
    </w:p>
    <w:p w14:paraId="3CCE0118" w14:textId="77777777" w:rsidR="00806F42" w:rsidRPr="00214F22" w:rsidRDefault="00806F42" w:rsidP="00806F42">
      <w:pPr>
        <w:spacing w:line="480" w:lineRule="auto"/>
        <w:jc w:val="both"/>
        <w:rPr>
          <w:rFonts w:ascii="Times New Roman" w:hAnsi="Times New Roman" w:cs="Times New Roman"/>
          <w:sz w:val="24"/>
          <w:szCs w:val="24"/>
        </w:rPr>
      </w:pPr>
      <w:r w:rsidRPr="00214F22">
        <w:rPr>
          <w:rFonts w:ascii="Times New Roman" w:hAnsi="Times New Roman" w:cs="Times New Roman"/>
          <w:sz w:val="24"/>
          <w:szCs w:val="24"/>
        </w:rPr>
        <w:t>Mucho</w:t>
      </w:r>
    </w:p>
    <w:p w14:paraId="460CB81B" w14:textId="77777777" w:rsidR="00806F42" w:rsidRPr="00214F22" w:rsidRDefault="00806F42" w:rsidP="00806F42">
      <w:pPr>
        <w:spacing w:line="480" w:lineRule="auto"/>
        <w:jc w:val="both"/>
        <w:rPr>
          <w:rFonts w:ascii="Times New Roman" w:hAnsi="Times New Roman" w:cs="Times New Roman"/>
          <w:sz w:val="24"/>
          <w:szCs w:val="24"/>
        </w:rPr>
      </w:pPr>
      <w:r w:rsidRPr="00214F22">
        <w:rPr>
          <w:rFonts w:ascii="Times New Roman" w:hAnsi="Times New Roman" w:cs="Times New Roman"/>
          <w:sz w:val="24"/>
          <w:szCs w:val="24"/>
        </w:rPr>
        <w:t>5.</w:t>
      </w:r>
      <w:r w:rsidRPr="00214F22">
        <w:rPr>
          <w:rFonts w:ascii="Times New Roman" w:hAnsi="Times New Roman" w:cs="Times New Roman"/>
          <w:sz w:val="24"/>
          <w:szCs w:val="24"/>
        </w:rPr>
        <w:tab/>
        <w:t>¿Conoces o has aplicado buenas prácticas agrícolas en tus proyectos (ej. rotación de cultivos, uso eficiente del agua, control natural de plagas)?</w:t>
      </w:r>
    </w:p>
    <w:p w14:paraId="70FFBB19" w14:textId="77777777" w:rsidR="00806F42" w:rsidRPr="00214F22" w:rsidRDefault="00806F42" w:rsidP="00806F42">
      <w:pPr>
        <w:spacing w:line="480" w:lineRule="auto"/>
        <w:jc w:val="both"/>
        <w:rPr>
          <w:rFonts w:ascii="Times New Roman" w:hAnsi="Times New Roman" w:cs="Times New Roman"/>
          <w:sz w:val="24"/>
          <w:szCs w:val="24"/>
        </w:rPr>
      </w:pPr>
    </w:p>
    <w:p w14:paraId="1DB99F60" w14:textId="77777777" w:rsidR="00806F42" w:rsidRPr="00214F22" w:rsidRDefault="00806F42" w:rsidP="00806F42">
      <w:pPr>
        <w:spacing w:line="480" w:lineRule="auto"/>
        <w:jc w:val="both"/>
        <w:rPr>
          <w:rFonts w:ascii="Times New Roman" w:hAnsi="Times New Roman" w:cs="Times New Roman"/>
          <w:sz w:val="24"/>
          <w:szCs w:val="24"/>
        </w:rPr>
      </w:pPr>
      <w:r w:rsidRPr="00214F22">
        <w:rPr>
          <w:rFonts w:ascii="Times New Roman" w:hAnsi="Times New Roman" w:cs="Times New Roman"/>
          <w:sz w:val="24"/>
          <w:szCs w:val="24"/>
        </w:rPr>
        <w:t>Sí (Especifica): __________</w:t>
      </w:r>
    </w:p>
    <w:p w14:paraId="7523F1ED" w14:textId="77777777" w:rsidR="00806F42" w:rsidRPr="00214F22" w:rsidRDefault="00806F42" w:rsidP="00806F42">
      <w:pPr>
        <w:spacing w:line="480" w:lineRule="auto"/>
        <w:jc w:val="both"/>
        <w:rPr>
          <w:rFonts w:ascii="Times New Roman" w:hAnsi="Times New Roman" w:cs="Times New Roman"/>
          <w:sz w:val="24"/>
          <w:szCs w:val="24"/>
        </w:rPr>
      </w:pPr>
      <w:r w:rsidRPr="00214F22">
        <w:rPr>
          <w:rFonts w:ascii="Times New Roman" w:hAnsi="Times New Roman" w:cs="Times New Roman"/>
          <w:sz w:val="24"/>
          <w:szCs w:val="24"/>
        </w:rPr>
        <w:t>No</w:t>
      </w:r>
    </w:p>
    <w:p w14:paraId="7F04F8F2" w14:textId="77777777" w:rsidR="00806F42" w:rsidRPr="00806F42" w:rsidRDefault="00806F42" w:rsidP="00806F42">
      <w:pPr>
        <w:spacing w:line="480" w:lineRule="auto"/>
        <w:jc w:val="both"/>
        <w:rPr>
          <w:rFonts w:ascii="Times New Roman" w:hAnsi="Times New Roman" w:cs="Times New Roman"/>
          <w:b/>
          <w:bCs/>
          <w:sz w:val="24"/>
          <w:szCs w:val="24"/>
        </w:rPr>
      </w:pPr>
      <w:r w:rsidRPr="00806F42">
        <w:rPr>
          <w:rFonts w:ascii="Times New Roman" w:hAnsi="Times New Roman" w:cs="Times New Roman"/>
          <w:b/>
          <w:bCs/>
          <w:sz w:val="24"/>
          <w:szCs w:val="24"/>
        </w:rPr>
        <w:t>Interés en la Huerta y Agricultura Orgánica:</w:t>
      </w:r>
    </w:p>
    <w:p w14:paraId="7CCF52D2" w14:textId="77777777" w:rsidR="00806F42" w:rsidRPr="00214F22" w:rsidRDefault="00806F42" w:rsidP="00806F42">
      <w:pPr>
        <w:spacing w:line="480" w:lineRule="auto"/>
        <w:jc w:val="both"/>
        <w:rPr>
          <w:rFonts w:ascii="Times New Roman" w:hAnsi="Times New Roman" w:cs="Times New Roman"/>
          <w:sz w:val="24"/>
          <w:szCs w:val="24"/>
        </w:rPr>
      </w:pPr>
      <w:r w:rsidRPr="00214F22">
        <w:rPr>
          <w:rFonts w:ascii="Times New Roman" w:hAnsi="Times New Roman" w:cs="Times New Roman"/>
          <w:sz w:val="24"/>
          <w:szCs w:val="24"/>
        </w:rPr>
        <w:t>6.</w:t>
      </w:r>
      <w:r w:rsidRPr="00214F22">
        <w:rPr>
          <w:rFonts w:ascii="Times New Roman" w:hAnsi="Times New Roman" w:cs="Times New Roman"/>
          <w:sz w:val="24"/>
          <w:szCs w:val="24"/>
        </w:rPr>
        <w:tab/>
        <w:t>¿Qué tan interesado/a estás en aprender sobre agricultura orgánica y huertas, en una escala del 1 al 5?</w:t>
      </w:r>
    </w:p>
    <w:p w14:paraId="38A94CAF" w14:textId="77777777" w:rsidR="00806F42" w:rsidRPr="00214F22" w:rsidRDefault="00806F42" w:rsidP="00806F42">
      <w:pPr>
        <w:spacing w:line="480" w:lineRule="auto"/>
        <w:jc w:val="both"/>
        <w:rPr>
          <w:rFonts w:ascii="Times New Roman" w:hAnsi="Times New Roman" w:cs="Times New Roman"/>
          <w:sz w:val="24"/>
          <w:szCs w:val="24"/>
        </w:rPr>
      </w:pPr>
    </w:p>
    <w:p w14:paraId="51EF9BEE" w14:textId="77777777" w:rsidR="00806F42" w:rsidRPr="00214F22" w:rsidRDefault="00806F42" w:rsidP="00806F42">
      <w:pPr>
        <w:spacing w:line="480" w:lineRule="auto"/>
        <w:jc w:val="both"/>
        <w:rPr>
          <w:rFonts w:ascii="Times New Roman" w:hAnsi="Times New Roman" w:cs="Times New Roman"/>
          <w:sz w:val="24"/>
          <w:szCs w:val="24"/>
        </w:rPr>
      </w:pPr>
      <w:r w:rsidRPr="00214F22">
        <w:rPr>
          <w:rFonts w:ascii="Times New Roman" w:hAnsi="Times New Roman" w:cs="Times New Roman"/>
          <w:sz w:val="24"/>
          <w:szCs w:val="24"/>
        </w:rPr>
        <w:t>Nada interesado</w:t>
      </w:r>
    </w:p>
    <w:p w14:paraId="703DE8CD" w14:textId="77777777" w:rsidR="00806F42" w:rsidRPr="00214F22" w:rsidRDefault="00806F42" w:rsidP="00806F42">
      <w:pPr>
        <w:spacing w:line="480" w:lineRule="auto"/>
        <w:jc w:val="both"/>
        <w:rPr>
          <w:rFonts w:ascii="Times New Roman" w:hAnsi="Times New Roman" w:cs="Times New Roman"/>
          <w:sz w:val="24"/>
          <w:szCs w:val="24"/>
        </w:rPr>
      </w:pPr>
      <w:r w:rsidRPr="00214F22">
        <w:rPr>
          <w:rFonts w:ascii="Times New Roman" w:hAnsi="Times New Roman" w:cs="Times New Roman"/>
          <w:sz w:val="24"/>
          <w:szCs w:val="24"/>
        </w:rPr>
        <w:t>Poco interesado</w:t>
      </w:r>
    </w:p>
    <w:p w14:paraId="1218FD88" w14:textId="77777777" w:rsidR="00806F42" w:rsidRPr="00214F22" w:rsidRDefault="00806F42" w:rsidP="00806F42">
      <w:pPr>
        <w:spacing w:line="480" w:lineRule="auto"/>
        <w:jc w:val="both"/>
        <w:rPr>
          <w:rFonts w:ascii="Times New Roman" w:hAnsi="Times New Roman" w:cs="Times New Roman"/>
          <w:sz w:val="24"/>
          <w:szCs w:val="24"/>
        </w:rPr>
      </w:pPr>
      <w:r w:rsidRPr="00214F22">
        <w:rPr>
          <w:rFonts w:ascii="Times New Roman" w:hAnsi="Times New Roman" w:cs="Times New Roman"/>
          <w:sz w:val="24"/>
          <w:szCs w:val="24"/>
        </w:rPr>
        <w:t>Moderadamente interesado</w:t>
      </w:r>
    </w:p>
    <w:p w14:paraId="63C30406" w14:textId="77777777" w:rsidR="00806F42" w:rsidRPr="00214F22" w:rsidRDefault="00806F42" w:rsidP="00806F42">
      <w:pPr>
        <w:spacing w:line="480" w:lineRule="auto"/>
        <w:jc w:val="both"/>
        <w:rPr>
          <w:rFonts w:ascii="Times New Roman" w:hAnsi="Times New Roman" w:cs="Times New Roman"/>
          <w:sz w:val="24"/>
          <w:szCs w:val="24"/>
        </w:rPr>
      </w:pPr>
      <w:r w:rsidRPr="00214F22">
        <w:rPr>
          <w:rFonts w:ascii="Times New Roman" w:hAnsi="Times New Roman" w:cs="Times New Roman"/>
          <w:sz w:val="24"/>
          <w:szCs w:val="24"/>
        </w:rPr>
        <w:t>Bastante interesado</w:t>
      </w:r>
    </w:p>
    <w:p w14:paraId="4B7E4E2B" w14:textId="77777777" w:rsidR="00806F42" w:rsidRPr="00214F22" w:rsidRDefault="00806F42" w:rsidP="00806F42">
      <w:pPr>
        <w:spacing w:line="480" w:lineRule="auto"/>
        <w:jc w:val="both"/>
        <w:rPr>
          <w:rFonts w:ascii="Times New Roman" w:hAnsi="Times New Roman" w:cs="Times New Roman"/>
          <w:sz w:val="24"/>
          <w:szCs w:val="24"/>
        </w:rPr>
      </w:pPr>
      <w:r w:rsidRPr="00214F22">
        <w:rPr>
          <w:rFonts w:ascii="Times New Roman" w:hAnsi="Times New Roman" w:cs="Times New Roman"/>
          <w:sz w:val="24"/>
          <w:szCs w:val="24"/>
        </w:rPr>
        <w:t>Muy interesado</w:t>
      </w:r>
    </w:p>
    <w:p w14:paraId="4789A85A" w14:textId="77777777" w:rsidR="00806F42" w:rsidRPr="00214F22" w:rsidRDefault="00806F42" w:rsidP="00806F42">
      <w:pPr>
        <w:spacing w:line="480" w:lineRule="auto"/>
        <w:jc w:val="both"/>
        <w:rPr>
          <w:rFonts w:ascii="Times New Roman" w:hAnsi="Times New Roman" w:cs="Times New Roman"/>
          <w:sz w:val="24"/>
          <w:szCs w:val="24"/>
        </w:rPr>
      </w:pPr>
      <w:r w:rsidRPr="00214F22">
        <w:rPr>
          <w:rFonts w:ascii="Times New Roman" w:hAnsi="Times New Roman" w:cs="Times New Roman"/>
          <w:sz w:val="24"/>
          <w:szCs w:val="24"/>
        </w:rPr>
        <w:t>7.</w:t>
      </w:r>
      <w:r w:rsidRPr="00214F22">
        <w:rPr>
          <w:rFonts w:ascii="Times New Roman" w:hAnsi="Times New Roman" w:cs="Times New Roman"/>
          <w:sz w:val="24"/>
          <w:szCs w:val="24"/>
        </w:rPr>
        <w:tab/>
        <w:t>¿Qué esperas aprender o lograr al participar en nuestro proyecto de huerta orgánica?</w:t>
      </w:r>
    </w:p>
    <w:p w14:paraId="070C71A5" w14:textId="77777777" w:rsidR="00806F42" w:rsidRPr="00214F22" w:rsidRDefault="00806F42" w:rsidP="00806F42">
      <w:pPr>
        <w:spacing w:line="480" w:lineRule="auto"/>
        <w:jc w:val="both"/>
        <w:rPr>
          <w:rFonts w:ascii="Times New Roman" w:hAnsi="Times New Roman" w:cs="Times New Roman"/>
          <w:sz w:val="24"/>
          <w:szCs w:val="24"/>
        </w:rPr>
      </w:pPr>
    </w:p>
    <w:p w14:paraId="03707E78" w14:textId="77777777" w:rsidR="00806F42" w:rsidRPr="00214F22" w:rsidRDefault="00806F42" w:rsidP="00806F42">
      <w:pPr>
        <w:spacing w:line="480" w:lineRule="auto"/>
        <w:jc w:val="both"/>
        <w:rPr>
          <w:rFonts w:ascii="Times New Roman" w:hAnsi="Times New Roman" w:cs="Times New Roman"/>
          <w:sz w:val="24"/>
          <w:szCs w:val="24"/>
        </w:rPr>
      </w:pPr>
      <w:r w:rsidRPr="00214F22">
        <w:rPr>
          <w:rFonts w:ascii="Times New Roman" w:hAnsi="Times New Roman" w:cs="Times New Roman"/>
          <w:sz w:val="24"/>
          <w:szCs w:val="24"/>
        </w:rPr>
        <w:t>Aprender a cultivar alimentos orgánicos</w:t>
      </w:r>
    </w:p>
    <w:p w14:paraId="0DB06590" w14:textId="77777777" w:rsidR="00806F42" w:rsidRPr="00214F22" w:rsidRDefault="00806F42" w:rsidP="00806F42">
      <w:pPr>
        <w:spacing w:line="480" w:lineRule="auto"/>
        <w:jc w:val="both"/>
        <w:rPr>
          <w:rFonts w:ascii="Times New Roman" w:hAnsi="Times New Roman" w:cs="Times New Roman"/>
          <w:sz w:val="24"/>
          <w:szCs w:val="24"/>
        </w:rPr>
      </w:pPr>
      <w:r w:rsidRPr="00214F22">
        <w:rPr>
          <w:rFonts w:ascii="Times New Roman" w:hAnsi="Times New Roman" w:cs="Times New Roman"/>
          <w:sz w:val="24"/>
          <w:szCs w:val="24"/>
        </w:rPr>
        <w:t>Comprender los principios de la agricultura sostenible</w:t>
      </w:r>
    </w:p>
    <w:p w14:paraId="4334FFFB" w14:textId="77777777" w:rsidR="00806F42" w:rsidRPr="00214F22" w:rsidRDefault="00806F42" w:rsidP="00806F42">
      <w:pPr>
        <w:spacing w:line="480" w:lineRule="auto"/>
        <w:jc w:val="both"/>
        <w:rPr>
          <w:rFonts w:ascii="Times New Roman" w:hAnsi="Times New Roman" w:cs="Times New Roman"/>
          <w:sz w:val="24"/>
          <w:szCs w:val="24"/>
        </w:rPr>
      </w:pPr>
      <w:r w:rsidRPr="00214F22">
        <w:rPr>
          <w:rFonts w:ascii="Times New Roman" w:hAnsi="Times New Roman" w:cs="Times New Roman"/>
          <w:sz w:val="24"/>
          <w:szCs w:val="24"/>
        </w:rPr>
        <w:t>Conectar más con la naturaleza</w:t>
      </w:r>
    </w:p>
    <w:p w14:paraId="634D22A3" w14:textId="77777777" w:rsidR="00806F42" w:rsidRPr="00214F22" w:rsidRDefault="00806F42" w:rsidP="00806F42">
      <w:pPr>
        <w:spacing w:line="480" w:lineRule="auto"/>
        <w:jc w:val="both"/>
        <w:rPr>
          <w:rFonts w:ascii="Times New Roman" w:hAnsi="Times New Roman" w:cs="Times New Roman"/>
          <w:sz w:val="24"/>
          <w:szCs w:val="24"/>
        </w:rPr>
      </w:pPr>
      <w:r w:rsidRPr="00214F22">
        <w:rPr>
          <w:rFonts w:ascii="Times New Roman" w:hAnsi="Times New Roman" w:cs="Times New Roman"/>
          <w:sz w:val="24"/>
          <w:szCs w:val="24"/>
        </w:rPr>
        <w:t>Desarrollar habilidades prácticas en jardinería</w:t>
      </w:r>
    </w:p>
    <w:p w14:paraId="2136BAFB" w14:textId="77777777" w:rsidR="00806F42" w:rsidRPr="00214F22" w:rsidRDefault="00806F42" w:rsidP="00806F42">
      <w:pPr>
        <w:spacing w:line="480" w:lineRule="auto"/>
        <w:jc w:val="both"/>
        <w:rPr>
          <w:rFonts w:ascii="Times New Roman" w:hAnsi="Times New Roman" w:cs="Times New Roman"/>
          <w:sz w:val="24"/>
          <w:szCs w:val="24"/>
        </w:rPr>
      </w:pPr>
      <w:r w:rsidRPr="00214F22">
        <w:rPr>
          <w:rFonts w:ascii="Times New Roman" w:hAnsi="Times New Roman" w:cs="Times New Roman"/>
          <w:sz w:val="24"/>
          <w:szCs w:val="24"/>
        </w:rPr>
        <w:t>Contribuir al cuidado del medio ambiente</w:t>
      </w:r>
    </w:p>
    <w:p w14:paraId="4BAFFB03" w14:textId="77777777" w:rsidR="00806F42" w:rsidRPr="00214F22" w:rsidRDefault="00806F42" w:rsidP="00806F42">
      <w:pPr>
        <w:spacing w:line="480" w:lineRule="auto"/>
        <w:jc w:val="both"/>
        <w:rPr>
          <w:rFonts w:ascii="Times New Roman" w:hAnsi="Times New Roman" w:cs="Times New Roman"/>
          <w:sz w:val="24"/>
          <w:szCs w:val="24"/>
        </w:rPr>
      </w:pPr>
      <w:r w:rsidRPr="00214F22">
        <w:rPr>
          <w:rFonts w:ascii="Times New Roman" w:hAnsi="Times New Roman" w:cs="Times New Roman"/>
          <w:sz w:val="24"/>
          <w:szCs w:val="24"/>
        </w:rPr>
        <w:t>Otros (por favor, especifica): __________</w:t>
      </w:r>
    </w:p>
    <w:p w14:paraId="393D7509" w14:textId="77777777" w:rsidR="00806F42" w:rsidRPr="00806F42" w:rsidRDefault="00806F42" w:rsidP="00806F42">
      <w:pPr>
        <w:spacing w:line="480" w:lineRule="auto"/>
        <w:jc w:val="both"/>
        <w:rPr>
          <w:rFonts w:ascii="Times New Roman" w:hAnsi="Times New Roman" w:cs="Times New Roman"/>
          <w:b/>
          <w:bCs/>
          <w:sz w:val="24"/>
          <w:szCs w:val="24"/>
        </w:rPr>
      </w:pPr>
      <w:r w:rsidRPr="00806F42">
        <w:rPr>
          <w:rFonts w:ascii="Times New Roman" w:hAnsi="Times New Roman" w:cs="Times New Roman"/>
          <w:b/>
          <w:bCs/>
          <w:sz w:val="24"/>
          <w:szCs w:val="24"/>
        </w:rPr>
        <w:t>Participación en Proyectos Ambientales:</w:t>
      </w:r>
    </w:p>
    <w:p w14:paraId="05BFB709" w14:textId="77777777" w:rsidR="00806F42" w:rsidRPr="00214F22" w:rsidRDefault="00806F42" w:rsidP="00806F42">
      <w:pPr>
        <w:spacing w:line="480" w:lineRule="auto"/>
        <w:jc w:val="both"/>
        <w:rPr>
          <w:rFonts w:ascii="Times New Roman" w:hAnsi="Times New Roman" w:cs="Times New Roman"/>
          <w:sz w:val="24"/>
          <w:szCs w:val="24"/>
        </w:rPr>
      </w:pPr>
      <w:r w:rsidRPr="00214F22">
        <w:rPr>
          <w:rFonts w:ascii="Times New Roman" w:hAnsi="Times New Roman" w:cs="Times New Roman"/>
          <w:sz w:val="24"/>
          <w:szCs w:val="24"/>
        </w:rPr>
        <w:t>8.</w:t>
      </w:r>
      <w:r w:rsidRPr="00214F22">
        <w:rPr>
          <w:rFonts w:ascii="Times New Roman" w:hAnsi="Times New Roman" w:cs="Times New Roman"/>
          <w:sz w:val="24"/>
          <w:szCs w:val="24"/>
        </w:rPr>
        <w:tab/>
        <w:t>¿Has participado anteriormente en proyectos o actividades relacionadas con el medio ambiente?</w:t>
      </w:r>
    </w:p>
    <w:p w14:paraId="26DD82CD" w14:textId="77777777" w:rsidR="00806F42" w:rsidRPr="00214F22" w:rsidRDefault="00806F42" w:rsidP="00806F42">
      <w:pPr>
        <w:spacing w:line="480" w:lineRule="auto"/>
        <w:jc w:val="both"/>
        <w:rPr>
          <w:rFonts w:ascii="Times New Roman" w:hAnsi="Times New Roman" w:cs="Times New Roman"/>
          <w:sz w:val="24"/>
          <w:szCs w:val="24"/>
        </w:rPr>
      </w:pPr>
      <w:r w:rsidRPr="00214F22">
        <w:rPr>
          <w:rFonts w:ascii="Times New Roman" w:hAnsi="Times New Roman" w:cs="Times New Roman"/>
          <w:sz w:val="24"/>
          <w:szCs w:val="24"/>
        </w:rPr>
        <w:t>Sí (Por favor, especifica el tipo de proyecto): __________</w:t>
      </w:r>
    </w:p>
    <w:p w14:paraId="1AEFC499" w14:textId="77777777" w:rsidR="00806F42" w:rsidRPr="00214F22" w:rsidRDefault="00806F42" w:rsidP="00806F42">
      <w:pPr>
        <w:spacing w:line="480" w:lineRule="auto"/>
        <w:jc w:val="both"/>
        <w:rPr>
          <w:rFonts w:ascii="Times New Roman" w:hAnsi="Times New Roman" w:cs="Times New Roman"/>
          <w:sz w:val="24"/>
          <w:szCs w:val="24"/>
        </w:rPr>
      </w:pPr>
      <w:r w:rsidRPr="00214F22">
        <w:rPr>
          <w:rFonts w:ascii="Times New Roman" w:hAnsi="Times New Roman" w:cs="Times New Roman"/>
          <w:sz w:val="24"/>
          <w:szCs w:val="24"/>
        </w:rPr>
        <w:t>No</w:t>
      </w:r>
    </w:p>
    <w:p w14:paraId="7B55D80D" w14:textId="77777777" w:rsidR="00806F42" w:rsidRPr="00214F22" w:rsidRDefault="00806F42" w:rsidP="00806F42">
      <w:pPr>
        <w:spacing w:line="480" w:lineRule="auto"/>
        <w:jc w:val="both"/>
        <w:rPr>
          <w:rFonts w:ascii="Times New Roman" w:hAnsi="Times New Roman" w:cs="Times New Roman"/>
          <w:sz w:val="24"/>
          <w:szCs w:val="24"/>
        </w:rPr>
      </w:pPr>
      <w:r w:rsidRPr="00214F22">
        <w:rPr>
          <w:rFonts w:ascii="Times New Roman" w:hAnsi="Times New Roman" w:cs="Times New Roman"/>
          <w:sz w:val="24"/>
          <w:szCs w:val="24"/>
        </w:rPr>
        <w:t>Disponibilidad para Participar:</w:t>
      </w:r>
    </w:p>
    <w:p w14:paraId="274E6CF3" w14:textId="77777777" w:rsidR="00806F42" w:rsidRPr="00214F22" w:rsidRDefault="00806F42" w:rsidP="00806F42">
      <w:pPr>
        <w:spacing w:line="480" w:lineRule="auto"/>
        <w:jc w:val="both"/>
        <w:rPr>
          <w:rFonts w:ascii="Times New Roman" w:hAnsi="Times New Roman" w:cs="Times New Roman"/>
          <w:sz w:val="24"/>
          <w:szCs w:val="24"/>
        </w:rPr>
      </w:pPr>
      <w:r w:rsidRPr="00214F22">
        <w:rPr>
          <w:rFonts w:ascii="Times New Roman" w:hAnsi="Times New Roman" w:cs="Times New Roman"/>
          <w:sz w:val="24"/>
          <w:szCs w:val="24"/>
        </w:rPr>
        <w:t>9.</w:t>
      </w:r>
      <w:r w:rsidRPr="00214F22">
        <w:rPr>
          <w:rFonts w:ascii="Times New Roman" w:hAnsi="Times New Roman" w:cs="Times New Roman"/>
          <w:sz w:val="24"/>
          <w:szCs w:val="24"/>
        </w:rPr>
        <w:tab/>
        <w:t>¿Con qué frecuencia podrías participar en actividades relacionadas con la huerta, considerando que cada sesión dura aproximadamente 2 horas?</w:t>
      </w:r>
    </w:p>
    <w:p w14:paraId="06B6746E" w14:textId="77777777" w:rsidR="00806F42" w:rsidRPr="00214F22" w:rsidRDefault="00806F42" w:rsidP="00806F42">
      <w:pPr>
        <w:spacing w:line="480" w:lineRule="auto"/>
        <w:jc w:val="both"/>
        <w:rPr>
          <w:rFonts w:ascii="Times New Roman" w:hAnsi="Times New Roman" w:cs="Times New Roman"/>
          <w:sz w:val="24"/>
          <w:szCs w:val="24"/>
        </w:rPr>
      </w:pPr>
      <w:r w:rsidRPr="00214F22">
        <w:rPr>
          <w:rFonts w:ascii="Times New Roman" w:hAnsi="Times New Roman" w:cs="Times New Roman"/>
          <w:sz w:val="24"/>
          <w:szCs w:val="24"/>
        </w:rPr>
        <w:t>Diariamente</w:t>
      </w:r>
    </w:p>
    <w:p w14:paraId="209D64BF" w14:textId="77777777" w:rsidR="00806F42" w:rsidRPr="00214F22" w:rsidRDefault="00806F42" w:rsidP="00806F42">
      <w:pPr>
        <w:spacing w:line="480" w:lineRule="auto"/>
        <w:jc w:val="both"/>
        <w:rPr>
          <w:rFonts w:ascii="Times New Roman" w:hAnsi="Times New Roman" w:cs="Times New Roman"/>
          <w:sz w:val="24"/>
          <w:szCs w:val="24"/>
        </w:rPr>
      </w:pPr>
      <w:r w:rsidRPr="00214F22">
        <w:rPr>
          <w:rFonts w:ascii="Times New Roman" w:hAnsi="Times New Roman" w:cs="Times New Roman"/>
          <w:sz w:val="24"/>
          <w:szCs w:val="24"/>
        </w:rPr>
        <w:t>Semanalmente</w:t>
      </w:r>
    </w:p>
    <w:p w14:paraId="512EC37C" w14:textId="77777777" w:rsidR="00806F42" w:rsidRPr="00214F22" w:rsidRDefault="00806F42" w:rsidP="00806F42">
      <w:pPr>
        <w:spacing w:line="480" w:lineRule="auto"/>
        <w:jc w:val="both"/>
        <w:rPr>
          <w:rFonts w:ascii="Times New Roman" w:hAnsi="Times New Roman" w:cs="Times New Roman"/>
          <w:sz w:val="24"/>
          <w:szCs w:val="24"/>
        </w:rPr>
      </w:pPr>
      <w:r w:rsidRPr="00214F22">
        <w:rPr>
          <w:rFonts w:ascii="Times New Roman" w:hAnsi="Times New Roman" w:cs="Times New Roman"/>
          <w:sz w:val="24"/>
          <w:szCs w:val="24"/>
        </w:rPr>
        <w:t>Mensualmente</w:t>
      </w:r>
    </w:p>
    <w:p w14:paraId="0A0E4C8F" w14:textId="77777777" w:rsidR="00806F42" w:rsidRPr="00214F22" w:rsidRDefault="00806F42" w:rsidP="00806F42">
      <w:pPr>
        <w:spacing w:line="480" w:lineRule="auto"/>
        <w:jc w:val="both"/>
        <w:rPr>
          <w:rFonts w:ascii="Times New Roman" w:hAnsi="Times New Roman" w:cs="Times New Roman"/>
          <w:sz w:val="24"/>
          <w:szCs w:val="24"/>
        </w:rPr>
      </w:pPr>
      <w:r w:rsidRPr="00214F22">
        <w:rPr>
          <w:rFonts w:ascii="Times New Roman" w:hAnsi="Times New Roman" w:cs="Times New Roman"/>
          <w:sz w:val="24"/>
          <w:szCs w:val="24"/>
        </w:rPr>
        <w:t>Ocasionalmente</w:t>
      </w:r>
    </w:p>
    <w:p w14:paraId="619BBBA0" w14:textId="77777777" w:rsidR="00806F42" w:rsidRPr="00214F22" w:rsidRDefault="00806F42" w:rsidP="00806F42">
      <w:pPr>
        <w:spacing w:line="480" w:lineRule="auto"/>
        <w:jc w:val="both"/>
        <w:rPr>
          <w:rFonts w:ascii="Times New Roman" w:hAnsi="Times New Roman" w:cs="Times New Roman"/>
          <w:sz w:val="24"/>
          <w:szCs w:val="24"/>
        </w:rPr>
      </w:pPr>
      <w:r w:rsidRPr="00214F22">
        <w:rPr>
          <w:rFonts w:ascii="Times New Roman" w:hAnsi="Times New Roman" w:cs="Times New Roman"/>
          <w:sz w:val="24"/>
          <w:szCs w:val="24"/>
        </w:rPr>
        <w:lastRenderedPageBreak/>
        <w:t>Nunca</w:t>
      </w:r>
    </w:p>
    <w:p w14:paraId="2E79D360" w14:textId="77777777" w:rsidR="00806F42" w:rsidRPr="00806F42" w:rsidRDefault="00806F42" w:rsidP="00806F42">
      <w:pPr>
        <w:spacing w:line="480" w:lineRule="auto"/>
        <w:jc w:val="both"/>
        <w:rPr>
          <w:rFonts w:ascii="Times New Roman" w:hAnsi="Times New Roman" w:cs="Times New Roman"/>
          <w:b/>
          <w:bCs/>
          <w:sz w:val="24"/>
          <w:szCs w:val="24"/>
        </w:rPr>
      </w:pPr>
      <w:r w:rsidRPr="00806F42">
        <w:rPr>
          <w:rFonts w:ascii="Times New Roman" w:hAnsi="Times New Roman" w:cs="Times New Roman"/>
          <w:b/>
          <w:bCs/>
          <w:sz w:val="24"/>
          <w:szCs w:val="24"/>
        </w:rPr>
        <w:t>Comentarios Adicionales:</w:t>
      </w:r>
    </w:p>
    <w:p w14:paraId="12AED315" w14:textId="77777777" w:rsidR="00806F42" w:rsidRPr="00214F22" w:rsidRDefault="00806F42" w:rsidP="00806F42">
      <w:pPr>
        <w:spacing w:line="480" w:lineRule="auto"/>
        <w:jc w:val="both"/>
        <w:rPr>
          <w:rFonts w:ascii="Times New Roman" w:hAnsi="Times New Roman" w:cs="Times New Roman"/>
          <w:sz w:val="24"/>
          <w:szCs w:val="24"/>
        </w:rPr>
      </w:pPr>
      <w:r w:rsidRPr="00214F22">
        <w:rPr>
          <w:rFonts w:ascii="Times New Roman" w:hAnsi="Times New Roman" w:cs="Times New Roman"/>
          <w:sz w:val="24"/>
          <w:szCs w:val="24"/>
        </w:rPr>
        <w:t>10.</w:t>
      </w:r>
      <w:r w:rsidRPr="00214F22">
        <w:rPr>
          <w:rFonts w:ascii="Times New Roman" w:hAnsi="Times New Roman" w:cs="Times New Roman"/>
          <w:sz w:val="24"/>
          <w:szCs w:val="24"/>
        </w:rPr>
        <w:tab/>
        <w:t>¿Te gustaría añadir algún comentario sobre tu experiencia previa, intereses o expectativas en relación con la huerta orgánica?¡</w:t>
      </w:r>
      <w:r w:rsidRPr="00214F22">
        <w:rPr>
          <w:rFonts w:ascii="Times New Roman" w:hAnsi="Times New Roman" w:cs="Times New Roman"/>
          <w:sz w:val="24"/>
          <w:szCs w:val="24"/>
        </w:rPr>
        <w:br w:type="page"/>
      </w:r>
    </w:p>
    <w:p w14:paraId="57E491DD" w14:textId="77777777" w:rsidR="00806F42" w:rsidRPr="00806F42" w:rsidRDefault="00806F42" w:rsidP="00512B3E">
      <w:pPr>
        <w:pStyle w:val="Estilo3"/>
      </w:pPr>
      <w:bookmarkStart w:id="185" w:name="_Toc181906969"/>
      <w:r w:rsidRPr="00806F42">
        <w:lastRenderedPageBreak/>
        <w:t>Anexo 2. Encuesta sobre Gestión de Residuos Sólidos en la Institución Educativa</w:t>
      </w:r>
      <w:bookmarkEnd w:id="185"/>
    </w:p>
    <w:p w14:paraId="76BC9ED4" w14:textId="77777777" w:rsidR="00806F42" w:rsidRPr="00806F42" w:rsidRDefault="00806F42" w:rsidP="00806F42">
      <w:pPr>
        <w:spacing w:line="480" w:lineRule="auto"/>
        <w:jc w:val="both"/>
        <w:rPr>
          <w:rFonts w:ascii="Times New Roman" w:hAnsi="Times New Roman" w:cs="Times New Roman"/>
          <w:b/>
          <w:bCs/>
          <w:sz w:val="24"/>
          <w:szCs w:val="24"/>
        </w:rPr>
      </w:pPr>
      <w:r w:rsidRPr="00806F42">
        <w:rPr>
          <w:rFonts w:ascii="Times New Roman" w:hAnsi="Times New Roman" w:cs="Times New Roman"/>
          <w:b/>
          <w:bCs/>
          <w:sz w:val="24"/>
          <w:szCs w:val="24"/>
        </w:rPr>
        <w:t>Tipo de Instrumento:</w:t>
      </w:r>
    </w:p>
    <w:p w14:paraId="3D261929" w14:textId="77777777" w:rsidR="00806F42" w:rsidRPr="00806F42" w:rsidRDefault="00806F42" w:rsidP="00806F42">
      <w:pPr>
        <w:spacing w:line="480" w:lineRule="auto"/>
        <w:jc w:val="both"/>
        <w:rPr>
          <w:rFonts w:ascii="Times New Roman" w:hAnsi="Times New Roman" w:cs="Times New Roman"/>
          <w:sz w:val="24"/>
          <w:szCs w:val="24"/>
        </w:rPr>
      </w:pPr>
      <w:r w:rsidRPr="00806F42">
        <w:rPr>
          <w:rFonts w:ascii="Times New Roman" w:hAnsi="Times New Roman" w:cs="Times New Roman"/>
          <w:sz w:val="24"/>
          <w:szCs w:val="24"/>
        </w:rPr>
        <w:t>El instrumento es una encuesta de diagnóstico. Su finalidad es evaluar la situación actual de la gestión de residuos sólidos dentro de la institución educativa, identificando tanto las prácticas implementadas como las áreas que requieren mejora. También busca recopilar la percepción y el nivel de conciencia de los encuestados sobre la gestión de residuos y su disposición para participar en iniciativas de mejora.</w:t>
      </w:r>
    </w:p>
    <w:p w14:paraId="79A01454" w14:textId="77777777" w:rsidR="00806F42" w:rsidRPr="00806F42" w:rsidRDefault="00806F42" w:rsidP="00806F42">
      <w:pPr>
        <w:spacing w:line="480" w:lineRule="auto"/>
        <w:jc w:val="both"/>
        <w:rPr>
          <w:rFonts w:ascii="Times New Roman" w:hAnsi="Times New Roman" w:cs="Times New Roman"/>
          <w:b/>
          <w:bCs/>
          <w:sz w:val="24"/>
          <w:szCs w:val="24"/>
        </w:rPr>
      </w:pPr>
      <w:r w:rsidRPr="00806F42">
        <w:rPr>
          <w:rFonts w:ascii="Times New Roman" w:hAnsi="Times New Roman" w:cs="Times New Roman"/>
          <w:b/>
          <w:bCs/>
          <w:sz w:val="24"/>
          <w:szCs w:val="24"/>
        </w:rPr>
        <w:t>Objetivo del Instrumento:</w:t>
      </w:r>
    </w:p>
    <w:p w14:paraId="0D38E3F0" w14:textId="77777777" w:rsidR="00806F42" w:rsidRPr="00806F42" w:rsidRDefault="00806F42" w:rsidP="00806F42">
      <w:pPr>
        <w:spacing w:line="480" w:lineRule="auto"/>
        <w:jc w:val="both"/>
        <w:rPr>
          <w:rFonts w:ascii="Times New Roman" w:hAnsi="Times New Roman" w:cs="Times New Roman"/>
          <w:sz w:val="24"/>
          <w:szCs w:val="24"/>
        </w:rPr>
      </w:pPr>
      <w:r w:rsidRPr="00806F42">
        <w:rPr>
          <w:rFonts w:ascii="Times New Roman" w:hAnsi="Times New Roman" w:cs="Times New Roman"/>
          <w:sz w:val="24"/>
          <w:szCs w:val="24"/>
        </w:rPr>
        <w:t>El objetivo de la encuesta es evaluar las prácticas actuales de gestión de residuos sólidos en la institución educativa, identificar desafíos y oportunidades, y recolectar propuestas para mejorar la gestión integral de residuos. Esta información permitirá diseñar un programa más eficiente de gestión de residuos sólidos, promover la conciencia ambiental y optimizar el manejo de los desechos dentro de la institución, minimizando su impacto ambiental.</w:t>
      </w:r>
    </w:p>
    <w:p w14:paraId="5A8D26C2" w14:textId="77777777" w:rsidR="00806F42" w:rsidRPr="00806F42" w:rsidRDefault="00806F42" w:rsidP="00806F42">
      <w:pPr>
        <w:spacing w:line="480" w:lineRule="auto"/>
        <w:jc w:val="both"/>
        <w:rPr>
          <w:rFonts w:ascii="Times New Roman" w:hAnsi="Times New Roman" w:cs="Times New Roman"/>
          <w:sz w:val="24"/>
          <w:szCs w:val="24"/>
        </w:rPr>
      </w:pPr>
      <w:r w:rsidRPr="00806F42">
        <w:rPr>
          <w:rFonts w:ascii="Times New Roman" w:hAnsi="Times New Roman" w:cs="Times New Roman"/>
          <w:sz w:val="24"/>
          <w:szCs w:val="24"/>
        </w:rPr>
        <w:t>A continuación, encontrará una serie de preguntas relacionadas con la gestión de residuos sólidos en su institución educativa. Por favor, responda con la mayor sinceridad y precisión posible. Su participación contribuirá a mejorar las prácticas ambientales dentro de la institución.</w:t>
      </w:r>
    </w:p>
    <w:p w14:paraId="7414BFA2" w14:textId="77777777" w:rsidR="00806F42" w:rsidRPr="00806F42" w:rsidRDefault="00806F42" w:rsidP="00806F42">
      <w:pPr>
        <w:spacing w:line="480" w:lineRule="auto"/>
        <w:jc w:val="both"/>
        <w:rPr>
          <w:rFonts w:ascii="Times New Roman" w:hAnsi="Times New Roman" w:cs="Times New Roman"/>
          <w:sz w:val="24"/>
          <w:szCs w:val="24"/>
        </w:rPr>
      </w:pPr>
      <w:r w:rsidRPr="00806F42">
        <w:rPr>
          <w:rFonts w:ascii="Times New Roman" w:hAnsi="Times New Roman" w:cs="Times New Roman"/>
          <w:sz w:val="24"/>
          <w:szCs w:val="24"/>
        </w:rPr>
        <w:t>Objetivo: Evaluar la situación actual de la gestión de residuos sólidos en la institución y recoger propuestas de mejora para implementar un programa más eficiente.</w:t>
      </w:r>
    </w:p>
    <w:p w14:paraId="5B089DEA" w14:textId="77777777" w:rsidR="00806F42" w:rsidRPr="00806F42" w:rsidRDefault="00806F42" w:rsidP="00806F42">
      <w:pPr>
        <w:pStyle w:val="Prrafodelista"/>
        <w:numPr>
          <w:ilvl w:val="0"/>
          <w:numId w:val="45"/>
        </w:numPr>
        <w:spacing w:line="480" w:lineRule="auto"/>
        <w:jc w:val="both"/>
        <w:rPr>
          <w:rFonts w:ascii="Times New Roman" w:hAnsi="Times New Roman" w:cs="Times New Roman"/>
          <w:sz w:val="24"/>
          <w:szCs w:val="24"/>
        </w:rPr>
      </w:pPr>
      <w:r w:rsidRPr="00806F42">
        <w:rPr>
          <w:rFonts w:ascii="Times New Roman" w:hAnsi="Times New Roman" w:cs="Times New Roman"/>
          <w:sz w:val="24"/>
          <w:szCs w:val="24"/>
        </w:rPr>
        <w:t>¿Qué tan consciente se siente acerca de la gestión de los residuos sólidos en su institución?</w:t>
      </w:r>
    </w:p>
    <w:p w14:paraId="749F01C8" w14:textId="77777777" w:rsidR="00806F42" w:rsidRPr="00806F42" w:rsidRDefault="00806F42" w:rsidP="00806F42">
      <w:pPr>
        <w:spacing w:line="480" w:lineRule="auto"/>
        <w:jc w:val="both"/>
        <w:rPr>
          <w:rFonts w:ascii="Times New Roman" w:hAnsi="Times New Roman" w:cs="Times New Roman"/>
          <w:sz w:val="24"/>
          <w:szCs w:val="24"/>
        </w:rPr>
      </w:pPr>
      <w:r w:rsidRPr="00806F42">
        <w:rPr>
          <w:rFonts w:ascii="Times New Roman" w:hAnsi="Times New Roman" w:cs="Times New Roman"/>
          <w:sz w:val="24"/>
          <w:szCs w:val="24"/>
        </w:rPr>
        <w:lastRenderedPageBreak/>
        <w:t>Muy consciente</w:t>
      </w:r>
    </w:p>
    <w:p w14:paraId="13144574" w14:textId="77777777" w:rsidR="00806F42" w:rsidRPr="00806F42" w:rsidRDefault="00806F42" w:rsidP="00806F42">
      <w:pPr>
        <w:spacing w:line="480" w:lineRule="auto"/>
        <w:jc w:val="both"/>
        <w:rPr>
          <w:rFonts w:ascii="Times New Roman" w:hAnsi="Times New Roman" w:cs="Times New Roman"/>
          <w:sz w:val="24"/>
          <w:szCs w:val="24"/>
        </w:rPr>
      </w:pPr>
      <w:r w:rsidRPr="00806F42">
        <w:rPr>
          <w:rFonts w:ascii="Times New Roman" w:hAnsi="Times New Roman" w:cs="Times New Roman"/>
          <w:sz w:val="24"/>
          <w:szCs w:val="24"/>
        </w:rPr>
        <w:t>Consciente</w:t>
      </w:r>
    </w:p>
    <w:p w14:paraId="0BB926EB" w14:textId="77777777" w:rsidR="00806F42" w:rsidRPr="00806F42" w:rsidRDefault="00806F42" w:rsidP="00806F42">
      <w:pPr>
        <w:spacing w:line="480" w:lineRule="auto"/>
        <w:jc w:val="both"/>
        <w:rPr>
          <w:rFonts w:ascii="Times New Roman" w:hAnsi="Times New Roman" w:cs="Times New Roman"/>
          <w:sz w:val="24"/>
          <w:szCs w:val="24"/>
        </w:rPr>
      </w:pPr>
      <w:r w:rsidRPr="00806F42">
        <w:rPr>
          <w:rFonts w:ascii="Times New Roman" w:hAnsi="Times New Roman" w:cs="Times New Roman"/>
          <w:sz w:val="24"/>
          <w:szCs w:val="24"/>
        </w:rPr>
        <w:t>Algo consciente</w:t>
      </w:r>
    </w:p>
    <w:p w14:paraId="5916CC8D" w14:textId="77777777" w:rsidR="00806F42" w:rsidRPr="00806F42" w:rsidRDefault="00806F42" w:rsidP="00806F42">
      <w:pPr>
        <w:spacing w:line="480" w:lineRule="auto"/>
        <w:jc w:val="both"/>
        <w:rPr>
          <w:rFonts w:ascii="Times New Roman" w:hAnsi="Times New Roman" w:cs="Times New Roman"/>
          <w:sz w:val="24"/>
          <w:szCs w:val="24"/>
        </w:rPr>
      </w:pPr>
      <w:r w:rsidRPr="00806F42">
        <w:rPr>
          <w:rFonts w:ascii="Times New Roman" w:hAnsi="Times New Roman" w:cs="Times New Roman"/>
          <w:sz w:val="24"/>
          <w:szCs w:val="24"/>
        </w:rPr>
        <w:t>Poco consciente</w:t>
      </w:r>
    </w:p>
    <w:p w14:paraId="5AB22C7D" w14:textId="77777777" w:rsidR="00806F42" w:rsidRPr="00806F42" w:rsidRDefault="00806F42" w:rsidP="00806F42">
      <w:pPr>
        <w:spacing w:line="480" w:lineRule="auto"/>
        <w:jc w:val="both"/>
        <w:rPr>
          <w:rFonts w:ascii="Times New Roman" w:hAnsi="Times New Roman" w:cs="Times New Roman"/>
          <w:sz w:val="24"/>
          <w:szCs w:val="24"/>
        </w:rPr>
      </w:pPr>
      <w:r w:rsidRPr="00806F42">
        <w:rPr>
          <w:rFonts w:ascii="Times New Roman" w:hAnsi="Times New Roman" w:cs="Times New Roman"/>
          <w:sz w:val="24"/>
          <w:szCs w:val="24"/>
        </w:rPr>
        <w:t>No consciente</w:t>
      </w:r>
    </w:p>
    <w:p w14:paraId="0061AD80" w14:textId="77777777" w:rsidR="00806F42" w:rsidRPr="00806F42" w:rsidRDefault="00806F42" w:rsidP="00806F42">
      <w:pPr>
        <w:pStyle w:val="Prrafodelista"/>
        <w:numPr>
          <w:ilvl w:val="0"/>
          <w:numId w:val="45"/>
        </w:numPr>
        <w:spacing w:line="480" w:lineRule="auto"/>
        <w:jc w:val="both"/>
        <w:rPr>
          <w:rFonts w:ascii="Times New Roman" w:hAnsi="Times New Roman" w:cs="Times New Roman"/>
          <w:sz w:val="24"/>
          <w:szCs w:val="24"/>
        </w:rPr>
      </w:pPr>
      <w:r w:rsidRPr="00806F42">
        <w:rPr>
          <w:rFonts w:ascii="Times New Roman" w:hAnsi="Times New Roman" w:cs="Times New Roman"/>
          <w:sz w:val="24"/>
          <w:szCs w:val="24"/>
        </w:rPr>
        <w:t>¿Cuáles considera que son las principales fuentes y tipos de residuos sólidos que se generan en la institución?</w:t>
      </w:r>
    </w:p>
    <w:p w14:paraId="3E49C52B" w14:textId="77777777" w:rsidR="00806F42" w:rsidRPr="00806F42" w:rsidRDefault="00806F42" w:rsidP="00806F42">
      <w:pPr>
        <w:spacing w:line="480" w:lineRule="auto"/>
        <w:jc w:val="both"/>
        <w:rPr>
          <w:rFonts w:ascii="Times New Roman" w:hAnsi="Times New Roman" w:cs="Times New Roman"/>
          <w:sz w:val="24"/>
          <w:szCs w:val="24"/>
        </w:rPr>
      </w:pPr>
      <w:r w:rsidRPr="00806F42">
        <w:rPr>
          <w:rFonts w:ascii="Times New Roman" w:hAnsi="Times New Roman" w:cs="Times New Roman"/>
          <w:sz w:val="24"/>
          <w:szCs w:val="24"/>
        </w:rPr>
        <w:t>(Marque todas las que correspondan)</w:t>
      </w:r>
    </w:p>
    <w:p w14:paraId="2F1DC8E8" w14:textId="77777777" w:rsidR="00806F42" w:rsidRPr="00806F42" w:rsidRDefault="00806F42" w:rsidP="00806F42">
      <w:pPr>
        <w:spacing w:line="480" w:lineRule="auto"/>
        <w:jc w:val="both"/>
        <w:rPr>
          <w:rFonts w:ascii="Times New Roman" w:hAnsi="Times New Roman" w:cs="Times New Roman"/>
          <w:sz w:val="24"/>
          <w:szCs w:val="24"/>
        </w:rPr>
      </w:pPr>
      <w:r w:rsidRPr="00806F42">
        <w:rPr>
          <w:rFonts w:ascii="Times New Roman" w:hAnsi="Times New Roman" w:cs="Times New Roman"/>
          <w:sz w:val="24"/>
          <w:szCs w:val="24"/>
        </w:rPr>
        <w:t>Residuos orgánicos (restos de alimentos, hojas, etc.)</w:t>
      </w:r>
    </w:p>
    <w:p w14:paraId="24B13CAE" w14:textId="77777777" w:rsidR="00806F42" w:rsidRPr="00806F42" w:rsidRDefault="00806F42" w:rsidP="00806F42">
      <w:pPr>
        <w:spacing w:line="480" w:lineRule="auto"/>
        <w:jc w:val="both"/>
        <w:rPr>
          <w:rFonts w:ascii="Times New Roman" w:hAnsi="Times New Roman" w:cs="Times New Roman"/>
          <w:sz w:val="24"/>
          <w:szCs w:val="24"/>
        </w:rPr>
      </w:pPr>
      <w:r w:rsidRPr="00806F42">
        <w:rPr>
          <w:rFonts w:ascii="Times New Roman" w:hAnsi="Times New Roman" w:cs="Times New Roman"/>
          <w:sz w:val="24"/>
          <w:szCs w:val="24"/>
        </w:rPr>
        <w:t>Plásticos (botellas, envases, bolsas)</w:t>
      </w:r>
    </w:p>
    <w:p w14:paraId="3E71B53B" w14:textId="77777777" w:rsidR="00806F42" w:rsidRPr="00806F42" w:rsidRDefault="00806F42" w:rsidP="00806F42">
      <w:pPr>
        <w:spacing w:line="480" w:lineRule="auto"/>
        <w:jc w:val="both"/>
        <w:rPr>
          <w:rFonts w:ascii="Times New Roman" w:hAnsi="Times New Roman" w:cs="Times New Roman"/>
          <w:sz w:val="24"/>
          <w:szCs w:val="24"/>
        </w:rPr>
      </w:pPr>
      <w:r w:rsidRPr="00806F42">
        <w:rPr>
          <w:rFonts w:ascii="Times New Roman" w:hAnsi="Times New Roman" w:cs="Times New Roman"/>
          <w:sz w:val="24"/>
          <w:szCs w:val="24"/>
        </w:rPr>
        <w:t>Papel y cartón</w:t>
      </w:r>
    </w:p>
    <w:p w14:paraId="2B425FFE" w14:textId="77777777" w:rsidR="00806F42" w:rsidRPr="00806F42" w:rsidRDefault="00806F42" w:rsidP="00806F42">
      <w:pPr>
        <w:spacing w:line="480" w:lineRule="auto"/>
        <w:jc w:val="both"/>
        <w:rPr>
          <w:rFonts w:ascii="Times New Roman" w:hAnsi="Times New Roman" w:cs="Times New Roman"/>
          <w:sz w:val="24"/>
          <w:szCs w:val="24"/>
        </w:rPr>
      </w:pPr>
      <w:r w:rsidRPr="00806F42">
        <w:rPr>
          <w:rFonts w:ascii="Times New Roman" w:hAnsi="Times New Roman" w:cs="Times New Roman"/>
          <w:sz w:val="24"/>
          <w:szCs w:val="24"/>
        </w:rPr>
        <w:t>Metales</w:t>
      </w:r>
    </w:p>
    <w:p w14:paraId="2C6958A9" w14:textId="77777777" w:rsidR="00806F42" w:rsidRPr="00806F42" w:rsidRDefault="00806F42" w:rsidP="00806F42">
      <w:pPr>
        <w:spacing w:line="480" w:lineRule="auto"/>
        <w:jc w:val="both"/>
        <w:rPr>
          <w:rFonts w:ascii="Times New Roman" w:hAnsi="Times New Roman" w:cs="Times New Roman"/>
          <w:sz w:val="24"/>
          <w:szCs w:val="24"/>
        </w:rPr>
      </w:pPr>
      <w:r w:rsidRPr="00806F42">
        <w:rPr>
          <w:rFonts w:ascii="Times New Roman" w:hAnsi="Times New Roman" w:cs="Times New Roman"/>
          <w:sz w:val="24"/>
          <w:szCs w:val="24"/>
        </w:rPr>
        <w:t>Residuos peligrosos (baterías, químicos)</w:t>
      </w:r>
    </w:p>
    <w:p w14:paraId="607B0683" w14:textId="77777777" w:rsidR="00806F42" w:rsidRPr="00806F42" w:rsidRDefault="00806F42" w:rsidP="00806F42">
      <w:pPr>
        <w:spacing w:line="480" w:lineRule="auto"/>
        <w:jc w:val="both"/>
        <w:rPr>
          <w:rFonts w:ascii="Times New Roman" w:hAnsi="Times New Roman" w:cs="Times New Roman"/>
          <w:sz w:val="24"/>
          <w:szCs w:val="24"/>
        </w:rPr>
      </w:pPr>
      <w:r w:rsidRPr="00806F42">
        <w:rPr>
          <w:rFonts w:ascii="Times New Roman" w:hAnsi="Times New Roman" w:cs="Times New Roman"/>
          <w:sz w:val="24"/>
          <w:szCs w:val="24"/>
        </w:rPr>
        <w:t>Otros (especifique): ___________</w:t>
      </w:r>
    </w:p>
    <w:p w14:paraId="6AB5B57D" w14:textId="77777777" w:rsidR="00806F42" w:rsidRPr="00806F42" w:rsidRDefault="00806F42" w:rsidP="00806F42">
      <w:pPr>
        <w:pStyle w:val="Prrafodelista"/>
        <w:numPr>
          <w:ilvl w:val="0"/>
          <w:numId w:val="45"/>
        </w:numPr>
        <w:spacing w:line="480" w:lineRule="auto"/>
        <w:jc w:val="both"/>
        <w:rPr>
          <w:rFonts w:ascii="Times New Roman" w:hAnsi="Times New Roman" w:cs="Times New Roman"/>
          <w:sz w:val="24"/>
          <w:szCs w:val="24"/>
        </w:rPr>
      </w:pPr>
      <w:r w:rsidRPr="00806F42">
        <w:rPr>
          <w:rFonts w:ascii="Times New Roman" w:hAnsi="Times New Roman" w:cs="Times New Roman"/>
          <w:sz w:val="24"/>
          <w:szCs w:val="24"/>
        </w:rPr>
        <w:t>¿Cómo se recolectan y disponen actualmente los residuos sólidos en la institución?</w:t>
      </w:r>
    </w:p>
    <w:p w14:paraId="58007DCF" w14:textId="77777777" w:rsidR="00806F42" w:rsidRPr="00806F42" w:rsidRDefault="00806F42" w:rsidP="00806F42">
      <w:pPr>
        <w:spacing w:line="480" w:lineRule="auto"/>
        <w:jc w:val="both"/>
        <w:rPr>
          <w:rFonts w:ascii="Times New Roman" w:hAnsi="Times New Roman" w:cs="Times New Roman"/>
          <w:sz w:val="24"/>
          <w:szCs w:val="24"/>
        </w:rPr>
      </w:pPr>
      <w:r w:rsidRPr="00806F42">
        <w:rPr>
          <w:rFonts w:ascii="Times New Roman" w:hAnsi="Times New Roman" w:cs="Times New Roman"/>
          <w:sz w:val="24"/>
          <w:szCs w:val="24"/>
        </w:rPr>
        <w:t>No hay separación de residuos, todo se desecha en el mismo contenedor</w:t>
      </w:r>
    </w:p>
    <w:p w14:paraId="25E762A4" w14:textId="77777777" w:rsidR="00806F42" w:rsidRPr="00806F42" w:rsidRDefault="00806F42" w:rsidP="00806F42">
      <w:pPr>
        <w:spacing w:line="480" w:lineRule="auto"/>
        <w:jc w:val="both"/>
        <w:rPr>
          <w:rFonts w:ascii="Times New Roman" w:hAnsi="Times New Roman" w:cs="Times New Roman"/>
          <w:sz w:val="24"/>
          <w:szCs w:val="24"/>
        </w:rPr>
      </w:pPr>
      <w:r w:rsidRPr="00806F42">
        <w:rPr>
          <w:rFonts w:ascii="Times New Roman" w:hAnsi="Times New Roman" w:cs="Times New Roman"/>
          <w:sz w:val="24"/>
          <w:szCs w:val="24"/>
        </w:rPr>
        <w:t>Los residuos se separan parcialmente (ej. orgánicos y reciclables)</w:t>
      </w:r>
    </w:p>
    <w:p w14:paraId="38BFEB65" w14:textId="77777777" w:rsidR="00806F42" w:rsidRPr="00806F42" w:rsidRDefault="00806F42" w:rsidP="00806F42">
      <w:pPr>
        <w:spacing w:line="480" w:lineRule="auto"/>
        <w:jc w:val="both"/>
        <w:rPr>
          <w:rFonts w:ascii="Times New Roman" w:hAnsi="Times New Roman" w:cs="Times New Roman"/>
          <w:sz w:val="24"/>
          <w:szCs w:val="24"/>
        </w:rPr>
      </w:pPr>
      <w:r w:rsidRPr="00806F42">
        <w:rPr>
          <w:rFonts w:ascii="Times New Roman" w:hAnsi="Times New Roman" w:cs="Times New Roman"/>
          <w:sz w:val="24"/>
          <w:szCs w:val="24"/>
        </w:rPr>
        <w:t>Existe un sistema de recolección separado para cada tipo de residuo (orgánico, reciclables, peligrosos)</w:t>
      </w:r>
    </w:p>
    <w:p w14:paraId="35B655E9" w14:textId="77777777" w:rsidR="00806F42" w:rsidRPr="00806F42" w:rsidRDefault="00806F42" w:rsidP="00806F42">
      <w:pPr>
        <w:spacing w:line="480" w:lineRule="auto"/>
        <w:jc w:val="both"/>
        <w:rPr>
          <w:rFonts w:ascii="Times New Roman" w:hAnsi="Times New Roman" w:cs="Times New Roman"/>
          <w:sz w:val="24"/>
          <w:szCs w:val="24"/>
        </w:rPr>
      </w:pPr>
      <w:r w:rsidRPr="00806F42">
        <w:rPr>
          <w:rFonts w:ascii="Times New Roman" w:hAnsi="Times New Roman" w:cs="Times New Roman"/>
          <w:sz w:val="24"/>
          <w:szCs w:val="24"/>
        </w:rPr>
        <w:lastRenderedPageBreak/>
        <w:t>No estoy seguro/a del proceso actual</w:t>
      </w:r>
    </w:p>
    <w:p w14:paraId="2F0AABC7" w14:textId="77777777" w:rsidR="00806F42" w:rsidRPr="00806F42" w:rsidRDefault="00806F42" w:rsidP="00806F42">
      <w:pPr>
        <w:pStyle w:val="Prrafodelista"/>
        <w:numPr>
          <w:ilvl w:val="0"/>
          <w:numId w:val="45"/>
        </w:numPr>
        <w:spacing w:line="480" w:lineRule="auto"/>
        <w:jc w:val="both"/>
        <w:rPr>
          <w:rFonts w:ascii="Times New Roman" w:hAnsi="Times New Roman" w:cs="Times New Roman"/>
          <w:sz w:val="24"/>
          <w:szCs w:val="24"/>
        </w:rPr>
      </w:pPr>
      <w:r w:rsidRPr="00806F42">
        <w:rPr>
          <w:rFonts w:ascii="Times New Roman" w:hAnsi="Times New Roman" w:cs="Times New Roman"/>
          <w:sz w:val="24"/>
          <w:szCs w:val="24"/>
        </w:rPr>
        <w:t>¿Qué medidas de gestión de residuos sólidos están actualmente implementadas en la institución?</w:t>
      </w:r>
    </w:p>
    <w:p w14:paraId="476CCCDB" w14:textId="77777777" w:rsidR="00806F42" w:rsidRPr="00806F42" w:rsidRDefault="00806F42" w:rsidP="00806F42">
      <w:pPr>
        <w:spacing w:line="480" w:lineRule="auto"/>
        <w:jc w:val="both"/>
        <w:rPr>
          <w:rFonts w:ascii="Times New Roman" w:hAnsi="Times New Roman" w:cs="Times New Roman"/>
          <w:sz w:val="24"/>
          <w:szCs w:val="24"/>
        </w:rPr>
      </w:pPr>
      <w:r w:rsidRPr="00806F42">
        <w:rPr>
          <w:rFonts w:ascii="Times New Roman" w:hAnsi="Times New Roman" w:cs="Times New Roman"/>
          <w:sz w:val="24"/>
          <w:szCs w:val="24"/>
        </w:rPr>
        <w:t>(Seleccione todas las que apliquen)</w:t>
      </w:r>
    </w:p>
    <w:p w14:paraId="33FBC60D" w14:textId="77777777" w:rsidR="00806F42" w:rsidRPr="00806F42" w:rsidRDefault="00806F42" w:rsidP="00806F42">
      <w:pPr>
        <w:spacing w:line="480" w:lineRule="auto"/>
        <w:jc w:val="both"/>
        <w:rPr>
          <w:rFonts w:ascii="Times New Roman" w:hAnsi="Times New Roman" w:cs="Times New Roman"/>
          <w:sz w:val="24"/>
          <w:szCs w:val="24"/>
        </w:rPr>
      </w:pPr>
      <w:r w:rsidRPr="00806F42">
        <w:rPr>
          <w:rFonts w:ascii="Times New Roman" w:hAnsi="Times New Roman" w:cs="Times New Roman"/>
          <w:sz w:val="24"/>
          <w:szCs w:val="24"/>
        </w:rPr>
        <w:t>Programas de separación de residuos en origen</w:t>
      </w:r>
    </w:p>
    <w:p w14:paraId="5CE9A80E" w14:textId="77777777" w:rsidR="00806F42" w:rsidRPr="00806F42" w:rsidRDefault="00806F42" w:rsidP="00806F42">
      <w:pPr>
        <w:spacing w:line="480" w:lineRule="auto"/>
        <w:jc w:val="both"/>
        <w:rPr>
          <w:rFonts w:ascii="Times New Roman" w:hAnsi="Times New Roman" w:cs="Times New Roman"/>
          <w:sz w:val="24"/>
          <w:szCs w:val="24"/>
        </w:rPr>
      </w:pPr>
      <w:r w:rsidRPr="00806F42">
        <w:rPr>
          <w:rFonts w:ascii="Times New Roman" w:hAnsi="Times New Roman" w:cs="Times New Roman"/>
          <w:sz w:val="24"/>
          <w:szCs w:val="24"/>
        </w:rPr>
        <w:t>Campañas de sensibilización y educación ambiental</w:t>
      </w:r>
    </w:p>
    <w:p w14:paraId="0AE0F7EE" w14:textId="77777777" w:rsidR="00806F42" w:rsidRPr="00806F42" w:rsidRDefault="00806F42" w:rsidP="00806F42">
      <w:pPr>
        <w:spacing w:line="480" w:lineRule="auto"/>
        <w:jc w:val="both"/>
        <w:rPr>
          <w:rFonts w:ascii="Times New Roman" w:hAnsi="Times New Roman" w:cs="Times New Roman"/>
          <w:sz w:val="24"/>
          <w:szCs w:val="24"/>
        </w:rPr>
      </w:pPr>
      <w:r w:rsidRPr="00806F42">
        <w:rPr>
          <w:rFonts w:ascii="Times New Roman" w:hAnsi="Times New Roman" w:cs="Times New Roman"/>
          <w:sz w:val="24"/>
          <w:szCs w:val="24"/>
        </w:rPr>
        <w:t>Recolección periódica por empresas especializadas</w:t>
      </w:r>
    </w:p>
    <w:p w14:paraId="73942CF1" w14:textId="77777777" w:rsidR="00806F42" w:rsidRPr="00806F42" w:rsidRDefault="00806F42" w:rsidP="00806F42">
      <w:pPr>
        <w:spacing w:line="480" w:lineRule="auto"/>
        <w:jc w:val="both"/>
        <w:rPr>
          <w:rFonts w:ascii="Times New Roman" w:hAnsi="Times New Roman" w:cs="Times New Roman"/>
          <w:sz w:val="24"/>
          <w:szCs w:val="24"/>
        </w:rPr>
      </w:pPr>
      <w:r w:rsidRPr="00806F42">
        <w:rPr>
          <w:rFonts w:ascii="Times New Roman" w:hAnsi="Times New Roman" w:cs="Times New Roman"/>
          <w:sz w:val="24"/>
          <w:szCs w:val="24"/>
        </w:rPr>
        <w:t>Reutilización de materiales dentro de la institución</w:t>
      </w:r>
    </w:p>
    <w:p w14:paraId="168CFE55" w14:textId="77777777" w:rsidR="00806F42" w:rsidRPr="00806F42" w:rsidRDefault="00806F42" w:rsidP="00806F42">
      <w:pPr>
        <w:spacing w:line="480" w:lineRule="auto"/>
        <w:jc w:val="both"/>
        <w:rPr>
          <w:rFonts w:ascii="Times New Roman" w:hAnsi="Times New Roman" w:cs="Times New Roman"/>
          <w:sz w:val="24"/>
          <w:szCs w:val="24"/>
        </w:rPr>
      </w:pPr>
      <w:r w:rsidRPr="00806F42">
        <w:rPr>
          <w:rFonts w:ascii="Times New Roman" w:hAnsi="Times New Roman" w:cs="Times New Roman"/>
          <w:sz w:val="24"/>
          <w:szCs w:val="24"/>
        </w:rPr>
        <w:t>Compostaje de residuos orgánicos</w:t>
      </w:r>
    </w:p>
    <w:p w14:paraId="3A05C232" w14:textId="77777777" w:rsidR="00806F42" w:rsidRPr="00806F42" w:rsidRDefault="00806F42" w:rsidP="00806F42">
      <w:pPr>
        <w:spacing w:line="480" w:lineRule="auto"/>
        <w:jc w:val="both"/>
        <w:rPr>
          <w:rFonts w:ascii="Times New Roman" w:hAnsi="Times New Roman" w:cs="Times New Roman"/>
          <w:sz w:val="24"/>
          <w:szCs w:val="24"/>
        </w:rPr>
      </w:pPr>
      <w:r w:rsidRPr="00806F42">
        <w:rPr>
          <w:rFonts w:ascii="Times New Roman" w:hAnsi="Times New Roman" w:cs="Times New Roman"/>
          <w:sz w:val="24"/>
          <w:szCs w:val="24"/>
        </w:rPr>
        <w:t>No se implementan medidas significativas</w:t>
      </w:r>
    </w:p>
    <w:p w14:paraId="09F7BE4D" w14:textId="77777777" w:rsidR="00806F42" w:rsidRPr="00806F42" w:rsidRDefault="00806F42" w:rsidP="00806F42">
      <w:pPr>
        <w:spacing w:line="480" w:lineRule="auto"/>
        <w:jc w:val="both"/>
        <w:rPr>
          <w:rFonts w:ascii="Times New Roman" w:hAnsi="Times New Roman" w:cs="Times New Roman"/>
          <w:sz w:val="24"/>
          <w:szCs w:val="24"/>
        </w:rPr>
      </w:pPr>
      <w:r w:rsidRPr="00806F42">
        <w:rPr>
          <w:rFonts w:ascii="Times New Roman" w:hAnsi="Times New Roman" w:cs="Times New Roman"/>
          <w:sz w:val="24"/>
          <w:szCs w:val="24"/>
        </w:rPr>
        <w:t>Otros (especifique): ___________</w:t>
      </w:r>
    </w:p>
    <w:p w14:paraId="004C440D" w14:textId="77777777" w:rsidR="00806F42" w:rsidRPr="00806F42" w:rsidRDefault="00806F42" w:rsidP="00806F42">
      <w:pPr>
        <w:pStyle w:val="Prrafodelista"/>
        <w:numPr>
          <w:ilvl w:val="0"/>
          <w:numId w:val="45"/>
        </w:numPr>
        <w:spacing w:line="480" w:lineRule="auto"/>
        <w:jc w:val="both"/>
        <w:rPr>
          <w:rFonts w:ascii="Times New Roman" w:hAnsi="Times New Roman" w:cs="Times New Roman"/>
          <w:sz w:val="24"/>
          <w:szCs w:val="24"/>
        </w:rPr>
      </w:pPr>
      <w:r w:rsidRPr="00806F42">
        <w:rPr>
          <w:rFonts w:ascii="Times New Roman" w:hAnsi="Times New Roman" w:cs="Times New Roman"/>
          <w:sz w:val="24"/>
          <w:szCs w:val="24"/>
        </w:rPr>
        <w:t>¿Cuáles considera que son los principales factores que limitan el aprovechamiento de los residuos sólidos en la institución?</w:t>
      </w:r>
    </w:p>
    <w:p w14:paraId="08DB636B" w14:textId="77777777" w:rsidR="00806F42" w:rsidRPr="00806F42" w:rsidRDefault="00806F42" w:rsidP="00806F42">
      <w:pPr>
        <w:spacing w:line="480" w:lineRule="auto"/>
        <w:jc w:val="both"/>
        <w:rPr>
          <w:rFonts w:ascii="Times New Roman" w:hAnsi="Times New Roman" w:cs="Times New Roman"/>
          <w:sz w:val="24"/>
          <w:szCs w:val="24"/>
        </w:rPr>
      </w:pPr>
      <w:r w:rsidRPr="00806F42">
        <w:rPr>
          <w:rFonts w:ascii="Times New Roman" w:hAnsi="Times New Roman" w:cs="Times New Roman"/>
          <w:sz w:val="24"/>
          <w:szCs w:val="24"/>
        </w:rPr>
        <w:t>Falta de recursos (económicos, humanos, tecnológicos)</w:t>
      </w:r>
    </w:p>
    <w:p w14:paraId="6381B84B" w14:textId="77777777" w:rsidR="00806F42" w:rsidRPr="00806F42" w:rsidRDefault="00806F42" w:rsidP="00806F42">
      <w:pPr>
        <w:spacing w:line="480" w:lineRule="auto"/>
        <w:jc w:val="both"/>
        <w:rPr>
          <w:rFonts w:ascii="Times New Roman" w:hAnsi="Times New Roman" w:cs="Times New Roman"/>
          <w:sz w:val="24"/>
          <w:szCs w:val="24"/>
        </w:rPr>
      </w:pPr>
      <w:r w:rsidRPr="00806F42">
        <w:rPr>
          <w:rFonts w:ascii="Times New Roman" w:hAnsi="Times New Roman" w:cs="Times New Roman"/>
          <w:sz w:val="24"/>
          <w:szCs w:val="24"/>
        </w:rPr>
        <w:t>Desconocimiento sobre el tema</w:t>
      </w:r>
    </w:p>
    <w:p w14:paraId="0287F4D9" w14:textId="77777777" w:rsidR="00806F42" w:rsidRPr="00806F42" w:rsidRDefault="00806F42" w:rsidP="00806F42">
      <w:pPr>
        <w:spacing w:line="480" w:lineRule="auto"/>
        <w:jc w:val="both"/>
        <w:rPr>
          <w:rFonts w:ascii="Times New Roman" w:hAnsi="Times New Roman" w:cs="Times New Roman"/>
          <w:sz w:val="24"/>
          <w:szCs w:val="24"/>
        </w:rPr>
      </w:pPr>
      <w:r w:rsidRPr="00806F42">
        <w:rPr>
          <w:rFonts w:ascii="Times New Roman" w:hAnsi="Times New Roman" w:cs="Times New Roman"/>
          <w:sz w:val="24"/>
          <w:szCs w:val="24"/>
        </w:rPr>
        <w:t>Falta de infraestructura (contenedores, zonas de reciclaje)</w:t>
      </w:r>
    </w:p>
    <w:p w14:paraId="34C8EAB2" w14:textId="77777777" w:rsidR="00806F42" w:rsidRPr="00806F42" w:rsidRDefault="00806F42" w:rsidP="00806F42">
      <w:pPr>
        <w:spacing w:line="480" w:lineRule="auto"/>
        <w:jc w:val="both"/>
        <w:rPr>
          <w:rFonts w:ascii="Times New Roman" w:hAnsi="Times New Roman" w:cs="Times New Roman"/>
          <w:sz w:val="24"/>
          <w:szCs w:val="24"/>
        </w:rPr>
      </w:pPr>
      <w:r w:rsidRPr="00806F42">
        <w:rPr>
          <w:rFonts w:ascii="Times New Roman" w:hAnsi="Times New Roman" w:cs="Times New Roman"/>
          <w:sz w:val="24"/>
          <w:szCs w:val="24"/>
        </w:rPr>
        <w:t>Baja participación de la comunidad</w:t>
      </w:r>
    </w:p>
    <w:p w14:paraId="1AE07B8C" w14:textId="77777777" w:rsidR="00806F42" w:rsidRPr="00806F42" w:rsidRDefault="00806F42" w:rsidP="00806F42">
      <w:pPr>
        <w:spacing w:line="480" w:lineRule="auto"/>
        <w:jc w:val="both"/>
        <w:rPr>
          <w:rFonts w:ascii="Times New Roman" w:hAnsi="Times New Roman" w:cs="Times New Roman"/>
          <w:sz w:val="24"/>
          <w:szCs w:val="24"/>
        </w:rPr>
      </w:pPr>
      <w:r w:rsidRPr="00806F42">
        <w:rPr>
          <w:rFonts w:ascii="Times New Roman" w:hAnsi="Times New Roman" w:cs="Times New Roman"/>
          <w:sz w:val="24"/>
          <w:szCs w:val="24"/>
        </w:rPr>
        <w:t>Otros (especifique): ___________</w:t>
      </w:r>
    </w:p>
    <w:p w14:paraId="30F05BEA" w14:textId="77777777" w:rsidR="00806F42" w:rsidRPr="00806F42" w:rsidRDefault="00806F42" w:rsidP="00806F42">
      <w:pPr>
        <w:pStyle w:val="Prrafodelista"/>
        <w:numPr>
          <w:ilvl w:val="0"/>
          <w:numId w:val="45"/>
        </w:numPr>
        <w:spacing w:line="480" w:lineRule="auto"/>
        <w:jc w:val="both"/>
        <w:rPr>
          <w:rFonts w:ascii="Times New Roman" w:hAnsi="Times New Roman" w:cs="Times New Roman"/>
          <w:sz w:val="24"/>
          <w:szCs w:val="24"/>
        </w:rPr>
      </w:pPr>
      <w:r w:rsidRPr="00806F42">
        <w:rPr>
          <w:rFonts w:ascii="Times New Roman" w:hAnsi="Times New Roman" w:cs="Times New Roman"/>
          <w:sz w:val="24"/>
          <w:szCs w:val="24"/>
        </w:rPr>
        <w:lastRenderedPageBreak/>
        <w:t>¿Qué sugerencias propondría para mejorar la gestión de los residuos sólidos en la institución?</w:t>
      </w:r>
    </w:p>
    <w:p w14:paraId="1002E060" w14:textId="77777777" w:rsidR="00806F42" w:rsidRPr="00806F42" w:rsidRDefault="00806F42" w:rsidP="00806F42">
      <w:pPr>
        <w:spacing w:line="480" w:lineRule="auto"/>
        <w:jc w:val="both"/>
        <w:rPr>
          <w:rFonts w:ascii="Times New Roman" w:hAnsi="Times New Roman" w:cs="Times New Roman"/>
          <w:sz w:val="24"/>
          <w:szCs w:val="24"/>
        </w:rPr>
      </w:pPr>
      <w:r w:rsidRPr="00806F42">
        <w:rPr>
          <w:rFonts w:ascii="Times New Roman" w:hAnsi="Times New Roman" w:cs="Times New Roman"/>
          <w:sz w:val="24"/>
          <w:szCs w:val="24"/>
        </w:rPr>
        <w:t>Respuesta abierta: ____________________________________________________</w:t>
      </w:r>
    </w:p>
    <w:p w14:paraId="59667779" w14:textId="77777777" w:rsidR="00806F42" w:rsidRPr="00806F42" w:rsidRDefault="00806F42" w:rsidP="00806F42">
      <w:pPr>
        <w:pStyle w:val="Prrafodelista"/>
        <w:numPr>
          <w:ilvl w:val="0"/>
          <w:numId w:val="45"/>
        </w:numPr>
        <w:spacing w:line="480" w:lineRule="auto"/>
        <w:jc w:val="both"/>
        <w:rPr>
          <w:rFonts w:ascii="Times New Roman" w:hAnsi="Times New Roman" w:cs="Times New Roman"/>
          <w:sz w:val="24"/>
          <w:szCs w:val="24"/>
        </w:rPr>
      </w:pPr>
      <w:r w:rsidRPr="00806F42">
        <w:rPr>
          <w:rFonts w:ascii="Times New Roman" w:hAnsi="Times New Roman" w:cs="Times New Roman"/>
          <w:sz w:val="24"/>
          <w:szCs w:val="24"/>
        </w:rPr>
        <w:t>¿Qué impacto cree que tendría la implementación de un programa de gestión integral de residuos sólidos en la institución?</w:t>
      </w:r>
    </w:p>
    <w:p w14:paraId="4B024A6D" w14:textId="77777777" w:rsidR="00806F42" w:rsidRPr="00806F42" w:rsidRDefault="00806F42" w:rsidP="00806F42">
      <w:pPr>
        <w:spacing w:line="480" w:lineRule="auto"/>
        <w:jc w:val="both"/>
        <w:rPr>
          <w:rFonts w:ascii="Times New Roman" w:hAnsi="Times New Roman" w:cs="Times New Roman"/>
          <w:sz w:val="24"/>
          <w:szCs w:val="24"/>
        </w:rPr>
      </w:pPr>
      <w:r w:rsidRPr="00806F42">
        <w:rPr>
          <w:rFonts w:ascii="Times New Roman" w:hAnsi="Times New Roman" w:cs="Times New Roman"/>
          <w:sz w:val="24"/>
          <w:szCs w:val="24"/>
        </w:rPr>
        <w:t>Muy positivo (mejora ambiental y económica significativa)</w:t>
      </w:r>
    </w:p>
    <w:p w14:paraId="31EE1FE6" w14:textId="77777777" w:rsidR="00806F42" w:rsidRPr="00806F42" w:rsidRDefault="00806F42" w:rsidP="00806F42">
      <w:pPr>
        <w:spacing w:line="480" w:lineRule="auto"/>
        <w:jc w:val="both"/>
        <w:rPr>
          <w:rFonts w:ascii="Times New Roman" w:hAnsi="Times New Roman" w:cs="Times New Roman"/>
          <w:sz w:val="24"/>
          <w:szCs w:val="24"/>
        </w:rPr>
      </w:pPr>
      <w:r w:rsidRPr="00806F42">
        <w:rPr>
          <w:rFonts w:ascii="Times New Roman" w:hAnsi="Times New Roman" w:cs="Times New Roman"/>
          <w:sz w:val="24"/>
          <w:szCs w:val="24"/>
        </w:rPr>
        <w:t>Positivo (algunas mejoras)</w:t>
      </w:r>
    </w:p>
    <w:p w14:paraId="174A8E67" w14:textId="77777777" w:rsidR="00806F42" w:rsidRPr="00806F42" w:rsidRDefault="00806F42" w:rsidP="00806F42">
      <w:pPr>
        <w:spacing w:line="480" w:lineRule="auto"/>
        <w:jc w:val="both"/>
        <w:rPr>
          <w:rFonts w:ascii="Times New Roman" w:hAnsi="Times New Roman" w:cs="Times New Roman"/>
          <w:sz w:val="24"/>
          <w:szCs w:val="24"/>
        </w:rPr>
      </w:pPr>
      <w:r w:rsidRPr="00806F42">
        <w:rPr>
          <w:rFonts w:ascii="Times New Roman" w:hAnsi="Times New Roman" w:cs="Times New Roman"/>
          <w:sz w:val="24"/>
          <w:szCs w:val="24"/>
        </w:rPr>
        <w:t>Poco impacto</w:t>
      </w:r>
    </w:p>
    <w:p w14:paraId="2245C2B6" w14:textId="77777777" w:rsidR="00806F42" w:rsidRPr="00806F42" w:rsidRDefault="00806F42" w:rsidP="00806F42">
      <w:pPr>
        <w:spacing w:line="480" w:lineRule="auto"/>
        <w:jc w:val="both"/>
        <w:rPr>
          <w:rFonts w:ascii="Times New Roman" w:hAnsi="Times New Roman" w:cs="Times New Roman"/>
          <w:sz w:val="24"/>
          <w:szCs w:val="24"/>
        </w:rPr>
      </w:pPr>
      <w:r w:rsidRPr="00806F42">
        <w:rPr>
          <w:rFonts w:ascii="Times New Roman" w:hAnsi="Times New Roman" w:cs="Times New Roman"/>
          <w:sz w:val="24"/>
          <w:szCs w:val="24"/>
        </w:rPr>
        <w:t>Ningún impacto</w:t>
      </w:r>
    </w:p>
    <w:p w14:paraId="694B89EB" w14:textId="77777777" w:rsidR="00806F42" w:rsidRPr="00806F42" w:rsidRDefault="00806F42" w:rsidP="00806F42">
      <w:pPr>
        <w:spacing w:line="480" w:lineRule="auto"/>
        <w:jc w:val="both"/>
        <w:rPr>
          <w:rFonts w:ascii="Times New Roman" w:hAnsi="Times New Roman" w:cs="Times New Roman"/>
          <w:sz w:val="24"/>
          <w:szCs w:val="24"/>
        </w:rPr>
      </w:pPr>
      <w:r w:rsidRPr="00806F42">
        <w:rPr>
          <w:rFonts w:ascii="Times New Roman" w:hAnsi="Times New Roman" w:cs="Times New Roman"/>
          <w:sz w:val="24"/>
          <w:szCs w:val="24"/>
        </w:rPr>
        <w:t>No estoy seguro/a</w:t>
      </w:r>
    </w:p>
    <w:p w14:paraId="11F6F95B" w14:textId="77777777" w:rsidR="00806F42" w:rsidRPr="00806F42" w:rsidRDefault="00806F42" w:rsidP="00806F42">
      <w:pPr>
        <w:pStyle w:val="Prrafodelista"/>
        <w:numPr>
          <w:ilvl w:val="0"/>
          <w:numId w:val="45"/>
        </w:numPr>
        <w:spacing w:line="480" w:lineRule="auto"/>
        <w:jc w:val="both"/>
        <w:rPr>
          <w:rFonts w:ascii="Times New Roman" w:hAnsi="Times New Roman" w:cs="Times New Roman"/>
          <w:sz w:val="24"/>
          <w:szCs w:val="24"/>
        </w:rPr>
      </w:pPr>
      <w:r w:rsidRPr="00806F42">
        <w:rPr>
          <w:rFonts w:ascii="Times New Roman" w:hAnsi="Times New Roman" w:cs="Times New Roman"/>
          <w:sz w:val="24"/>
          <w:szCs w:val="24"/>
        </w:rPr>
        <w:t>¿Cuáles son los principales desafíos que identifica en la gestión de residuos sólidos en la institución?</w:t>
      </w:r>
    </w:p>
    <w:p w14:paraId="4AC8CAA3" w14:textId="77777777" w:rsidR="00806F42" w:rsidRPr="00806F42" w:rsidRDefault="00806F42" w:rsidP="00806F42">
      <w:pPr>
        <w:spacing w:line="480" w:lineRule="auto"/>
        <w:jc w:val="both"/>
        <w:rPr>
          <w:rFonts w:ascii="Times New Roman" w:hAnsi="Times New Roman" w:cs="Times New Roman"/>
          <w:sz w:val="24"/>
          <w:szCs w:val="24"/>
        </w:rPr>
      </w:pPr>
      <w:r w:rsidRPr="00806F42">
        <w:rPr>
          <w:rFonts w:ascii="Times New Roman" w:hAnsi="Times New Roman" w:cs="Times New Roman"/>
          <w:sz w:val="24"/>
          <w:szCs w:val="24"/>
        </w:rPr>
        <w:t>(Seleccione todas las que apliquen)</w:t>
      </w:r>
    </w:p>
    <w:p w14:paraId="141299FF" w14:textId="77777777" w:rsidR="00806F42" w:rsidRPr="00806F42" w:rsidRDefault="00806F42" w:rsidP="00806F42">
      <w:pPr>
        <w:spacing w:line="480" w:lineRule="auto"/>
        <w:jc w:val="both"/>
        <w:rPr>
          <w:rFonts w:ascii="Times New Roman" w:hAnsi="Times New Roman" w:cs="Times New Roman"/>
          <w:sz w:val="24"/>
          <w:szCs w:val="24"/>
        </w:rPr>
      </w:pPr>
      <w:r w:rsidRPr="00806F42">
        <w:rPr>
          <w:rFonts w:ascii="Times New Roman" w:hAnsi="Times New Roman" w:cs="Times New Roman"/>
          <w:sz w:val="24"/>
          <w:szCs w:val="24"/>
        </w:rPr>
        <w:t>Falta de concienciación entre estudiantes y personal</w:t>
      </w:r>
    </w:p>
    <w:p w14:paraId="28AA89C1" w14:textId="77777777" w:rsidR="00806F42" w:rsidRPr="00806F42" w:rsidRDefault="00806F42" w:rsidP="00806F42">
      <w:pPr>
        <w:spacing w:line="480" w:lineRule="auto"/>
        <w:jc w:val="both"/>
        <w:rPr>
          <w:rFonts w:ascii="Times New Roman" w:hAnsi="Times New Roman" w:cs="Times New Roman"/>
          <w:sz w:val="24"/>
          <w:szCs w:val="24"/>
        </w:rPr>
      </w:pPr>
      <w:r w:rsidRPr="00806F42">
        <w:rPr>
          <w:rFonts w:ascii="Times New Roman" w:hAnsi="Times New Roman" w:cs="Times New Roman"/>
          <w:sz w:val="24"/>
          <w:szCs w:val="24"/>
        </w:rPr>
        <w:t>Falta de recursos o infraestructura adecuada</w:t>
      </w:r>
    </w:p>
    <w:p w14:paraId="31737AD8" w14:textId="77777777" w:rsidR="00806F42" w:rsidRPr="00806F42" w:rsidRDefault="00806F42" w:rsidP="00806F42">
      <w:pPr>
        <w:spacing w:line="480" w:lineRule="auto"/>
        <w:jc w:val="both"/>
        <w:rPr>
          <w:rFonts w:ascii="Times New Roman" w:hAnsi="Times New Roman" w:cs="Times New Roman"/>
          <w:sz w:val="24"/>
          <w:szCs w:val="24"/>
        </w:rPr>
      </w:pPr>
      <w:r w:rsidRPr="00806F42">
        <w:rPr>
          <w:rFonts w:ascii="Times New Roman" w:hAnsi="Times New Roman" w:cs="Times New Roman"/>
          <w:sz w:val="24"/>
          <w:szCs w:val="24"/>
        </w:rPr>
        <w:t>Falta de apoyo por parte de las autoridades</w:t>
      </w:r>
    </w:p>
    <w:p w14:paraId="363C801E" w14:textId="77777777" w:rsidR="00806F42" w:rsidRPr="00806F42" w:rsidRDefault="00806F42" w:rsidP="00806F42">
      <w:pPr>
        <w:spacing w:line="480" w:lineRule="auto"/>
        <w:jc w:val="both"/>
        <w:rPr>
          <w:rFonts w:ascii="Times New Roman" w:hAnsi="Times New Roman" w:cs="Times New Roman"/>
          <w:sz w:val="24"/>
          <w:szCs w:val="24"/>
        </w:rPr>
      </w:pPr>
      <w:r w:rsidRPr="00806F42">
        <w:rPr>
          <w:rFonts w:ascii="Times New Roman" w:hAnsi="Times New Roman" w:cs="Times New Roman"/>
          <w:sz w:val="24"/>
          <w:szCs w:val="24"/>
        </w:rPr>
        <w:t>Desconocimiento sobre cómo gestionar residuos adecuadamente</w:t>
      </w:r>
    </w:p>
    <w:p w14:paraId="4A0BDBF6" w14:textId="77777777" w:rsidR="00806F42" w:rsidRPr="00806F42" w:rsidRDefault="00806F42" w:rsidP="00806F42">
      <w:pPr>
        <w:spacing w:line="480" w:lineRule="auto"/>
        <w:jc w:val="both"/>
        <w:rPr>
          <w:rFonts w:ascii="Times New Roman" w:hAnsi="Times New Roman" w:cs="Times New Roman"/>
          <w:sz w:val="24"/>
          <w:szCs w:val="24"/>
        </w:rPr>
      </w:pPr>
      <w:r w:rsidRPr="00806F42">
        <w:rPr>
          <w:rFonts w:ascii="Times New Roman" w:hAnsi="Times New Roman" w:cs="Times New Roman"/>
          <w:sz w:val="24"/>
          <w:szCs w:val="24"/>
        </w:rPr>
        <w:t>Otros (especifique): ___________</w:t>
      </w:r>
    </w:p>
    <w:p w14:paraId="440236C5" w14:textId="77777777" w:rsidR="00806F42" w:rsidRPr="00806F42" w:rsidRDefault="00806F42" w:rsidP="00806F42">
      <w:pPr>
        <w:pStyle w:val="Prrafodelista"/>
        <w:numPr>
          <w:ilvl w:val="0"/>
          <w:numId w:val="45"/>
        </w:numPr>
        <w:spacing w:line="480" w:lineRule="auto"/>
        <w:jc w:val="both"/>
        <w:rPr>
          <w:rFonts w:ascii="Times New Roman" w:hAnsi="Times New Roman" w:cs="Times New Roman"/>
          <w:sz w:val="24"/>
          <w:szCs w:val="24"/>
        </w:rPr>
      </w:pPr>
      <w:r w:rsidRPr="00806F42">
        <w:rPr>
          <w:rFonts w:ascii="Times New Roman" w:hAnsi="Times New Roman" w:cs="Times New Roman"/>
          <w:sz w:val="24"/>
          <w:szCs w:val="24"/>
        </w:rPr>
        <w:lastRenderedPageBreak/>
        <w:t>¿Cómo se podría evaluar el impacto ambiental de un programa de aprovechamiento de residuos sólidos en la institución?</w:t>
      </w:r>
    </w:p>
    <w:p w14:paraId="23FC0B92" w14:textId="77777777" w:rsidR="00806F42" w:rsidRPr="00806F42" w:rsidRDefault="00806F42" w:rsidP="00806F42">
      <w:pPr>
        <w:pStyle w:val="Prrafodelista"/>
        <w:spacing w:line="480" w:lineRule="auto"/>
        <w:jc w:val="both"/>
        <w:rPr>
          <w:rFonts w:ascii="Times New Roman" w:hAnsi="Times New Roman" w:cs="Times New Roman"/>
          <w:sz w:val="24"/>
          <w:szCs w:val="24"/>
        </w:rPr>
      </w:pPr>
      <w:r w:rsidRPr="00806F42">
        <w:rPr>
          <w:rFonts w:ascii="Times New Roman" w:hAnsi="Times New Roman" w:cs="Times New Roman"/>
          <w:sz w:val="24"/>
          <w:szCs w:val="24"/>
        </w:rPr>
        <w:t>(Seleccione todas las que apliquen)</w:t>
      </w:r>
    </w:p>
    <w:p w14:paraId="17549803" w14:textId="77777777" w:rsidR="00806F42" w:rsidRPr="00806F42" w:rsidRDefault="00806F42" w:rsidP="00806F42">
      <w:pPr>
        <w:pStyle w:val="Prrafodelista"/>
        <w:spacing w:line="480" w:lineRule="auto"/>
        <w:jc w:val="both"/>
        <w:rPr>
          <w:rFonts w:ascii="Times New Roman" w:hAnsi="Times New Roman" w:cs="Times New Roman"/>
          <w:sz w:val="24"/>
          <w:szCs w:val="24"/>
        </w:rPr>
      </w:pPr>
    </w:p>
    <w:p w14:paraId="235878DE" w14:textId="77777777" w:rsidR="00806F42" w:rsidRPr="00806F42" w:rsidRDefault="00806F42" w:rsidP="00806F42">
      <w:pPr>
        <w:spacing w:line="480" w:lineRule="auto"/>
        <w:jc w:val="both"/>
        <w:rPr>
          <w:rFonts w:ascii="Times New Roman" w:hAnsi="Times New Roman" w:cs="Times New Roman"/>
          <w:sz w:val="24"/>
          <w:szCs w:val="24"/>
        </w:rPr>
      </w:pPr>
      <w:r w:rsidRPr="00806F42">
        <w:rPr>
          <w:rFonts w:ascii="Times New Roman" w:hAnsi="Times New Roman" w:cs="Times New Roman"/>
          <w:sz w:val="24"/>
          <w:szCs w:val="24"/>
        </w:rPr>
        <w:t>Medición de la cantidad de residuos reciclados vs. desechados</w:t>
      </w:r>
    </w:p>
    <w:p w14:paraId="1421A4F5" w14:textId="77777777" w:rsidR="00806F42" w:rsidRPr="00806F42" w:rsidRDefault="00806F42" w:rsidP="00806F42">
      <w:pPr>
        <w:spacing w:line="480" w:lineRule="auto"/>
        <w:jc w:val="both"/>
        <w:rPr>
          <w:rFonts w:ascii="Times New Roman" w:hAnsi="Times New Roman" w:cs="Times New Roman"/>
          <w:sz w:val="24"/>
          <w:szCs w:val="24"/>
        </w:rPr>
      </w:pPr>
      <w:r w:rsidRPr="00806F42">
        <w:rPr>
          <w:rFonts w:ascii="Times New Roman" w:hAnsi="Times New Roman" w:cs="Times New Roman"/>
          <w:sz w:val="24"/>
          <w:szCs w:val="24"/>
        </w:rPr>
        <w:t>Encuestas de percepción ambiental en la comunidad</w:t>
      </w:r>
    </w:p>
    <w:p w14:paraId="69C20958" w14:textId="77777777" w:rsidR="00806F42" w:rsidRPr="00806F42" w:rsidRDefault="00806F42" w:rsidP="00806F42">
      <w:pPr>
        <w:spacing w:line="480" w:lineRule="auto"/>
        <w:jc w:val="both"/>
        <w:rPr>
          <w:rFonts w:ascii="Times New Roman" w:hAnsi="Times New Roman" w:cs="Times New Roman"/>
          <w:sz w:val="24"/>
          <w:szCs w:val="24"/>
        </w:rPr>
      </w:pPr>
      <w:r w:rsidRPr="00806F42">
        <w:rPr>
          <w:rFonts w:ascii="Times New Roman" w:hAnsi="Times New Roman" w:cs="Times New Roman"/>
          <w:sz w:val="24"/>
          <w:szCs w:val="24"/>
        </w:rPr>
        <w:t>Auditorías ambientales periódicas</w:t>
      </w:r>
    </w:p>
    <w:p w14:paraId="53ED539A" w14:textId="77777777" w:rsidR="00806F42" w:rsidRPr="00806F42" w:rsidRDefault="00806F42" w:rsidP="00806F42">
      <w:pPr>
        <w:spacing w:line="480" w:lineRule="auto"/>
        <w:jc w:val="both"/>
        <w:rPr>
          <w:rFonts w:ascii="Times New Roman" w:hAnsi="Times New Roman" w:cs="Times New Roman"/>
          <w:sz w:val="24"/>
          <w:szCs w:val="24"/>
        </w:rPr>
      </w:pPr>
      <w:r w:rsidRPr="00806F42">
        <w:rPr>
          <w:rFonts w:ascii="Times New Roman" w:hAnsi="Times New Roman" w:cs="Times New Roman"/>
          <w:sz w:val="24"/>
          <w:szCs w:val="24"/>
        </w:rPr>
        <w:t>Reducción en el uso de recursos naturales</w:t>
      </w:r>
    </w:p>
    <w:p w14:paraId="52AD2498" w14:textId="77777777" w:rsidR="00806F42" w:rsidRPr="00806F42" w:rsidRDefault="00806F42" w:rsidP="00806F42">
      <w:pPr>
        <w:spacing w:line="480" w:lineRule="auto"/>
        <w:jc w:val="both"/>
        <w:rPr>
          <w:rFonts w:ascii="Times New Roman" w:hAnsi="Times New Roman" w:cs="Times New Roman"/>
          <w:sz w:val="24"/>
          <w:szCs w:val="24"/>
        </w:rPr>
      </w:pPr>
      <w:r w:rsidRPr="00806F42">
        <w:rPr>
          <w:rFonts w:ascii="Times New Roman" w:hAnsi="Times New Roman" w:cs="Times New Roman"/>
          <w:sz w:val="24"/>
          <w:szCs w:val="24"/>
        </w:rPr>
        <w:t>Otros (especifique): ___________</w:t>
      </w:r>
    </w:p>
    <w:p w14:paraId="5761B967" w14:textId="77777777" w:rsidR="00806F42" w:rsidRPr="00806F42" w:rsidRDefault="00806F42" w:rsidP="00806F42">
      <w:pPr>
        <w:pStyle w:val="Prrafodelista"/>
        <w:numPr>
          <w:ilvl w:val="0"/>
          <w:numId w:val="45"/>
        </w:numPr>
        <w:spacing w:line="480" w:lineRule="auto"/>
        <w:jc w:val="both"/>
        <w:rPr>
          <w:rFonts w:ascii="Times New Roman" w:hAnsi="Times New Roman" w:cs="Times New Roman"/>
          <w:sz w:val="24"/>
          <w:szCs w:val="24"/>
        </w:rPr>
      </w:pPr>
      <w:r w:rsidRPr="00806F42">
        <w:rPr>
          <w:rFonts w:ascii="Times New Roman" w:hAnsi="Times New Roman" w:cs="Times New Roman"/>
          <w:sz w:val="24"/>
          <w:szCs w:val="24"/>
        </w:rPr>
        <w:t>¿Considera que existen oportunidades para mejorar la gestión de los residuos sólidos en la institución?</w:t>
      </w:r>
    </w:p>
    <w:p w14:paraId="5B128A9E" w14:textId="77777777" w:rsidR="00806F42" w:rsidRPr="00806F42" w:rsidRDefault="00806F42" w:rsidP="00806F42">
      <w:pPr>
        <w:spacing w:line="480" w:lineRule="auto"/>
        <w:jc w:val="both"/>
        <w:rPr>
          <w:rFonts w:ascii="Times New Roman" w:hAnsi="Times New Roman" w:cs="Times New Roman"/>
          <w:sz w:val="24"/>
          <w:szCs w:val="24"/>
        </w:rPr>
      </w:pPr>
      <w:r w:rsidRPr="00806F42">
        <w:rPr>
          <w:rFonts w:ascii="Times New Roman" w:hAnsi="Times New Roman" w:cs="Times New Roman"/>
          <w:sz w:val="24"/>
          <w:szCs w:val="24"/>
        </w:rPr>
        <w:t>Sí, muchas oportunidades</w:t>
      </w:r>
    </w:p>
    <w:p w14:paraId="715CC64F" w14:textId="77777777" w:rsidR="00806F42" w:rsidRPr="00806F42" w:rsidRDefault="00806F42" w:rsidP="00806F42">
      <w:pPr>
        <w:spacing w:line="480" w:lineRule="auto"/>
        <w:jc w:val="both"/>
        <w:rPr>
          <w:rFonts w:ascii="Times New Roman" w:hAnsi="Times New Roman" w:cs="Times New Roman"/>
          <w:sz w:val="24"/>
          <w:szCs w:val="24"/>
        </w:rPr>
      </w:pPr>
      <w:r w:rsidRPr="00806F42">
        <w:rPr>
          <w:rFonts w:ascii="Times New Roman" w:hAnsi="Times New Roman" w:cs="Times New Roman"/>
          <w:sz w:val="24"/>
          <w:szCs w:val="24"/>
        </w:rPr>
        <w:t>Sí, algunas oportunidades</w:t>
      </w:r>
    </w:p>
    <w:p w14:paraId="0F30A8A8" w14:textId="77777777" w:rsidR="00806F42" w:rsidRPr="00806F42" w:rsidRDefault="00806F42" w:rsidP="00806F42">
      <w:pPr>
        <w:spacing w:line="480" w:lineRule="auto"/>
        <w:jc w:val="both"/>
        <w:rPr>
          <w:rFonts w:ascii="Times New Roman" w:hAnsi="Times New Roman" w:cs="Times New Roman"/>
          <w:sz w:val="24"/>
          <w:szCs w:val="24"/>
        </w:rPr>
      </w:pPr>
      <w:r w:rsidRPr="00806F42">
        <w:rPr>
          <w:rFonts w:ascii="Times New Roman" w:hAnsi="Times New Roman" w:cs="Times New Roman"/>
          <w:sz w:val="24"/>
          <w:szCs w:val="24"/>
        </w:rPr>
        <w:t>No, pocas o ninguna oportunidad</w:t>
      </w:r>
    </w:p>
    <w:p w14:paraId="58C2F47F" w14:textId="77777777" w:rsidR="00806F42" w:rsidRPr="00806F42" w:rsidRDefault="00806F42" w:rsidP="00806F42">
      <w:pPr>
        <w:spacing w:line="480" w:lineRule="auto"/>
        <w:jc w:val="both"/>
        <w:rPr>
          <w:rFonts w:ascii="Times New Roman" w:hAnsi="Times New Roman" w:cs="Times New Roman"/>
          <w:sz w:val="24"/>
          <w:szCs w:val="24"/>
        </w:rPr>
      </w:pPr>
      <w:r w:rsidRPr="00806F42">
        <w:rPr>
          <w:rFonts w:ascii="Times New Roman" w:hAnsi="Times New Roman" w:cs="Times New Roman"/>
          <w:sz w:val="24"/>
          <w:szCs w:val="24"/>
        </w:rPr>
        <w:t>No estoy seguro/a</w:t>
      </w:r>
    </w:p>
    <w:p w14:paraId="4A2A8035" w14:textId="77777777" w:rsidR="00806F42" w:rsidRPr="00806F42" w:rsidRDefault="00806F42" w:rsidP="00806F42">
      <w:pPr>
        <w:pStyle w:val="Prrafodelista"/>
        <w:numPr>
          <w:ilvl w:val="0"/>
          <w:numId w:val="45"/>
        </w:numPr>
        <w:spacing w:line="480" w:lineRule="auto"/>
        <w:jc w:val="both"/>
        <w:rPr>
          <w:rFonts w:ascii="Times New Roman" w:hAnsi="Times New Roman" w:cs="Times New Roman"/>
          <w:sz w:val="24"/>
          <w:szCs w:val="24"/>
        </w:rPr>
      </w:pPr>
      <w:r w:rsidRPr="00806F42">
        <w:rPr>
          <w:rFonts w:ascii="Times New Roman" w:hAnsi="Times New Roman" w:cs="Times New Roman"/>
          <w:sz w:val="24"/>
          <w:szCs w:val="24"/>
        </w:rPr>
        <w:t xml:space="preserve">¿Estaría dispuesto/a </w:t>
      </w:r>
      <w:proofErr w:type="spellStart"/>
      <w:r w:rsidRPr="00806F42">
        <w:rPr>
          <w:rFonts w:ascii="Times New Roman" w:hAnsi="Times New Roman" w:cs="Times New Roman"/>
          <w:sz w:val="24"/>
          <w:szCs w:val="24"/>
        </w:rPr>
        <w:t>a</w:t>
      </w:r>
      <w:proofErr w:type="spellEnd"/>
      <w:r w:rsidRPr="00806F42">
        <w:rPr>
          <w:rFonts w:ascii="Times New Roman" w:hAnsi="Times New Roman" w:cs="Times New Roman"/>
          <w:sz w:val="24"/>
          <w:szCs w:val="24"/>
        </w:rPr>
        <w:t xml:space="preserve"> participar activamente en un programa de gestión integral de residuos sólidos en la institución?</w:t>
      </w:r>
    </w:p>
    <w:p w14:paraId="5B854373" w14:textId="77777777" w:rsidR="00806F42" w:rsidRPr="00806F42" w:rsidRDefault="00806F42" w:rsidP="00806F42">
      <w:pPr>
        <w:spacing w:line="480" w:lineRule="auto"/>
        <w:jc w:val="both"/>
        <w:rPr>
          <w:rFonts w:ascii="Times New Roman" w:hAnsi="Times New Roman" w:cs="Times New Roman"/>
          <w:sz w:val="24"/>
          <w:szCs w:val="24"/>
        </w:rPr>
      </w:pPr>
      <w:r w:rsidRPr="00806F42">
        <w:rPr>
          <w:rFonts w:ascii="Times New Roman" w:hAnsi="Times New Roman" w:cs="Times New Roman"/>
          <w:sz w:val="24"/>
          <w:szCs w:val="24"/>
        </w:rPr>
        <w:t>Sí</w:t>
      </w:r>
    </w:p>
    <w:p w14:paraId="22797695" w14:textId="77777777" w:rsidR="00806F42" w:rsidRPr="00806F42" w:rsidRDefault="00806F42" w:rsidP="00806F42">
      <w:pPr>
        <w:spacing w:line="480" w:lineRule="auto"/>
        <w:jc w:val="both"/>
        <w:rPr>
          <w:rFonts w:ascii="Times New Roman" w:hAnsi="Times New Roman" w:cs="Times New Roman"/>
          <w:sz w:val="24"/>
          <w:szCs w:val="24"/>
        </w:rPr>
      </w:pPr>
      <w:r w:rsidRPr="00806F42">
        <w:rPr>
          <w:rFonts w:ascii="Times New Roman" w:hAnsi="Times New Roman" w:cs="Times New Roman"/>
          <w:sz w:val="24"/>
          <w:szCs w:val="24"/>
        </w:rPr>
        <w:t>No</w:t>
      </w:r>
    </w:p>
    <w:p w14:paraId="28C709DF" w14:textId="77777777" w:rsidR="00806F42" w:rsidRPr="00806F42" w:rsidRDefault="00806F42" w:rsidP="00806F42">
      <w:pPr>
        <w:spacing w:line="480" w:lineRule="auto"/>
        <w:jc w:val="both"/>
        <w:rPr>
          <w:rFonts w:ascii="Times New Roman" w:hAnsi="Times New Roman" w:cs="Times New Roman"/>
          <w:sz w:val="24"/>
          <w:szCs w:val="24"/>
        </w:rPr>
      </w:pPr>
      <w:r w:rsidRPr="00806F42">
        <w:rPr>
          <w:rFonts w:ascii="Times New Roman" w:hAnsi="Times New Roman" w:cs="Times New Roman"/>
          <w:sz w:val="24"/>
          <w:szCs w:val="24"/>
        </w:rPr>
        <w:t>No estoy seguro/a</w:t>
      </w:r>
    </w:p>
    <w:p w14:paraId="76D27E62" w14:textId="77777777" w:rsidR="00806F42" w:rsidRPr="00806F42" w:rsidRDefault="00806F42" w:rsidP="00806F42">
      <w:pPr>
        <w:pStyle w:val="Prrafodelista"/>
        <w:numPr>
          <w:ilvl w:val="0"/>
          <w:numId w:val="45"/>
        </w:numPr>
        <w:spacing w:line="480" w:lineRule="auto"/>
        <w:jc w:val="both"/>
        <w:rPr>
          <w:rFonts w:ascii="Times New Roman" w:hAnsi="Times New Roman" w:cs="Times New Roman"/>
          <w:sz w:val="24"/>
          <w:szCs w:val="24"/>
        </w:rPr>
      </w:pPr>
      <w:r w:rsidRPr="00806F42">
        <w:rPr>
          <w:rFonts w:ascii="Times New Roman" w:hAnsi="Times New Roman" w:cs="Times New Roman"/>
          <w:sz w:val="24"/>
          <w:szCs w:val="24"/>
        </w:rPr>
        <w:lastRenderedPageBreak/>
        <w:t>¿Considera que la gestión actual de residuos sólidos en la institución tiene un impacto negativo en el medio ambiente?</w:t>
      </w:r>
    </w:p>
    <w:p w14:paraId="044775A8" w14:textId="77777777" w:rsidR="00806F42" w:rsidRPr="00806F42" w:rsidRDefault="00806F42" w:rsidP="00806F42">
      <w:pPr>
        <w:spacing w:line="480" w:lineRule="auto"/>
        <w:jc w:val="both"/>
        <w:rPr>
          <w:rFonts w:ascii="Times New Roman" w:hAnsi="Times New Roman" w:cs="Times New Roman"/>
          <w:sz w:val="24"/>
          <w:szCs w:val="24"/>
        </w:rPr>
      </w:pPr>
      <w:r w:rsidRPr="00806F42">
        <w:rPr>
          <w:rFonts w:ascii="Times New Roman" w:hAnsi="Times New Roman" w:cs="Times New Roman"/>
          <w:sz w:val="24"/>
          <w:szCs w:val="24"/>
        </w:rPr>
        <w:t>Sí, tiene un impacto negativo considerable</w:t>
      </w:r>
    </w:p>
    <w:p w14:paraId="447971D7" w14:textId="77777777" w:rsidR="00806F42" w:rsidRPr="00806F42" w:rsidRDefault="00806F42" w:rsidP="00806F42">
      <w:pPr>
        <w:spacing w:line="480" w:lineRule="auto"/>
        <w:jc w:val="both"/>
        <w:rPr>
          <w:rFonts w:ascii="Times New Roman" w:hAnsi="Times New Roman" w:cs="Times New Roman"/>
          <w:sz w:val="24"/>
          <w:szCs w:val="24"/>
        </w:rPr>
      </w:pPr>
      <w:r w:rsidRPr="00806F42">
        <w:rPr>
          <w:rFonts w:ascii="Times New Roman" w:hAnsi="Times New Roman" w:cs="Times New Roman"/>
          <w:sz w:val="24"/>
          <w:szCs w:val="24"/>
        </w:rPr>
        <w:t>Sí, tiene un impacto negativo leve</w:t>
      </w:r>
    </w:p>
    <w:p w14:paraId="02112DB6" w14:textId="77777777" w:rsidR="00806F42" w:rsidRPr="00806F42" w:rsidRDefault="00806F42" w:rsidP="00806F42">
      <w:pPr>
        <w:spacing w:line="480" w:lineRule="auto"/>
        <w:jc w:val="both"/>
        <w:rPr>
          <w:rFonts w:ascii="Times New Roman" w:hAnsi="Times New Roman" w:cs="Times New Roman"/>
          <w:sz w:val="24"/>
          <w:szCs w:val="24"/>
        </w:rPr>
      </w:pPr>
      <w:r w:rsidRPr="00806F42">
        <w:rPr>
          <w:rFonts w:ascii="Times New Roman" w:hAnsi="Times New Roman" w:cs="Times New Roman"/>
          <w:sz w:val="24"/>
          <w:szCs w:val="24"/>
        </w:rPr>
        <w:t>No, no tiene impacto negativo</w:t>
      </w:r>
    </w:p>
    <w:p w14:paraId="6813421B" w14:textId="77777777" w:rsidR="00806F42" w:rsidRPr="00806F42" w:rsidRDefault="00806F42" w:rsidP="00806F42">
      <w:pPr>
        <w:spacing w:line="480" w:lineRule="auto"/>
        <w:jc w:val="both"/>
        <w:rPr>
          <w:rFonts w:ascii="Times New Roman" w:hAnsi="Times New Roman" w:cs="Times New Roman"/>
          <w:sz w:val="24"/>
          <w:szCs w:val="24"/>
        </w:rPr>
      </w:pPr>
      <w:r w:rsidRPr="00806F42">
        <w:rPr>
          <w:rFonts w:ascii="Times New Roman" w:hAnsi="Times New Roman" w:cs="Times New Roman"/>
          <w:sz w:val="24"/>
          <w:szCs w:val="24"/>
        </w:rPr>
        <w:t>No estoy seguro/a</w:t>
      </w:r>
    </w:p>
    <w:p w14:paraId="45DBFF58" w14:textId="77777777" w:rsidR="00806F42" w:rsidRPr="00806F42" w:rsidRDefault="00806F42" w:rsidP="00806F42">
      <w:pPr>
        <w:pStyle w:val="Prrafodelista"/>
        <w:numPr>
          <w:ilvl w:val="0"/>
          <w:numId w:val="45"/>
        </w:numPr>
        <w:spacing w:line="480" w:lineRule="auto"/>
        <w:jc w:val="both"/>
        <w:rPr>
          <w:rFonts w:ascii="Times New Roman" w:hAnsi="Times New Roman" w:cs="Times New Roman"/>
          <w:sz w:val="24"/>
          <w:szCs w:val="24"/>
        </w:rPr>
      </w:pPr>
      <w:r w:rsidRPr="00806F42">
        <w:rPr>
          <w:rFonts w:ascii="Times New Roman" w:hAnsi="Times New Roman" w:cs="Times New Roman"/>
          <w:sz w:val="24"/>
          <w:szCs w:val="24"/>
        </w:rPr>
        <w:t>Si su respuesta anterior fue afirmativa, ¿cómo cree que se podría mejorar la gestión de los residuos sólidos en la institución para reducir su impacto ambiental?</w:t>
      </w:r>
    </w:p>
    <w:p w14:paraId="23DFB547" w14:textId="77777777" w:rsidR="00806F42" w:rsidRPr="00806F42" w:rsidRDefault="00806F42" w:rsidP="00806F42">
      <w:pPr>
        <w:spacing w:line="480" w:lineRule="auto"/>
        <w:jc w:val="both"/>
        <w:rPr>
          <w:rFonts w:ascii="Times New Roman" w:hAnsi="Times New Roman" w:cs="Times New Roman"/>
          <w:sz w:val="24"/>
          <w:szCs w:val="24"/>
        </w:rPr>
      </w:pPr>
      <w:r w:rsidRPr="00806F42">
        <w:rPr>
          <w:rFonts w:ascii="Times New Roman" w:hAnsi="Times New Roman" w:cs="Times New Roman"/>
          <w:sz w:val="24"/>
          <w:szCs w:val="24"/>
        </w:rPr>
        <w:t>Respuesta abierta: ____________________________________________________</w:t>
      </w:r>
    </w:p>
    <w:p w14:paraId="583A2442" w14:textId="77777777" w:rsidR="00806F42" w:rsidRPr="00806F42" w:rsidRDefault="00806F42" w:rsidP="00806F42">
      <w:pPr>
        <w:spacing w:line="480" w:lineRule="auto"/>
        <w:jc w:val="both"/>
        <w:rPr>
          <w:rFonts w:ascii="Times New Roman" w:hAnsi="Times New Roman" w:cs="Times New Roman"/>
          <w:sz w:val="24"/>
          <w:szCs w:val="24"/>
        </w:rPr>
      </w:pPr>
    </w:p>
    <w:p w14:paraId="498DCC0C" w14:textId="77777777" w:rsidR="00806F42" w:rsidRPr="00806F42" w:rsidRDefault="00806F42" w:rsidP="00806F42">
      <w:pPr>
        <w:spacing w:line="480" w:lineRule="auto"/>
        <w:jc w:val="both"/>
        <w:rPr>
          <w:rFonts w:ascii="Times New Roman" w:hAnsi="Times New Roman" w:cs="Times New Roman"/>
          <w:sz w:val="24"/>
          <w:szCs w:val="24"/>
        </w:rPr>
      </w:pPr>
      <w:r w:rsidRPr="00806F42">
        <w:rPr>
          <w:rFonts w:ascii="Times New Roman" w:hAnsi="Times New Roman" w:cs="Times New Roman"/>
          <w:sz w:val="24"/>
          <w:szCs w:val="24"/>
        </w:rPr>
        <w:br w:type="page"/>
      </w:r>
    </w:p>
    <w:p w14:paraId="5FD9BA8E" w14:textId="77777777" w:rsidR="00806F42" w:rsidRPr="00806F42" w:rsidRDefault="00806F42" w:rsidP="00512B3E">
      <w:pPr>
        <w:pStyle w:val="Estilo3"/>
      </w:pPr>
      <w:bookmarkStart w:id="186" w:name="_Toc181906970"/>
      <w:r w:rsidRPr="00806F42">
        <w:lastRenderedPageBreak/>
        <w:t>Anexo 3. Encuesta sobre Experiencia en la Huerta Orgánica después de meses de creación del grupo ambiental</w:t>
      </w:r>
      <w:bookmarkEnd w:id="186"/>
    </w:p>
    <w:p w14:paraId="3ED6BD64" w14:textId="77777777" w:rsidR="00806F42" w:rsidRPr="00806F42" w:rsidRDefault="00806F42" w:rsidP="00806F42">
      <w:pPr>
        <w:spacing w:line="480" w:lineRule="auto"/>
        <w:jc w:val="both"/>
        <w:rPr>
          <w:rFonts w:ascii="Times New Roman" w:hAnsi="Times New Roman" w:cs="Times New Roman"/>
          <w:b/>
          <w:bCs/>
          <w:sz w:val="24"/>
          <w:szCs w:val="24"/>
        </w:rPr>
      </w:pPr>
      <w:r w:rsidRPr="00806F42">
        <w:rPr>
          <w:rFonts w:ascii="Times New Roman" w:hAnsi="Times New Roman" w:cs="Times New Roman"/>
          <w:b/>
          <w:bCs/>
          <w:sz w:val="24"/>
          <w:szCs w:val="24"/>
        </w:rPr>
        <w:t>Tipo de Instrumento:</w:t>
      </w:r>
    </w:p>
    <w:p w14:paraId="4F2C7D12" w14:textId="77777777" w:rsidR="00806F42" w:rsidRPr="00806F42" w:rsidRDefault="00806F42" w:rsidP="00806F42">
      <w:pPr>
        <w:spacing w:line="480" w:lineRule="auto"/>
        <w:jc w:val="both"/>
        <w:rPr>
          <w:rFonts w:ascii="Times New Roman" w:hAnsi="Times New Roman" w:cs="Times New Roman"/>
          <w:sz w:val="24"/>
          <w:szCs w:val="24"/>
        </w:rPr>
      </w:pPr>
      <w:r w:rsidRPr="00806F42">
        <w:rPr>
          <w:rFonts w:ascii="Times New Roman" w:hAnsi="Times New Roman" w:cs="Times New Roman"/>
          <w:sz w:val="24"/>
          <w:szCs w:val="24"/>
        </w:rPr>
        <w:t>Esta es una encuesta de percepción y experiencia, diseñada para evaluar la participación de los estudiantes y otros miembros de la comunidad educativa en la huerta orgánica de la institución. El instrumento incluye preguntas sobre frecuencia de participación, conocimientos adquiridos, impacto de la experiencia en hábitos ambientales, y sugerencias para la mejora de la huerta.</w:t>
      </w:r>
    </w:p>
    <w:p w14:paraId="78C6E9E9" w14:textId="77777777" w:rsidR="00806F42" w:rsidRPr="00806F42" w:rsidRDefault="00806F42" w:rsidP="00806F42">
      <w:pPr>
        <w:spacing w:line="480" w:lineRule="auto"/>
        <w:jc w:val="both"/>
        <w:rPr>
          <w:rFonts w:ascii="Times New Roman" w:hAnsi="Times New Roman" w:cs="Times New Roman"/>
          <w:b/>
          <w:bCs/>
          <w:sz w:val="24"/>
          <w:szCs w:val="24"/>
        </w:rPr>
      </w:pPr>
      <w:r w:rsidRPr="00806F42">
        <w:rPr>
          <w:rFonts w:ascii="Times New Roman" w:hAnsi="Times New Roman" w:cs="Times New Roman"/>
          <w:b/>
          <w:bCs/>
          <w:sz w:val="24"/>
          <w:szCs w:val="24"/>
        </w:rPr>
        <w:t>Objetivo del Instrumento:</w:t>
      </w:r>
    </w:p>
    <w:p w14:paraId="02088FB3" w14:textId="77777777" w:rsidR="00806F42" w:rsidRPr="00806F42" w:rsidRDefault="00806F42" w:rsidP="00806F42">
      <w:pPr>
        <w:spacing w:line="480" w:lineRule="auto"/>
        <w:jc w:val="both"/>
        <w:rPr>
          <w:rFonts w:ascii="Times New Roman" w:hAnsi="Times New Roman" w:cs="Times New Roman"/>
          <w:sz w:val="24"/>
          <w:szCs w:val="24"/>
        </w:rPr>
      </w:pPr>
      <w:r w:rsidRPr="00806F42">
        <w:rPr>
          <w:rFonts w:ascii="Times New Roman" w:hAnsi="Times New Roman" w:cs="Times New Roman"/>
          <w:sz w:val="24"/>
          <w:szCs w:val="24"/>
        </w:rPr>
        <w:t>El objetivo de esta encuesta es recopilar información sobre la experiencia de los participantes en la huerta orgánica, evaluando tanto los conocimientos adquiridos sobre prácticas agrícolas sostenibles como el impacto de esta actividad en sus hábitos ambientales. Asimismo, la encuesta busca identificar desafíos, áreas de mejora, y el nivel de satisfacción general con el entorno de aprendizaje proporcionado por la huerta.</w:t>
      </w:r>
    </w:p>
    <w:p w14:paraId="1D7D89D7" w14:textId="77777777" w:rsidR="00806F42" w:rsidRPr="00806F42" w:rsidRDefault="00806F42" w:rsidP="00806F42">
      <w:pPr>
        <w:spacing w:line="480" w:lineRule="auto"/>
        <w:jc w:val="both"/>
        <w:rPr>
          <w:rFonts w:ascii="Times New Roman" w:hAnsi="Times New Roman" w:cs="Times New Roman"/>
          <w:sz w:val="24"/>
          <w:szCs w:val="24"/>
        </w:rPr>
      </w:pPr>
      <w:r w:rsidRPr="00806F42">
        <w:rPr>
          <w:rFonts w:ascii="Times New Roman" w:hAnsi="Times New Roman" w:cs="Times New Roman"/>
          <w:b/>
          <w:bCs/>
          <w:sz w:val="24"/>
          <w:szCs w:val="24"/>
        </w:rPr>
        <w:t>Experiencia y Conocimientos Previos:</w:t>
      </w:r>
    </w:p>
    <w:p w14:paraId="741DBF57" w14:textId="77777777" w:rsidR="00806F42" w:rsidRPr="00806F42" w:rsidRDefault="00806F42" w:rsidP="00806F42">
      <w:pPr>
        <w:pStyle w:val="Prrafodelista"/>
        <w:numPr>
          <w:ilvl w:val="0"/>
          <w:numId w:val="46"/>
        </w:numPr>
        <w:spacing w:line="480" w:lineRule="auto"/>
        <w:jc w:val="both"/>
        <w:rPr>
          <w:rFonts w:ascii="Times New Roman" w:hAnsi="Times New Roman" w:cs="Times New Roman"/>
          <w:sz w:val="24"/>
          <w:szCs w:val="24"/>
        </w:rPr>
      </w:pPr>
      <w:r w:rsidRPr="00806F42">
        <w:rPr>
          <w:rFonts w:ascii="Times New Roman" w:hAnsi="Times New Roman" w:cs="Times New Roman"/>
          <w:sz w:val="24"/>
          <w:szCs w:val="24"/>
        </w:rPr>
        <w:t>¿Qué motivó tu participación en la huerta orgánica? (Seleccione todas las que apliquen)</w:t>
      </w:r>
    </w:p>
    <w:p w14:paraId="34427354" w14:textId="77777777" w:rsidR="00806F42" w:rsidRPr="00806F42" w:rsidRDefault="00806F42" w:rsidP="00806F42">
      <w:pPr>
        <w:spacing w:line="480" w:lineRule="auto"/>
        <w:ind w:left="1080"/>
        <w:jc w:val="both"/>
        <w:rPr>
          <w:rFonts w:ascii="Times New Roman" w:hAnsi="Times New Roman" w:cs="Times New Roman"/>
          <w:sz w:val="24"/>
          <w:szCs w:val="24"/>
        </w:rPr>
      </w:pPr>
      <w:r w:rsidRPr="00806F42">
        <w:rPr>
          <w:rFonts w:ascii="Times New Roman" w:hAnsi="Times New Roman" w:cs="Times New Roman"/>
          <w:sz w:val="24"/>
          <w:szCs w:val="24"/>
        </w:rPr>
        <w:t>Interés en la agricultura</w:t>
      </w:r>
    </w:p>
    <w:p w14:paraId="744F27C4" w14:textId="77777777" w:rsidR="00806F42" w:rsidRPr="00806F42" w:rsidRDefault="00806F42" w:rsidP="00806F42">
      <w:pPr>
        <w:spacing w:line="480" w:lineRule="auto"/>
        <w:ind w:left="1080"/>
        <w:jc w:val="both"/>
        <w:rPr>
          <w:rFonts w:ascii="Times New Roman" w:hAnsi="Times New Roman" w:cs="Times New Roman"/>
          <w:sz w:val="24"/>
          <w:szCs w:val="24"/>
        </w:rPr>
      </w:pPr>
      <w:r w:rsidRPr="00806F42">
        <w:rPr>
          <w:rFonts w:ascii="Times New Roman" w:hAnsi="Times New Roman" w:cs="Times New Roman"/>
          <w:sz w:val="24"/>
          <w:szCs w:val="24"/>
        </w:rPr>
        <w:t>Deseo de cuidar el medio ambiente</w:t>
      </w:r>
    </w:p>
    <w:p w14:paraId="1BB58AA2" w14:textId="77777777" w:rsidR="00806F42" w:rsidRPr="00806F42" w:rsidRDefault="00806F42" w:rsidP="00806F42">
      <w:pPr>
        <w:spacing w:line="480" w:lineRule="auto"/>
        <w:ind w:left="1080"/>
        <w:jc w:val="both"/>
        <w:rPr>
          <w:rFonts w:ascii="Times New Roman" w:hAnsi="Times New Roman" w:cs="Times New Roman"/>
          <w:sz w:val="24"/>
          <w:szCs w:val="24"/>
        </w:rPr>
      </w:pPr>
      <w:r w:rsidRPr="00806F42">
        <w:rPr>
          <w:rFonts w:ascii="Times New Roman" w:hAnsi="Times New Roman" w:cs="Times New Roman"/>
          <w:sz w:val="24"/>
          <w:szCs w:val="24"/>
        </w:rPr>
        <w:t>Requerimiento académico</w:t>
      </w:r>
    </w:p>
    <w:p w14:paraId="1E942938" w14:textId="77777777" w:rsidR="00806F42" w:rsidRPr="00806F42" w:rsidRDefault="00806F42" w:rsidP="00806F42">
      <w:pPr>
        <w:spacing w:line="480" w:lineRule="auto"/>
        <w:ind w:left="1080"/>
        <w:jc w:val="both"/>
        <w:rPr>
          <w:rFonts w:ascii="Times New Roman" w:hAnsi="Times New Roman" w:cs="Times New Roman"/>
          <w:sz w:val="24"/>
          <w:szCs w:val="24"/>
        </w:rPr>
      </w:pPr>
      <w:r w:rsidRPr="00806F42">
        <w:rPr>
          <w:rFonts w:ascii="Times New Roman" w:hAnsi="Times New Roman" w:cs="Times New Roman"/>
          <w:sz w:val="24"/>
          <w:szCs w:val="24"/>
        </w:rPr>
        <w:t>Otros (especificar): __________</w:t>
      </w:r>
    </w:p>
    <w:p w14:paraId="34FDFDF2" w14:textId="77777777" w:rsidR="00806F42" w:rsidRPr="00806F42" w:rsidRDefault="00806F42" w:rsidP="00806F42">
      <w:pPr>
        <w:pStyle w:val="Prrafodelista"/>
        <w:numPr>
          <w:ilvl w:val="0"/>
          <w:numId w:val="46"/>
        </w:numPr>
        <w:spacing w:line="480" w:lineRule="auto"/>
        <w:jc w:val="both"/>
        <w:rPr>
          <w:rFonts w:ascii="Times New Roman" w:hAnsi="Times New Roman" w:cs="Times New Roman"/>
          <w:sz w:val="24"/>
          <w:szCs w:val="24"/>
        </w:rPr>
      </w:pPr>
      <w:r w:rsidRPr="00806F42">
        <w:rPr>
          <w:rFonts w:ascii="Times New Roman" w:hAnsi="Times New Roman" w:cs="Times New Roman"/>
          <w:sz w:val="24"/>
          <w:szCs w:val="24"/>
        </w:rPr>
        <w:lastRenderedPageBreak/>
        <w:t>¿Cómo te enteraste de la huerta orgánica y su proyecto?</w:t>
      </w:r>
    </w:p>
    <w:p w14:paraId="0F03F406" w14:textId="77777777" w:rsidR="00806F42" w:rsidRPr="00806F42" w:rsidRDefault="00806F42" w:rsidP="00806F42">
      <w:pPr>
        <w:spacing w:line="480" w:lineRule="auto"/>
        <w:ind w:left="1080"/>
        <w:jc w:val="both"/>
        <w:rPr>
          <w:rFonts w:ascii="Times New Roman" w:hAnsi="Times New Roman" w:cs="Times New Roman"/>
          <w:sz w:val="24"/>
          <w:szCs w:val="24"/>
        </w:rPr>
      </w:pPr>
      <w:r w:rsidRPr="00806F42">
        <w:rPr>
          <w:rFonts w:ascii="Times New Roman" w:hAnsi="Times New Roman" w:cs="Times New Roman"/>
          <w:sz w:val="24"/>
          <w:szCs w:val="24"/>
        </w:rPr>
        <w:t>A través de un profesor</w:t>
      </w:r>
    </w:p>
    <w:p w14:paraId="25B54C1E" w14:textId="77777777" w:rsidR="00806F42" w:rsidRPr="00806F42" w:rsidRDefault="00806F42" w:rsidP="00806F42">
      <w:pPr>
        <w:spacing w:line="480" w:lineRule="auto"/>
        <w:ind w:left="1080"/>
        <w:jc w:val="both"/>
        <w:rPr>
          <w:rFonts w:ascii="Times New Roman" w:hAnsi="Times New Roman" w:cs="Times New Roman"/>
          <w:sz w:val="24"/>
          <w:szCs w:val="24"/>
        </w:rPr>
      </w:pPr>
      <w:r w:rsidRPr="00806F42">
        <w:rPr>
          <w:rFonts w:ascii="Times New Roman" w:hAnsi="Times New Roman" w:cs="Times New Roman"/>
          <w:sz w:val="24"/>
          <w:szCs w:val="24"/>
        </w:rPr>
        <w:t>Amigos o compañeros</w:t>
      </w:r>
    </w:p>
    <w:p w14:paraId="3735EEBE" w14:textId="77777777" w:rsidR="00806F42" w:rsidRPr="00806F42" w:rsidRDefault="00806F42" w:rsidP="00806F42">
      <w:pPr>
        <w:spacing w:line="480" w:lineRule="auto"/>
        <w:ind w:left="1080"/>
        <w:jc w:val="both"/>
        <w:rPr>
          <w:rFonts w:ascii="Times New Roman" w:hAnsi="Times New Roman" w:cs="Times New Roman"/>
          <w:sz w:val="24"/>
          <w:szCs w:val="24"/>
        </w:rPr>
      </w:pPr>
      <w:r w:rsidRPr="00806F42">
        <w:rPr>
          <w:rFonts w:ascii="Times New Roman" w:hAnsi="Times New Roman" w:cs="Times New Roman"/>
          <w:sz w:val="24"/>
          <w:szCs w:val="24"/>
        </w:rPr>
        <w:t>Redes sociales</w:t>
      </w:r>
    </w:p>
    <w:p w14:paraId="2B14D2AE" w14:textId="77777777" w:rsidR="00806F42" w:rsidRPr="00806F42" w:rsidRDefault="00806F42" w:rsidP="00806F42">
      <w:pPr>
        <w:spacing w:line="480" w:lineRule="auto"/>
        <w:ind w:left="1080"/>
        <w:jc w:val="both"/>
        <w:rPr>
          <w:rFonts w:ascii="Times New Roman" w:hAnsi="Times New Roman" w:cs="Times New Roman"/>
          <w:sz w:val="24"/>
          <w:szCs w:val="24"/>
        </w:rPr>
      </w:pPr>
      <w:r w:rsidRPr="00806F42">
        <w:rPr>
          <w:rFonts w:ascii="Times New Roman" w:hAnsi="Times New Roman" w:cs="Times New Roman"/>
          <w:sz w:val="24"/>
          <w:szCs w:val="24"/>
        </w:rPr>
        <w:t>Eventos en la escuela</w:t>
      </w:r>
    </w:p>
    <w:p w14:paraId="58E32704" w14:textId="77777777" w:rsidR="00806F42" w:rsidRPr="00806F42" w:rsidRDefault="00806F42" w:rsidP="00806F42">
      <w:pPr>
        <w:spacing w:line="480" w:lineRule="auto"/>
        <w:ind w:left="1080"/>
        <w:jc w:val="both"/>
        <w:rPr>
          <w:rFonts w:ascii="Times New Roman" w:hAnsi="Times New Roman" w:cs="Times New Roman"/>
          <w:sz w:val="24"/>
          <w:szCs w:val="24"/>
        </w:rPr>
      </w:pPr>
      <w:r w:rsidRPr="00806F42">
        <w:rPr>
          <w:rFonts w:ascii="Times New Roman" w:hAnsi="Times New Roman" w:cs="Times New Roman"/>
          <w:sz w:val="24"/>
          <w:szCs w:val="24"/>
        </w:rPr>
        <w:t>Otros (especificar): __________</w:t>
      </w:r>
    </w:p>
    <w:p w14:paraId="1D5C9B13" w14:textId="77777777" w:rsidR="00806F42" w:rsidRPr="00806F42" w:rsidRDefault="00806F42" w:rsidP="00806F42">
      <w:pPr>
        <w:spacing w:line="480" w:lineRule="auto"/>
        <w:jc w:val="both"/>
        <w:rPr>
          <w:rFonts w:ascii="Times New Roman" w:hAnsi="Times New Roman" w:cs="Times New Roman"/>
          <w:sz w:val="24"/>
          <w:szCs w:val="24"/>
        </w:rPr>
      </w:pPr>
    </w:p>
    <w:p w14:paraId="04B5DA7C" w14:textId="77777777" w:rsidR="00806F42" w:rsidRPr="00806F42" w:rsidRDefault="00806F42" w:rsidP="00806F42">
      <w:pPr>
        <w:pStyle w:val="Prrafodelista"/>
        <w:numPr>
          <w:ilvl w:val="0"/>
          <w:numId w:val="46"/>
        </w:numPr>
        <w:spacing w:line="480" w:lineRule="auto"/>
        <w:jc w:val="both"/>
        <w:rPr>
          <w:rFonts w:ascii="Times New Roman" w:hAnsi="Times New Roman" w:cs="Times New Roman"/>
          <w:sz w:val="24"/>
          <w:szCs w:val="24"/>
        </w:rPr>
      </w:pPr>
      <w:r w:rsidRPr="00806F42">
        <w:rPr>
          <w:rFonts w:ascii="Times New Roman" w:hAnsi="Times New Roman" w:cs="Times New Roman"/>
          <w:sz w:val="24"/>
          <w:szCs w:val="24"/>
        </w:rPr>
        <w:t>¿Con qué frecuencia has participado en actividades de la huerta?</w:t>
      </w:r>
    </w:p>
    <w:p w14:paraId="4F8B6B76" w14:textId="77777777" w:rsidR="00806F42" w:rsidRPr="00806F42" w:rsidRDefault="00806F42" w:rsidP="00806F42">
      <w:pPr>
        <w:spacing w:line="480" w:lineRule="auto"/>
        <w:jc w:val="both"/>
        <w:rPr>
          <w:rFonts w:ascii="Times New Roman" w:hAnsi="Times New Roman" w:cs="Times New Roman"/>
          <w:sz w:val="24"/>
          <w:szCs w:val="24"/>
        </w:rPr>
      </w:pPr>
      <w:r w:rsidRPr="00806F42">
        <w:rPr>
          <w:rFonts w:ascii="Times New Roman" w:hAnsi="Times New Roman" w:cs="Times New Roman"/>
          <w:sz w:val="24"/>
          <w:szCs w:val="24"/>
        </w:rPr>
        <w:t>Diariamente</w:t>
      </w:r>
    </w:p>
    <w:p w14:paraId="32A67259" w14:textId="77777777" w:rsidR="00806F42" w:rsidRPr="00806F42" w:rsidRDefault="00806F42" w:rsidP="00806F42">
      <w:pPr>
        <w:spacing w:line="480" w:lineRule="auto"/>
        <w:jc w:val="both"/>
        <w:rPr>
          <w:rFonts w:ascii="Times New Roman" w:hAnsi="Times New Roman" w:cs="Times New Roman"/>
          <w:sz w:val="24"/>
          <w:szCs w:val="24"/>
        </w:rPr>
      </w:pPr>
      <w:r w:rsidRPr="00806F42">
        <w:rPr>
          <w:rFonts w:ascii="Times New Roman" w:hAnsi="Times New Roman" w:cs="Times New Roman"/>
          <w:sz w:val="24"/>
          <w:szCs w:val="24"/>
        </w:rPr>
        <w:t>Semanalmente</w:t>
      </w:r>
    </w:p>
    <w:p w14:paraId="367D8A10" w14:textId="77777777" w:rsidR="00806F42" w:rsidRPr="00806F42" w:rsidRDefault="00806F42" w:rsidP="00806F42">
      <w:pPr>
        <w:spacing w:line="480" w:lineRule="auto"/>
        <w:jc w:val="both"/>
        <w:rPr>
          <w:rFonts w:ascii="Times New Roman" w:hAnsi="Times New Roman" w:cs="Times New Roman"/>
          <w:sz w:val="24"/>
          <w:szCs w:val="24"/>
        </w:rPr>
      </w:pPr>
      <w:r w:rsidRPr="00806F42">
        <w:rPr>
          <w:rFonts w:ascii="Times New Roman" w:hAnsi="Times New Roman" w:cs="Times New Roman"/>
          <w:sz w:val="24"/>
          <w:szCs w:val="24"/>
        </w:rPr>
        <w:t>Mensualmente</w:t>
      </w:r>
    </w:p>
    <w:p w14:paraId="09265777" w14:textId="77777777" w:rsidR="00806F42" w:rsidRPr="00806F42" w:rsidRDefault="00806F42" w:rsidP="00806F42">
      <w:pPr>
        <w:spacing w:line="480" w:lineRule="auto"/>
        <w:jc w:val="both"/>
        <w:rPr>
          <w:rFonts w:ascii="Times New Roman" w:hAnsi="Times New Roman" w:cs="Times New Roman"/>
          <w:sz w:val="24"/>
          <w:szCs w:val="24"/>
        </w:rPr>
      </w:pPr>
      <w:r w:rsidRPr="00806F42">
        <w:rPr>
          <w:rFonts w:ascii="Times New Roman" w:hAnsi="Times New Roman" w:cs="Times New Roman"/>
          <w:sz w:val="24"/>
          <w:szCs w:val="24"/>
        </w:rPr>
        <w:t>Menos de una vez al mes</w:t>
      </w:r>
    </w:p>
    <w:p w14:paraId="1EF626EE" w14:textId="77777777" w:rsidR="00806F42" w:rsidRPr="00806F42" w:rsidRDefault="00806F42" w:rsidP="00806F42">
      <w:pPr>
        <w:spacing w:line="480" w:lineRule="auto"/>
        <w:jc w:val="both"/>
        <w:rPr>
          <w:rFonts w:ascii="Times New Roman" w:hAnsi="Times New Roman" w:cs="Times New Roman"/>
          <w:sz w:val="24"/>
          <w:szCs w:val="24"/>
        </w:rPr>
      </w:pPr>
      <w:r w:rsidRPr="00806F42">
        <w:rPr>
          <w:rFonts w:ascii="Times New Roman" w:hAnsi="Times New Roman" w:cs="Times New Roman"/>
          <w:sz w:val="24"/>
          <w:szCs w:val="24"/>
        </w:rPr>
        <w:t>Solo en eventos especiales</w:t>
      </w:r>
    </w:p>
    <w:p w14:paraId="644042DD" w14:textId="77777777" w:rsidR="00806F42" w:rsidRPr="00806F42" w:rsidRDefault="00806F42" w:rsidP="00806F42">
      <w:pPr>
        <w:pStyle w:val="Prrafodelista"/>
        <w:numPr>
          <w:ilvl w:val="0"/>
          <w:numId w:val="46"/>
        </w:numPr>
        <w:spacing w:line="480" w:lineRule="auto"/>
        <w:jc w:val="both"/>
        <w:rPr>
          <w:rFonts w:ascii="Times New Roman" w:hAnsi="Times New Roman" w:cs="Times New Roman"/>
          <w:sz w:val="24"/>
          <w:szCs w:val="24"/>
        </w:rPr>
      </w:pPr>
      <w:r w:rsidRPr="00806F42">
        <w:rPr>
          <w:rFonts w:ascii="Times New Roman" w:hAnsi="Times New Roman" w:cs="Times New Roman"/>
          <w:sz w:val="24"/>
          <w:szCs w:val="24"/>
        </w:rPr>
        <w:t>¿Qué plantas has sembrado y cuidado en la huerta? (Enumera todas las que recuerdes)</w:t>
      </w:r>
    </w:p>
    <w:p w14:paraId="1052004A" w14:textId="77777777" w:rsidR="00806F42" w:rsidRPr="00806F42" w:rsidRDefault="00806F42" w:rsidP="00806F42">
      <w:pPr>
        <w:spacing w:line="480" w:lineRule="auto"/>
        <w:jc w:val="both"/>
        <w:rPr>
          <w:rFonts w:ascii="Times New Roman" w:hAnsi="Times New Roman" w:cs="Times New Roman"/>
          <w:sz w:val="24"/>
          <w:szCs w:val="24"/>
        </w:rPr>
      </w:pPr>
      <w:r w:rsidRPr="00806F42">
        <w:rPr>
          <w:rFonts w:ascii="Times New Roman" w:hAnsi="Times New Roman" w:cs="Times New Roman"/>
          <w:sz w:val="24"/>
          <w:szCs w:val="24"/>
        </w:rPr>
        <w:t>Tomate</w:t>
      </w:r>
    </w:p>
    <w:p w14:paraId="34E1CEDB" w14:textId="77777777" w:rsidR="00806F42" w:rsidRPr="00806F42" w:rsidRDefault="00806F42" w:rsidP="00806F42">
      <w:pPr>
        <w:spacing w:line="480" w:lineRule="auto"/>
        <w:jc w:val="both"/>
        <w:rPr>
          <w:rFonts w:ascii="Times New Roman" w:hAnsi="Times New Roman" w:cs="Times New Roman"/>
          <w:sz w:val="24"/>
          <w:szCs w:val="24"/>
        </w:rPr>
      </w:pPr>
      <w:r w:rsidRPr="00806F42">
        <w:rPr>
          <w:rFonts w:ascii="Times New Roman" w:hAnsi="Times New Roman" w:cs="Times New Roman"/>
          <w:sz w:val="24"/>
          <w:szCs w:val="24"/>
        </w:rPr>
        <w:t>Lechuga</w:t>
      </w:r>
    </w:p>
    <w:p w14:paraId="55C97555" w14:textId="77777777" w:rsidR="00806F42" w:rsidRPr="00806F42" w:rsidRDefault="00806F42" w:rsidP="00806F42">
      <w:pPr>
        <w:spacing w:line="480" w:lineRule="auto"/>
        <w:jc w:val="both"/>
        <w:rPr>
          <w:rFonts w:ascii="Times New Roman" w:hAnsi="Times New Roman" w:cs="Times New Roman"/>
          <w:sz w:val="24"/>
          <w:szCs w:val="24"/>
        </w:rPr>
      </w:pPr>
      <w:r w:rsidRPr="00806F42">
        <w:rPr>
          <w:rFonts w:ascii="Times New Roman" w:hAnsi="Times New Roman" w:cs="Times New Roman"/>
          <w:sz w:val="24"/>
          <w:szCs w:val="24"/>
        </w:rPr>
        <w:t>Zanahoria</w:t>
      </w:r>
    </w:p>
    <w:p w14:paraId="2CA72C8D" w14:textId="77777777" w:rsidR="00806F42" w:rsidRPr="00806F42" w:rsidRDefault="00806F42" w:rsidP="00806F42">
      <w:pPr>
        <w:spacing w:line="480" w:lineRule="auto"/>
        <w:jc w:val="both"/>
        <w:rPr>
          <w:rFonts w:ascii="Times New Roman" w:hAnsi="Times New Roman" w:cs="Times New Roman"/>
          <w:sz w:val="24"/>
          <w:szCs w:val="24"/>
        </w:rPr>
      </w:pPr>
      <w:r w:rsidRPr="00806F42">
        <w:rPr>
          <w:rFonts w:ascii="Times New Roman" w:hAnsi="Times New Roman" w:cs="Times New Roman"/>
          <w:sz w:val="24"/>
          <w:szCs w:val="24"/>
        </w:rPr>
        <w:t>Frijol</w:t>
      </w:r>
    </w:p>
    <w:p w14:paraId="2464DB91" w14:textId="77777777" w:rsidR="00806F42" w:rsidRPr="00806F42" w:rsidRDefault="00806F42" w:rsidP="00806F42">
      <w:pPr>
        <w:spacing w:line="480" w:lineRule="auto"/>
        <w:jc w:val="both"/>
        <w:rPr>
          <w:rFonts w:ascii="Times New Roman" w:hAnsi="Times New Roman" w:cs="Times New Roman"/>
          <w:sz w:val="24"/>
          <w:szCs w:val="24"/>
        </w:rPr>
      </w:pPr>
      <w:r w:rsidRPr="00806F42">
        <w:rPr>
          <w:rFonts w:ascii="Times New Roman" w:hAnsi="Times New Roman" w:cs="Times New Roman"/>
          <w:sz w:val="24"/>
          <w:szCs w:val="24"/>
        </w:rPr>
        <w:lastRenderedPageBreak/>
        <w:t>Pepino</w:t>
      </w:r>
    </w:p>
    <w:p w14:paraId="4C4801F2" w14:textId="77777777" w:rsidR="00806F42" w:rsidRPr="00806F42" w:rsidRDefault="00806F42" w:rsidP="00806F42">
      <w:pPr>
        <w:spacing w:line="480" w:lineRule="auto"/>
        <w:jc w:val="both"/>
        <w:rPr>
          <w:rFonts w:ascii="Times New Roman" w:hAnsi="Times New Roman" w:cs="Times New Roman"/>
          <w:sz w:val="24"/>
          <w:szCs w:val="24"/>
        </w:rPr>
      </w:pPr>
      <w:r w:rsidRPr="00806F42">
        <w:rPr>
          <w:rFonts w:ascii="Times New Roman" w:hAnsi="Times New Roman" w:cs="Times New Roman"/>
          <w:sz w:val="24"/>
          <w:szCs w:val="24"/>
        </w:rPr>
        <w:t>Maíz</w:t>
      </w:r>
    </w:p>
    <w:p w14:paraId="017F8A91" w14:textId="77777777" w:rsidR="00806F42" w:rsidRPr="00806F42" w:rsidRDefault="00806F42" w:rsidP="00806F42">
      <w:pPr>
        <w:spacing w:line="480" w:lineRule="auto"/>
        <w:jc w:val="both"/>
        <w:rPr>
          <w:rFonts w:ascii="Times New Roman" w:hAnsi="Times New Roman" w:cs="Times New Roman"/>
          <w:sz w:val="24"/>
          <w:szCs w:val="24"/>
        </w:rPr>
      </w:pPr>
      <w:r w:rsidRPr="00806F42">
        <w:rPr>
          <w:rFonts w:ascii="Times New Roman" w:hAnsi="Times New Roman" w:cs="Times New Roman"/>
          <w:sz w:val="24"/>
          <w:szCs w:val="24"/>
        </w:rPr>
        <w:t>Uchuva</w:t>
      </w:r>
    </w:p>
    <w:p w14:paraId="14F39480" w14:textId="77777777" w:rsidR="00806F42" w:rsidRPr="00806F42" w:rsidRDefault="00806F42" w:rsidP="00806F42">
      <w:pPr>
        <w:spacing w:line="480" w:lineRule="auto"/>
        <w:jc w:val="both"/>
        <w:rPr>
          <w:rFonts w:ascii="Times New Roman" w:hAnsi="Times New Roman" w:cs="Times New Roman"/>
          <w:sz w:val="24"/>
          <w:szCs w:val="24"/>
        </w:rPr>
      </w:pPr>
      <w:r w:rsidRPr="00806F42">
        <w:rPr>
          <w:rFonts w:ascii="Times New Roman" w:hAnsi="Times New Roman" w:cs="Times New Roman"/>
          <w:sz w:val="24"/>
          <w:szCs w:val="24"/>
        </w:rPr>
        <w:t>Arveja</w:t>
      </w:r>
    </w:p>
    <w:p w14:paraId="5F94B257" w14:textId="77777777" w:rsidR="00806F42" w:rsidRPr="00806F42" w:rsidRDefault="00806F42" w:rsidP="00806F42">
      <w:pPr>
        <w:spacing w:line="480" w:lineRule="auto"/>
        <w:jc w:val="both"/>
        <w:rPr>
          <w:rFonts w:ascii="Times New Roman" w:hAnsi="Times New Roman" w:cs="Times New Roman"/>
          <w:sz w:val="24"/>
          <w:szCs w:val="24"/>
        </w:rPr>
      </w:pPr>
      <w:r w:rsidRPr="00806F42">
        <w:rPr>
          <w:rFonts w:ascii="Times New Roman" w:hAnsi="Times New Roman" w:cs="Times New Roman"/>
          <w:sz w:val="24"/>
          <w:szCs w:val="24"/>
        </w:rPr>
        <w:t>Coles</w:t>
      </w:r>
    </w:p>
    <w:p w14:paraId="668A8FA7" w14:textId="77777777" w:rsidR="00806F42" w:rsidRPr="00806F42" w:rsidRDefault="00806F42" w:rsidP="00806F42">
      <w:pPr>
        <w:spacing w:line="480" w:lineRule="auto"/>
        <w:jc w:val="both"/>
        <w:rPr>
          <w:rFonts w:ascii="Times New Roman" w:hAnsi="Times New Roman" w:cs="Times New Roman"/>
          <w:sz w:val="24"/>
          <w:szCs w:val="24"/>
        </w:rPr>
      </w:pPr>
      <w:r w:rsidRPr="00806F42">
        <w:rPr>
          <w:rFonts w:ascii="Times New Roman" w:hAnsi="Times New Roman" w:cs="Times New Roman"/>
          <w:sz w:val="24"/>
          <w:szCs w:val="24"/>
        </w:rPr>
        <w:t>Otros (por favor especifica):</w:t>
      </w:r>
    </w:p>
    <w:p w14:paraId="6CB5EC4E" w14:textId="77777777" w:rsidR="00806F42" w:rsidRPr="00806F42" w:rsidRDefault="00806F42" w:rsidP="00806F42">
      <w:pPr>
        <w:spacing w:line="480" w:lineRule="auto"/>
        <w:jc w:val="both"/>
        <w:rPr>
          <w:rFonts w:ascii="Times New Roman" w:hAnsi="Times New Roman" w:cs="Times New Roman"/>
          <w:sz w:val="24"/>
          <w:szCs w:val="24"/>
        </w:rPr>
      </w:pPr>
      <w:r w:rsidRPr="00806F42">
        <w:rPr>
          <w:rFonts w:ascii="Times New Roman" w:hAnsi="Times New Roman" w:cs="Times New Roman"/>
          <w:sz w:val="24"/>
          <w:szCs w:val="24"/>
        </w:rPr>
        <w:t>No he sembrado plantas en la huerta</w:t>
      </w:r>
    </w:p>
    <w:p w14:paraId="1A376918" w14:textId="77777777" w:rsidR="00806F42" w:rsidRPr="00806F42" w:rsidRDefault="00806F42" w:rsidP="00806F42">
      <w:pPr>
        <w:pStyle w:val="Prrafodelista"/>
        <w:numPr>
          <w:ilvl w:val="0"/>
          <w:numId w:val="46"/>
        </w:numPr>
        <w:spacing w:line="480" w:lineRule="auto"/>
        <w:jc w:val="both"/>
        <w:rPr>
          <w:rFonts w:ascii="Times New Roman" w:hAnsi="Times New Roman" w:cs="Times New Roman"/>
          <w:sz w:val="24"/>
          <w:szCs w:val="24"/>
        </w:rPr>
      </w:pPr>
      <w:r w:rsidRPr="00806F42">
        <w:rPr>
          <w:rFonts w:ascii="Times New Roman" w:hAnsi="Times New Roman" w:cs="Times New Roman"/>
          <w:sz w:val="24"/>
          <w:szCs w:val="24"/>
        </w:rPr>
        <w:t>¿Qué actividades específicas has realizado en la huerta? (Marca todas las que correspondan)</w:t>
      </w:r>
    </w:p>
    <w:p w14:paraId="5AC781D4" w14:textId="77777777" w:rsidR="00806F42" w:rsidRPr="00806F42" w:rsidRDefault="00806F42" w:rsidP="00806F42">
      <w:pPr>
        <w:spacing w:line="480" w:lineRule="auto"/>
        <w:ind w:left="360"/>
        <w:jc w:val="both"/>
        <w:rPr>
          <w:rFonts w:ascii="Times New Roman" w:hAnsi="Times New Roman" w:cs="Times New Roman"/>
          <w:sz w:val="24"/>
          <w:szCs w:val="24"/>
        </w:rPr>
      </w:pPr>
      <w:r w:rsidRPr="00806F42">
        <w:rPr>
          <w:rFonts w:ascii="Times New Roman" w:hAnsi="Times New Roman" w:cs="Times New Roman"/>
          <w:sz w:val="24"/>
          <w:szCs w:val="24"/>
        </w:rPr>
        <w:t>Preparación del suelo</w:t>
      </w:r>
    </w:p>
    <w:p w14:paraId="32CC8020" w14:textId="77777777" w:rsidR="00806F42" w:rsidRPr="00806F42" w:rsidRDefault="00806F42" w:rsidP="00806F42">
      <w:pPr>
        <w:spacing w:line="480" w:lineRule="auto"/>
        <w:ind w:left="360"/>
        <w:jc w:val="both"/>
        <w:rPr>
          <w:rFonts w:ascii="Times New Roman" w:hAnsi="Times New Roman" w:cs="Times New Roman"/>
          <w:sz w:val="24"/>
          <w:szCs w:val="24"/>
        </w:rPr>
      </w:pPr>
      <w:r w:rsidRPr="00806F42">
        <w:rPr>
          <w:rFonts w:ascii="Times New Roman" w:hAnsi="Times New Roman" w:cs="Times New Roman"/>
          <w:sz w:val="24"/>
          <w:szCs w:val="24"/>
        </w:rPr>
        <w:t>Siembra de semillas</w:t>
      </w:r>
    </w:p>
    <w:p w14:paraId="6A5C2ADB" w14:textId="77777777" w:rsidR="00806F42" w:rsidRPr="00806F42" w:rsidRDefault="00806F42" w:rsidP="00806F42">
      <w:pPr>
        <w:spacing w:line="480" w:lineRule="auto"/>
        <w:ind w:left="360"/>
        <w:jc w:val="both"/>
        <w:rPr>
          <w:rFonts w:ascii="Times New Roman" w:hAnsi="Times New Roman" w:cs="Times New Roman"/>
          <w:sz w:val="24"/>
          <w:szCs w:val="24"/>
        </w:rPr>
      </w:pPr>
      <w:r w:rsidRPr="00806F42">
        <w:rPr>
          <w:rFonts w:ascii="Times New Roman" w:hAnsi="Times New Roman" w:cs="Times New Roman"/>
          <w:sz w:val="24"/>
          <w:szCs w:val="24"/>
        </w:rPr>
        <w:t>Cuidado de plántulas</w:t>
      </w:r>
    </w:p>
    <w:p w14:paraId="6CE50E97" w14:textId="77777777" w:rsidR="00806F42" w:rsidRPr="00806F42" w:rsidRDefault="00806F42" w:rsidP="00806F42">
      <w:pPr>
        <w:spacing w:line="480" w:lineRule="auto"/>
        <w:ind w:left="360"/>
        <w:jc w:val="both"/>
        <w:rPr>
          <w:rFonts w:ascii="Times New Roman" w:hAnsi="Times New Roman" w:cs="Times New Roman"/>
          <w:sz w:val="24"/>
          <w:szCs w:val="24"/>
        </w:rPr>
      </w:pPr>
      <w:r w:rsidRPr="00806F42">
        <w:rPr>
          <w:rFonts w:ascii="Times New Roman" w:hAnsi="Times New Roman" w:cs="Times New Roman"/>
          <w:sz w:val="24"/>
          <w:szCs w:val="24"/>
        </w:rPr>
        <w:t>Riego</w:t>
      </w:r>
    </w:p>
    <w:p w14:paraId="2A6D9A70" w14:textId="77777777" w:rsidR="00806F42" w:rsidRPr="00806F42" w:rsidRDefault="00806F42" w:rsidP="00806F42">
      <w:pPr>
        <w:spacing w:line="480" w:lineRule="auto"/>
        <w:ind w:left="360"/>
        <w:jc w:val="both"/>
        <w:rPr>
          <w:rFonts w:ascii="Times New Roman" w:hAnsi="Times New Roman" w:cs="Times New Roman"/>
          <w:sz w:val="24"/>
          <w:szCs w:val="24"/>
        </w:rPr>
      </w:pPr>
      <w:r w:rsidRPr="00806F42">
        <w:rPr>
          <w:rFonts w:ascii="Times New Roman" w:hAnsi="Times New Roman" w:cs="Times New Roman"/>
          <w:sz w:val="24"/>
          <w:szCs w:val="24"/>
        </w:rPr>
        <w:t>Cosecha</w:t>
      </w:r>
    </w:p>
    <w:p w14:paraId="49CA7D99" w14:textId="77777777" w:rsidR="00806F42" w:rsidRPr="00806F42" w:rsidRDefault="00806F42" w:rsidP="00806F42">
      <w:pPr>
        <w:spacing w:line="480" w:lineRule="auto"/>
        <w:ind w:left="360"/>
        <w:jc w:val="both"/>
        <w:rPr>
          <w:rFonts w:ascii="Times New Roman" w:hAnsi="Times New Roman" w:cs="Times New Roman"/>
          <w:sz w:val="24"/>
          <w:szCs w:val="24"/>
        </w:rPr>
      </w:pPr>
      <w:r w:rsidRPr="00806F42">
        <w:rPr>
          <w:rFonts w:ascii="Times New Roman" w:hAnsi="Times New Roman" w:cs="Times New Roman"/>
          <w:sz w:val="24"/>
          <w:szCs w:val="24"/>
        </w:rPr>
        <w:t>Mantenimiento (podas, control de plagas)</w:t>
      </w:r>
    </w:p>
    <w:p w14:paraId="78413849" w14:textId="77777777" w:rsidR="00806F42" w:rsidRPr="00806F42" w:rsidRDefault="00806F42" w:rsidP="00806F42">
      <w:pPr>
        <w:spacing w:line="480" w:lineRule="auto"/>
        <w:ind w:left="360"/>
        <w:jc w:val="both"/>
        <w:rPr>
          <w:rFonts w:ascii="Times New Roman" w:hAnsi="Times New Roman" w:cs="Times New Roman"/>
          <w:sz w:val="24"/>
          <w:szCs w:val="24"/>
        </w:rPr>
      </w:pPr>
      <w:r w:rsidRPr="00806F42">
        <w:rPr>
          <w:rFonts w:ascii="Times New Roman" w:hAnsi="Times New Roman" w:cs="Times New Roman"/>
          <w:sz w:val="24"/>
          <w:szCs w:val="24"/>
        </w:rPr>
        <w:t>Otros (por favor especifica):</w:t>
      </w:r>
    </w:p>
    <w:p w14:paraId="79194353" w14:textId="77777777" w:rsidR="00806F42" w:rsidRPr="00806F42" w:rsidRDefault="00806F42" w:rsidP="00806F42">
      <w:pPr>
        <w:spacing w:line="480" w:lineRule="auto"/>
        <w:ind w:left="360"/>
        <w:jc w:val="both"/>
        <w:rPr>
          <w:rFonts w:ascii="Times New Roman" w:hAnsi="Times New Roman" w:cs="Times New Roman"/>
          <w:sz w:val="24"/>
          <w:szCs w:val="24"/>
        </w:rPr>
      </w:pPr>
      <w:r w:rsidRPr="00806F42">
        <w:rPr>
          <w:rFonts w:ascii="Times New Roman" w:hAnsi="Times New Roman" w:cs="Times New Roman"/>
          <w:sz w:val="24"/>
          <w:szCs w:val="24"/>
        </w:rPr>
        <w:t>No he realizado actividades en la huerta</w:t>
      </w:r>
    </w:p>
    <w:p w14:paraId="5938BC44" w14:textId="77777777" w:rsidR="00806F42" w:rsidRPr="00806F42" w:rsidRDefault="00806F42" w:rsidP="00806F42">
      <w:pPr>
        <w:spacing w:line="480" w:lineRule="auto"/>
        <w:jc w:val="both"/>
        <w:rPr>
          <w:rFonts w:ascii="Times New Roman" w:hAnsi="Times New Roman" w:cs="Times New Roman"/>
          <w:sz w:val="24"/>
          <w:szCs w:val="24"/>
        </w:rPr>
      </w:pPr>
    </w:p>
    <w:p w14:paraId="709B52F1" w14:textId="77777777" w:rsidR="00806F42" w:rsidRPr="00806F42" w:rsidRDefault="00806F42" w:rsidP="00806F42">
      <w:pPr>
        <w:spacing w:line="480" w:lineRule="auto"/>
        <w:jc w:val="both"/>
        <w:rPr>
          <w:rFonts w:ascii="Times New Roman" w:hAnsi="Times New Roman" w:cs="Times New Roman"/>
          <w:b/>
          <w:bCs/>
          <w:sz w:val="24"/>
          <w:szCs w:val="24"/>
        </w:rPr>
      </w:pPr>
      <w:r w:rsidRPr="00806F42">
        <w:rPr>
          <w:rFonts w:ascii="Times New Roman" w:hAnsi="Times New Roman" w:cs="Times New Roman"/>
          <w:b/>
          <w:bCs/>
          <w:sz w:val="24"/>
          <w:szCs w:val="24"/>
        </w:rPr>
        <w:t>Conocimientos Adquiridos:</w:t>
      </w:r>
    </w:p>
    <w:p w14:paraId="11C9EA61" w14:textId="77777777" w:rsidR="00806F42" w:rsidRPr="00806F42" w:rsidRDefault="00806F42" w:rsidP="00806F42">
      <w:pPr>
        <w:pStyle w:val="Prrafodelista"/>
        <w:numPr>
          <w:ilvl w:val="0"/>
          <w:numId w:val="46"/>
        </w:numPr>
        <w:spacing w:line="480" w:lineRule="auto"/>
        <w:jc w:val="both"/>
        <w:rPr>
          <w:rFonts w:ascii="Times New Roman" w:hAnsi="Times New Roman" w:cs="Times New Roman"/>
          <w:sz w:val="24"/>
          <w:szCs w:val="24"/>
        </w:rPr>
      </w:pPr>
      <w:r w:rsidRPr="00806F42">
        <w:rPr>
          <w:rFonts w:ascii="Times New Roman" w:hAnsi="Times New Roman" w:cs="Times New Roman"/>
          <w:sz w:val="24"/>
          <w:szCs w:val="24"/>
        </w:rPr>
        <w:lastRenderedPageBreak/>
        <w:t>¿Qué aspectos has aprendido sobre el cuidado de las plantas y gestión de residuos sólidos en nuestra huerta? (Marca todas las opciones que correspondan)</w:t>
      </w:r>
    </w:p>
    <w:p w14:paraId="0A31446A" w14:textId="77777777" w:rsidR="00806F42" w:rsidRPr="00806F42" w:rsidRDefault="00806F42" w:rsidP="00806F42">
      <w:pPr>
        <w:spacing w:line="480" w:lineRule="auto"/>
        <w:jc w:val="both"/>
        <w:rPr>
          <w:rFonts w:ascii="Times New Roman" w:hAnsi="Times New Roman" w:cs="Times New Roman"/>
          <w:sz w:val="24"/>
          <w:szCs w:val="24"/>
        </w:rPr>
      </w:pPr>
      <w:r w:rsidRPr="00806F42">
        <w:rPr>
          <w:rFonts w:ascii="Times New Roman" w:hAnsi="Times New Roman" w:cs="Times New Roman"/>
          <w:sz w:val="24"/>
          <w:szCs w:val="24"/>
        </w:rPr>
        <w:t>Preparación del suelo</w:t>
      </w:r>
    </w:p>
    <w:p w14:paraId="1F1A3A53" w14:textId="77777777" w:rsidR="00806F42" w:rsidRPr="00806F42" w:rsidRDefault="00806F42" w:rsidP="00806F42">
      <w:pPr>
        <w:spacing w:line="480" w:lineRule="auto"/>
        <w:jc w:val="both"/>
        <w:rPr>
          <w:rFonts w:ascii="Times New Roman" w:hAnsi="Times New Roman" w:cs="Times New Roman"/>
          <w:sz w:val="24"/>
          <w:szCs w:val="24"/>
        </w:rPr>
      </w:pPr>
      <w:r w:rsidRPr="00806F42">
        <w:rPr>
          <w:rFonts w:ascii="Times New Roman" w:hAnsi="Times New Roman" w:cs="Times New Roman"/>
          <w:sz w:val="24"/>
          <w:szCs w:val="24"/>
        </w:rPr>
        <w:t>Siembra de semillas</w:t>
      </w:r>
    </w:p>
    <w:p w14:paraId="4C3C553F" w14:textId="77777777" w:rsidR="00806F42" w:rsidRPr="00806F42" w:rsidRDefault="00806F42" w:rsidP="00806F42">
      <w:pPr>
        <w:spacing w:line="480" w:lineRule="auto"/>
        <w:jc w:val="both"/>
        <w:rPr>
          <w:rFonts w:ascii="Times New Roman" w:hAnsi="Times New Roman" w:cs="Times New Roman"/>
          <w:sz w:val="24"/>
          <w:szCs w:val="24"/>
        </w:rPr>
      </w:pPr>
      <w:r w:rsidRPr="00806F42">
        <w:rPr>
          <w:rFonts w:ascii="Times New Roman" w:hAnsi="Times New Roman" w:cs="Times New Roman"/>
          <w:sz w:val="24"/>
          <w:szCs w:val="24"/>
        </w:rPr>
        <w:t>Cuidado de plántulas</w:t>
      </w:r>
    </w:p>
    <w:p w14:paraId="419F3C96" w14:textId="77777777" w:rsidR="00806F42" w:rsidRPr="00806F42" w:rsidRDefault="00806F42" w:rsidP="00806F42">
      <w:pPr>
        <w:spacing w:line="480" w:lineRule="auto"/>
        <w:jc w:val="both"/>
        <w:rPr>
          <w:rFonts w:ascii="Times New Roman" w:hAnsi="Times New Roman" w:cs="Times New Roman"/>
          <w:sz w:val="24"/>
          <w:szCs w:val="24"/>
        </w:rPr>
      </w:pPr>
      <w:r w:rsidRPr="00806F42">
        <w:rPr>
          <w:rFonts w:ascii="Times New Roman" w:hAnsi="Times New Roman" w:cs="Times New Roman"/>
          <w:sz w:val="24"/>
          <w:szCs w:val="24"/>
        </w:rPr>
        <w:t>Riego adecuado</w:t>
      </w:r>
    </w:p>
    <w:p w14:paraId="14E41326" w14:textId="77777777" w:rsidR="00806F42" w:rsidRPr="00806F42" w:rsidRDefault="00806F42" w:rsidP="00806F42">
      <w:pPr>
        <w:spacing w:line="480" w:lineRule="auto"/>
        <w:jc w:val="both"/>
        <w:rPr>
          <w:rFonts w:ascii="Times New Roman" w:hAnsi="Times New Roman" w:cs="Times New Roman"/>
          <w:sz w:val="24"/>
          <w:szCs w:val="24"/>
        </w:rPr>
      </w:pPr>
      <w:r w:rsidRPr="00806F42">
        <w:rPr>
          <w:rFonts w:ascii="Times New Roman" w:hAnsi="Times New Roman" w:cs="Times New Roman"/>
          <w:sz w:val="24"/>
          <w:szCs w:val="24"/>
        </w:rPr>
        <w:t>Identificación de plagas y enfermedades</w:t>
      </w:r>
    </w:p>
    <w:p w14:paraId="0CBF4551" w14:textId="77777777" w:rsidR="00806F42" w:rsidRPr="00806F42" w:rsidRDefault="00806F42" w:rsidP="00806F42">
      <w:pPr>
        <w:spacing w:line="480" w:lineRule="auto"/>
        <w:jc w:val="both"/>
        <w:rPr>
          <w:rFonts w:ascii="Times New Roman" w:hAnsi="Times New Roman" w:cs="Times New Roman"/>
          <w:sz w:val="24"/>
          <w:szCs w:val="24"/>
        </w:rPr>
      </w:pPr>
      <w:r w:rsidRPr="00806F42">
        <w:rPr>
          <w:rFonts w:ascii="Times New Roman" w:hAnsi="Times New Roman" w:cs="Times New Roman"/>
          <w:sz w:val="24"/>
          <w:szCs w:val="24"/>
        </w:rPr>
        <w:t>Métodos de control orgánico de plagas</w:t>
      </w:r>
    </w:p>
    <w:p w14:paraId="20D2E3DC" w14:textId="77777777" w:rsidR="00806F42" w:rsidRPr="00806F42" w:rsidRDefault="00806F42" w:rsidP="00806F42">
      <w:pPr>
        <w:spacing w:line="480" w:lineRule="auto"/>
        <w:jc w:val="both"/>
        <w:rPr>
          <w:rFonts w:ascii="Times New Roman" w:hAnsi="Times New Roman" w:cs="Times New Roman"/>
          <w:sz w:val="24"/>
          <w:szCs w:val="24"/>
        </w:rPr>
      </w:pPr>
      <w:r w:rsidRPr="00806F42">
        <w:rPr>
          <w:rFonts w:ascii="Times New Roman" w:hAnsi="Times New Roman" w:cs="Times New Roman"/>
          <w:sz w:val="24"/>
          <w:szCs w:val="24"/>
        </w:rPr>
        <w:t xml:space="preserve">Podas y mantenimiento de plantas </w:t>
      </w:r>
    </w:p>
    <w:p w14:paraId="557C2193" w14:textId="77777777" w:rsidR="00806F42" w:rsidRPr="00806F42" w:rsidRDefault="00806F42" w:rsidP="00806F42">
      <w:pPr>
        <w:spacing w:line="480" w:lineRule="auto"/>
        <w:jc w:val="both"/>
        <w:rPr>
          <w:rFonts w:ascii="Times New Roman" w:hAnsi="Times New Roman" w:cs="Times New Roman"/>
          <w:sz w:val="24"/>
          <w:szCs w:val="24"/>
        </w:rPr>
      </w:pPr>
      <w:r w:rsidRPr="00806F42">
        <w:rPr>
          <w:rFonts w:ascii="Times New Roman" w:hAnsi="Times New Roman" w:cs="Times New Roman"/>
          <w:sz w:val="24"/>
          <w:szCs w:val="24"/>
        </w:rPr>
        <w:t>Técnicas de compostaje</w:t>
      </w:r>
    </w:p>
    <w:p w14:paraId="1620D627" w14:textId="77777777" w:rsidR="00806F42" w:rsidRPr="00806F42" w:rsidRDefault="00806F42" w:rsidP="00806F42">
      <w:pPr>
        <w:spacing w:line="480" w:lineRule="auto"/>
        <w:jc w:val="both"/>
        <w:rPr>
          <w:rFonts w:ascii="Times New Roman" w:hAnsi="Times New Roman" w:cs="Times New Roman"/>
          <w:sz w:val="24"/>
          <w:szCs w:val="24"/>
        </w:rPr>
      </w:pPr>
      <w:r w:rsidRPr="00806F42">
        <w:rPr>
          <w:rFonts w:ascii="Times New Roman" w:hAnsi="Times New Roman" w:cs="Times New Roman"/>
          <w:sz w:val="24"/>
          <w:szCs w:val="24"/>
        </w:rPr>
        <w:t>Otros (por favor especifica):</w:t>
      </w:r>
    </w:p>
    <w:p w14:paraId="04C4502B" w14:textId="77777777" w:rsidR="00806F42" w:rsidRPr="00806F42" w:rsidRDefault="00806F42" w:rsidP="00806F42">
      <w:pPr>
        <w:spacing w:line="480" w:lineRule="auto"/>
        <w:jc w:val="both"/>
        <w:rPr>
          <w:rFonts w:ascii="Times New Roman" w:hAnsi="Times New Roman" w:cs="Times New Roman"/>
          <w:sz w:val="24"/>
          <w:szCs w:val="24"/>
        </w:rPr>
      </w:pPr>
      <w:r w:rsidRPr="00806F42">
        <w:rPr>
          <w:rFonts w:ascii="Times New Roman" w:hAnsi="Times New Roman" w:cs="Times New Roman"/>
          <w:sz w:val="24"/>
          <w:szCs w:val="24"/>
        </w:rPr>
        <w:t>No he aprendido sobre algunos de estos aspectos</w:t>
      </w:r>
    </w:p>
    <w:p w14:paraId="7A44255C" w14:textId="77777777" w:rsidR="00806F42" w:rsidRPr="00806F42" w:rsidRDefault="00806F42" w:rsidP="00806F42">
      <w:pPr>
        <w:pStyle w:val="Prrafodelista"/>
        <w:numPr>
          <w:ilvl w:val="0"/>
          <w:numId w:val="46"/>
        </w:numPr>
        <w:spacing w:line="480" w:lineRule="auto"/>
        <w:jc w:val="both"/>
        <w:rPr>
          <w:rFonts w:ascii="Times New Roman" w:hAnsi="Times New Roman" w:cs="Times New Roman"/>
          <w:sz w:val="24"/>
          <w:szCs w:val="24"/>
        </w:rPr>
      </w:pPr>
      <w:r w:rsidRPr="00806F42">
        <w:rPr>
          <w:rFonts w:ascii="Times New Roman" w:hAnsi="Times New Roman" w:cs="Times New Roman"/>
          <w:sz w:val="24"/>
          <w:szCs w:val="24"/>
        </w:rPr>
        <w:t>¿Qué has aprendido sobre compostaje y abono en nuestra huerta? (Marca todas las opciones que correspondan)</w:t>
      </w:r>
    </w:p>
    <w:p w14:paraId="235A2CEA" w14:textId="77777777" w:rsidR="00806F42" w:rsidRPr="00806F42" w:rsidRDefault="00806F42" w:rsidP="00806F42">
      <w:pPr>
        <w:spacing w:line="480" w:lineRule="auto"/>
        <w:jc w:val="both"/>
        <w:rPr>
          <w:rFonts w:ascii="Times New Roman" w:hAnsi="Times New Roman" w:cs="Times New Roman"/>
          <w:sz w:val="24"/>
          <w:szCs w:val="24"/>
        </w:rPr>
      </w:pPr>
      <w:r w:rsidRPr="00806F42">
        <w:rPr>
          <w:rFonts w:ascii="Times New Roman" w:hAnsi="Times New Roman" w:cs="Times New Roman"/>
          <w:sz w:val="24"/>
          <w:szCs w:val="24"/>
        </w:rPr>
        <w:t>Proceso de compostaje</w:t>
      </w:r>
    </w:p>
    <w:p w14:paraId="5579D576" w14:textId="77777777" w:rsidR="00806F42" w:rsidRPr="00806F42" w:rsidRDefault="00806F42" w:rsidP="00806F42">
      <w:pPr>
        <w:spacing w:line="480" w:lineRule="auto"/>
        <w:jc w:val="both"/>
        <w:rPr>
          <w:rFonts w:ascii="Times New Roman" w:hAnsi="Times New Roman" w:cs="Times New Roman"/>
          <w:sz w:val="24"/>
          <w:szCs w:val="24"/>
        </w:rPr>
      </w:pPr>
      <w:r w:rsidRPr="00806F42">
        <w:rPr>
          <w:rFonts w:ascii="Times New Roman" w:hAnsi="Times New Roman" w:cs="Times New Roman"/>
          <w:sz w:val="24"/>
          <w:szCs w:val="24"/>
        </w:rPr>
        <w:t>Materiales aptos para compostaje</w:t>
      </w:r>
    </w:p>
    <w:p w14:paraId="3DFF0282" w14:textId="77777777" w:rsidR="00806F42" w:rsidRPr="00806F42" w:rsidRDefault="00806F42" w:rsidP="00806F42">
      <w:pPr>
        <w:spacing w:line="480" w:lineRule="auto"/>
        <w:jc w:val="both"/>
        <w:rPr>
          <w:rFonts w:ascii="Times New Roman" w:hAnsi="Times New Roman" w:cs="Times New Roman"/>
          <w:sz w:val="24"/>
          <w:szCs w:val="24"/>
        </w:rPr>
      </w:pPr>
      <w:r w:rsidRPr="00806F42">
        <w:rPr>
          <w:rFonts w:ascii="Times New Roman" w:hAnsi="Times New Roman" w:cs="Times New Roman"/>
          <w:sz w:val="24"/>
          <w:szCs w:val="24"/>
        </w:rPr>
        <w:t>Proporciones adecuadas de materiales para obtener un buen compost</w:t>
      </w:r>
    </w:p>
    <w:p w14:paraId="7B100B9E" w14:textId="77777777" w:rsidR="00806F42" w:rsidRPr="00806F42" w:rsidRDefault="00806F42" w:rsidP="00806F42">
      <w:pPr>
        <w:spacing w:line="480" w:lineRule="auto"/>
        <w:jc w:val="both"/>
        <w:rPr>
          <w:rFonts w:ascii="Times New Roman" w:hAnsi="Times New Roman" w:cs="Times New Roman"/>
          <w:sz w:val="24"/>
          <w:szCs w:val="24"/>
        </w:rPr>
      </w:pPr>
      <w:r w:rsidRPr="00806F42">
        <w:rPr>
          <w:rFonts w:ascii="Times New Roman" w:hAnsi="Times New Roman" w:cs="Times New Roman"/>
          <w:sz w:val="24"/>
          <w:szCs w:val="24"/>
        </w:rPr>
        <w:t>Aplicación de compost en la huerta</w:t>
      </w:r>
    </w:p>
    <w:p w14:paraId="319A96CC" w14:textId="77777777" w:rsidR="00806F42" w:rsidRPr="00806F42" w:rsidRDefault="00806F42" w:rsidP="00806F42">
      <w:pPr>
        <w:spacing w:line="480" w:lineRule="auto"/>
        <w:jc w:val="both"/>
        <w:rPr>
          <w:rFonts w:ascii="Times New Roman" w:hAnsi="Times New Roman" w:cs="Times New Roman"/>
          <w:sz w:val="24"/>
          <w:szCs w:val="24"/>
        </w:rPr>
      </w:pPr>
      <w:r w:rsidRPr="00806F42">
        <w:rPr>
          <w:rFonts w:ascii="Times New Roman" w:hAnsi="Times New Roman" w:cs="Times New Roman"/>
          <w:sz w:val="24"/>
          <w:szCs w:val="24"/>
        </w:rPr>
        <w:t>Otros (por favor especifica):</w:t>
      </w:r>
    </w:p>
    <w:p w14:paraId="1297E741" w14:textId="77777777" w:rsidR="00806F42" w:rsidRPr="00806F42" w:rsidRDefault="00806F42" w:rsidP="00806F42">
      <w:pPr>
        <w:spacing w:line="480" w:lineRule="auto"/>
        <w:jc w:val="both"/>
        <w:rPr>
          <w:rFonts w:ascii="Times New Roman" w:hAnsi="Times New Roman" w:cs="Times New Roman"/>
          <w:sz w:val="24"/>
          <w:szCs w:val="24"/>
        </w:rPr>
      </w:pPr>
      <w:r w:rsidRPr="00806F42">
        <w:rPr>
          <w:rFonts w:ascii="Times New Roman" w:hAnsi="Times New Roman" w:cs="Times New Roman"/>
          <w:sz w:val="24"/>
          <w:szCs w:val="24"/>
        </w:rPr>
        <w:lastRenderedPageBreak/>
        <w:t>No tengo conocimientos sobre compostaje y abono</w:t>
      </w:r>
    </w:p>
    <w:p w14:paraId="688F659A" w14:textId="77777777" w:rsidR="00806F42" w:rsidRPr="00806F42" w:rsidRDefault="00806F42" w:rsidP="00806F42">
      <w:pPr>
        <w:pStyle w:val="Prrafodelista"/>
        <w:numPr>
          <w:ilvl w:val="0"/>
          <w:numId w:val="46"/>
        </w:numPr>
        <w:spacing w:line="480" w:lineRule="auto"/>
        <w:jc w:val="both"/>
        <w:rPr>
          <w:rFonts w:ascii="Times New Roman" w:hAnsi="Times New Roman" w:cs="Times New Roman"/>
          <w:sz w:val="24"/>
          <w:szCs w:val="24"/>
        </w:rPr>
      </w:pPr>
      <w:r w:rsidRPr="00806F42">
        <w:rPr>
          <w:rFonts w:ascii="Times New Roman" w:hAnsi="Times New Roman" w:cs="Times New Roman"/>
          <w:sz w:val="24"/>
          <w:szCs w:val="24"/>
        </w:rPr>
        <w:t>¿Qué sabes sobre los tipos de suelos y su importancia para la huerta? (Marca todas las opciones que correspondan)</w:t>
      </w:r>
    </w:p>
    <w:p w14:paraId="6039BF9A" w14:textId="77777777" w:rsidR="00806F42" w:rsidRPr="00806F42" w:rsidRDefault="00806F42" w:rsidP="00806F42">
      <w:pPr>
        <w:spacing w:line="480" w:lineRule="auto"/>
        <w:jc w:val="both"/>
        <w:rPr>
          <w:rFonts w:ascii="Times New Roman" w:hAnsi="Times New Roman" w:cs="Times New Roman"/>
          <w:sz w:val="24"/>
          <w:szCs w:val="24"/>
        </w:rPr>
      </w:pPr>
      <w:r w:rsidRPr="00806F42">
        <w:rPr>
          <w:rFonts w:ascii="Times New Roman" w:hAnsi="Times New Roman" w:cs="Times New Roman"/>
          <w:sz w:val="24"/>
          <w:szCs w:val="24"/>
        </w:rPr>
        <w:t>Tipos de suelos (arenoso, arcilloso, limoso)</w:t>
      </w:r>
    </w:p>
    <w:p w14:paraId="22785E0C" w14:textId="77777777" w:rsidR="00806F42" w:rsidRPr="00806F42" w:rsidRDefault="00806F42" w:rsidP="00806F42">
      <w:pPr>
        <w:spacing w:line="480" w:lineRule="auto"/>
        <w:jc w:val="both"/>
        <w:rPr>
          <w:rFonts w:ascii="Times New Roman" w:hAnsi="Times New Roman" w:cs="Times New Roman"/>
          <w:sz w:val="24"/>
          <w:szCs w:val="24"/>
        </w:rPr>
      </w:pPr>
      <w:r w:rsidRPr="00806F42">
        <w:rPr>
          <w:rFonts w:ascii="Times New Roman" w:hAnsi="Times New Roman" w:cs="Times New Roman"/>
          <w:sz w:val="24"/>
          <w:szCs w:val="24"/>
        </w:rPr>
        <w:t>pH del suelo</w:t>
      </w:r>
    </w:p>
    <w:p w14:paraId="7EBCC9CC" w14:textId="77777777" w:rsidR="00806F42" w:rsidRPr="00806F42" w:rsidRDefault="00806F42" w:rsidP="00806F42">
      <w:pPr>
        <w:spacing w:line="480" w:lineRule="auto"/>
        <w:jc w:val="both"/>
        <w:rPr>
          <w:rFonts w:ascii="Times New Roman" w:hAnsi="Times New Roman" w:cs="Times New Roman"/>
          <w:sz w:val="24"/>
          <w:szCs w:val="24"/>
        </w:rPr>
      </w:pPr>
      <w:r w:rsidRPr="00806F42">
        <w:rPr>
          <w:rFonts w:ascii="Times New Roman" w:hAnsi="Times New Roman" w:cs="Times New Roman"/>
          <w:sz w:val="24"/>
          <w:szCs w:val="24"/>
        </w:rPr>
        <w:t>Enmiendas del suelo</w:t>
      </w:r>
    </w:p>
    <w:p w14:paraId="2B969657" w14:textId="77777777" w:rsidR="00806F42" w:rsidRPr="00806F42" w:rsidRDefault="00806F42" w:rsidP="00806F42">
      <w:pPr>
        <w:spacing w:line="480" w:lineRule="auto"/>
        <w:jc w:val="both"/>
        <w:rPr>
          <w:rFonts w:ascii="Times New Roman" w:hAnsi="Times New Roman" w:cs="Times New Roman"/>
          <w:sz w:val="24"/>
          <w:szCs w:val="24"/>
        </w:rPr>
      </w:pPr>
      <w:r w:rsidRPr="00806F42">
        <w:rPr>
          <w:rFonts w:ascii="Times New Roman" w:hAnsi="Times New Roman" w:cs="Times New Roman"/>
          <w:sz w:val="24"/>
          <w:szCs w:val="24"/>
        </w:rPr>
        <w:t>Rotación de cultivos</w:t>
      </w:r>
    </w:p>
    <w:p w14:paraId="4B124B91" w14:textId="77777777" w:rsidR="00806F42" w:rsidRPr="00806F42" w:rsidRDefault="00806F42" w:rsidP="00806F42">
      <w:pPr>
        <w:spacing w:line="480" w:lineRule="auto"/>
        <w:jc w:val="both"/>
        <w:rPr>
          <w:rFonts w:ascii="Times New Roman" w:hAnsi="Times New Roman" w:cs="Times New Roman"/>
          <w:sz w:val="24"/>
          <w:szCs w:val="24"/>
        </w:rPr>
      </w:pPr>
      <w:r w:rsidRPr="00806F42">
        <w:rPr>
          <w:rFonts w:ascii="Times New Roman" w:hAnsi="Times New Roman" w:cs="Times New Roman"/>
          <w:sz w:val="24"/>
          <w:szCs w:val="24"/>
        </w:rPr>
        <w:t>Otros (por favor especifica):</w:t>
      </w:r>
    </w:p>
    <w:p w14:paraId="17E9C9DA" w14:textId="77777777" w:rsidR="00806F42" w:rsidRPr="00806F42" w:rsidRDefault="00806F42" w:rsidP="00806F42">
      <w:pPr>
        <w:spacing w:line="480" w:lineRule="auto"/>
        <w:jc w:val="both"/>
        <w:rPr>
          <w:rFonts w:ascii="Times New Roman" w:hAnsi="Times New Roman" w:cs="Times New Roman"/>
          <w:sz w:val="24"/>
          <w:szCs w:val="24"/>
        </w:rPr>
      </w:pPr>
      <w:r w:rsidRPr="00806F42">
        <w:rPr>
          <w:rFonts w:ascii="Times New Roman" w:hAnsi="Times New Roman" w:cs="Times New Roman"/>
          <w:sz w:val="24"/>
          <w:szCs w:val="24"/>
        </w:rPr>
        <w:t>No tengo conocimientos sobre suelos</w:t>
      </w:r>
    </w:p>
    <w:p w14:paraId="7EF1714E" w14:textId="77777777" w:rsidR="00806F42" w:rsidRPr="00806F42" w:rsidRDefault="00806F42" w:rsidP="00806F42">
      <w:pPr>
        <w:pStyle w:val="Prrafodelista"/>
        <w:numPr>
          <w:ilvl w:val="0"/>
          <w:numId w:val="46"/>
        </w:numPr>
        <w:spacing w:line="480" w:lineRule="auto"/>
        <w:jc w:val="both"/>
        <w:rPr>
          <w:rFonts w:ascii="Times New Roman" w:hAnsi="Times New Roman" w:cs="Times New Roman"/>
          <w:sz w:val="24"/>
          <w:szCs w:val="24"/>
        </w:rPr>
      </w:pPr>
      <w:r w:rsidRPr="00806F42">
        <w:rPr>
          <w:rFonts w:ascii="Times New Roman" w:hAnsi="Times New Roman" w:cs="Times New Roman"/>
          <w:sz w:val="24"/>
          <w:szCs w:val="24"/>
        </w:rPr>
        <w:t>¿Cómo ha sido tu experiencia con el riego de las plantas en la huerta? (Marca todas las opciones que correspondan)</w:t>
      </w:r>
    </w:p>
    <w:p w14:paraId="0F94B79F" w14:textId="77777777" w:rsidR="00806F42" w:rsidRPr="00806F42" w:rsidRDefault="00806F42" w:rsidP="00806F42">
      <w:pPr>
        <w:spacing w:line="480" w:lineRule="auto"/>
        <w:jc w:val="both"/>
        <w:rPr>
          <w:rFonts w:ascii="Times New Roman" w:hAnsi="Times New Roman" w:cs="Times New Roman"/>
          <w:sz w:val="24"/>
          <w:szCs w:val="24"/>
        </w:rPr>
      </w:pPr>
      <w:r w:rsidRPr="00806F42">
        <w:rPr>
          <w:rFonts w:ascii="Times New Roman" w:hAnsi="Times New Roman" w:cs="Times New Roman"/>
          <w:sz w:val="24"/>
          <w:szCs w:val="24"/>
        </w:rPr>
        <w:t>Entiendo las necesidades de riego de diferentes plantas</w:t>
      </w:r>
    </w:p>
    <w:p w14:paraId="57551305" w14:textId="77777777" w:rsidR="00806F42" w:rsidRPr="00806F42" w:rsidRDefault="00806F42" w:rsidP="00806F42">
      <w:pPr>
        <w:spacing w:line="480" w:lineRule="auto"/>
        <w:jc w:val="both"/>
        <w:rPr>
          <w:rFonts w:ascii="Times New Roman" w:hAnsi="Times New Roman" w:cs="Times New Roman"/>
          <w:sz w:val="24"/>
          <w:szCs w:val="24"/>
        </w:rPr>
      </w:pPr>
      <w:r w:rsidRPr="00806F42">
        <w:rPr>
          <w:rFonts w:ascii="Times New Roman" w:hAnsi="Times New Roman" w:cs="Times New Roman"/>
          <w:sz w:val="24"/>
          <w:szCs w:val="24"/>
        </w:rPr>
        <w:t>Sé cómo ajustar la frecuencia y cantidad de riego según las condiciones climáticas</w:t>
      </w:r>
    </w:p>
    <w:p w14:paraId="75C792DC" w14:textId="77777777" w:rsidR="00806F42" w:rsidRPr="00806F42" w:rsidRDefault="00806F42" w:rsidP="00806F42">
      <w:pPr>
        <w:spacing w:line="480" w:lineRule="auto"/>
        <w:jc w:val="both"/>
        <w:rPr>
          <w:rFonts w:ascii="Times New Roman" w:hAnsi="Times New Roman" w:cs="Times New Roman"/>
          <w:sz w:val="24"/>
          <w:szCs w:val="24"/>
        </w:rPr>
      </w:pPr>
      <w:r w:rsidRPr="00806F42">
        <w:rPr>
          <w:rFonts w:ascii="Times New Roman" w:hAnsi="Times New Roman" w:cs="Times New Roman"/>
          <w:sz w:val="24"/>
          <w:szCs w:val="24"/>
        </w:rPr>
        <w:t>Puedo identificar signos de falta o exceso de riego en las plantas</w:t>
      </w:r>
    </w:p>
    <w:p w14:paraId="0459FF48" w14:textId="77777777" w:rsidR="00806F42" w:rsidRPr="00806F42" w:rsidRDefault="00806F42" w:rsidP="00806F42">
      <w:pPr>
        <w:spacing w:line="480" w:lineRule="auto"/>
        <w:jc w:val="both"/>
        <w:rPr>
          <w:rFonts w:ascii="Times New Roman" w:hAnsi="Times New Roman" w:cs="Times New Roman"/>
          <w:sz w:val="24"/>
          <w:szCs w:val="24"/>
        </w:rPr>
      </w:pPr>
      <w:r w:rsidRPr="00806F42">
        <w:rPr>
          <w:rFonts w:ascii="Times New Roman" w:hAnsi="Times New Roman" w:cs="Times New Roman"/>
          <w:sz w:val="24"/>
          <w:szCs w:val="24"/>
        </w:rPr>
        <w:t>Otros (por favor especifica):</w:t>
      </w:r>
    </w:p>
    <w:p w14:paraId="0BA31C4A" w14:textId="77777777" w:rsidR="00806F42" w:rsidRPr="00806F42" w:rsidRDefault="00806F42" w:rsidP="00806F42">
      <w:pPr>
        <w:spacing w:line="480" w:lineRule="auto"/>
        <w:jc w:val="both"/>
        <w:rPr>
          <w:rFonts w:ascii="Times New Roman" w:hAnsi="Times New Roman" w:cs="Times New Roman"/>
          <w:sz w:val="24"/>
          <w:szCs w:val="24"/>
        </w:rPr>
      </w:pPr>
      <w:r w:rsidRPr="00806F42">
        <w:rPr>
          <w:rFonts w:ascii="Times New Roman" w:hAnsi="Times New Roman" w:cs="Times New Roman"/>
          <w:sz w:val="24"/>
          <w:szCs w:val="24"/>
        </w:rPr>
        <w:t>Aún estoy aprendiendo sobre el riego</w:t>
      </w:r>
    </w:p>
    <w:p w14:paraId="0B810007" w14:textId="77777777" w:rsidR="00806F42" w:rsidRPr="00806F42" w:rsidRDefault="00806F42" w:rsidP="00806F42">
      <w:pPr>
        <w:spacing w:line="480" w:lineRule="auto"/>
        <w:jc w:val="both"/>
        <w:rPr>
          <w:rFonts w:ascii="Times New Roman" w:hAnsi="Times New Roman" w:cs="Times New Roman"/>
          <w:b/>
          <w:bCs/>
          <w:sz w:val="24"/>
          <w:szCs w:val="24"/>
        </w:rPr>
      </w:pPr>
      <w:r w:rsidRPr="00806F42">
        <w:rPr>
          <w:rFonts w:ascii="Times New Roman" w:hAnsi="Times New Roman" w:cs="Times New Roman"/>
          <w:b/>
          <w:bCs/>
          <w:sz w:val="24"/>
          <w:szCs w:val="24"/>
        </w:rPr>
        <w:t>Evaluación de la Gestión de Residuos Sólidos</w:t>
      </w:r>
    </w:p>
    <w:p w14:paraId="6EEAC868" w14:textId="77777777" w:rsidR="00806F42" w:rsidRPr="00806F42" w:rsidRDefault="00806F42" w:rsidP="00806F42">
      <w:pPr>
        <w:pStyle w:val="Prrafodelista"/>
        <w:numPr>
          <w:ilvl w:val="0"/>
          <w:numId w:val="46"/>
        </w:numPr>
        <w:spacing w:line="480" w:lineRule="auto"/>
        <w:jc w:val="both"/>
        <w:rPr>
          <w:rFonts w:ascii="Times New Roman" w:hAnsi="Times New Roman" w:cs="Times New Roman"/>
          <w:sz w:val="24"/>
          <w:szCs w:val="24"/>
        </w:rPr>
      </w:pPr>
      <w:r w:rsidRPr="00806F42">
        <w:rPr>
          <w:rFonts w:ascii="Times New Roman" w:hAnsi="Times New Roman" w:cs="Times New Roman"/>
          <w:sz w:val="24"/>
          <w:szCs w:val="24"/>
        </w:rPr>
        <w:t>¿Considera que la gestión de residuos sólidos en la huerta es adecuada?</w:t>
      </w:r>
    </w:p>
    <w:p w14:paraId="40174301" w14:textId="77777777" w:rsidR="00806F42" w:rsidRPr="00806F42" w:rsidRDefault="00806F42" w:rsidP="00806F42">
      <w:pPr>
        <w:spacing w:line="480" w:lineRule="auto"/>
        <w:ind w:left="1080"/>
        <w:jc w:val="both"/>
        <w:rPr>
          <w:rFonts w:ascii="Times New Roman" w:hAnsi="Times New Roman" w:cs="Times New Roman"/>
          <w:sz w:val="24"/>
          <w:szCs w:val="24"/>
        </w:rPr>
      </w:pPr>
      <w:r w:rsidRPr="00806F42">
        <w:rPr>
          <w:rFonts w:ascii="Times New Roman" w:hAnsi="Times New Roman" w:cs="Times New Roman"/>
          <w:sz w:val="24"/>
          <w:szCs w:val="24"/>
        </w:rPr>
        <w:t>Muy adecuada</w:t>
      </w:r>
    </w:p>
    <w:p w14:paraId="577255B4" w14:textId="77777777" w:rsidR="00806F42" w:rsidRPr="00806F42" w:rsidRDefault="00806F42" w:rsidP="00806F42">
      <w:pPr>
        <w:spacing w:line="480" w:lineRule="auto"/>
        <w:ind w:left="1080"/>
        <w:jc w:val="both"/>
        <w:rPr>
          <w:rFonts w:ascii="Times New Roman" w:hAnsi="Times New Roman" w:cs="Times New Roman"/>
          <w:sz w:val="24"/>
          <w:szCs w:val="24"/>
        </w:rPr>
      </w:pPr>
      <w:r w:rsidRPr="00806F42">
        <w:rPr>
          <w:rFonts w:ascii="Times New Roman" w:hAnsi="Times New Roman" w:cs="Times New Roman"/>
          <w:sz w:val="24"/>
          <w:szCs w:val="24"/>
        </w:rPr>
        <w:lastRenderedPageBreak/>
        <w:t>Adecuada</w:t>
      </w:r>
    </w:p>
    <w:p w14:paraId="584EBA26" w14:textId="77777777" w:rsidR="00806F42" w:rsidRPr="00806F42" w:rsidRDefault="00806F42" w:rsidP="00806F42">
      <w:pPr>
        <w:spacing w:line="480" w:lineRule="auto"/>
        <w:ind w:left="1080"/>
        <w:jc w:val="both"/>
        <w:rPr>
          <w:rFonts w:ascii="Times New Roman" w:hAnsi="Times New Roman" w:cs="Times New Roman"/>
          <w:sz w:val="24"/>
          <w:szCs w:val="24"/>
        </w:rPr>
      </w:pPr>
      <w:r w:rsidRPr="00806F42">
        <w:rPr>
          <w:rFonts w:ascii="Times New Roman" w:hAnsi="Times New Roman" w:cs="Times New Roman"/>
          <w:sz w:val="24"/>
          <w:szCs w:val="24"/>
        </w:rPr>
        <w:t>Poco adecuada</w:t>
      </w:r>
    </w:p>
    <w:p w14:paraId="5F4822E3" w14:textId="77777777" w:rsidR="00806F42" w:rsidRPr="00806F42" w:rsidRDefault="00806F42" w:rsidP="00806F42">
      <w:pPr>
        <w:spacing w:line="480" w:lineRule="auto"/>
        <w:ind w:left="1080"/>
        <w:jc w:val="both"/>
        <w:rPr>
          <w:rFonts w:ascii="Times New Roman" w:hAnsi="Times New Roman" w:cs="Times New Roman"/>
          <w:sz w:val="24"/>
          <w:szCs w:val="24"/>
        </w:rPr>
      </w:pPr>
      <w:r w:rsidRPr="00806F42">
        <w:rPr>
          <w:rFonts w:ascii="Times New Roman" w:hAnsi="Times New Roman" w:cs="Times New Roman"/>
          <w:sz w:val="24"/>
          <w:szCs w:val="24"/>
        </w:rPr>
        <w:t>No adecuada</w:t>
      </w:r>
    </w:p>
    <w:p w14:paraId="6D6F4B8F" w14:textId="77777777" w:rsidR="00806F42" w:rsidRPr="00806F42" w:rsidRDefault="00806F42" w:rsidP="00806F42">
      <w:pPr>
        <w:pStyle w:val="Prrafodelista"/>
        <w:numPr>
          <w:ilvl w:val="0"/>
          <w:numId w:val="46"/>
        </w:numPr>
        <w:spacing w:line="480" w:lineRule="auto"/>
        <w:jc w:val="both"/>
        <w:rPr>
          <w:rFonts w:ascii="Times New Roman" w:hAnsi="Times New Roman" w:cs="Times New Roman"/>
          <w:sz w:val="24"/>
          <w:szCs w:val="24"/>
        </w:rPr>
      </w:pPr>
      <w:r w:rsidRPr="00806F42">
        <w:rPr>
          <w:rFonts w:ascii="Times New Roman" w:hAnsi="Times New Roman" w:cs="Times New Roman"/>
          <w:sz w:val="24"/>
          <w:szCs w:val="24"/>
        </w:rPr>
        <w:t>¿Qué prácticas de gestión de residuos sólidos ha observado en la huerta?</w:t>
      </w:r>
      <w:r w:rsidRPr="00806F42">
        <w:rPr>
          <w:rFonts w:ascii="Times New Roman" w:hAnsi="Times New Roman" w:cs="Times New Roman"/>
          <w:sz w:val="24"/>
          <w:szCs w:val="24"/>
        </w:rPr>
        <w:br/>
        <w:t>(Seleccione todas las que apliquen)</w:t>
      </w:r>
    </w:p>
    <w:p w14:paraId="61B298C5" w14:textId="77777777" w:rsidR="00806F42" w:rsidRPr="00806F42" w:rsidRDefault="00806F42" w:rsidP="00806F42">
      <w:pPr>
        <w:spacing w:line="480" w:lineRule="auto"/>
        <w:ind w:left="1080"/>
        <w:jc w:val="both"/>
        <w:rPr>
          <w:rFonts w:ascii="Times New Roman" w:hAnsi="Times New Roman" w:cs="Times New Roman"/>
          <w:sz w:val="24"/>
          <w:szCs w:val="24"/>
        </w:rPr>
      </w:pPr>
      <w:r w:rsidRPr="00806F42">
        <w:rPr>
          <w:rFonts w:ascii="Times New Roman" w:hAnsi="Times New Roman" w:cs="Times New Roman"/>
          <w:sz w:val="24"/>
          <w:szCs w:val="24"/>
        </w:rPr>
        <w:t>Separación de residuos</w:t>
      </w:r>
    </w:p>
    <w:p w14:paraId="1B9BA618" w14:textId="77777777" w:rsidR="00806F42" w:rsidRPr="00806F42" w:rsidRDefault="00806F42" w:rsidP="00806F42">
      <w:pPr>
        <w:spacing w:line="480" w:lineRule="auto"/>
        <w:ind w:left="1080"/>
        <w:jc w:val="both"/>
        <w:rPr>
          <w:rFonts w:ascii="Times New Roman" w:hAnsi="Times New Roman" w:cs="Times New Roman"/>
          <w:sz w:val="24"/>
          <w:szCs w:val="24"/>
        </w:rPr>
      </w:pPr>
      <w:r w:rsidRPr="00806F42">
        <w:rPr>
          <w:rFonts w:ascii="Times New Roman" w:hAnsi="Times New Roman" w:cs="Times New Roman"/>
          <w:sz w:val="24"/>
          <w:szCs w:val="24"/>
        </w:rPr>
        <w:t>Compostaje de residuos orgánicos</w:t>
      </w:r>
    </w:p>
    <w:p w14:paraId="3D3FA91B" w14:textId="77777777" w:rsidR="00806F42" w:rsidRPr="00806F42" w:rsidRDefault="00806F42" w:rsidP="00806F42">
      <w:pPr>
        <w:spacing w:line="480" w:lineRule="auto"/>
        <w:ind w:left="1080"/>
        <w:jc w:val="both"/>
        <w:rPr>
          <w:rFonts w:ascii="Times New Roman" w:hAnsi="Times New Roman" w:cs="Times New Roman"/>
          <w:sz w:val="24"/>
          <w:szCs w:val="24"/>
        </w:rPr>
      </w:pPr>
      <w:r w:rsidRPr="00806F42">
        <w:rPr>
          <w:rFonts w:ascii="Times New Roman" w:hAnsi="Times New Roman" w:cs="Times New Roman"/>
          <w:sz w:val="24"/>
          <w:szCs w:val="24"/>
        </w:rPr>
        <w:t>Reutilización de materiales</w:t>
      </w:r>
    </w:p>
    <w:p w14:paraId="4E474819" w14:textId="77777777" w:rsidR="00806F42" w:rsidRPr="00806F42" w:rsidRDefault="00806F42" w:rsidP="00806F42">
      <w:pPr>
        <w:spacing w:line="480" w:lineRule="auto"/>
        <w:ind w:left="1080"/>
        <w:jc w:val="both"/>
        <w:rPr>
          <w:rFonts w:ascii="Times New Roman" w:hAnsi="Times New Roman" w:cs="Times New Roman"/>
          <w:sz w:val="24"/>
          <w:szCs w:val="24"/>
        </w:rPr>
      </w:pPr>
      <w:r w:rsidRPr="00806F42">
        <w:rPr>
          <w:rFonts w:ascii="Times New Roman" w:hAnsi="Times New Roman" w:cs="Times New Roman"/>
          <w:sz w:val="24"/>
          <w:szCs w:val="24"/>
        </w:rPr>
        <w:t>No se realizan prácticas significativas</w:t>
      </w:r>
    </w:p>
    <w:p w14:paraId="1FA5D860" w14:textId="77777777" w:rsidR="00806F42" w:rsidRPr="00806F42" w:rsidRDefault="00806F42" w:rsidP="00806F42">
      <w:pPr>
        <w:pStyle w:val="Prrafodelista"/>
        <w:numPr>
          <w:ilvl w:val="0"/>
          <w:numId w:val="46"/>
        </w:numPr>
        <w:spacing w:line="480" w:lineRule="auto"/>
        <w:jc w:val="both"/>
        <w:rPr>
          <w:rFonts w:ascii="Times New Roman" w:hAnsi="Times New Roman" w:cs="Times New Roman"/>
          <w:sz w:val="24"/>
          <w:szCs w:val="24"/>
        </w:rPr>
      </w:pPr>
      <w:r w:rsidRPr="00806F42">
        <w:rPr>
          <w:rFonts w:ascii="Times New Roman" w:hAnsi="Times New Roman" w:cs="Times New Roman"/>
          <w:sz w:val="24"/>
          <w:szCs w:val="24"/>
        </w:rPr>
        <w:t>¿Cuáles son los principales desafíos que ha identificado en la gestión de residuos en la huerta?</w:t>
      </w:r>
      <w:r w:rsidRPr="00806F42">
        <w:rPr>
          <w:rFonts w:ascii="Times New Roman" w:hAnsi="Times New Roman" w:cs="Times New Roman"/>
          <w:sz w:val="24"/>
          <w:szCs w:val="24"/>
        </w:rPr>
        <w:br/>
        <w:t>(Seleccione todas las que apliquen)</w:t>
      </w:r>
    </w:p>
    <w:p w14:paraId="386AA6EE" w14:textId="77777777" w:rsidR="00806F42" w:rsidRPr="00806F42" w:rsidRDefault="00806F42" w:rsidP="00806F42">
      <w:pPr>
        <w:spacing w:line="480" w:lineRule="auto"/>
        <w:ind w:left="1080"/>
        <w:jc w:val="both"/>
        <w:rPr>
          <w:rFonts w:ascii="Times New Roman" w:hAnsi="Times New Roman" w:cs="Times New Roman"/>
          <w:sz w:val="24"/>
          <w:szCs w:val="24"/>
        </w:rPr>
      </w:pPr>
      <w:r w:rsidRPr="00806F42">
        <w:rPr>
          <w:rFonts w:ascii="Times New Roman" w:hAnsi="Times New Roman" w:cs="Times New Roman"/>
          <w:sz w:val="24"/>
          <w:szCs w:val="24"/>
        </w:rPr>
        <w:t>Falta de concienciación</w:t>
      </w:r>
    </w:p>
    <w:p w14:paraId="6E92B9F2" w14:textId="77777777" w:rsidR="00806F42" w:rsidRPr="00806F42" w:rsidRDefault="00806F42" w:rsidP="00806F42">
      <w:pPr>
        <w:spacing w:line="480" w:lineRule="auto"/>
        <w:ind w:left="1080"/>
        <w:jc w:val="both"/>
        <w:rPr>
          <w:rFonts w:ascii="Times New Roman" w:hAnsi="Times New Roman" w:cs="Times New Roman"/>
          <w:sz w:val="24"/>
          <w:szCs w:val="24"/>
        </w:rPr>
      </w:pPr>
      <w:r w:rsidRPr="00806F42">
        <w:rPr>
          <w:rFonts w:ascii="Times New Roman" w:hAnsi="Times New Roman" w:cs="Times New Roman"/>
          <w:sz w:val="24"/>
          <w:szCs w:val="24"/>
        </w:rPr>
        <w:t>Falta de recursos</w:t>
      </w:r>
    </w:p>
    <w:p w14:paraId="0DF46FAE" w14:textId="77777777" w:rsidR="00806F42" w:rsidRPr="00806F42" w:rsidRDefault="00806F42" w:rsidP="00806F42">
      <w:pPr>
        <w:spacing w:line="480" w:lineRule="auto"/>
        <w:ind w:left="1080"/>
        <w:jc w:val="both"/>
        <w:rPr>
          <w:rFonts w:ascii="Times New Roman" w:hAnsi="Times New Roman" w:cs="Times New Roman"/>
          <w:sz w:val="24"/>
          <w:szCs w:val="24"/>
        </w:rPr>
      </w:pPr>
      <w:r w:rsidRPr="00806F42">
        <w:rPr>
          <w:rFonts w:ascii="Times New Roman" w:hAnsi="Times New Roman" w:cs="Times New Roman"/>
          <w:sz w:val="24"/>
          <w:szCs w:val="24"/>
        </w:rPr>
        <w:t>Infraestructura inadecuada</w:t>
      </w:r>
    </w:p>
    <w:p w14:paraId="756D15F0" w14:textId="77777777" w:rsidR="00806F42" w:rsidRPr="00806F42" w:rsidRDefault="00806F42" w:rsidP="00806F42">
      <w:pPr>
        <w:spacing w:line="480" w:lineRule="auto"/>
        <w:ind w:left="1080"/>
        <w:jc w:val="both"/>
        <w:rPr>
          <w:rFonts w:ascii="Times New Roman" w:hAnsi="Times New Roman" w:cs="Times New Roman"/>
          <w:sz w:val="24"/>
          <w:szCs w:val="24"/>
        </w:rPr>
      </w:pPr>
      <w:r w:rsidRPr="00806F42">
        <w:rPr>
          <w:rFonts w:ascii="Times New Roman" w:hAnsi="Times New Roman" w:cs="Times New Roman"/>
          <w:sz w:val="24"/>
          <w:szCs w:val="24"/>
        </w:rPr>
        <w:t>Otros (especifique): ___________</w:t>
      </w:r>
    </w:p>
    <w:p w14:paraId="74EF8D13" w14:textId="77777777" w:rsidR="00806F42" w:rsidRPr="00806F42" w:rsidRDefault="00806F42" w:rsidP="00806F42">
      <w:pPr>
        <w:numPr>
          <w:ilvl w:val="0"/>
          <w:numId w:val="46"/>
        </w:numPr>
        <w:tabs>
          <w:tab w:val="num" w:pos="720"/>
        </w:tabs>
        <w:spacing w:line="480" w:lineRule="auto"/>
        <w:jc w:val="both"/>
        <w:rPr>
          <w:rFonts w:ascii="Times New Roman" w:hAnsi="Times New Roman" w:cs="Times New Roman"/>
          <w:sz w:val="24"/>
          <w:szCs w:val="24"/>
        </w:rPr>
      </w:pPr>
      <w:r w:rsidRPr="00806F42">
        <w:rPr>
          <w:rFonts w:ascii="Times New Roman" w:hAnsi="Times New Roman" w:cs="Times New Roman"/>
          <w:sz w:val="24"/>
          <w:szCs w:val="24"/>
        </w:rPr>
        <w:t>¿Qué sugerencias propondría para mejorar la gestión de residuos en la huerta?</w:t>
      </w:r>
      <w:r w:rsidRPr="00806F42">
        <w:rPr>
          <w:rFonts w:ascii="Times New Roman" w:hAnsi="Times New Roman" w:cs="Times New Roman"/>
          <w:sz w:val="24"/>
          <w:szCs w:val="24"/>
        </w:rPr>
        <w:br/>
        <w:t>Respuesta abierta: ____________________________________________________</w:t>
      </w:r>
    </w:p>
    <w:p w14:paraId="2503F988" w14:textId="77777777" w:rsidR="00806F42" w:rsidRPr="00806F42" w:rsidRDefault="00806F42" w:rsidP="00806F42">
      <w:pPr>
        <w:spacing w:line="480" w:lineRule="auto"/>
        <w:jc w:val="both"/>
        <w:rPr>
          <w:rFonts w:ascii="Times New Roman" w:hAnsi="Times New Roman" w:cs="Times New Roman"/>
          <w:sz w:val="24"/>
          <w:szCs w:val="24"/>
        </w:rPr>
      </w:pPr>
    </w:p>
    <w:p w14:paraId="248891FA" w14:textId="77777777" w:rsidR="00806F42" w:rsidRPr="00806F42" w:rsidRDefault="00806F42" w:rsidP="00806F42">
      <w:pPr>
        <w:spacing w:line="480" w:lineRule="auto"/>
        <w:jc w:val="both"/>
        <w:rPr>
          <w:rFonts w:ascii="Times New Roman" w:hAnsi="Times New Roman" w:cs="Times New Roman"/>
          <w:sz w:val="24"/>
          <w:szCs w:val="24"/>
        </w:rPr>
      </w:pPr>
      <w:r w:rsidRPr="00806F42">
        <w:rPr>
          <w:rFonts w:ascii="Times New Roman" w:hAnsi="Times New Roman" w:cs="Times New Roman"/>
          <w:b/>
          <w:bCs/>
          <w:sz w:val="24"/>
          <w:szCs w:val="24"/>
        </w:rPr>
        <w:lastRenderedPageBreak/>
        <w:t>Participación y Actividades:</w:t>
      </w:r>
      <w:r w:rsidRPr="00806F42">
        <w:rPr>
          <w:rFonts w:ascii="Times New Roman" w:hAnsi="Times New Roman" w:cs="Times New Roman"/>
          <w:sz w:val="24"/>
          <w:szCs w:val="24"/>
        </w:rPr>
        <w:t xml:space="preserve"> </w:t>
      </w:r>
    </w:p>
    <w:p w14:paraId="2654E6CF" w14:textId="77777777" w:rsidR="00806F42" w:rsidRPr="00806F42" w:rsidRDefault="00806F42" w:rsidP="00806F42">
      <w:pPr>
        <w:pStyle w:val="Prrafodelista"/>
        <w:numPr>
          <w:ilvl w:val="0"/>
          <w:numId w:val="46"/>
        </w:numPr>
        <w:spacing w:line="480" w:lineRule="auto"/>
        <w:jc w:val="both"/>
        <w:rPr>
          <w:rFonts w:ascii="Times New Roman" w:hAnsi="Times New Roman" w:cs="Times New Roman"/>
          <w:sz w:val="24"/>
          <w:szCs w:val="24"/>
        </w:rPr>
      </w:pPr>
      <w:r w:rsidRPr="00806F42">
        <w:rPr>
          <w:rFonts w:ascii="Times New Roman" w:hAnsi="Times New Roman" w:cs="Times New Roman"/>
          <w:sz w:val="24"/>
          <w:szCs w:val="24"/>
        </w:rPr>
        <w:t>¿Cuál ha sido tu rol principal en la huerta?</w:t>
      </w:r>
    </w:p>
    <w:p w14:paraId="22275583" w14:textId="77777777" w:rsidR="00806F42" w:rsidRPr="00806F42" w:rsidRDefault="00806F42" w:rsidP="00806F42">
      <w:pPr>
        <w:spacing w:line="480" w:lineRule="auto"/>
        <w:ind w:left="360"/>
        <w:jc w:val="both"/>
        <w:rPr>
          <w:rFonts w:ascii="Times New Roman" w:hAnsi="Times New Roman" w:cs="Times New Roman"/>
          <w:sz w:val="24"/>
          <w:szCs w:val="24"/>
        </w:rPr>
      </w:pPr>
      <w:r w:rsidRPr="00806F42">
        <w:rPr>
          <w:rFonts w:ascii="Times New Roman" w:hAnsi="Times New Roman" w:cs="Times New Roman"/>
          <w:sz w:val="24"/>
          <w:szCs w:val="24"/>
        </w:rPr>
        <w:t>Plantar</w:t>
      </w:r>
    </w:p>
    <w:p w14:paraId="5A0852E9" w14:textId="77777777" w:rsidR="00806F42" w:rsidRPr="00806F42" w:rsidRDefault="00806F42" w:rsidP="00806F42">
      <w:pPr>
        <w:spacing w:line="480" w:lineRule="auto"/>
        <w:ind w:left="360"/>
        <w:jc w:val="both"/>
        <w:rPr>
          <w:rFonts w:ascii="Times New Roman" w:hAnsi="Times New Roman" w:cs="Times New Roman"/>
          <w:sz w:val="24"/>
          <w:szCs w:val="24"/>
        </w:rPr>
      </w:pPr>
      <w:r w:rsidRPr="00806F42">
        <w:rPr>
          <w:rFonts w:ascii="Times New Roman" w:hAnsi="Times New Roman" w:cs="Times New Roman"/>
          <w:sz w:val="24"/>
          <w:szCs w:val="24"/>
        </w:rPr>
        <w:t>Cuidar las plantas</w:t>
      </w:r>
    </w:p>
    <w:p w14:paraId="0C61AA10" w14:textId="77777777" w:rsidR="00806F42" w:rsidRPr="00806F42" w:rsidRDefault="00806F42" w:rsidP="00806F42">
      <w:pPr>
        <w:spacing w:line="480" w:lineRule="auto"/>
        <w:ind w:left="360"/>
        <w:jc w:val="both"/>
        <w:rPr>
          <w:rFonts w:ascii="Times New Roman" w:hAnsi="Times New Roman" w:cs="Times New Roman"/>
          <w:sz w:val="24"/>
          <w:szCs w:val="24"/>
        </w:rPr>
      </w:pPr>
      <w:r w:rsidRPr="00806F42">
        <w:rPr>
          <w:rFonts w:ascii="Times New Roman" w:hAnsi="Times New Roman" w:cs="Times New Roman"/>
          <w:sz w:val="24"/>
          <w:szCs w:val="24"/>
        </w:rPr>
        <w:t>Recolectar productos</w:t>
      </w:r>
    </w:p>
    <w:p w14:paraId="19C5CD21" w14:textId="77777777" w:rsidR="00806F42" w:rsidRPr="00806F42" w:rsidRDefault="00806F42" w:rsidP="00806F42">
      <w:pPr>
        <w:spacing w:line="480" w:lineRule="auto"/>
        <w:ind w:left="360"/>
        <w:jc w:val="both"/>
        <w:rPr>
          <w:rFonts w:ascii="Times New Roman" w:hAnsi="Times New Roman" w:cs="Times New Roman"/>
          <w:sz w:val="24"/>
          <w:szCs w:val="24"/>
        </w:rPr>
      </w:pPr>
      <w:r w:rsidRPr="00806F42">
        <w:rPr>
          <w:rFonts w:ascii="Times New Roman" w:hAnsi="Times New Roman" w:cs="Times New Roman"/>
          <w:sz w:val="24"/>
          <w:szCs w:val="24"/>
        </w:rPr>
        <w:t>Enseñar a otros</w:t>
      </w:r>
    </w:p>
    <w:p w14:paraId="545B2FFF" w14:textId="77777777" w:rsidR="00806F42" w:rsidRPr="00806F42" w:rsidRDefault="00806F42" w:rsidP="00806F42">
      <w:pPr>
        <w:spacing w:line="480" w:lineRule="auto"/>
        <w:ind w:left="360"/>
        <w:jc w:val="both"/>
        <w:rPr>
          <w:rFonts w:ascii="Times New Roman" w:hAnsi="Times New Roman" w:cs="Times New Roman"/>
          <w:sz w:val="24"/>
          <w:szCs w:val="24"/>
        </w:rPr>
      </w:pPr>
      <w:r w:rsidRPr="00806F42">
        <w:rPr>
          <w:rFonts w:ascii="Times New Roman" w:hAnsi="Times New Roman" w:cs="Times New Roman"/>
          <w:sz w:val="24"/>
          <w:szCs w:val="24"/>
        </w:rPr>
        <w:t>Otros (especificar): __________</w:t>
      </w:r>
    </w:p>
    <w:p w14:paraId="494D2EA4" w14:textId="77777777" w:rsidR="00806F42" w:rsidRPr="00806F42" w:rsidRDefault="00806F42" w:rsidP="00806F42">
      <w:pPr>
        <w:pStyle w:val="Prrafodelista"/>
        <w:numPr>
          <w:ilvl w:val="0"/>
          <w:numId w:val="46"/>
        </w:numPr>
        <w:spacing w:line="480" w:lineRule="auto"/>
        <w:jc w:val="both"/>
        <w:rPr>
          <w:rFonts w:ascii="Times New Roman" w:hAnsi="Times New Roman" w:cs="Times New Roman"/>
          <w:sz w:val="24"/>
          <w:szCs w:val="24"/>
        </w:rPr>
      </w:pPr>
      <w:r w:rsidRPr="00806F42">
        <w:rPr>
          <w:rFonts w:ascii="Times New Roman" w:hAnsi="Times New Roman" w:cs="Times New Roman"/>
          <w:sz w:val="24"/>
          <w:szCs w:val="24"/>
        </w:rPr>
        <w:t>¿Qué tipo de actividades te gustaría realizar en la huerta en el futuro?</w:t>
      </w:r>
    </w:p>
    <w:p w14:paraId="31031DB9" w14:textId="77777777" w:rsidR="00806F42" w:rsidRPr="00806F42" w:rsidRDefault="00806F42" w:rsidP="00806F42">
      <w:pPr>
        <w:spacing w:line="480" w:lineRule="auto"/>
        <w:ind w:left="1080"/>
        <w:jc w:val="both"/>
        <w:rPr>
          <w:rFonts w:ascii="Times New Roman" w:hAnsi="Times New Roman" w:cs="Times New Roman"/>
          <w:sz w:val="24"/>
          <w:szCs w:val="24"/>
        </w:rPr>
      </w:pPr>
      <w:r w:rsidRPr="00806F42">
        <w:rPr>
          <w:rFonts w:ascii="Times New Roman" w:hAnsi="Times New Roman" w:cs="Times New Roman"/>
          <w:sz w:val="24"/>
          <w:szCs w:val="24"/>
        </w:rPr>
        <w:t>Talleres sobre técnicas agrícolas</w:t>
      </w:r>
    </w:p>
    <w:p w14:paraId="5F981B5F" w14:textId="77777777" w:rsidR="00806F42" w:rsidRPr="00806F42" w:rsidRDefault="00806F42" w:rsidP="00806F42">
      <w:pPr>
        <w:spacing w:line="480" w:lineRule="auto"/>
        <w:ind w:left="1080"/>
        <w:jc w:val="both"/>
        <w:rPr>
          <w:rFonts w:ascii="Times New Roman" w:hAnsi="Times New Roman" w:cs="Times New Roman"/>
          <w:sz w:val="24"/>
          <w:szCs w:val="24"/>
        </w:rPr>
      </w:pPr>
      <w:r w:rsidRPr="00806F42">
        <w:rPr>
          <w:rFonts w:ascii="Times New Roman" w:hAnsi="Times New Roman" w:cs="Times New Roman"/>
          <w:sz w:val="24"/>
          <w:szCs w:val="24"/>
        </w:rPr>
        <w:t>Actividades de sensibilización ambiental</w:t>
      </w:r>
    </w:p>
    <w:p w14:paraId="695EEB31" w14:textId="77777777" w:rsidR="00806F42" w:rsidRPr="00806F42" w:rsidRDefault="00806F42" w:rsidP="00806F42">
      <w:pPr>
        <w:spacing w:line="480" w:lineRule="auto"/>
        <w:ind w:left="1080"/>
        <w:jc w:val="both"/>
        <w:rPr>
          <w:rFonts w:ascii="Times New Roman" w:hAnsi="Times New Roman" w:cs="Times New Roman"/>
          <w:sz w:val="24"/>
          <w:szCs w:val="24"/>
        </w:rPr>
      </w:pPr>
      <w:r w:rsidRPr="00806F42">
        <w:rPr>
          <w:rFonts w:ascii="Times New Roman" w:hAnsi="Times New Roman" w:cs="Times New Roman"/>
          <w:sz w:val="24"/>
          <w:szCs w:val="24"/>
        </w:rPr>
        <w:t>Eventos comunitarios</w:t>
      </w:r>
    </w:p>
    <w:p w14:paraId="7971B547" w14:textId="77777777" w:rsidR="00806F42" w:rsidRPr="00806F42" w:rsidRDefault="00806F42" w:rsidP="00806F42">
      <w:pPr>
        <w:spacing w:line="480" w:lineRule="auto"/>
        <w:ind w:left="1080"/>
        <w:jc w:val="both"/>
        <w:rPr>
          <w:rFonts w:ascii="Times New Roman" w:hAnsi="Times New Roman" w:cs="Times New Roman"/>
          <w:sz w:val="24"/>
          <w:szCs w:val="24"/>
        </w:rPr>
      </w:pPr>
      <w:r w:rsidRPr="00806F42">
        <w:rPr>
          <w:rFonts w:ascii="Times New Roman" w:hAnsi="Times New Roman" w:cs="Times New Roman"/>
          <w:sz w:val="24"/>
          <w:szCs w:val="24"/>
        </w:rPr>
        <w:t>Otros (especificar): __________</w:t>
      </w:r>
    </w:p>
    <w:p w14:paraId="1A445603" w14:textId="77777777" w:rsidR="00806F42" w:rsidRPr="00806F42" w:rsidRDefault="00806F42" w:rsidP="00806F42">
      <w:pPr>
        <w:spacing w:line="480" w:lineRule="auto"/>
        <w:jc w:val="both"/>
        <w:rPr>
          <w:rFonts w:ascii="Times New Roman" w:hAnsi="Times New Roman" w:cs="Times New Roman"/>
          <w:sz w:val="24"/>
          <w:szCs w:val="24"/>
        </w:rPr>
      </w:pPr>
    </w:p>
    <w:p w14:paraId="4AA47640" w14:textId="77777777" w:rsidR="00806F42" w:rsidRPr="00806F42" w:rsidRDefault="00806F42" w:rsidP="00806F42">
      <w:pPr>
        <w:spacing w:line="480" w:lineRule="auto"/>
        <w:jc w:val="both"/>
        <w:rPr>
          <w:rFonts w:ascii="Times New Roman" w:hAnsi="Times New Roman" w:cs="Times New Roman"/>
          <w:b/>
          <w:bCs/>
          <w:sz w:val="24"/>
          <w:szCs w:val="24"/>
        </w:rPr>
      </w:pPr>
      <w:r w:rsidRPr="00806F42">
        <w:rPr>
          <w:rFonts w:ascii="Times New Roman" w:hAnsi="Times New Roman" w:cs="Times New Roman"/>
          <w:b/>
          <w:bCs/>
          <w:sz w:val="24"/>
          <w:szCs w:val="24"/>
        </w:rPr>
        <w:t>Impacto y Aplicación de Conocimientos:</w:t>
      </w:r>
    </w:p>
    <w:p w14:paraId="225941D4" w14:textId="77777777" w:rsidR="00806F42" w:rsidRPr="00806F42" w:rsidRDefault="00806F42" w:rsidP="00806F42">
      <w:pPr>
        <w:pStyle w:val="Prrafodelista"/>
        <w:numPr>
          <w:ilvl w:val="0"/>
          <w:numId w:val="46"/>
        </w:numPr>
        <w:spacing w:line="480" w:lineRule="auto"/>
        <w:jc w:val="both"/>
        <w:rPr>
          <w:rFonts w:ascii="Times New Roman" w:hAnsi="Times New Roman" w:cs="Times New Roman"/>
          <w:sz w:val="24"/>
          <w:szCs w:val="24"/>
        </w:rPr>
      </w:pPr>
      <w:r w:rsidRPr="00806F42">
        <w:rPr>
          <w:rFonts w:ascii="Times New Roman" w:hAnsi="Times New Roman" w:cs="Times New Roman"/>
          <w:sz w:val="24"/>
          <w:szCs w:val="24"/>
        </w:rPr>
        <w:t>¿Cómo ha influido tu participación en la huerta orgánica en tus hábitos personales respecto al cuidado del medio ambiente?</w:t>
      </w:r>
    </w:p>
    <w:p w14:paraId="553F2DEB" w14:textId="77777777" w:rsidR="00806F42" w:rsidRPr="00806F42" w:rsidRDefault="00806F42" w:rsidP="00806F42">
      <w:pPr>
        <w:spacing w:line="480" w:lineRule="auto"/>
        <w:jc w:val="both"/>
        <w:rPr>
          <w:rFonts w:ascii="Times New Roman" w:hAnsi="Times New Roman" w:cs="Times New Roman"/>
          <w:sz w:val="24"/>
          <w:szCs w:val="24"/>
        </w:rPr>
      </w:pPr>
      <w:r w:rsidRPr="00806F42">
        <w:rPr>
          <w:rFonts w:ascii="Times New Roman" w:hAnsi="Times New Roman" w:cs="Times New Roman"/>
          <w:sz w:val="24"/>
          <w:szCs w:val="24"/>
        </w:rPr>
        <w:t>Ha mejorado significativamente mis hábitos ambientales</w:t>
      </w:r>
    </w:p>
    <w:p w14:paraId="73D16A48" w14:textId="77777777" w:rsidR="00806F42" w:rsidRPr="00806F42" w:rsidRDefault="00806F42" w:rsidP="00806F42">
      <w:pPr>
        <w:spacing w:line="480" w:lineRule="auto"/>
        <w:jc w:val="both"/>
        <w:rPr>
          <w:rFonts w:ascii="Times New Roman" w:hAnsi="Times New Roman" w:cs="Times New Roman"/>
          <w:sz w:val="24"/>
          <w:szCs w:val="24"/>
        </w:rPr>
      </w:pPr>
      <w:r w:rsidRPr="00806F42">
        <w:rPr>
          <w:rFonts w:ascii="Times New Roman" w:hAnsi="Times New Roman" w:cs="Times New Roman"/>
          <w:sz w:val="24"/>
          <w:szCs w:val="24"/>
        </w:rPr>
        <w:t>Ha mejorado mis hábitos ambientales en cierta medida</w:t>
      </w:r>
    </w:p>
    <w:p w14:paraId="43E74B29" w14:textId="77777777" w:rsidR="00806F42" w:rsidRPr="00806F42" w:rsidRDefault="00806F42" w:rsidP="00806F42">
      <w:pPr>
        <w:spacing w:line="480" w:lineRule="auto"/>
        <w:jc w:val="both"/>
        <w:rPr>
          <w:rFonts w:ascii="Times New Roman" w:hAnsi="Times New Roman" w:cs="Times New Roman"/>
          <w:sz w:val="24"/>
          <w:szCs w:val="24"/>
        </w:rPr>
      </w:pPr>
      <w:r w:rsidRPr="00806F42">
        <w:rPr>
          <w:rFonts w:ascii="Times New Roman" w:hAnsi="Times New Roman" w:cs="Times New Roman"/>
          <w:sz w:val="24"/>
          <w:szCs w:val="24"/>
        </w:rPr>
        <w:t>No ha tenido un impacto significativo en mis hábitos</w:t>
      </w:r>
    </w:p>
    <w:p w14:paraId="1B3B393E" w14:textId="77777777" w:rsidR="00806F42" w:rsidRPr="00806F42" w:rsidRDefault="00806F42" w:rsidP="00806F42">
      <w:pPr>
        <w:spacing w:line="480" w:lineRule="auto"/>
        <w:jc w:val="both"/>
        <w:rPr>
          <w:rFonts w:ascii="Times New Roman" w:hAnsi="Times New Roman" w:cs="Times New Roman"/>
          <w:sz w:val="24"/>
          <w:szCs w:val="24"/>
        </w:rPr>
      </w:pPr>
      <w:r w:rsidRPr="00806F42">
        <w:rPr>
          <w:rFonts w:ascii="Times New Roman" w:hAnsi="Times New Roman" w:cs="Times New Roman"/>
          <w:sz w:val="24"/>
          <w:szCs w:val="24"/>
        </w:rPr>
        <w:lastRenderedPageBreak/>
        <w:t>No estoy seguro/a</w:t>
      </w:r>
    </w:p>
    <w:p w14:paraId="4A0FAEBA" w14:textId="77777777" w:rsidR="00806F42" w:rsidRPr="00806F42" w:rsidRDefault="00806F42" w:rsidP="00806F42">
      <w:pPr>
        <w:pStyle w:val="Prrafodelista"/>
        <w:numPr>
          <w:ilvl w:val="0"/>
          <w:numId w:val="46"/>
        </w:numPr>
        <w:spacing w:line="480" w:lineRule="auto"/>
        <w:jc w:val="both"/>
        <w:rPr>
          <w:rFonts w:ascii="Times New Roman" w:hAnsi="Times New Roman" w:cs="Times New Roman"/>
          <w:sz w:val="24"/>
          <w:szCs w:val="24"/>
        </w:rPr>
      </w:pPr>
      <w:r w:rsidRPr="00806F42">
        <w:rPr>
          <w:rFonts w:ascii="Times New Roman" w:hAnsi="Times New Roman" w:cs="Times New Roman"/>
          <w:sz w:val="24"/>
          <w:szCs w:val="24"/>
        </w:rPr>
        <w:t>¿Has aplicado los conocimientos adquiridos en la huerta en otros aspectos de tu vida o en otros proyectos?</w:t>
      </w:r>
    </w:p>
    <w:p w14:paraId="56AF000B" w14:textId="77777777" w:rsidR="00806F42" w:rsidRPr="00806F42" w:rsidRDefault="00806F42" w:rsidP="00806F42">
      <w:pPr>
        <w:spacing w:line="480" w:lineRule="auto"/>
        <w:jc w:val="both"/>
        <w:rPr>
          <w:rFonts w:ascii="Times New Roman" w:hAnsi="Times New Roman" w:cs="Times New Roman"/>
          <w:sz w:val="24"/>
          <w:szCs w:val="24"/>
        </w:rPr>
      </w:pPr>
      <w:r w:rsidRPr="00806F42">
        <w:rPr>
          <w:rFonts w:ascii="Times New Roman" w:hAnsi="Times New Roman" w:cs="Times New Roman"/>
          <w:sz w:val="24"/>
          <w:szCs w:val="24"/>
        </w:rPr>
        <w:t>Sí, en proyectos personales</w:t>
      </w:r>
    </w:p>
    <w:p w14:paraId="12A1841C" w14:textId="77777777" w:rsidR="00806F42" w:rsidRPr="00806F42" w:rsidRDefault="00806F42" w:rsidP="00806F42">
      <w:pPr>
        <w:spacing w:line="480" w:lineRule="auto"/>
        <w:jc w:val="both"/>
        <w:rPr>
          <w:rFonts w:ascii="Times New Roman" w:hAnsi="Times New Roman" w:cs="Times New Roman"/>
          <w:sz w:val="24"/>
          <w:szCs w:val="24"/>
        </w:rPr>
      </w:pPr>
      <w:r w:rsidRPr="00806F42">
        <w:rPr>
          <w:rFonts w:ascii="Times New Roman" w:hAnsi="Times New Roman" w:cs="Times New Roman"/>
          <w:sz w:val="24"/>
          <w:szCs w:val="24"/>
        </w:rPr>
        <w:t>Sí, en otros proyectos educativos</w:t>
      </w:r>
    </w:p>
    <w:p w14:paraId="5955DF0B" w14:textId="77777777" w:rsidR="00806F42" w:rsidRPr="00806F42" w:rsidRDefault="00806F42" w:rsidP="00806F42">
      <w:pPr>
        <w:spacing w:line="480" w:lineRule="auto"/>
        <w:jc w:val="both"/>
        <w:rPr>
          <w:rFonts w:ascii="Times New Roman" w:hAnsi="Times New Roman" w:cs="Times New Roman"/>
          <w:sz w:val="24"/>
          <w:szCs w:val="24"/>
        </w:rPr>
      </w:pPr>
      <w:r w:rsidRPr="00806F42">
        <w:rPr>
          <w:rFonts w:ascii="Times New Roman" w:hAnsi="Times New Roman" w:cs="Times New Roman"/>
          <w:sz w:val="24"/>
          <w:szCs w:val="24"/>
        </w:rPr>
        <w:t>Sí, en actividades comunitarias</w:t>
      </w:r>
    </w:p>
    <w:p w14:paraId="4E5A7DAA" w14:textId="77777777" w:rsidR="00806F42" w:rsidRPr="00806F42" w:rsidRDefault="00806F42" w:rsidP="00806F42">
      <w:pPr>
        <w:spacing w:line="480" w:lineRule="auto"/>
        <w:jc w:val="both"/>
        <w:rPr>
          <w:rFonts w:ascii="Times New Roman" w:hAnsi="Times New Roman" w:cs="Times New Roman"/>
          <w:sz w:val="24"/>
          <w:szCs w:val="24"/>
        </w:rPr>
      </w:pPr>
      <w:r w:rsidRPr="00806F42">
        <w:rPr>
          <w:rFonts w:ascii="Times New Roman" w:hAnsi="Times New Roman" w:cs="Times New Roman"/>
          <w:sz w:val="24"/>
          <w:szCs w:val="24"/>
        </w:rPr>
        <w:t>No he aplicado los conocimientos adquiridos</w:t>
      </w:r>
    </w:p>
    <w:p w14:paraId="0093C657" w14:textId="77777777" w:rsidR="00806F42" w:rsidRPr="00806F42" w:rsidRDefault="00806F42" w:rsidP="00806F42">
      <w:pPr>
        <w:spacing w:line="480" w:lineRule="auto"/>
        <w:jc w:val="both"/>
        <w:rPr>
          <w:rFonts w:ascii="Times New Roman" w:hAnsi="Times New Roman" w:cs="Times New Roman"/>
          <w:sz w:val="24"/>
          <w:szCs w:val="24"/>
        </w:rPr>
      </w:pPr>
      <w:r w:rsidRPr="00806F42">
        <w:rPr>
          <w:rFonts w:ascii="Times New Roman" w:hAnsi="Times New Roman" w:cs="Times New Roman"/>
          <w:sz w:val="24"/>
          <w:szCs w:val="24"/>
        </w:rPr>
        <w:t>No estoy seguro/a</w:t>
      </w:r>
    </w:p>
    <w:p w14:paraId="402CBA71" w14:textId="77777777" w:rsidR="00806F42" w:rsidRPr="00806F42" w:rsidRDefault="00806F42" w:rsidP="00806F42">
      <w:pPr>
        <w:pStyle w:val="Prrafodelista"/>
        <w:numPr>
          <w:ilvl w:val="0"/>
          <w:numId w:val="46"/>
        </w:numPr>
        <w:spacing w:line="480" w:lineRule="auto"/>
        <w:jc w:val="both"/>
        <w:rPr>
          <w:rFonts w:ascii="Times New Roman" w:hAnsi="Times New Roman" w:cs="Times New Roman"/>
          <w:sz w:val="24"/>
          <w:szCs w:val="24"/>
        </w:rPr>
      </w:pPr>
      <w:r w:rsidRPr="00806F42">
        <w:rPr>
          <w:rFonts w:ascii="Times New Roman" w:hAnsi="Times New Roman" w:cs="Times New Roman"/>
          <w:sz w:val="24"/>
          <w:szCs w:val="24"/>
        </w:rPr>
        <w:t>¿Cómo calificarías el entorno de aprendizaje proporcionado por la huerta orgánica?</w:t>
      </w:r>
    </w:p>
    <w:p w14:paraId="0EF95BCB" w14:textId="77777777" w:rsidR="00806F42" w:rsidRPr="00806F42" w:rsidRDefault="00806F42" w:rsidP="00806F42">
      <w:pPr>
        <w:spacing w:line="480" w:lineRule="auto"/>
        <w:jc w:val="both"/>
        <w:rPr>
          <w:rFonts w:ascii="Times New Roman" w:hAnsi="Times New Roman" w:cs="Times New Roman"/>
          <w:sz w:val="24"/>
          <w:szCs w:val="24"/>
        </w:rPr>
      </w:pPr>
      <w:r w:rsidRPr="00806F42">
        <w:rPr>
          <w:rFonts w:ascii="Times New Roman" w:hAnsi="Times New Roman" w:cs="Times New Roman"/>
          <w:sz w:val="24"/>
          <w:szCs w:val="24"/>
        </w:rPr>
        <w:t>Muy positivo (facilitó el aprendizaje y la participación)</w:t>
      </w:r>
    </w:p>
    <w:p w14:paraId="0F43386A" w14:textId="77777777" w:rsidR="00806F42" w:rsidRPr="00806F42" w:rsidRDefault="00806F42" w:rsidP="00806F42">
      <w:pPr>
        <w:spacing w:line="480" w:lineRule="auto"/>
        <w:jc w:val="both"/>
        <w:rPr>
          <w:rFonts w:ascii="Times New Roman" w:hAnsi="Times New Roman" w:cs="Times New Roman"/>
          <w:sz w:val="24"/>
          <w:szCs w:val="24"/>
        </w:rPr>
      </w:pPr>
      <w:r w:rsidRPr="00806F42">
        <w:rPr>
          <w:rFonts w:ascii="Times New Roman" w:hAnsi="Times New Roman" w:cs="Times New Roman"/>
          <w:sz w:val="24"/>
          <w:szCs w:val="24"/>
        </w:rPr>
        <w:t>Positivo (en general, ayudó en el aprendizaje)</w:t>
      </w:r>
    </w:p>
    <w:p w14:paraId="20D800CB" w14:textId="77777777" w:rsidR="00806F42" w:rsidRPr="00806F42" w:rsidRDefault="00806F42" w:rsidP="00806F42">
      <w:pPr>
        <w:spacing w:line="480" w:lineRule="auto"/>
        <w:jc w:val="both"/>
        <w:rPr>
          <w:rFonts w:ascii="Times New Roman" w:hAnsi="Times New Roman" w:cs="Times New Roman"/>
          <w:sz w:val="24"/>
          <w:szCs w:val="24"/>
        </w:rPr>
      </w:pPr>
      <w:r w:rsidRPr="00806F42">
        <w:rPr>
          <w:rFonts w:ascii="Times New Roman" w:hAnsi="Times New Roman" w:cs="Times New Roman"/>
          <w:sz w:val="24"/>
          <w:szCs w:val="24"/>
        </w:rPr>
        <w:t>Neutral (no influyó mucho en el aprendizaje)</w:t>
      </w:r>
    </w:p>
    <w:p w14:paraId="19A32DC3" w14:textId="77777777" w:rsidR="00806F42" w:rsidRPr="00806F42" w:rsidRDefault="00806F42" w:rsidP="00806F42">
      <w:pPr>
        <w:spacing w:line="480" w:lineRule="auto"/>
        <w:jc w:val="both"/>
        <w:rPr>
          <w:rFonts w:ascii="Times New Roman" w:hAnsi="Times New Roman" w:cs="Times New Roman"/>
          <w:sz w:val="24"/>
          <w:szCs w:val="24"/>
        </w:rPr>
      </w:pPr>
      <w:r w:rsidRPr="00806F42">
        <w:rPr>
          <w:rFonts w:ascii="Times New Roman" w:hAnsi="Times New Roman" w:cs="Times New Roman"/>
          <w:sz w:val="24"/>
          <w:szCs w:val="24"/>
        </w:rPr>
        <w:t>Negativo (hubo dificultades que afectaron el aprendizaje)</w:t>
      </w:r>
    </w:p>
    <w:p w14:paraId="241F464B" w14:textId="77777777" w:rsidR="00806F42" w:rsidRPr="00806F42" w:rsidRDefault="00806F42" w:rsidP="00806F42">
      <w:pPr>
        <w:spacing w:line="480" w:lineRule="auto"/>
        <w:jc w:val="both"/>
        <w:rPr>
          <w:rFonts w:ascii="Times New Roman" w:hAnsi="Times New Roman" w:cs="Times New Roman"/>
          <w:sz w:val="24"/>
          <w:szCs w:val="24"/>
        </w:rPr>
      </w:pPr>
      <w:r w:rsidRPr="00806F42">
        <w:rPr>
          <w:rFonts w:ascii="Times New Roman" w:hAnsi="Times New Roman" w:cs="Times New Roman"/>
          <w:sz w:val="24"/>
          <w:szCs w:val="24"/>
        </w:rPr>
        <w:t>No tengo suficiente información para opinar</w:t>
      </w:r>
    </w:p>
    <w:p w14:paraId="5ED8646A" w14:textId="77777777" w:rsidR="00806F42" w:rsidRPr="00806F42" w:rsidRDefault="00806F42" w:rsidP="00806F42">
      <w:pPr>
        <w:pStyle w:val="Prrafodelista"/>
        <w:numPr>
          <w:ilvl w:val="0"/>
          <w:numId w:val="46"/>
        </w:numPr>
        <w:spacing w:line="480" w:lineRule="auto"/>
        <w:jc w:val="both"/>
        <w:rPr>
          <w:rFonts w:ascii="Times New Roman" w:hAnsi="Times New Roman" w:cs="Times New Roman"/>
          <w:sz w:val="24"/>
          <w:szCs w:val="24"/>
        </w:rPr>
      </w:pPr>
      <w:r w:rsidRPr="00806F42">
        <w:rPr>
          <w:rFonts w:ascii="Times New Roman" w:hAnsi="Times New Roman" w:cs="Times New Roman"/>
          <w:sz w:val="24"/>
          <w:szCs w:val="24"/>
        </w:rPr>
        <w:t>¿Cuál es tu nivel de satisfacción general con tu experiencia en la huerta orgánica?</w:t>
      </w:r>
    </w:p>
    <w:p w14:paraId="2E91270D" w14:textId="77777777" w:rsidR="00806F42" w:rsidRPr="00806F42" w:rsidRDefault="00806F42" w:rsidP="00806F42">
      <w:pPr>
        <w:spacing w:line="480" w:lineRule="auto"/>
        <w:jc w:val="both"/>
        <w:rPr>
          <w:rFonts w:ascii="Times New Roman" w:hAnsi="Times New Roman" w:cs="Times New Roman"/>
          <w:sz w:val="24"/>
          <w:szCs w:val="24"/>
        </w:rPr>
      </w:pPr>
      <w:r w:rsidRPr="00806F42">
        <w:rPr>
          <w:rFonts w:ascii="Times New Roman" w:hAnsi="Times New Roman" w:cs="Times New Roman"/>
          <w:sz w:val="24"/>
          <w:szCs w:val="24"/>
        </w:rPr>
        <w:t>Muy satisfecho/a</w:t>
      </w:r>
    </w:p>
    <w:p w14:paraId="1193F0D2" w14:textId="77777777" w:rsidR="00806F42" w:rsidRPr="00806F42" w:rsidRDefault="00806F42" w:rsidP="00806F42">
      <w:pPr>
        <w:spacing w:line="480" w:lineRule="auto"/>
        <w:jc w:val="both"/>
        <w:rPr>
          <w:rFonts w:ascii="Times New Roman" w:hAnsi="Times New Roman" w:cs="Times New Roman"/>
          <w:sz w:val="24"/>
          <w:szCs w:val="24"/>
        </w:rPr>
      </w:pPr>
      <w:r w:rsidRPr="00806F42">
        <w:rPr>
          <w:rFonts w:ascii="Times New Roman" w:hAnsi="Times New Roman" w:cs="Times New Roman"/>
          <w:sz w:val="24"/>
          <w:szCs w:val="24"/>
        </w:rPr>
        <w:t>Satisfecho/a</w:t>
      </w:r>
    </w:p>
    <w:p w14:paraId="738A6C9F" w14:textId="77777777" w:rsidR="00806F42" w:rsidRPr="00806F42" w:rsidRDefault="00806F42" w:rsidP="00806F42">
      <w:pPr>
        <w:spacing w:line="480" w:lineRule="auto"/>
        <w:jc w:val="both"/>
        <w:rPr>
          <w:rFonts w:ascii="Times New Roman" w:hAnsi="Times New Roman" w:cs="Times New Roman"/>
          <w:sz w:val="24"/>
          <w:szCs w:val="24"/>
        </w:rPr>
      </w:pPr>
      <w:r w:rsidRPr="00806F42">
        <w:rPr>
          <w:rFonts w:ascii="Times New Roman" w:hAnsi="Times New Roman" w:cs="Times New Roman"/>
          <w:sz w:val="24"/>
          <w:szCs w:val="24"/>
        </w:rPr>
        <w:t>Neutral</w:t>
      </w:r>
    </w:p>
    <w:p w14:paraId="207602C7" w14:textId="77777777" w:rsidR="00806F42" w:rsidRPr="00806F42" w:rsidRDefault="00806F42" w:rsidP="00806F42">
      <w:pPr>
        <w:spacing w:line="480" w:lineRule="auto"/>
        <w:jc w:val="both"/>
        <w:rPr>
          <w:rFonts w:ascii="Times New Roman" w:hAnsi="Times New Roman" w:cs="Times New Roman"/>
          <w:sz w:val="24"/>
          <w:szCs w:val="24"/>
        </w:rPr>
      </w:pPr>
      <w:r w:rsidRPr="00806F42">
        <w:rPr>
          <w:rFonts w:ascii="Times New Roman" w:hAnsi="Times New Roman" w:cs="Times New Roman"/>
          <w:sz w:val="24"/>
          <w:szCs w:val="24"/>
        </w:rPr>
        <w:t>Insatisfecho/a</w:t>
      </w:r>
    </w:p>
    <w:p w14:paraId="6A555F3D" w14:textId="77777777" w:rsidR="00806F42" w:rsidRPr="00806F42" w:rsidRDefault="00806F42" w:rsidP="00806F42">
      <w:pPr>
        <w:spacing w:line="480" w:lineRule="auto"/>
        <w:jc w:val="both"/>
        <w:rPr>
          <w:rFonts w:ascii="Times New Roman" w:hAnsi="Times New Roman" w:cs="Times New Roman"/>
          <w:sz w:val="24"/>
          <w:szCs w:val="24"/>
        </w:rPr>
      </w:pPr>
      <w:r w:rsidRPr="00806F42">
        <w:rPr>
          <w:rFonts w:ascii="Times New Roman" w:hAnsi="Times New Roman" w:cs="Times New Roman"/>
          <w:sz w:val="24"/>
          <w:szCs w:val="24"/>
        </w:rPr>
        <w:lastRenderedPageBreak/>
        <w:t>Muy insatisfecho/a</w:t>
      </w:r>
    </w:p>
    <w:p w14:paraId="683383EB" w14:textId="77777777" w:rsidR="00806F42" w:rsidRPr="00806F42" w:rsidRDefault="00806F42" w:rsidP="00806F42">
      <w:pPr>
        <w:pStyle w:val="Prrafodelista"/>
        <w:numPr>
          <w:ilvl w:val="0"/>
          <w:numId w:val="46"/>
        </w:numPr>
        <w:spacing w:line="480" w:lineRule="auto"/>
        <w:jc w:val="both"/>
        <w:rPr>
          <w:rFonts w:ascii="Times New Roman" w:hAnsi="Times New Roman" w:cs="Times New Roman"/>
          <w:sz w:val="24"/>
          <w:szCs w:val="24"/>
        </w:rPr>
      </w:pPr>
      <w:r w:rsidRPr="00806F42">
        <w:rPr>
          <w:rFonts w:ascii="Times New Roman" w:hAnsi="Times New Roman" w:cs="Times New Roman"/>
          <w:sz w:val="24"/>
          <w:szCs w:val="24"/>
        </w:rPr>
        <w:t>¿Cómo describirías tu experiencia trabajando en equipo en la huerta?</w:t>
      </w:r>
    </w:p>
    <w:p w14:paraId="1B58C9A1" w14:textId="77777777" w:rsidR="00806F42" w:rsidRPr="00806F42" w:rsidRDefault="00806F42" w:rsidP="00806F42">
      <w:pPr>
        <w:spacing w:line="480" w:lineRule="auto"/>
        <w:jc w:val="both"/>
        <w:rPr>
          <w:rFonts w:ascii="Times New Roman" w:hAnsi="Times New Roman" w:cs="Times New Roman"/>
          <w:sz w:val="24"/>
          <w:szCs w:val="24"/>
        </w:rPr>
      </w:pPr>
      <w:r w:rsidRPr="00806F42">
        <w:rPr>
          <w:rFonts w:ascii="Times New Roman" w:hAnsi="Times New Roman" w:cs="Times New Roman"/>
          <w:sz w:val="24"/>
          <w:szCs w:val="24"/>
        </w:rPr>
        <w:t>Muy positiva (buena colaboración y apoyo mutuo)</w:t>
      </w:r>
    </w:p>
    <w:p w14:paraId="383BF79C" w14:textId="77777777" w:rsidR="00806F42" w:rsidRPr="00806F42" w:rsidRDefault="00806F42" w:rsidP="00806F42">
      <w:pPr>
        <w:spacing w:line="480" w:lineRule="auto"/>
        <w:jc w:val="both"/>
        <w:rPr>
          <w:rFonts w:ascii="Times New Roman" w:hAnsi="Times New Roman" w:cs="Times New Roman"/>
          <w:sz w:val="24"/>
          <w:szCs w:val="24"/>
        </w:rPr>
      </w:pPr>
      <w:r w:rsidRPr="00806F42">
        <w:rPr>
          <w:rFonts w:ascii="Times New Roman" w:hAnsi="Times New Roman" w:cs="Times New Roman"/>
          <w:sz w:val="24"/>
          <w:szCs w:val="24"/>
        </w:rPr>
        <w:t>Positiva (colaboración adecuada, aunque con algunos desafíos)</w:t>
      </w:r>
    </w:p>
    <w:p w14:paraId="6F96F881" w14:textId="77777777" w:rsidR="00806F42" w:rsidRPr="00806F42" w:rsidRDefault="00806F42" w:rsidP="00806F42">
      <w:pPr>
        <w:spacing w:line="480" w:lineRule="auto"/>
        <w:jc w:val="both"/>
        <w:rPr>
          <w:rFonts w:ascii="Times New Roman" w:hAnsi="Times New Roman" w:cs="Times New Roman"/>
          <w:sz w:val="24"/>
          <w:szCs w:val="24"/>
        </w:rPr>
      </w:pPr>
      <w:r w:rsidRPr="00806F42">
        <w:rPr>
          <w:rFonts w:ascii="Times New Roman" w:hAnsi="Times New Roman" w:cs="Times New Roman"/>
          <w:sz w:val="24"/>
          <w:szCs w:val="24"/>
        </w:rPr>
        <w:t>Neutral (no hubo mucha interacción en equipo)</w:t>
      </w:r>
    </w:p>
    <w:p w14:paraId="0DC86F18" w14:textId="77777777" w:rsidR="00806F42" w:rsidRPr="00806F42" w:rsidRDefault="00806F42" w:rsidP="00806F42">
      <w:pPr>
        <w:spacing w:line="480" w:lineRule="auto"/>
        <w:jc w:val="both"/>
        <w:rPr>
          <w:rFonts w:ascii="Times New Roman" w:hAnsi="Times New Roman" w:cs="Times New Roman"/>
          <w:sz w:val="24"/>
          <w:szCs w:val="24"/>
        </w:rPr>
      </w:pPr>
      <w:r w:rsidRPr="00806F42">
        <w:rPr>
          <w:rFonts w:ascii="Times New Roman" w:hAnsi="Times New Roman" w:cs="Times New Roman"/>
          <w:sz w:val="24"/>
          <w:szCs w:val="24"/>
        </w:rPr>
        <w:t>Negativa (dificultades para trabajar en equipo)</w:t>
      </w:r>
    </w:p>
    <w:p w14:paraId="5D5A9381" w14:textId="77777777" w:rsidR="00806F42" w:rsidRPr="00806F42" w:rsidRDefault="00806F42" w:rsidP="00806F42">
      <w:pPr>
        <w:spacing w:line="480" w:lineRule="auto"/>
        <w:jc w:val="both"/>
        <w:rPr>
          <w:rFonts w:ascii="Times New Roman" w:hAnsi="Times New Roman" w:cs="Times New Roman"/>
          <w:sz w:val="24"/>
          <w:szCs w:val="24"/>
        </w:rPr>
      </w:pPr>
      <w:r w:rsidRPr="00806F42">
        <w:rPr>
          <w:rFonts w:ascii="Times New Roman" w:hAnsi="Times New Roman" w:cs="Times New Roman"/>
          <w:sz w:val="24"/>
          <w:szCs w:val="24"/>
        </w:rPr>
        <w:t>No he trabajado en equipo en la huerta</w:t>
      </w:r>
    </w:p>
    <w:p w14:paraId="76D9A702" w14:textId="77777777" w:rsidR="00806F42" w:rsidRPr="00806F42" w:rsidRDefault="00806F42" w:rsidP="00806F42">
      <w:pPr>
        <w:pStyle w:val="Prrafodelista"/>
        <w:numPr>
          <w:ilvl w:val="0"/>
          <w:numId w:val="46"/>
        </w:numPr>
        <w:spacing w:line="480" w:lineRule="auto"/>
        <w:jc w:val="both"/>
        <w:rPr>
          <w:rFonts w:ascii="Times New Roman" w:hAnsi="Times New Roman" w:cs="Times New Roman"/>
          <w:sz w:val="24"/>
          <w:szCs w:val="24"/>
        </w:rPr>
      </w:pPr>
      <w:r w:rsidRPr="00806F42">
        <w:rPr>
          <w:rFonts w:ascii="Times New Roman" w:hAnsi="Times New Roman" w:cs="Times New Roman"/>
          <w:sz w:val="24"/>
          <w:szCs w:val="24"/>
        </w:rPr>
        <w:t>¿Crees que la huerta orgánica tiene un impacto positivo en la comunidad escolar?</w:t>
      </w:r>
    </w:p>
    <w:p w14:paraId="16E8EE31" w14:textId="77777777" w:rsidR="00806F42" w:rsidRPr="00806F42" w:rsidRDefault="00806F42" w:rsidP="00806F42">
      <w:pPr>
        <w:spacing w:line="480" w:lineRule="auto"/>
        <w:ind w:left="360"/>
        <w:jc w:val="both"/>
        <w:rPr>
          <w:rFonts w:ascii="Times New Roman" w:hAnsi="Times New Roman" w:cs="Times New Roman"/>
          <w:sz w:val="24"/>
          <w:szCs w:val="24"/>
        </w:rPr>
      </w:pPr>
      <w:r w:rsidRPr="00806F42">
        <w:rPr>
          <w:rFonts w:ascii="Times New Roman" w:hAnsi="Times New Roman" w:cs="Times New Roman"/>
          <w:sz w:val="24"/>
          <w:szCs w:val="24"/>
        </w:rPr>
        <w:t>Sí, mucho</w:t>
      </w:r>
    </w:p>
    <w:p w14:paraId="01068806" w14:textId="77777777" w:rsidR="00806F42" w:rsidRPr="00806F42" w:rsidRDefault="00806F42" w:rsidP="00806F42">
      <w:pPr>
        <w:spacing w:line="480" w:lineRule="auto"/>
        <w:ind w:left="360"/>
        <w:jc w:val="both"/>
        <w:rPr>
          <w:rFonts w:ascii="Times New Roman" w:hAnsi="Times New Roman" w:cs="Times New Roman"/>
          <w:sz w:val="24"/>
          <w:szCs w:val="24"/>
        </w:rPr>
      </w:pPr>
      <w:r w:rsidRPr="00806F42">
        <w:rPr>
          <w:rFonts w:ascii="Times New Roman" w:hAnsi="Times New Roman" w:cs="Times New Roman"/>
          <w:sz w:val="24"/>
          <w:szCs w:val="24"/>
        </w:rPr>
        <w:t>Sí, algo</w:t>
      </w:r>
    </w:p>
    <w:p w14:paraId="729D06D3" w14:textId="77777777" w:rsidR="00806F42" w:rsidRPr="00806F42" w:rsidRDefault="00806F42" w:rsidP="00806F42">
      <w:pPr>
        <w:spacing w:line="480" w:lineRule="auto"/>
        <w:ind w:left="360"/>
        <w:jc w:val="both"/>
        <w:rPr>
          <w:rFonts w:ascii="Times New Roman" w:hAnsi="Times New Roman" w:cs="Times New Roman"/>
          <w:sz w:val="24"/>
          <w:szCs w:val="24"/>
        </w:rPr>
      </w:pPr>
      <w:r w:rsidRPr="00806F42">
        <w:rPr>
          <w:rFonts w:ascii="Times New Roman" w:hAnsi="Times New Roman" w:cs="Times New Roman"/>
          <w:sz w:val="24"/>
          <w:szCs w:val="24"/>
        </w:rPr>
        <w:t>No, poco</w:t>
      </w:r>
    </w:p>
    <w:p w14:paraId="0D1BB2C9" w14:textId="77777777" w:rsidR="00806F42" w:rsidRPr="00806F42" w:rsidRDefault="00806F42" w:rsidP="00806F42">
      <w:pPr>
        <w:spacing w:line="480" w:lineRule="auto"/>
        <w:ind w:left="360"/>
        <w:jc w:val="both"/>
        <w:rPr>
          <w:rFonts w:ascii="Times New Roman" w:hAnsi="Times New Roman" w:cs="Times New Roman"/>
          <w:sz w:val="24"/>
          <w:szCs w:val="24"/>
        </w:rPr>
      </w:pPr>
      <w:r w:rsidRPr="00806F42">
        <w:rPr>
          <w:rFonts w:ascii="Times New Roman" w:hAnsi="Times New Roman" w:cs="Times New Roman"/>
          <w:sz w:val="24"/>
          <w:szCs w:val="24"/>
        </w:rPr>
        <w:t>No, nada</w:t>
      </w:r>
    </w:p>
    <w:p w14:paraId="7AA677D9" w14:textId="77777777" w:rsidR="00806F42" w:rsidRPr="00806F42" w:rsidRDefault="00806F42" w:rsidP="00806F42">
      <w:pPr>
        <w:spacing w:line="480" w:lineRule="auto"/>
        <w:ind w:left="360"/>
        <w:jc w:val="both"/>
        <w:rPr>
          <w:rFonts w:ascii="Times New Roman" w:hAnsi="Times New Roman" w:cs="Times New Roman"/>
          <w:sz w:val="24"/>
          <w:szCs w:val="24"/>
        </w:rPr>
      </w:pPr>
      <w:r w:rsidRPr="00806F42">
        <w:rPr>
          <w:rFonts w:ascii="Times New Roman" w:hAnsi="Times New Roman" w:cs="Times New Roman"/>
          <w:sz w:val="24"/>
          <w:szCs w:val="24"/>
        </w:rPr>
        <w:t>No estoy seguro/a</w:t>
      </w:r>
    </w:p>
    <w:p w14:paraId="5F50ADD3" w14:textId="77777777" w:rsidR="00806F42" w:rsidRPr="00806F42" w:rsidRDefault="00806F42" w:rsidP="00806F42">
      <w:pPr>
        <w:spacing w:line="480" w:lineRule="auto"/>
        <w:jc w:val="both"/>
        <w:rPr>
          <w:rFonts w:ascii="Times New Roman" w:hAnsi="Times New Roman" w:cs="Times New Roman"/>
          <w:sz w:val="24"/>
          <w:szCs w:val="24"/>
        </w:rPr>
      </w:pPr>
    </w:p>
    <w:p w14:paraId="35296A5E" w14:textId="77777777" w:rsidR="00806F42" w:rsidRPr="00806F42" w:rsidRDefault="00806F42" w:rsidP="00806F42">
      <w:pPr>
        <w:spacing w:line="480" w:lineRule="auto"/>
        <w:jc w:val="both"/>
        <w:rPr>
          <w:rFonts w:ascii="Times New Roman" w:hAnsi="Times New Roman" w:cs="Times New Roman"/>
          <w:sz w:val="24"/>
          <w:szCs w:val="24"/>
        </w:rPr>
      </w:pPr>
      <w:r w:rsidRPr="00806F42">
        <w:rPr>
          <w:rFonts w:ascii="Times New Roman" w:hAnsi="Times New Roman" w:cs="Times New Roman"/>
          <w:b/>
          <w:bCs/>
          <w:sz w:val="24"/>
          <w:szCs w:val="24"/>
        </w:rPr>
        <w:t>Sostenibilidad y Futuro:</w:t>
      </w:r>
      <w:r w:rsidRPr="00806F42">
        <w:rPr>
          <w:rFonts w:ascii="Times New Roman" w:hAnsi="Times New Roman" w:cs="Times New Roman"/>
          <w:sz w:val="24"/>
          <w:szCs w:val="24"/>
        </w:rPr>
        <w:t xml:space="preserve"> </w:t>
      </w:r>
    </w:p>
    <w:p w14:paraId="10E27583" w14:textId="77777777" w:rsidR="00806F42" w:rsidRPr="00806F42" w:rsidRDefault="00806F42" w:rsidP="00806F42">
      <w:pPr>
        <w:pStyle w:val="Prrafodelista"/>
        <w:numPr>
          <w:ilvl w:val="0"/>
          <w:numId w:val="46"/>
        </w:numPr>
        <w:spacing w:line="480" w:lineRule="auto"/>
        <w:jc w:val="both"/>
        <w:rPr>
          <w:rFonts w:ascii="Times New Roman" w:hAnsi="Times New Roman" w:cs="Times New Roman"/>
          <w:sz w:val="24"/>
          <w:szCs w:val="24"/>
        </w:rPr>
      </w:pPr>
      <w:r w:rsidRPr="00806F42">
        <w:rPr>
          <w:rFonts w:ascii="Times New Roman" w:hAnsi="Times New Roman" w:cs="Times New Roman"/>
          <w:sz w:val="24"/>
          <w:szCs w:val="24"/>
        </w:rPr>
        <w:t>¿Qué acciones crees que son necesarias para asegurar la sostenibilidad de la huerta orgánica a largo plazo?</w:t>
      </w:r>
    </w:p>
    <w:p w14:paraId="5AC2E281" w14:textId="77777777" w:rsidR="00806F42" w:rsidRPr="00806F42" w:rsidRDefault="00806F42" w:rsidP="00806F42">
      <w:pPr>
        <w:spacing w:line="480" w:lineRule="auto"/>
        <w:ind w:left="360"/>
        <w:jc w:val="both"/>
        <w:rPr>
          <w:rFonts w:ascii="Times New Roman" w:hAnsi="Times New Roman" w:cs="Times New Roman"/>
          <w:sz w:val="24"/>
          <w:szCs w:val="24"/>
        </w:rPr>
      </w:pPr>
      <w:r w:rsidRPr="00806F42">
        <w:rPr>
          <w:rFonts w:ascii="Times New Roman" w:hAnsi="Times New Roman" w:cs="Times New Roman"/>
          <w:sz w:val="24"/>
          <w:szCs w:val="24"/>
        </w:rPr>
        <w:t>Formación continua de los participantes</w:t>
      </w:r>
    </w:p>
    <w:p w14:paraId="01784662" w14:textId="77777777" w:rsidR="00806F42" w:rsidRPr="00806F42" w:rsidRDefault="00806F42" w:rsidP="00806F42">
      <w:pPr>
        <w:spacing w:line="480" w:lineRule="auto"/>
        <w:ind w:left="360"/>
        <w:jc w:val="both"/>
        <w:rPr>
          <w:rFonts w:ascii="Times New Roman" w:hAnsi="Times New Roman" w:cs="Times New Roman"/>
          <w:sz w:val="24"/>
          <w:szCs w:val="24"/>
        </w:rPr>
      </w:pPr>
      <w:r w:rsidRPr="00806F42">
        <w:rPr>
          <w:rFonts w:ascii="Times New Roman" w:hAnsi="Times New Roman" w:cs="Times New Roman"/>
          <w:sz w:val="24"/>
          <w:szCs w:val="24"/>
        </w:rPr>
        <w:t>Mayor participación de la comunidad</w:t>
      </w:r>
    </w:p>
    <w:p w14:paraId="7E30D711" w14:textId="77777777" w:rsidR="00806F42" w:rsidRPr="00806F42" w:rsidRDefault="00806F42" w:rsidP="00806F42">
      <w:pPr>
        <w:spacing w:line="480" w:lineRule="auto"/>
        <w:ind w:left="360"/>
        <w:jc w:val="both"/>
        <w:rPr>
          <w:rFonts w:ascii="Times New Roman" w:hAnsi="Times New Roman" w:cs="Times New Roman"/>
          <w:sz w:val="24"/>
          <w:szCs w:val="24"/>
        </w:rPr>
      </w:pPr>
      <w:r w:rsidRPr="00806F42">
        <w:rPr>
          <w:rFonts w:ascii="Times New Roman" w:hAnsi="Times New Roman" w:cs="Times New Roman"/>
          <w:sz w:val="24"/>
          <w:szCs w:val="24"/>
        </w:rPr>
        <w:lastRenderedPageBreak/>
        <w:t>Mejoras en la infraestructura de la huerta</w:t>
      </w:r>
    </w:p>
    <w:p w14:paraId="32B7B398" w14:textId="77777777" w:rsidR="00806F42" w:rsidRPr="00806F42" w:rsidRDefault="00806F42" w:rsidP="00806F42">
      <w:pPr>
        <w:spacing w:line="480" w:lineRule="auto"/>
        <w:ind w:left="360"/>
        <w:jc w:val="both"/>
        <w:rPr>
          <w:rFonts w:ascii="Times New Roman" w:hAnsi="Times New Roman" w:cs="Times New Roman"/>
          <w:sz w:val="24"/>
          <w:szCs w:val="24"/>
        </w:rPr>
      </w:pPr>
      <w:r w:rsidRPr="00806F42">
        <w:rPr>
          <w:rFonts w:ascii="Times New Roman" w:hAnsi="Times New Roman" w:cs="Times New Roman"/>
          <w:sz w:val="24"/>
          <w:szCs w:val="24"/>
        </w:rPr>
        <w:t>Otros (especificar): __________</w:t>
      </w:r>
    </w:p>
    <w:p w14:paraId="4C719C5E" w14:textId="77777777" w:rsidR="00806F42" w:rsidRPr="00806F42" w:rsidRDefault="00806F42" w:rsidP="00806F42">
      <w:pPr>
        <w:pStyle w:val="Prrafodelista"/>
        <w:numPr>
          <w:ilvl w:val="0"/>
          <w:numId w:val="46"/>
        </w:numPr>
        <w:spacing w:line="480" w:lineRule="auto"/>
        <w:jc w:val="both"/>
        <w:rPr>
          <w:rFonts w:ascii="Times New Roman" w:hAnsi="Times New Roman" w:cs="Times New Roman"/>
          <w:sz w:val="24"/>
          <w:szCs w:val="24"/>
        </w:rPr>
      </w:pPr>
      <w:r w:rsidRPr="00806F42">
        <w:rPr>
          <w:rFonts w:ascii="Times New Roman" w:hAnsi="Times New Roman" w:cs="Times New Roman"/>
          <w:sz w:val="24"/>
          <w:szCs w:val="24"/>
        </w:rPr>
        <w:t>¿Estarías interesado/a en recibir formación adicional sobre temas relacionados con la agricultura orgánica?</w:t>
      </w:r>
    </w:p>
    <w:p w14:paraId="3D88AD4C" w14:textId="77777777" w:rsidR="00806F42" w:rsidRPr="00806F42" w:rsidRDefault="00806F42" w:rsidP="00806F42">
      <w:pPr>
        <w:spacing w:line="480" w:lineRule="auto"/>
        <w:ind w:left="1080"/>
        <w:jc w:val="both"/>
        <w:rPr>
          <w:rFonts w:ascii="Times New Roman" w:hAnsi="Times New Roman" w:cs="Times New Roman"/>
          <w:sz w:val="24"/>
          <w:szCs w:val="24"/>
        </w:rPr>
      </w:pPr>
      <w:r w:rsidRPr="00806F42">
        <w:rPr>
          <w:rFonts w:ascii="Times New Roman" w:hAnsi="Times New Roman" w:cs="Times New Roman"/>
          <w:sz w:val="24"/>
          <w:szCs w:val="24"/>
        </w:rPr>
        <w:t>Sí</w:t>
      </w:r>
    </w:p>
    <w:p w14:paraId="3F6D0CB5" w14:textId="77777777" w:rsidR="00806F42" w:rsidRPr="00806F42" w:rsidRDefault="00806F42" w:rsidP="00806F42">
      <w:pPr>
        <w:spacing w:line="480" w:lineRule="auto"/>
        <w:ind w:left="1080"/>
        <w:jc w:val="both"/>
        <w:rPr>
          <w:rFonts w:ascii="Times New Roman" w:hAnsi="Times New Roman" w:cs="Times New Roman"/>
          <w:sz w:val="24"/>
          <w:szCs w:val="24"/>
        </w:rPr>
      </w:pPr>
      <w:r w:rsidRPr="00806F42">
        <w:rPr>
          <w:rFonts w:ascii="Times New Roman" w:hAnsi="Times New Roman" w:cs="Times New Roman"/>
          <w:sz w:val="24"/>
          <w:szCs w:val="24"/>
        </w:rPr>
        <w:t>No</w:t>
      </w:r>
    </w:p>
    <w:p w14:paraId="558D5C43" w14:textId="77777777" w:rsidR="00806F42" w:rsidRPr="00806F42" w:rsidRDefault="00806F42" w:rsidP="00806F42">
      <w:pPr>
        <w:spacing w:line="480" w:lineRule="auto"/>
        <w:ind w:left="1080"/>
        <w:jc w:val="both"/>
        <w:rPr>
          <w:rFonts w:ascii="Times New Roman" w:hAnsi="Times New Roman" w:cs="Times New Roman"/>
          <w:sz w:val="24"/>
          <w:szCs w:val="24"/>
        </w:rPr>
      </w:pPr>
      <w:r w:rsidRPr="00806F42">
        <w:rPr>
          <w:rFonts w:ascii="Times New Roman" w:hAnsi="Times New Roman" w:cs="Times New Roman"/>
          <w:sz w:val="24"/>
          <w:szCs w:val="24"/>
        </w:rPr>
        <w:t>Tal vez</w:t>
      </w:r>
    </w:p>
    <w:p w14:paraId="2B194E62" w14:textId="77777777" w:rsidR="00806F42" w:rsidRPr="00806F42" w:rsidRDefault="00806F42" w:rsidP="00806F42">
      <w:pPr>
        <w:spacing w:line="480" w:lineRule="auto"/>
        <w:jc w:val="both"/>
        <w:rPr>
          <w:rFonts w:ascii="Times New Roman" w:hAnsi="Times New Roman" w:cs="Times New Roman"/>
          <w:sz w:val="24"/>
          <w:szCs w:val="24"/>
        </w:rPr>
      </w:pPr>
    </w:p>
    <w:p w14:paraId="04E0C97E" w14:textId="77777777" w:rsidR="00806F42" w:rsidRPr="00806F42" w:rsidRDefault="00806F42" w:rsidP="00806F42">
      <w:pPr>
        <w:spacing w:line="480" w:lineRule="auto"/>
        <w:jc w:val="both"/>
        <w:rPr>
          <w:rFonts w:ascii="Times New Roman" w:hAnsi="Times New Roman" w:cs="Times New Roman"/>
          <w:sz w:val="24"/>
          <w:szCs w:val="24"/>
        </w:rPr>
      </w:pPr>
      <w:r w:rsidRPr="00806F42">
        <w:rPr>
          <w:rFonts w:ascii="Times New Roman" w:hAnsi="Times New Roman" w:cs="Times New Roman"/>
          <w:b/>
          <w:bCs/>
          <w:sz w:val="24"/>
          <w:szCs w:val="24"/>
        </w:rPr>
        <w:t>Sugerencias y Comentarios</w:t>
      </w:r>
      <w:r w:rsidRPr="00806F42">
        <w:rPr>
          <w:rFonts w:ascii="Times New Roman" w:hAnsi="Times New Roman" w:cs="Times New Roman"/>
          <w:sz w:val="24"/>
          <w:szCs w:val="24"/>
        </w:rPr>
        <w:t>:</w:t>
      </w:r>
    </w:p>
    <w:p w14:paraId="3E9E899E" w14:textId="77777777" w:rsidR="00806F42" w:rsidRPr="00806F42" w:rsidRDefault="00806F42" w:rsidP="00806F42">
      <w:pPr>
        <w:pStyle w:val="Prrafodelista"/>
        <w:numPr>
          <w:ilvl w:val="0"/>
          <w:numId w:val="46"/>
        </w:numPr>
        <w:spacing w:line="480" w:lineRule="auto"/>
        <w:jc w:val="both"/>
        <w:rPr>
          <w:rFonts w:ascii="Times New Roman" w:hAnsi="Times New Roman" w:cs="Times New Roman"/>
          <w:sz w:val="24"/>
          <w:szCs w:val="24"/>
        </w:rPr>
      </w:pPr>
      <w:r w:rsidRPr="00806F42">
        <w:rPr>
          <w:rFonts w:ascii="Times New Roman" w:hAnsi="Times New Roman" w:cs="Times New Roman"/>
          <w:sz w:val="24"/>
          <w:szCs w:val="24"/>
        </w:rPr>
        <w:t>¿Cuáles han sido los mayores desafíos que has encontrado al participar en la huerta orgánica?</w:t>
      </w:r>
    </w:p>
    <w:p w14:paraId="631237A1" w14:textId="77777777" w:rsidR="00806F42" w:rsidRPr="00806F42" w:rsidRDefault="00806F42" w:rsidP="00806F42">
      <w:pPr>
        <w:spacing w:line="480" w:lineRule="auto"/>
        <w:jc w:val="both"/>
        <w:rPr>
          <w:rFonts w:ascii="Times New Roman" w:hAnsi="Times New Roman" w:cs="Times New Roman"/>
          <w:sz w:val="24"/>
          <w:szCs w:val="24"/>
        </w:rPr>
      </w:pPr>
      <w:r w:rsidRPr="00806F42">
        <w:rPr>
          <w:rFonts w:ascii="Times New Roman" w:hAnsi="Times New Roman" w:cs="Times New Roman"/>
          <w:sz w:val="24"/>
          <w:szCs w:val="24"/>
        </w:rPr>
        <w:t>________________________________________</w:t>
      </w:r>
    </w:p>
    <w:p w14:paraId="4CED1565" w14:textId="77777777" w:rsidR="00806F42" w:rsidRPr="00806F42" w:rsidRDefault="00806F42" w:rsidP="00806F42">
      <w:pPr>
        <w:pStyle w:val="Prrafodelista"/>
        <w:numPr>
          <w:ilvl w:val="0"/>
          <w:numId w:val="46"/>
        </w:numPr>
        <w:spacing w:line="480" w:lineRule="auto"/>
        <w:jc w:val="both"/>
        <w:rPr>
          <w:rFonts w:ascii="Times New Roman" w:hAnsi="Times New Roman" w:cs="Times New Roman"/>
          <w:sz w:val="24"/>
          <w:szCs w:val="24"/>
        </w:rPr>
      </w:pPr>
      <w:r w:rsidRPr="00806F42">
        <w:rPr>
          <w:rFonts w:ascii="Times New Roman" w:hAnsi="Times New Roman" w:cs="Times New Roman"/>
          <w:sz w:val="24"/>
          <w:szCs w:val="24"/>
        </w:rPr>
        <w:t>¿Qué beneficios percibes que has obtenido de tu participación en la huerta orgánica?</w:t>
      </w:r>
    </w:p>
    <w:p w14:paraId="3E5AB1D6" w14:textId="77777777" w:rsidR="00806F42" w:rsidRPr="00806F42" w:rsidRDefault="00806F42" w:rsidP="00806F42">
      <w:pPr>
        <w:spacing w:line="480" w:lineRule="auto"/>
        <w:jc w:val="both"/>
        <w:rPr>
          <w:rFonts w:ascii="Times New Roman" w:hAnsi="Times New Roman" w:cs="Times New Roman"/>
          <w:sz w:val="24"/>
          <w:szCs w:val="24"/>
        </w:rPr>
      </w:pPr>
      <w:r w:rsidRPr="00806F42">
        <w:rPr>
          <w:rFonts w:ascii="Times New Roman" w:hAnsi="Times New Roman" w:cs="Times New Roman"/>
          <w:sz w:val="24"/>
          <w:szCs w:val="24"/>
        </w:rPr>
        <w:t>________________________________________</w:t>
      </w:r>
    </w:p>
    <w:p w14:paraId="38653908" w14:textId="77777777" w:rsidR="00806F42" w:rsidRPr="00806F42" w:rsidRDefault="00806F42" w:rsidP="00806F42">
      <w:pPr>
        <w:pStyle w:val="Prrafodelista"/>
        <w:numPr>
          <w:ilvl w:val="0"/>
          <w:numId w:val="46"/>
        </w:numPr>
        <w:spacing w:line="480" w:lineRule="auto"/>
        <w:jc w:val="both"/>
        <w:rPr>
          <w:rFonts w:ascii="Times New Roman" w:hAnsi="Times New Roman" w:cs="Times New Roman"/>
          <w:sz w:val="24"/>
          <w:szCs w:val="24"/>
        </w:rPr>
      </w:pPr>
      <w:r w:rsidRPr="00806F42">
        <w:rPr>
          <w:rFonts w:ascii="Times New Roman" w:hAnsi="Times New Roman" w:cs="Times New Roman"/>
          <w:sz w:val="24"/>
          <w:szCs w:val="24"/>
        </w:rPr>
        <w:t>¿Tienes alguna sugerencia específica para mejorar nuestra huerta orgánica o algún comentario adicional que quieras compartir?</w:t>
      </w:r>
    </w:p>
    <w:p w14:paraId="1E49BD07" w14:textId="77777777" w:rsidR="00806F42" w:rsidRPr="00806F42" w:rsidRDefault="00806F42" w:rsidP="00806F42">
      <w:pPr>
        <w:pStyle w:val="Prrafodelista"/>
        <w:numPr>
          <w:ilvl w:val="0"/>
          <w:numId w:val="46"/>
        </w:numPr>
        <w:spacing w:line="480" w:lineRule="auto"/>
        <w:jc w:val="both"/>
        <w:rPr>
          <w:rFonts w:ascii="Times New Roman" w:hAnsi="Times New Roman" w:cs="Times New Roman"/>
          <w:sz w:val="24"/>
          <w:szCs w:val="24"/>
        </w:rPr>
      </w:pPr>
      <w:r w:rsidRPr="00806F42">
        <w:rPr>
          <w:rFonts w:ascii="Times New Roman" w:hAnsi="Times New Roman" w:cs="Times New Roman"/>
          <w:sz w:val="24"/>
          <w:szCs w:val="24"/>
        </w:rPr>
        <w:t>¿Qué otras actividades o temas te gustarían que se abordaran en futuras sesiones sobre la huerta orgánica?</w:t>
      </w:r>
    </w:p>
    <w:p w14:paraId="0DE57636" w14:textId="72CA6D16" w:rsidR="00806F42" w:rsidRPr="00806F42" w:rsidRDefault="00806F42" w:rsidP="00806F42">
      <w:pPr>
        <w:pStyle w:val="NormalWeb"/>
        <w:spacing w:line="480" w:lineRule="auto"/>
        <w:jc w:val="both"/>
      </w:pPr>
      <w:bookmarkStart w:id="187" w:name="_Toc181906971"/>
      <w:r w:rsidRPr="00512B3E">
        <w:rPr>
          <w:rStyle w:val="Estilo3Car"/>
        </w:rPr>
        <w:lastRenderedPageBreak/>
        <w:t xml:space="preserve">Anexo 4. Validación de experto </w:t>
      </w:r>
      <w:proofErr w:type="spellStart"/>
      <w:r w:rsidRPr="00512B3E">
        <w:rPr>
          <w:rStyle w:val="Estilo3Car"/>
        </w:rPr>
        <w:t>Jhully</w:t>
      </w:r>
      <w:proofErr w:type="spellEnd"/>
      <w:r w:rsidRPr="00512B3E">
        <w:rPr>
          <w:rStyle w:val="Estilo3Car"/>
        </w:rPr>
        <w:t xml:space="preserve"> Paulin </w:t>
      </w:r>
      <w:r w:rsidR="00934F23" w:rsidRPr="00512B3E">
        <w:rPr>
          <w:rStyle w:val="Estilo3Car"/>
        </w:rPr>
        <w:t>Martínez</w:t>
      </w:r>
      <w:r w:rsidRPr="00512B3E">
        <w:rPr>
          <w:rStyle w:val="Estilo3Car"/>
        </w:rPr>
        <w:t xml:space="preserve"> ingeniera química y candidata a doctorado en Química</w:t>
      </w:r>
      <w:bookmarkEnd w:id="187"/>
      <w:r w:rsidRPr="00806F42">
        <w:t xml:space="preserve"> </w:t>
      </w:r>
      <w:r w:rsidRPr="00806F42">
        <w:rPr>
          <w:noProof/>
        </w:rPr>
        <w:drawing>
          <wp:inline distT="0" distB="0" distL="0" distR="0" wp14:anchorId="2091DA2B" wp14:editId="166B7512">
            <wp:extent cx="5612130" cy="2704465"/>
            <wp:effectExtent l="0" t="0" r="7620" b="635"/>
            <wp:docPr id="649539764" name="Imagen 1" descr="Tabl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9539764" name="Imagen 1" descr="Tabla&#10;&#10;Descripción generada automáticamente con confianza media"/>
                    <pic:cNvPicPr/>
                  </pic:nvPicPr>
                  <pic:blipFill>
                    <a:blip r:embed="rId29"/>
                    <a:stretch>
                      <a:fillRect/>
                    </a:stretch>
                  </pic:blipFill>
                  <pic:spPr>
                    <a:xfrm>
                      <a:off x="0" y="0"/>
                      <a:ext cx="5612130" cy="2704465"/>
                    </a:xfrm>
                    <a:prstGeom prst="rect">
                      <a:avLst/>
                    </a:prstGeom>
                  </pic:spPr>
                </pic:pic>
              </a:graphicData>
            </a:graphic>
          </wp:inline>
        </w:drawing>
      </w:r>
    </w:p>
    <w:p w14:paraId="36F49FBA" w14:textId="77777777" w:rsidR="00806F42" w:rsidRPr="00806F42" w:rsidRDefault="00806F42" w:rsidP="00512B3E">
      <w:pPr>
        <w:pStyle w:val="Estilo3"/>
      </w:pPr>
      <w:bookmarkStart w:id="188" w:name="_Toc181906972"/>
      <w:r w:rsidRPr="00806F42">
        <w:t xml:space="preserve">Anexo 5. Validación de experto Sandra Viviana </w:t>
      </w:r>
      <w:proofErr w:type="spellStart"/>
      <w:r w:rsidRPr="00806F42">
        <w:t>Melán</w:t>
      </w:r>
      <w:proofErr w:type="spellEnd"/>
      <w:r w:rsidRPr="00806F42">
        <w:t xml:space="preserve"> Mejía magíster en Ciencias Básicas e Innovaciones Educativas</w:t>
      </w:r>
      <w:bookmarkEnd w:id="188"/>
    </w:p>
    <w:p w14:paraId="61A07F8E" w14:textId="77777777" w:rsidR="00806F42" w:rsidRPr="00806F42" w:rsidRDefault="00806F42" w:rsidP="00806F42">
      <w:pPr>
        <w:pStyle w:val="NormalWeb"/>
        <w:spacing w:line="480" w:lineRule="auto"/>
        <w:jc w:val="both"/>
      </w:pPr>
      <w:r w:rsidRPr="00806F42">
        <w:rPr>
          <w:noProof/>
        </w:rPr>
        <w:drawing>
          <wp:inline distT="0" distB="0" distL="0" distR="0" wp14:anchorId="3376F806" wp14:editId="7615D8C4">
            <wp:extent cx="5612130" cy="2629535"/>
            <wp:effectExtent l="0" t="0" r="7620" b="0"/>
            <wp:docPr id="1846927135" name="Imagen 1" descr="Imagen que contiene 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6927135" name="Imagen 1" descr="Imagen que contiene Tabla&#10;&#10;Descripción generada automáticamente"/>
                    <pic:cNvPicPr/>
                  </pic:nvPicPr>
                  <pic:blipFill>
                    <a:blip r:embed="rId30"/>
                    <a:stretch>
                      <a:fillRect/>
                    </a:stretch>
                  </pic:blipFill>
                  <pic:spPr>
                    <a:xfrm>
                      <a:off x="0" y="0"/>
                      <a:ext cx="5612130" cy="2629535"/>
                    </a:xfrm>
                    <a:prstGeom prst="rect">
                      <a:avLst/>
                    </a:prstGeom>
                  </pic:spPr>
                </pic:pic>
              </a:graphicData>
            </a:graphic>
          </wp:inline>
        </w:drawing>
      </w:r>
    </w:p>
    <w:p w14:paraId="654A5462" w14:textId="77777777" w:rsidR="00806F42" w:rsidRPr="00806F42" w:rsidRDefault="00806F42" w:rsidP="00806F42">
      <w:pPr>
        <w:spacing w:line="480" w:lineRule="auto"/>
        <w:jc w:val="both"/>
        <w:rPr>
          <w:rFonts w:ascii="Times New Roman" w:hAnsi="Times New Roman" w:cs="Times New Roman"/>
          <w:sz w:val="24"/>
          <w:szCs w:val="24"/>
        </w:rPr>
      </w:pPr>
    </w:p>
    <w:p w14:paraId="27394523" w14:textId="77777777" w:rsidR="00A15625" w:rsidRPr="00806F42" w:rsidRDefault="00A15625" w:rsidP="00806F42">
      <w:pPr>
        <w:pStyle w:val="Ttulo1"/>
        <w:spacing w:line="480" w:lineRule="auto"/>
        <w:ind w:left="0"/>
        <w:jc w:val="both"/>
        <w:rPr>
          <w:rFonts w:eastAsiaTheme="minorHAnsi" w:cs="Times New Roman"/>
          <w:lang w:val="es-CO"/>
        </w:rPr>
      </w:pPr>
    </w:p>
    <w:sectPr w:rsidR="00A15625" w:rsidRPr="00806F42" w:rsidSect="0044632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B467266" w14:textId="77777777" w:rsidR="00345F8C" w:rsidRDefault="00345F8C" w:rsidP="00E97872">
      <w:pPr>
        <w:spacing w:after="0" w:line="240" w:lineRule="auto"/>
      </w:pPr>
      <w:r>
        <w:separator/>
      </w:r>
    </w:p>
  </w:endnote>
  <w:endnote w:type="continuationSeparator" w:id="0">
    <w:p w14:paraId="49CDB74E" w14:textId="77777777" w:rsidR="00345F8C" w:rsidRDefault="00345F8C" w:rsidP="00E978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MT">
    <w:altName w:val="Arial"/>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85413434"/>
      <w:docPartObj>
        <w:docPartGallery w:val="Page Numbers (Bottom of Page)"/>
        <w:docPartUnique/>
      </w:docPartObj>
    </w:sdtPr>
    <w:sdtContent>
      <w:p w14:paraId="6518F13B" w14:textId="13414A44" w:rsidR="009168ED" w:rsidRDefault="009168ED">
        <w:pPr>
          <w:pStyle w:val="Piedepgina"/>
          <w:jc w:val="right"/>
        </w:pPr>
        <w:r>
          <w:fldChar w:fldCharType="begin"/>
        </w:r>
        <w:r>
          <w:instrText>PAGE   \* MERGEFORMAT</w:instrText>
        </w:r>
        <w:r>
          <w:fldChar w:fldCharType="separate"/>
        </w:r>
        <w:r>
          <w:rPr>
            <w:lang w:val="es-ES"/>
          </w:rPr>
          <w:t>2</w:t>
        </w:r>
        <w:r>
          <w:fldChar w:fldCharType="end"/>
        </w:r>
      </w:p>
    </w:sdtContent>
  </w:sdt>
  <w:p w14:paraId="5299EB95" w14:textId="77777777" w:rsidR="009168ED" w:rsidRDefault="009168E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DF2FDC" w14:textId="77777777" w:rsidR="00345F8C" w:rsidRDefault="00345F8C" w:rsidP="00E97872">
      <w:pPr>
        <w:spacing w:after="0" w:line="240" w:lineRule="auto"/>
      </w:pPr>
      <w:r>
        <w:separator/>
      </w:r>
    </w:p>
  </w:footnote>
  <w:footnote w:type="continuationSeparator" w:id="0">
    <w:p w14:paraId="787C58C3" w14:textId="77777777" w:rsidR="00345F8C" w:rsidRDefault="00345F8C" w:rsidP="00E978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F098A4" w14:textId="77777777" w:rsidR="00312DA7" w:rsidRDefault="00312DA7">
    <w:pPr>
      <w:pStyle w:val="Textoindependiente"/>
      <w:spacing w:line="14" w:lineRule="auto"/>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5D6221" w14:textId="43E71BCD" w:rsidR="00C30688" w:rsidRDefault="00C30688">
    <w:pPr>
      <w:pStyle w:val="Textoindependiente"/>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AA0158"/>
    <w:multiLevelType w:val="multilevel"/>
    <w:tmpl w:val="6FD48FE2"/>
    <w:lvl w:ilvl="0">
      <w:start w:val="1"/>
      <w:numFmt w:val="decimal"/>
      <w:lvlText w:val="%1."/>
      <w:lvlJc w:val="left"/>
      <w:pPr>
        <w:tabs>
          <w:tab w:val="num" w:pos="720"/>
        </w:tabs>
        <w:ind w:left="720" w:hanging="720"/>
      </w:pPr>
    </w:lvl>
    <w:lvl w:ilvl="1">
      <w:start w:val="1"/>
      <w:numFmt w:val="bullet"/>
      <w:lvlText w:val=""/>
      <w:lvlJc w:val="left"/>
      <w:pPr>
        <w:ind w:left="1080" w:hanging="360"/>
      </w:pPr>
      <w:rPr>
        <w:rFonts w:ascii="Symbol" w:hAnsi="Symbol" w:hint="default"/>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2397864"/>
    <w:multiLevelType w:val="hybridMultilevel"/>
    <w:tmpl w:val="2676DE1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64B0B73"/>
    <w:multiLevelType w:val="multilevel"/>
    <w:tmpl w:val="E836DBBC"/>
    <w:lvl w:ilvl="0">
      <w:start w:val="4"/>
      <w:numFmt w:val="decimal"/>
      <w:lvlText w:val="%1.0"/>
      <w:lvlJc w:val="left"/>
      <w:pPr>
        <w:ind w:left="754" w:hanging="360"/>
      </w:pPr>
      <w:rPr>
        <w:rFonts w:hint="default"/>
      </w:rPr>
    </w:lvl>
    <w:lvl w:ilvl="1">
      <w:start w:val="1"/>
      <w:numFmt w:val="decimal"/>
      <w:lvlText w:val="%1.%2"/>
      <w:lvlJc w:val="left"/>
      <w:pPr>
        <w:ind w:left="1474" w:hanging="360"/>
      </w:pPr>
      <w:rPr>
        <w:rFonts w:hint="default"/>
      </w:rPr>
    </w:lvl>
    <w:lvl w:ilvl="2">
      <w:start w:val="1"/>
      <w:numFmt w:val="decimal"/>
      <w:lvlText w:val="%1.%2.%3"/>
      <w:lvlJc w:val="left"/>
      <w:pPr>
        <w:ind w:left="2554" w:hanging="720"/>
      </w:pPr>
      <w:rPr>
        <w:rFonts w:hint="default"/>
      </w:rPr>
    </w:lvl>
    <w:lvl w:ilvl="3">
      <w:start w:val="1"/>
      <w:numFmt w:val="decimal"/>
      <w:lvlText w:val="%1.%2.%3.%4"/>
      <w:lvlJc w:val="left"/>
      <w:pPr>
        <w:ind w:left="3634" w:hanging="1080"/>
      </w:pPr>
      <w:rPr>
        <w:rFonts w:hint="default"/>
      </w:rPr>
    </w:lvl>
    <w:lvl w:ilvl="4">
      <w:start w:val="1"/>
      <w:numFmt w:val="decimal"/>
      <w:lvlText w:val="%1.%2.%3.%4.%5"/>
      <w:lvlJc w:val="left"/>
      <w:pPr>
        <w:ind w:left="4354" w:hanging="1080"/>
      </w:pPr>
      <w:rPr>
        <w:rFonts w:hint="default"/>
      </w:rPr>
    </w:lvl>
    <w:lvl w:ilvl="5">
      <w:start w:val="1"/>
      <w:numFmt w:val="decimal"/>
      <w:lvlText w:val="%1.%2.%3.%4.%5.%6"/>
      <w:lvlJc w:val="left"/>
      <w:pPr>
        <w:ind w:left="5434" w:hanging="1440"/>
      </w:pPr>
      <w:rPr>
        <w:rFonts w:hint="default"/>
      </w:rPr>
    </w:lvl>
    <w:lvl w:ilvl="6">
      <w:start w:val="1"/>
      <w:numFmt w:val="decimal"/>
      <w:lvlText w:val="%1.%2.%3.%4.%5.%6.%7"/>
      <w:lvlJc w:val="left"/>
      <w:pPr>
        <w:ind w:left="6154" w:hanging="1440"/>
      </w:pPr>
      <w:rPr>
        <w:rFonts w:hint="default"/>
      </w:rPr>
    </w:lvl>
    <w:lvl w:ilvl="7">
      <w:start w:val="1"/>
      <w:numFmt w:val="decimal"/>
      <w:lvlText w:val="%1.%2.%3.%4.%5.%6.%7.%8"/>
      <w:lvlJc w:val="left"/>
      <w:pPr>
        <w:ind w:left="7234" w:hanging="1800"/>
      </w:pPr>
      <w:rPr>
        <w:rFonts w:hint="default"/>
      </w:rPr>
    </w:lvl>
    <w:lvl w:ilvl="8">
      <w:start w:val="1"/>
      <w:numFmt w:val="decimal"/>
      <w:lvlText w:val="%1.%2.%3.%4.%5.%6.%7.%8.%9"/>
      <w:lvlJc w:val="left"/>
      <w:pPr>
        <w:ind w:left="7954" w:hanging="1800"/>
      </w:pPr>
      <w:rPr>
        <w:rFonts w:hint="default"/>
      </w:rPr>
    </w:lvl>
  </w:abstractNum>
  <w:abstractNum w:abstractNumId="3" w15:restartNumberingAfterBreak="0">
    <w:nsid w:val="0BC7781B"/>
    <w:multiLevelType w:val="multilevel"/>
    <w:tmpl w:val="52643E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C1D693D"/>
    <w:multiLevelType w:val="multilevel"/>
    <w:tmpl w:val="6FD48FE2"/>
    <w:lvl w:ilvl="0">
      <w:start w:val="1"/>
      <w:numFmt w:val="decimal"/>
      <w:lvlText w:val="%1."/>
      <w:lvlJc w:val="left"/>
      <w:pPr>
        <w:tabs>
          <w:tab w:val="num" w:pos="720"/>
        </w:tabs>
        <w:ind w:left="720" w:hanging="720"/>
      </w:pPr>
    </w:lvl>
    <w:lvl w:ilvl="1">
      <w:start w:val="1"/>
      <w:numFmt w:val="bullet"/>
      <w:lvlText w:val=""/>
      <w:lvlJc w:val="left"/>
      <w:pPr>
        <w:ind w:left="1080" w:hanging="360"/>
      </w:pPr>
      <w:rPr>
        <w:rFonts w:ascii="Symbol" w:hAnsi="Symbol" w:hint="default"/>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0EFC0B51"/>
    <w:multiLevelType w:val="hybridMultilevel"/>
    <w:tmpl w:val="A43059BA"/>
    <w:lvl w:ilvl="0" w:tplc="526A1D12">
      <w:start w:val="4"/>
      <w:numFmt w:val="bullet"/>
      <w:lvlText w:val="-"/>
      <w:lvlJc w:val="left"/>
      <w:pPr>
        <w:ind w:left="720" w:hanging="360"/>
      </w:pPr>
      <w:rPr>
        <w:rFonts w:ascii="Arial" w:eastAsia="Arial"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0FB82719"/>
    <w:multiLevelType w:val="multilevel"/>
    <w:tmpl w:val="4BC060E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0FFB3597"/>
    <w:multiLevelType w:val="hybridMultilevel"/>
    <w:tmpl w:val="4D20344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10901632"/>
    <w:multiLevelType w:val="multilevel"/>
    <w:tmpl w:val="52643E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15D962E2"/>
    <w:multiLevelType w:val="hybridMultilevel"/>
    <w:tmpl w:val="D97287B8"/>
    <w:lvl w:ilvl="0" w:tplc="177C637C">
      <w:start w:val="1"/>
      <w:numFmt w:val="decimal"/>
      <w:lvlText w:val="%1."/>
      <w:lvlJc w:val="left"/>
      <w:pPr>
        <w:ind w:left="360" w:hanging="360"/>
      </w:pPr>
      <w:rPr>
        <w:rFonts w:hint="default"/>
      </w:r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10" w15:restartNumberingAfterBreak="0">
    <w:nsid w:val="180A789B"/>
    <w:multiLevelType w:val="multilevel"/>
    <w:tmpl w:val="4BC060EA"/>
    <w:lvl w:ilvl="0">
      <w:start w:val="1"/>
      <w:numFmt w:val="decimal"/>
      <w:lvlText w:val="%1."/>
      <w:lvlJc w:val="left"/>
      <w:pPr>
        <w:tabs>
          <w:tab w:val="num" w:pos="0"/>
        </w:tabs>
        <w:ind w:left="0" w:hanging="720"/>
      </w:pPr>
    </w:lvl>
    <w:lvl w:ilvl="1">
      <w:start w:val="1"/>
      <w:numFmt w:val="decimal"/>
      <w:lvlText w:val="%2."/>
      <w:lvlJc w:val="left"/>
      <w:pPr>
        <w:tabs>
          <w:tab w:val="num" w:pos="720"/>
        </w:tabs>
        <w:ind w:left="720" w:hanging="720"/>
      </w:pPr>
    </w:lvl>
    <w:lvl w:ilvl="2">
      <w:start w:val="1"/>
      <w:numFmt w:val="decimal"/>
      <w:lvlText w:val="%3."/>
      <w:lvlJc w:val="left"/>
      <w:pPr>
        <w:tabs>
          <w:tab w:val="num" w:pos="1440"/>
        </w:tabs>
        <w:ind w:left="1440" w:hanging="720"/>
      </w:pPr>
    </w:lvl>
    <w:lvl w:ilvl="3">
      <w:start w:val="1"/>
      <w:numFmt w:val="decimal"/>
      <w:lvlText w:val="%4."/>
      <w:lvlJc w:val="left"/>
      <w:pPr>
        <w:tabs>
          <w:tab w:val="num" w:pos="2160"/>
        </w:tabs>
        <w:ind w:left="2160" w:hanging="720"/>
      </w:pPr>
    </w:lvl>
    <w:lvl w:ilvl="4">
      <w:start w:val="1"/>
      <w:numFmt w:val="decimal"/>
      <w:lvlText w:val="%5."/>
      <w:lvlJc w:val="left"/>
      <w:pPr>
        <w:tabs>
          <w:tab w:val="num" w:pos="2880"/>
        </w:tabs>
        <w:ind w:left="2880" w:hanging="720"/>
      </w:pPr>
    </w:lvl>
    <w:lvl w:ilvl="5">
      <w:start w:val="1"/>
      <w:numFmt w:val="decimal"/>
      <w:lvlText w:val="%6."/>
      <w:lvlJc w:val="left"/>
      <w:pPr>
        <w:tabs>
          <w:tab w:val="num" w:pos="3600"/>
        </w:tabs>
        <w:ind w:left="3600" w:hanging="720"/>
      </w:pPr>
    </w:lvl>
    <w:lvl w:ilvl="6">
      <w:start w:val="1"/>
      <w:numFmt w:val="decimal"/>
      <w:lvlText w:val="%7."/>
      <w:lvlJc w:val="left"/>
      <w:pPr>
        <w:tabs>
          <w:tab w:val="num" w:pos="4320"/>
        </w:tabs>
        <w:ind w:left="4320" w:hanging="720"/>
      </w:pPr>
    </w:lvl>
    <w:lvl w:ilvl="7">
      <w:start w:val="1"/>
      <w:numFmt w:val="decimal"/>
      <w:lvlText w:val="%8."/>
      <w:lvlJc w:val="left"/>
      <w:pPr>
        <w:tabs>
          <w:tab w:val="num" w:pos="5040"/>
        </w:tabs>
        <w:ind w:left="5040" w:hanging="720"/>
      </w:pPr>
    </w:lvl>
    <w:lvl w:ilvl="8">
      <w:start w:val="1"/>
      <w:numFmt w:val="decimal"/>
      <w:lvlText w:val="%9."/>
      <w:lvlJc w:val="left"/>
      <w:pPr>
        <w:tabs>
          <w:tab w:val="num" w:pos="5760"/>
        </w:tabs>
        <w:ind w:left="5760" w:hanging="720"/>
      </w:pPr>
    </w:lvl>
  </w:abstractNum>
  <w:abstractNum w:abstractNumId="11" w15:restartNumberingAfterBreak="0">
    <w:nsid w:val="2330156D"/>
    <w:multiLevelType w:val="hybridMultilevel"/>
    <w:tmpl w:val="B0E6FE1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23DD118C"/>
    <w:multiLevelType w:val="hybridMultilevel"/>
    <w:tmpl w:val="F790140A"/>
    <w:lvl w:ilvl="0" w:tplc="0F2A1D50">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278E3BA7"/>
    <w:multiLevelType w:val="multilevel"/>
    <w:tmpl w:val="06E0033A"/>
    <w:lvl w:ilvl="0">
      <w:start w:val="1"/>
      <w:numFmt w:val="decimal"/>
      <w:lvlText w:val="%1."/>
      <w:lvlJc w:val="left"/>
      <w:pPr>
        <w:ind w:left="553" w:hanging="269"/>
      </w:pPr>
      <w:rPr>
        <w:rFonts w:ascii="Arial" w:eastAsia="Arial" w:hAnsi="Arial" w:cs="Arial" w:hint="default"/>
        <w:spacing w:val="0"/>
        <w:w w:val="99"/>
        <w:sz w:val="24"/>
        <w:szCs w:val="24"/>
        <w:lang w:val="es-ES" w:eastAsia="en-US" w:bidi="ar-SA"/>
      </w:rPr>
    </w:lvl>
    <w:lvl w:ilvl="1">
      <w:start w:val="1"/>
      <w:numFmt w:val="decimal"/>
      <w:lvlText w:val="%1.%2"/>
      <w:lvlJc w:val="left"/>
      <w:pPr>
        <w:ind w:left="688" w:hanging="404"/>
      </w:pPr>
      <w:rPr>
        <w:rFonts w:ascii="Arial" w:eastAsia="Arial" w:hAnsi="Arial" w:cs="Arial" w:hint="default"/>
        <w:spacing w:val="0"/>
        <w:w w:val="99"/>
        <w:sz w:val="24"/>
        <w:szCs w:val="24"/>
        <w:lang w:val="es-ES" w:eastAsia="en-US" w:bidi="ar-SA"/>
      </w:rPr>
    </w:lvl>
    <w:lvl w:ilvl="2">
      <w:start w:val="1"/>
      <w:numFmt w:val="decimal"/>
      <w:lvlText w:val="%1.%2.%3"/>
      <w:lvlJc w:val="left"/>
      <w:pPr>
        <w:ind w:left="1420" w:hanging="668"/>
      </w:pPr>
      <w:rPr>
        <w:rFonts w:ascii="Arial" w:eastAsia="Arial" w:hAnsi="Arial" w:cs="Arial" w:hint="default"/>
        <w:spacing w:val="-2"/>
        <w:w w:val="99"/>
        <w:sz w:val="24"/>
        <w:szCs w:val="24"/>
        <w:lang w:val="es-ES" w:eastAsia="en-US" w:bidi="ar-SA"/>
      </w:rPr>
    </w:lvl>
    <w:lvl w:ilvl="3">
      <w:numFmt w:val="bullet"/>
      <w:lvlText w:val="•"/>
      <w:lvlJc w:val="left"/>
      <w:pPr>
        <w:ind w:left="765" w:hanging="668"/>
      </w:pPr>
      <w:rPr>
        <w:rFonts w:hint="default"/>
        <w:lang w:val="es-ES" w:eastAsia="en-US" w:bidi="ar-SA"/>
      </w:rPr>
    </w:lvl>
    <w:lvl w:ilvl="4">
      <w:numFmt w:val="bullet"/>
      <w:lvlText w:val="•"/>
      <w:lvlJc w:val="left"/>
      <w:pPr>
        <w:ind w:left="1425" w:hanging="668"/>
      </w:pPr>
      <w:rPr>
        <w:rFonts w:hint="default"/>
        <w:lang w:val="es-ES" w:eastAsia="en-US" w:bidi="ar-SA"/>
      </w:rPr>
    </w:lvl>
    <w:lvl w:ilvl="5">
      <w:numFmt w:val="bullet"/>
      <w:lvlText w:val="•"/>
      <w:lvlJc w:val="left"/>
      <w:pPr>
        <w:ind w:left="2831" w:hanging="668"/>
      </w:pPr>
      <w:rPr>
        <w:rFonts w:hint="default"/>
        <w:lang w:val="es-ES" w:eastAsia="en-US" w:bidi="ar-SA"/>
      </w:rPr>
    </w:lvl>
    <w:lvl w:ilvl="6">
      <w:numFmt w:val="bullet"/>
      <w:lvlText w:val="•"/>
      <w:lvlJc w:val="left"/>
      <w:pPr>
        <w:ind w:left="4238" w:hanging="668"/>
      </w:pPr>
      <w:rPr>
        <w:rFonts w:hint="default"/>
        <w:lang w:val="es-ES" w:eastAsia="en-US" w:bidi="ar-SA"/>
      </w:rPr>
    </w:lvl>
    <w:lvl w:ilvl="7">
      <w:numFmt w:val="bullet"/>
      <w:lvlText w:val="•"/>
      <w:lvlJc w:val="left"/>
      <w:pPr>
        <w:ind w:left="5645" w:hanging="668"/>
      </w:pPr>
      <w:rPr>
        <w:rFonts w:hint="default"/>
        <w:lang w:val="es-ES" w:eastAsia="en-US" w:bidi="ar-SA"/>
      </w:rPr>
    </w:lvl>
    <w:lvl w:ilvl="8">
      <w:numFmt w:val="bullet"/>
      <w:lvlText w:val="•"/>
      <w:lvlJc w:val="left"/>
      <w:pPr>
        <w:ind w:left="7051" w:hanging="668"/>
      </w:pPr>
      <w:rPr>
        <w:rFonts w:hint="default"/>
        <w:lang w:val="es-ES" w:eastAsia="en-US" w:bidi="ar-SA"/>
      </w:rPr>
    </w:lvl>
  </w:abstractNum>
  <w:abstractNum w:abstractNumId="14" w15:restartNumberingAfterBreak="0">
    <w:nsid w:val="2FDE09CF"/>
    <w:multiLevelType w:val="multilevel"/>
    <w:tmpl w:val="EE106CB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0834489"/>
    <w:multiLevelType w:val="multilevel"/>
    <w:tmpl w:val="6FD48FE2"/>
    <w:lvl w:ilvl="0">
      <w:start w:val="1"/>
      <w:numFmt w:val="decimal"/>
      <w:lvlText w:val="%1."/>
      <w:lvlJc w:val="left"/>
      <w:pPr>
        <w:tabs>
          <w:tab w:val="num" w:pos="720"/>
        </w:tabs>
        <w:ind w:left="720" w:hanging="720"/>
      </w:pPr>
    </w:lvl>
    <w:lvl w:ilvl="1">
      <w:start w:val="1"/>
      <w:numFmt w:val="bullet"/>
      <w:lvlText w:val=""/>
      <w:lvlJc w:val="left"/>
      <w:pPr>
        <w:ind w:left="1080" w:hanging="360"/>
      </w:pPr>
      <w:rPr>
        <w:rFonts w:ascii="Symbol" w:hAnsi="Symbol" w:hint="default"/>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31F83241"/>
    <w:multiLevelType w:val="multilevel"/>
    <w:tmpl w:val="12F6E200"/>
    <w:lvl w:ilvl="0">
      <w:start w:val="3"/>
      <w:numFmt w:val="decimal"/>
      <w:lvlText w:val="%1"/>
      <w:lvlJc w:val="left"/>
      <w:pPr>
        <w:ind w:left="787" w:hanging="428"/>
      </w:pPr>
      <w:rPr>
        <w:rFonts w:hint="default"/>
        <w:lang w:val="es-ES" w:eastAsia="en-US" w:bidi="ar-SA"/>
      </w:rPr>
    </w:lvl>
    <w:lvl w:ilvl="1">
      <w:start w:val="2"/>
      <w:numFmt w:val="decimal"/>
      <w:lvlText w:val="%1.%2."/>
      <w:lvlJc w:val="left"/>
      <w:pPr>
        <w:ind w:left="787" w:hanging="428"/>
      </w:pPr>
      <w:rPr>
        <w:rFonts w:ascii="Arial" w:eastAsia="Arial" w:hAnsi="Arial" w:cs="Arial" w:hint="default"/>
        <w:spacing w:val="0"/>
        <w:w w:val="99"/>
        <w:sz w:val="24"/>
        <w:szCs w:val="24"/>
        <w:lang w:val="es-ES" w:eastAsia="en-US" w:bidi="ar-SA"/>
      </w:rPr>
    </w:lvl>
    <w:lvl w:ilvl="2">
      <w:numFmt w:val="bullet"/>
      <w:lvlText w:val="•"/>
      <w:lvlJc w:val="left"/>
      <w:pPr>
        <w:ind w:left="2612" w:hanging="428"/>
      </w:pPr>
      <w:rPr>
        <w:rFonts w:hint="default"/>
        <w:lang w:val="es-ES" w:eastAsia="en-US" w:bidi="ar-SA"/>
      </w:rPr>
    </w:lvl>
    <w:lvl w:ilvl="3">
      <w:numFmt w:val="bullet"/>
      <w:lvlText w:val="•"/>
      <w:lvlJc w:val="left"/>
      <w:pPr>
        <w:ind w:left="3528" w:hanging="428"/>
      </w:pPr>
      <w:rPr>
        <w:rFonts w:hint="default"/>
        <w:lang w:val="es-ES" w:eastAsia="en-US" w:bidi="ar-SA"/>
      </w:rPr>
    </w:lvl>
    <w:lvl w:ilvl="4">
      <w:numFmt w:val="bullet"/>
      <w:lvlText w:val="•"/>
      <w:lvlJc w:val="left"/>
      <w:pPr>
        <w:ind w:left="4444" w:hanging="428"/>
      </w:pPr>
      <w:rPr>
        <w:rFonts w:hint="default"/>
        <w:lang w:val="es-ES" w:eastAsia="en-US" w:bidi="ar-SA"/>
      </w:rPr>
    </w:lvl>
    <w:lvl w:ilvl="5">
      <w:numFmt w:val="bullet"/>
      <w:lvlText w:val="•"/>
      <w:lvlJc w:val="left"/>
      <w:pPr>
        <w:ind w:left="5360" w:hanging="428"/>
      </w:pPr>
      <w:rPr>
        <w:rFonts w:hint="default"/>
        <w:lang w:val="es-ES" w:eastAsia="en-US" w:bidi="ar-SA"/>
      </w:rPr>
    </w:lvl>
    <w:lvl w:ilvl="6">
      <w:numFmt w:val="bullet"/>
      <w:lvlText w:val="•"/>
      <w:lvlJc w:val="left"/>
      <w:pPr>
        <w:ind w:left="6276" w:hanging="428"/>
      </w:pPr>
      <w:rPr>
        <w:rFonts w:hint="default"/>
        <w:lang w:val="es-ES" w:eastAsia="en-US" w:bidi="ar-SA"/>
      </w:rPr>
    </w:lvl>
    <w:lvl w:ilvl="7">
      <w:numFmt w:val="bullet"/>
      <w:lvlText w:val="•"/>
      <w:lvlJc w:val="left"/>
      <w:pPr>
        <w:ind w:left="7192" w:hanging="428"/>
      </w:pPr>
      <w:rPr>
        <w:rFonts w:hint="default"/>
        <w:lang w:val="es-ES" w:eastAsia="en-US" w:bidi="ar-SA"/>
      </w:rPr>
    </w:lvl>
    <w:lvl w:ilvl="8">
      <w:numFmt w:val="bullet"/>
      <w:lvlText w:val="•"/>
      <w:lvlJc w:val="left"/>
      <w:pPr>
        <w:ind w:left="8108" w:hanging="428"/>
      </w:pPr>
      <w:rPr>
        <w:rFonts w:hint="default"/>
        <w:lang w:val="es-ES" w:eastAsia="en-US" w:bidi="ar-SA"/>
      </w:rPr>
    </w:lvl>
  </w:abstractNum>
  <w:abstractNum w:abstractNumId="17" w15:restartNumberingAfterBreak="0">
    <w:nsid w:val="33EF1664"/>
    <w:multiLevelType w:val="multilevel"/>
    <w:tmpl w:val="4BC060EA"/>
    <w:lvl w:ilvl="0">
      <w:start w:val="1"/>
      <w:numFmt w:val="decimal"/>
      <w:lvlText w:val="%1."/>
      <w:lvlJc w:val="left"/>
      <w:pPr>
        <w:tabs>
          <w:tab w:val="num" w:pos="0"/>
        </w:tabs>
        <w:ind w:left="0" w:hanging="720"/>
      </w:pPr>
    </w:lvl>
    <w:lvl w:ilvl="1">
      <w:start w:val="1"/>
      <w:numFmt w:val="decimal"/>
      <w:lvlText w:val="%2."/>
      <w:lvlJc w:val="left"/>
      <w:pPr>
        <w:tabs>
          <w:tab w:val="num" w:pos="720"/>
        </w:tabs>
        <w:ind w:left="720" w:hanging="720"/>
      </w:pPr>
    </w:lvl>
    <w:lvl w:ilvl="2">
      <w:start w:val="1"/>
      <w:numFmt w:val="decimal"/>
      <w:lvlText w:val="%3."/>
      <w:lvlJc w:val="left"/>
      <w:pPr>
        <w:tabs>
          <w:tab w:val="num" w:pos="1440"/>
        </w:tabs>
        <w:ind w:left="1440" w:hanging="720"/>
      </w:pPr>
    </w:lvl>
    <w:lvl w:ilvl="3">
      <w:start w:val="1"/>
      <w:numFmt w:val="decimal"/>
      <w:lvlText w:val="%4."/>
      <w:lvlJc w:val="left"/>
      <w:pPr>
        <w:tabs>
          <w:tab w:val="num" w:pos="2160"/>
        </w:tabs>
        <w:ind w:left="2160" w:hanging="720"/>
      </w:pPr>
    </w:lvl>
    <w:lvl w:ilvl="4">
      <w:start w:val="1"/>
      <w:numFmt w:val="decimal"/>
      <w:lvlText w:val="%5."/>
      <w:lvlJc w:val="left"/>
      <w:pPr>
        <w:tabs>
          <w:tab w:val="num" w:pos="2880"/>
        </w:tabs>
        <w:ind w:left="2880" w:hanging="720"/>
      </w:pPr>
    </w:lvl>
    <w:lvl w:ilvl="5">
      <w:start w:val="1"/>
      <w:numFmt w:val="decimal"/>
      <w:lvlText w:val="%6."/>
      <w:lvlJc w:val="left"/>
      <w:pPr>
        <w:tabs>
          <w:tab w:val="num" w:pos="3600"/>
        </w:tabs>
        <w:ind w:left="3600" w:hanging="720"/>
      </w:pPr>
    </w:lvl>
    <w:lvl w:ilvl="6">
      <w:start w:val="1"/>
      <w:numFmt w:val="decimal"/>
      <w:lvlText w:val="%7."/>
      <w:lvlJc w:val="left"/>
      <w:pPr>
        <w:tabs>
          <w:tab w:val="num" w:pos="4320"/>
        </w:tabs>
        <w:ind w:left="4320" w:hanging="720"/>
      </w:pPr>
    </w:lvl>
    <w:lvl w:ilvl="7">
      <w:start w:val="1"/>
      <w:numFmt w:val="decimal"/>
      <w:lvlText w:val="%8."/>
      <w:lvlJc w:val="left"/>
      <w:pPr>
        <w:tabs>
          <w:tab w:val="num" w:pos="5040"/>
        </w:tabs>
        <w:ind w:left="5040" w:hanging="720"/>
      </w:pPr>
    </w:lvl>
    <w:lvl w:ilvl="8">
      <w:start w:val="1"/>
      <w:numFmt w:val="decimal"/>
      <w:lvlText w:val="%9."/>
      <w:lvlJc w:val="left"/>
      <w:pPr>
        <w:tabs>
          <w:tab w:val="num" w:pos="5760"/>
        </w:tabs>
        <w:ind w:left="5760" w:hanging="720"/>
      </w:pPr>
    </w:lvl>
  </w:abstractNum>
  <w:abstractNum w:abstractNumId="18" w15:restartNumberingAfterBreak="0">
    <w:nsid w:val="367F6BF3"/>
    <w:multiLevelType w:val="multilevel"/>
    <w:tmpl w:val="1602B2D8"/>
    <w:lvl w:ilvl="0">
      <w:start w:val="1"/>
      <w:numFmt w:val="decimal"/>
      <w:lvlText w:val="%1."/>
      <w:lvlJc w:val="left"/>
      <w:pPr>
        <w:ind w:left="390" w:hanging="39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9" w15:restartNumberingAfterBreak="0">
    <w:nsid w:val="38751800"/>
    <w:multiLevelType w:val="multilevel"/>
    <w:tmpl w:val="6FD48FE2"/>
    <w:lvl w:ilvl="0">
      <w:start w:val="1"/>
      <w:numFmt w:val="decimal"/>
      <w:lvlText w:val="%1."/>
      <w:lvlJc w:val="left"/>
      <w:pPr>
        <w:tabs>
          <w:tab w:val="num" w:pos="720"/>
        </w:tabs>
        <w:ind w:left="720" w:hanging="720"/>
      </w:pPr>
    </w:lvl>
    <w:lvl w:ilvl="1">
      <w:start w:val="1"/>
      <w:numFmt w:val="bullet"/>
      <w:lvlText w:val=""/>
      <w:lvlJc w:val="left"/>
      <w:pPr>
        <w:ind w:left="1080" w:hanging="360"/>
      </w:pPr>
      <w:rPr>
        <w:rFonts w:ascii="Symbol" w:hAnsi="Symbol" w:hint="default"/>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389438DC"/>
    <w:multiLevelType w:val="multilevel"/>
    <w:tmpl w:val="10141CC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F1A0292"/>
    <w:multiLevelType w:val="multilevel"/>
    <w:tmpl w:val="52643E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47000B0D"/>
    <w:multiLevelType w:val="hybridMultilevel"/>
    <w:tmpl w:val="64C6860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15:restartNumberingAfterBreak="0">
    <w:nsid w:val="476B19CA"/>
    <w:multiLevelType w:val="hybridMultilevel"/>
    <w:tmpl w:val="FFC01754"/>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15:restartNumberingAfterBreak="0">
    <w:nsid w:val="49B26326"/>
    <w:multiLevelType w:val="hybridMultilevel"/>
    <w:tmpl w:val="EFB8FC5E"/>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25" w15:restartNumberingAfterBreak="0">
    <w:nsid w:val="53EC5780"/>
    <w:multiLevelType w:val="multilevel"/>
    <w:tmpl w:val="AFF862C4"/>
    <w:lvl w:ilvl="0">
      <w:start w:val="1"/>
      <w:numFmt w:val="decimal"/>
      <w:lvlText w:val="%1."/>
      <w:lvlJc w:val="left"/>
      <w:pPr>
        <w:ind w:left="1140" w:hanging="78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565662E6"/>
    <w:multiLevelType w:val="hybridMultilevel"/>
    <w:tmpl w:val="9D0EAAA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586329D6"/>
    <w:multiLevelType w:val="multilevel"/>
    <w:tmpl w:val="AFF862C4"/>
    <w:lvl w:ilvl="0">
      <w:start w:val="1"/>
      <w:numFmt w:val="decimal"/>
      <w:lvlText w:val="%1."/>
      <w:lvlJc w:val="left"/>
      <w:pPr>
        <w:ind w:left="1140" w:hanging="78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5A083A3A"/>
    <w:multiLevelType w:val="multilevel"/>
    <w:tmpl w:val="10141CC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B3A0282"/>
    <w:multiLevelType w:val="hybridMultilevel"/>
    <w:tmpl w:val="C4EE97A6"/>
    <w:lvl w:ilvl="0" w:tplc="D59C3A40">
      <w:numFmt w:val="bullet"/>
      <w:lvlText w:val="•"/>
      <w:lvlJc w:val="left"/>
      <w:pPr>
        <w:ind w:left="720" w:hanging="360"/>
      </w:pPr>
      <w:rPr>
        <w:rFonts w:hint="default"/>
        <w:lang w:val="es-ES" w:eastAsia="en-US" w:bidi="ar-SA"/>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15:restartNumberingAfterBreak="0">
    <w:nsid w:val="5C6317C9"/>
    <w:multiLevelType w:val="hybridMultilevel"/>
    <w:tmpl w:val="3F98FF7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1" w15:restartNumberingAfterBreak="0">
    <w:nsid w:val="62E24ACF"/>
    <w:multiLevelType w:val="multilevel"/>
    <w:tmpl w:val="B590E70A"/>
    <w:lvl w:ilvl="0">
      <w:start w:val="2"/>
      <w:numFmt w:val="decimal"/>
      <w:lvlText w:val="%1"/>
      <w:lvlJc w:val="left"/>
      <w:pPr>
        <w:ind w:left="830" w:hanging="471"/>
      </w:pPr>
      <w:rPr>
        <w:rFonts w:hint="default"/>
        <w:lang w:val="es-ES" w:eastAsia="en-US" w:bidi="ar-SA"/>
      </w:rPr>
    </w:lvl>
    <w:lvl w:ilvl="1">
      <w:start w:val="2"/>
      <w:numFmt w:val="decimal"/>
      <w:lvlText w:val="%1.%2"/>
      <w:lvlJc w:val="left"/>
      <w:pPr>
        <w:ind w:left="830" w:hanging="471"/>
      </w:pPr>
      <w:rPr>
        <w:rFonts w:ascii="Arial" w:eastAsia="Arial" w:hAnsi="Arial" w:cs="Arial" w:hint="default"/>
        <w:spacing w:val="0"/>
        <w:w w:val="99"/>
        <w:sz w:val="24"/>
        <w:szCs w:val="24"/>
        <w:lang w:val="es-ES" w:eastAsia="en-US" w:bidi="ar-SA"/>
      </w:rPr>
    </w:lvl>
    <w:lvl w:ilvl="2">
      <w:start w:val="1"/>
      <w:numFmt w:val="decimal"/>
      <w:lvlText w:val="%1.%2.%3"/>
      <w:lvlJc w:val="left"/>
      <w:pPr>
        <w:ind w:left="1562" w:hanging="668"/>
        <w:jc w:val="right"/>
      </w:pPr>
      <w:rPr>
        <w:rFonts w:ascii="Arial" w:eastAsia="Arial" w:hAnsi="Arial" w:cs="Arial" w:hint="default"/>
        <w:spacing w:val="-2"/>
        <w:w w:val="99"/>
        <w:sz w:val="24"/>
        <w:szCs w:val="24"/>
        <w:lang w:val="es-ES" w:eastAsia="en-US" w:bidi="ar-SA"/>
      </w:rPr>
    </w:lvl>
    <w:lvl w:ilvl="3">
      <w:numFmt w:val="bullet"/>
      <w:lvlText w:val="•"/>
      <w:lvlJc w:val="left"/>
      <w:pPr>
        <w:ind w:left="2607" w:hanging="668"/>
      </w:pPr>
      <w:rPr>
        <w:rFonts w:hint="default"/>
        <w:lang w:val="es-ES" w:eastAsia="en-US" w:bidi="ar-SA"/>
      </w:rPr>
    </w:lvl>
    <w:lvl w:ilvl="4">
      <w:numFmt w:val="bullet"/>
      <w:lvlText w:val="•"/>
      <w:lvlJc w:val="left"/>
      <w:pPr>
        <w:ind w:left="3655" w:hanging="668"/>
      </w:pPr>
      <w:rPr>
        <w:rFonts w:hint="default"/>
        <w:lang w:val="es-ES" w:eastAsia="en-US" w:bidi="ar-SA"/>
      </w:rPr>
    </w:lvl>
    <w:lvl w:ilvl="5">
      <w:numFmt w:val="bullet"/>
      <w:lvlText w:val="•"/>
      <w:lvlJc w:val="left"/>
      <w:pPr>
        <w:ind w:left="4702" w:hanging="668"/>
      </w:pPr>
      <w:rPr>
        <w:rFonts w:hint="default"/>
        <w:lang w:val="es-ES" w:eastAsia="en-US" w:bidi="ar-SA"/>
      </w:rPr>
    </w:lvl>
    <w:lvl w:ilvl="6">
      <w:numFmt w:val="bullet"/>
      <w:lvlText w:val="•"/>
      <w:lvlJc w:val="left"/>
      <w:pPr>
        <w:ind w:left="5750" w:hanging="668"/>
      </w:pPr>
      <w:rPr>
        <w:rFonts w:hint="default"/>
        <w:lang w:val="es-ES" w:eastAsia="en-US" w:bidi="ar-SA"/>
      </w:rPr>
    </w:lvl>
    <w:lvl w:ilvl="7">
      <w:numFmt w:val="bullet"/>
      <w:lvlText w:val="•"/>
      <w:lvlJc w:val="left"/>
      <w:pPr>
        <w:ind w:left="6797" w:hanging="668"/>
      </w:pPr>
      <w:rPr>
        <w:rFonts w:hint="default"/>
        <w:lang w:val="es-ES" w:eastAsia="en-US" w:bidi="ar-SA"/>
      </w:rPr>
    </w:lvl>
    <w:lvl w:ilvl="8">
      <w:numFmt w:val="bullet"/>
      <w:lvlText w:val="•"/>
      <w:lvlJc w:val="left"/>
      <w:pPr>
        <w:ind w:left="7845" w:hanging="668"/>
      </w:pPr>
      <w:rPr>
        <w:rFonts w:hint="default"/>
        <w:lang w:val="es-ES" w:eastAsia="en-US" w:bidi="ar-SA"/>
      </w:rPr>
    </w:lvl>
  </w:abstractNum>
  <w:abstractNum w:abstractNumId="32" w15:restartNumberingAfterBreak="0">
    <w:nsid w:val="654B445E"/>
    <w:multiLevelType w:val="multilevel"/>
    <w:tmpl w:val="FFB69288"/>
    <w:lvl w:ilvl="0">
      <w:start w:val="3"/>
      <w:numFmt w:val="decimal"/>
      <w:lvlText w:val="%1"/>
      <w:lvlJc w:val="left"/>
      <w:pPr>
        <w:ind w:left="828" w:hanging="468"/>
      </w:pPr>
      <w:rPr>
        <w:rFonts w:hint="default"/>
        <w:lang w:val="es-ES" w:eastAsia="en-US" w:bidi="ar-SA"/>
      </w:rPr>
    </w:lvl>
    <w:lvl w:ilvl="1">
      <w:start w:val="4"/>
      <w:numFmt w:val="decimal"/>
      <w:lvlText w:val="%1.%2"/>
      <w:lvlJc w:val="left"/>
      <w:pPr>
        <w:ind w:left="828" w:hanging="468"/>
      </w:pPr>
      <w:rPr>
        <w:rFonts w:ascii="Arial" w:eastAsia="Arial" w:hAnsi="Arial" w:cs="Arial" w:hint="default"/>
        <w:spacing w:val="0"/>
        <w:w w:val="99"/>
        <w:sz w:val="24"/>
        <w:szCs w:val="24"/>
        <w:lang w:val="es-ES" w:eastAsia="en-US" w:bidi="ar-SA"/>
      </w:rPr>
    </w:lvl>
    <w:lvl w:ilvl="2">
      <w:start w:val="1"/>
      <w:numFmt w:val="decimal"/>
      <w:lvlText w:val="%1.%2.%3"/>
      <w:lvlJc w:val="left"/>
      <w:pPr>
        <w:ind w:left="1495" w:hanging="668"/>
      </w:pPr>
      <w:rPr>
        <w:rFonts w:ascii="Arial" w:eastAsia="Arial" w:hAnsi="Arial" w:cs="Arial" w:hint="default"/>
        <w:spacing w:val="-2"/>
        <w:w w:val="99"/>
        <w:sz w:val="24"/>
        <w:szCs w:val="24"/>
        <w:lang w:val="es-ES" w:eastAsia="en-US" w:bidi="ar-SA"/>
      </w:rPr>
    </w:lvl>
    <w:lvl w:ilvl="3">
      <w:numFmt w:val="bullet"/>
      <w:lvlText w:val="•"/>
      <w:lvlJc w:val="left"/>
      <w:pPr>
        <w:ind w:left="3375" w:hanging="668"/>
      </w:pPr>
      <w:rPr>
        <w:rFonts w:hint="default"/>
        <w:lang w:val="es-ES" w:eastAsia="en-US" w:bidi="ar-SA"/>
      </w:rPr>
    </w:lvl>
    <w:lvl w:ilvl="4">
      <w:numFmt w:val="bullet"/>
      <w:lvlText w:val="•"/>
      <w:lvlJc w:val="left"/>
      <w:pPr>
        <w:ind w:left="4313" w:hanging="668"/>
      </w:pPr>
      <w:rPr>
        <w:rFonts w:hint="default"/>
        <w:lang w:val="es-ES" w:eastAsia="en-US" w:bidi="ar-SA"/>
      </w:rPr>
    </w:lvl>
    <w:lvl w:ilvl="5">
      <w:numFmt w:val="bullet"/>
      <w:lvlText w:val="•"/>
      <w:lvlJc w:val="left"/>
      <w:pPr>
        <w:ind w:left="5251" w:hanging="668"/>
      </w:pPr>
      <w:rPr>
        <w:rFonts w:hint="default"/>
        <w:lang w:val="es-ES" w:eastAsia="en-US" w:bidi="ar-SA"/>
      </w:rPr>
    </w:lvl>
    <w:lvl w:ilvl="6">
      <w:numFmt w:val="bullet"/>
      <w:lvlText w:val="•"/>
      <w:lvlJc w:val="left"/>
      <w:pPr>
        <w:ind w:left="6188" w:hanging="668"/>
      </w:pPr>
      <w:rPr>
        <w:rFonts w:hint="default"/>
        <w:lang w:val="es-ES" w:eastAsia="en-US" w:bidi="ar-SA"/>
      </w:rPr>
    </w:lvl>
    <w:lvl w:ilvl="7">
      <w:numFmt w:val="bullet"/>
      <w:lvlText w:val="•"/>
      <w:lvlJc w:val="left"/>
      <w:pPr>
        <w:ind w:left="7126" w:hanging="668"/>
      </w:pPr>
      <w:rPr>
        <w:rFonts w:hint="default"/>
        <w:lang w:val="es-ES" w:eastAsia="en-US" w:bidi="ar-SA"/>
      </w:rPr>
    </w:lvl>
    <w:lvl w:ilvl="8">
      <w:numFmt w:val="bullet"/>
      <w:lvlText w:val="•"/>
      <w:lvlJc w:val="left"/>
      <w:pPr>
        <w:ind w:left="8064" w:hanging="668"/>
      </w:pPr>
      <w:rPr>
        <w:rFonts w:hint="default"/>
        <w:lang w:val="es-ES" w:eastAsia="en-US" w:bidi="ar-SA"/>
      </w:rPr>
    </w:lvl>
  </w:abstractNum>
  <w:abstractNum w:abstractNumId="33" w15:restartNumberingAfterBreak="0">
    <w:nsid w:val="65B949F5"/>
    <w:multiLevelType w:val="hybridMultilevel"/>
    <w:tmpl w:val="2716F4F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4" w15:restartNumberingAfterBreak="0">
    <w:nsid w:val="671677BC"/>
    <w:multiLevelType w:val="multilevel"/>
    <w:tmpl w:val="2E4C77C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6C485226"/>
    <w:multiLevelType w:val="multilevel"/>
    <w:tmpl w:val="6F5EDA04"/>
    <w:lvl w:ilvl="0">
      <w:start w:val="3"/>
      <w:numFmt w:val="decimal"/>
      <w:lvlText w:val="%1"/>
      <w:lvlJc w:val="left"/>
      <w:pPr>
        <w:ind w:left="900" w:hanging="900"/>
      </w:pPr>
      <w:rPr>
        <w:rFonts w:hint="default"/>
      </w:rPr>
    </w:lvl>
    <w:lvl w:ilvl="1">
      <w:start w:val="11"/>
      <w:numFmt w:val="decimal"/>
      <w:lvlText w:val="%1.%2"/>
      <w:lvlJc w:val="left"/>
      <w:pPr>
        <w:ind w:left="1020" w:hanging="900"/>
      </w:pPr>
      <w:rPr>
        <w:rFonts w:hint="default"/>
      </w:rPr>
    </w:lvl>
    <w:lvl w:ilvl="2">
      <w:start w:val="1"/>
      <w:numFmt w:val="decimal"/>
      <w:lvlText w:val="%1.%2.%3"/>
      <w:lvlJc w:val="left"/>
      <w:pPr>
        <w:ind w:left="1140" w:hanging="900"/>
      </w:pPr>
      <w:rPr>
        <w:rFonts w:hint="default"/>
      </w:rPr>
    </w:lvl>
    <w:lvl w:ilvl="3">
      <w:start w:val="14"/>
      <w:numFmt w:val="decimal"/>
      <w:lvlText w:val="%1.%2.%3.%4"/>
      <w:lvlJc w:val="left"/>
      <w:pPr>
        <w:ind w:left="1260" w:hanging="90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760" w:hanging="1800"/>
      </w:pPr>
      <w:rPr>
        <w:rFonts w:hint="default"/>
      </w:rPr>
    </w:lvl>
  </w:abstractNum>
  <w:abstractNum w:abstractNumId="36" w15:restartNumberingAfterBreak="0">
    <w:nsid w:val="73887DC1"/>
    <w:multiLevelType w:val="hybridMultilevel"/>
    <w:tmpl w:val="697E6E9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7" w15:restartNumberingAfterBreak="0">
    <w:nsid w:val="74D428DA"/>
    <w:multiLevelType w:val="hybridMultilevel"/>
    <w:tmpl w:val="E9C84AC2"/>
    <w:lvl w:ilvl="0" w:tplc="240A0001">
      <w:start w:val="1"/>
      <w:numFmt w:val="bullet"/>
      <w:lvlText w:val=""/>
      <w:lvlJc w:val="left"/>
      <w:pPr>
        <w:ind w:left="1069" w:hanging="360"/>
      </w:pPr>
      <w:rPr>
        <w:rFonts w:ascii="Symbol" w:hAnsi="Symbol" w:hint="default"/>
      </w:rPr>
    </w:lvl>
    <w:lvl w:ilvl="1" w:tplc="240A0003" w:tentative="1">
      <w:start w:val="1"/>
      <w:numFmt w:val="bullet"/>
      <w:lvlText w:val="o"/>
      <w:lvlJc w:val="left"/>
      <w:pPr>
        <w:ind w:left="1789" w:hanging="360"/>
      </w:pPr>
      <w:rPr>
        <w:rFonts w:ascii="Courier New" w:hAnsi="Courier New" w:cs="Courier New" w:hint="default"/>
      </w:rPr>
    </w:lvl>
    <w:lvl w:ilvl="2" w:tplc="240A0005" w:tentative="1">
      <w:start w:val="1"/>
      <w:numFmt w:val="bullet"/>
      <w:lvlText w:val=""/>
      <w:lvlJc w:val="left"/>
      <w:pPr>
        <w:ind w:left="2509" w:hanging="360"/>
      </w:pPr>
      <w:rPr>
        <w:rFonts w:ascii="Wingdings" w:hAnsi="Wingdings" w:hint="default"/>
      </w:rPr>
    </w:lvl>
    <w:lvl w:ilvl="3" w:tplc="240A0001" w:tentative="1">
      <w:start w:val="1"/>
      <w:numFmt w:val="bullet"/>
      <w:lvlText w:val=""/>
      <w:lvlJc w:val="left"/>
      <w:pPr>
        <w:ind w:left="3229" w:hanging="360"/>
      </w:pPr>
      <w:rPr>
        <w:rFonts w:ascii="Symbol" w:hAnsi="Symbol" w:hint="default"/>
      </w:rPr>
    </w:lvl>
    <w:lvl w:ilvl="4" w:tplc="240A0003" w:tentative="1">
      <w:start w:val="1"/>
      <w:numFmt w:val="bullet"/>
      <w:lvlText w:val="o"/>
      <w:lvlJc w:val="left"/>
      <w:pPr>
        <w:ind w:left="3949" w:hanging="360"/>
      </w:pPr>
      <w:rPr>
        <w:rFonts w:ascii="Courier New" w:hAnsi="Courier New" w:cs="Courier New" w:hint="default"/>
      </w:rPr>
    </w:lvl>
    <w:lvl w:ilvl="5" w:tplc="240A0005" w:tentative="1">
      <w:start w:val="1"/>
      <w:numFmt w:val="bullet"/>
      <w:lvlText w:val=""/>
      <w:lvlJc w:val="left"/>
      <w:pPr>
        <w:ind w:left="4669" w:hanging="360"/>
      </w:pPr>
      <w:rPr>
        <w:rFonts w:ascii="Wingdings" w:hAnsi="Wingdings" w:hint="default"/>
      </w:rPr>
    </w:lvl>
    <w:lvl w:ilvl="6" w:tplc="240A0001" w:tentative="1">
      <w:start w:val="1"/>
      <w:numFmt w:val="bullet"/>
      <w:lvlText w:val=""/>
      <w:lvlJc w:val="left"/>
      <w:pPr>
        <w:ind w:left="5389" w:hanging="360"/>
      </w:pPr>
      <w:rPr>
        <w:rFonts w:ascii="Symbol" w:hAnsi="Symbol" w:hint="default"/>
      </w:rPr>
    </w:lvl>
    <w:lvl w:ilvl="7" w:tplc="240A0003" w:tentative="1">
      <w:start w:val="1"/>
      <w:numFmt w:val="bullet"/>
      <w:lvlText w:val="o"/>
      <w:lvlJc w:val="left"/>
      <w:pPr>
        <w:ind w:left="6109" w:hanging="360"/>
      </w:pPr>
      <w:rPr>
        <w:rFonts w:ascii="Courier New" w:hAnsi="Courier New" w:cs="Courier New" w:hint="default"/>
      </w:rPr>
    </w:lvl>
    <w:lvl w:ilvl="8" w:tplc="240A0005" w:tentative="1">
      <w:start w:val="1"/>
      <w:numFmt w:val="bullet"/>
      <w:lvlText w:val=""/>
      <w:lvlJc w:val="left"/>
      <w:pPr>
        <w:ind w:left="6829" w:hanging="360"/>
      </w:pPr>
      <w:rPr>
        <w:rFonts w:ascii="Wingdings" w:hAnsi="Wingdings" w:hint="default"/>
      </w:rPr>
    </w:lvl>
  </w:abstractNum>
  <w:abstractNum w:abstractNumId="38" w15:restartNumberingAfterBreak="0">
    <w:nsid w:val="77A25D66"/>
    <w:multiLevelType w:val="multilevel"/>
    <w:tmpl w:val="B64E64F2"/>
    <w:lvl w:ilvl="0">
      <w:start w:val="3"/>
      <w:numFmt w:val="decimal"/>
      <w:lvlText w:val="%1"/>
      <w:lvlJc w:val="left"/>
      <w:pPr>
        <w:ind w:left="600" w:hanging="600"/>
      </w:pPr>
      <w:rPr>
        <w:rFonts w:hint="default"/>
      </w:rPr>
    </w:lvl>
    <w:lvl w:ilvl="1">
      <w:start w:val="1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8522F8F"/>
    <w:multiLevelType w:val="multilevel"/>
    <w:tmpl w:val="2E4C77C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7A0734DC"/>
    <w:multiLevelType w:val="multilevel"/>
    <w:tmpl w:val="AFF862C4"/>
    <w:lvl w:ilvl="0">
      <w:start w:val="1"/>
      <w:numFmt w:val="decimal"/>
      <w:lvlText w:val="%1."/>
      <w:lvlJc w:val="left"/>
      <w:pPr>
        <w:ind w:left="1140" w:hanging="78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1" w15:restartNumberingAfterBreak="0">
    <w:nsid w:val="7B6C313A"/>
    <w:multiLevelType w:val="hybridMultilevel"/>
    <w:tmpl w:val="51AA3DB0"/>
    <w:lvl w:ilvl="0" w:tplc="98FC6300">
      <w:start w:val="4"/>
      <w:numFmt w:val="bullet"/>
      <w:lvlText w:val="-"/>
      <w:lvlJc w:val="left"/>
      <w:pPr>
        <w:ind w:left="720" w:hanging="360"/>
      </w:pPr>
      <w:rPr>
        <w:rFonts w:ascii="Arial" w:eastAsia="Arial"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2" w15:restartNumberingAfterBreak="0">
    <w:nsid w:val="7D3F20E7"/>
    <w:multiLevelType w:val="multilevel"/>
    <w:tmpl w:val="EE106CB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490095747">
    <w:abstractNumId w:val="32"/>
  </w:num>
  <w:num w:numId="2" w16cid:durableId="81681129">
    <w:abstractNumId w:val="16"/>
  </w:num>
  <w:num w:numId="3" w16cid:durableId="286205644">
    <w:abstractNumId w:val="31"/>
  </w:num>
  <w:num w:numId="4" w16cid:durableId="727341048">
    <w:abstractNumId w:val="13"/>
  </w:num>
  <w:num w:numId="5" w16cid:durableId="1958874890">
    <w:abstractNumId w:val="2"/>
  </w:num>
  <w:num w:numId="6" w16cid:durableId="964045320">
    <w:abstractNumId w:val="27"/>
  </w:num>
  <w:num w:numId="7" w16cid:durableId="43331571">
    <w:abstractNumId w:val="25"/>
  </w:num>
  <w:num w:numId="8" w16cid:durableId="1337220948">
    <w:abstractNumId w:val="18"/>
  </w:num>
  <w:num w:numId="9" w16cid:durableId="1177841312">
    <w:abstractNumId w:val="40"/>
  </w:num>
  <w:num w:numId="10" w16cid:durableId="1426463321">
    <w:abstractNumId w:val="36"/>
  </w:num>
  <w:num w:numId="11" w16cid:durableId="1611232068">
    <w:abstractNumId w:val="23"/>
  </w:num>
  <w:num w:numId="12" w16cid:durableId="711997827">
    <w:abstractNumId w:val="7"/>
  </w:num>
  <w:num w:numId="13" w16cid:durableId="1826966479">
    <w:abstractNumId w:val="12"/>
  </w:num>
  <w:num w:numId="14" w16cid:durableId="1052733789">
    <w:abstractNumId w:val="29"/>
  </w:num>
  <w:num w:numId="15" w16cid:durableId="867255002">
    <w:abstractNumId w:val="41"/>
  </w:num>
  <w:num w:numId="16" w16cid:durableId="77138757">
    <w:abstractNumId w:val="5"/>
  </w:num>
  <w:num w:numId="17" w16cid:durableId="1968663557">
    <w:abstractNumId w:val="1"/>
  </w:num>
  <w:num w:numId="18" w16cid:durableId="627275354">
    <w:abstractNumId w:val="9"/>
  </w:num>
  <w:num w:numId="19" w16cid:durableId="2054425656">
    <w:abstractNumId w:val="8"/>
  </w:num>
  <w:num w:numId="20" w16cid:durableId="1498302093">
    <w:abstractNumId w:val="21"/>
  </w:num>
  <w:num w:numId="21" w16cid:durableId="6031455">
    <w:abstractNumId w:val="26"/>
  </w:num>
  <w:num w:numId="22" w16cid:durableId="685909655">
    <w:abstractNumId w:val="3"/>
  </w:num>
  <w:num w:numId="23" w16cid:durableId="1640261782">
    <w:abstractNumId w:val="28"/>
  </w:num>
  <w:num w:numId="24" w16cid:durableId="80378513">
    <w:abstractNumId w:val="11"/>
  </w:num>
  <w:num w:numId="25" w16cid:durableId="1065177166">
    <w:abstractNumId w:val="35"/>
  </w:num>
  <w:num w:numId="26" w16cid:durableId="1749425622">
    <w:abstractNumId w:val="38"/>
  </w:num>
  <w:num w:numId="27" w16cid:durableId="2139104550">
    <w:abstractNumId w:val="30"/>
  </w:num>
  <w:num w:numId="28" w16cid:durableId="674841722">
    <w:abstractNumId w:val="24"/>
  </w:num>
  <w:num w:numId="29" w16cid:durableId="1215046793">
    <w:abstractNumId w:val="17"/>
  </w:num>
  <w:num w:numId="30" w16cid:durableId="1924292923">
    <w:abstractNumId w:val="33"/>
  </w:num>
  <w:num w:numId="31" w16cid:durableId="1571497615">
    <w:abstractNumId w:val="37"/>
  </w:num>
  <w:num w:numId="32" w16cid:durableId="105670418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5450937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690958617">
    <w:abstractNumId w:val="10"/>
  </w:num>
  <w:num w:numId="35" w16cid:durableId="177585650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862354868">
    <w:abstractNumId w:val="22"/>
  </w:num>
  <w:num w:numId="37" w16cid:durableId="118038499">
    <w:abstractNumId w:val="20"/>
  </w:num>
  <w:num w:numId="38" w16cid:durableId="136269478">
    <w:abstractNumId w:val="42"/>
  </w:num>
  <w:num w:numId="39" w16cid:durableId="1273784451">
    <w:abstractNumId w:val="14"/>
  </w:num>
  <w:num w:numId="40" w16cid:durableId="735860721">
    <w:abstractNumId w:val="6"/>
  </w:num>
  <w:num w:numId="41" w16cid:durableId="1723166805">
    <w:abstractNumId w:val="19"/>
  </w:num>
  <w:num w:numId="42" w16cid:durableId="304508037">
    <w:abstractNumId w:val="0"/>
  </w:num>
  <w:num w:numId="43" w16cid:durableId="345405621">
    <w:abstractNumId w:val="4"/>
  </w:num>
  <w:num w:numId="44" w16cid:durableId="587422096">
    <w:abstractNumId w:val="15"/>
  </w:num>
  <w:num w:numId="45" w16cid:durableId="972365618">
    <w:abstractNumId w:val="39"/>
  </w:num>
  <w:num w:numId="46" w16cid:durableId="1079401919">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7872"/>
    <w:rsid w:val="00001183"/>
    <w:rsid w:val="00001D66"/>
    <w:rsid w:val="00010A02"/>
    <w:rsid w:val="00017B19"/>
    <w:rsid w:val="000275E3"/>
    <w:rsid w:val="0003039E"/>
    <w:rsid w:val="00035B1D"/>
    <w:rsid w:val="00036995"/>
    <w:rsid w:val="00050A02"/>
    <w:rsid w:val="00050B09"/>
    <w:rsid w:val="00051DBA"/>
    <w:rsid w:val="00056219"/>
    <w:rsid w:val="00066BCE"/>
    <w:rsid w:val="000678A9"/>
    <w:rsid w:val="00070249"/>
    <w:rsid w:val="00071D7E"/>
    <w:rsid w:val="000720EB"/>
    <w:rsid w:val="00073EC3"/>
    <w:rsid w:val="000762D3"/>
    <w:rsid w:val="00076375"/>
    <w:rsid w:val="0007753E"/>
    <w:rsid w:val="00077B8D"/>
    <w:rsid w:val="00080527"/>
    <w:rsid w:val="000852A7"/>
    <w:rsid w:val="000870BF"/>
    <w:rsid w:val="00097BF4"/>
    <w:rsid w:val="000A2378"/>
    <w:rsid w:val="000A3176"/>
    <w:rsid w:val="000A6842"/>
    <w:rsid w:val="000B1D16"/>
    <w:rsid w:val="000C7417"/>
    <w:rsid w:val="000D27D5"/>
    <w:rsid w:val="000D46FF"/>
    <w:rsid w:val="0010459E"/>
    <w:rsid w:val="001056CC"/>
    <w:rsid w:val="00107711"/>
    <w:rsid w:val="001079BB"/>
    <w:rsid w:val="00107DA1"/>
    <w:rsid w:val="00110F46"/>
    <w:rsid w:val="0012177D"/>
    <w:rsid w:val="00125A0B"/>
    <w:rsid w:val="00135246"/>
    <w:rsid w:val="001401A3"/>
    <w:rsid w:val="001443E2"/>
    <w:rsid w:val="001443ED"/>
    <w:rsid w:val="001445C2"/>
    <w:rsid w:val="00145D10"/>
    <w:rsid w:val="001502CE"/>
    <w:rsid w:val="001609AA"/>
    <w:rsid w:val="001615CE"/>
    <w:rsid w:val="00163EB5"/>
    <w:rsid w:val="00165A5D"/>
    <w:rsid w:val="00166B97"/>
    <w:rsid w:val="001835A9"/>
    <w:rsid w:val="00185658"/>
    <w:rsid w:val="00190327"/>
    <w:rsid w:val="00194CFC"/>
    <w:rsid w:val="001977B4"/>
    <w:rsid w:val="001A5DE2"/>
    <w:rsid w:val="001A67F8"/>
    <w:rsid w:val="001C1620"/>
    <w:rsid w:val="001C4723"/>
    <w:rsid w:val="001C691A"/>
    <w:rsid w:val="001F0732"/>
    <w:rsid w:val="001F6A5B"/>
    <w:rsid w:val="00202031"/>
    <w:rsid w:val="00202632"/>
    <w:rsid w:val="0020323F"/>
    <w:rsid w:val="00205471"/>
    <w:rsid w:val="00205B1F"/>
    <w:rsid w:val="00207047"/>
    <w:rsid w:val="00212D73"/>
    <w:rsid w:val="0021365A"/>
    <w:rsid w:val="00214F22"/>
    <w:rsid w:val="002227B6"/>
    <w:rsid w:val="00227D90"/>
    <w:rsid w:val="00231911"/>
    <w:rsid w:val="002337D4"/>
    <w:rsid w:val="0023428A"/>
    <w:rsid w:val="00235BD5"/>
    <w:rsid w:val="00243757"/>
    <w:rsid w:val="00245553"/>
    <w:rsid w:val="00252AD6"/>
    <w:rsid w:val="0025360C"/>
    <w:rsid w:val="00273D01"/>
    <w:rsid w:val="0029072B"/>
    <w:rsid w:val="00291CE2"/>
    <w:rsid w:val="00294867"/>
    <w:rsid w:val="0029556F"/>
    <w:rsid w:val="00295C8C"/>
    <w:rsid w:val="002978DE"/>
    <w:rsid w:val="002A5683"/>
    <w:rsid w:val="002A57F0"/>
    <w:rsid w:val="002A5CC7"/>
    <w:rsid w:val="002B066D"/>
    <w:rsid w:val="002B5D92"/>
    <w:rsid w:val="002B76C0"/>
    <w:rsid w:val="002B7F66"/>
    <w:rsid w:val="002C02A0"/>
    <w:rsid w:val="002C09C4"/>
    <w:rsid w:val="002C5296"/>
    <w:rsid w:val="002E21BB"/>
    <w:rsid w:val="002E62EC"/>
    <w:rsid w:val="002F2678"/>
    <w:rsid w:val="002F5000"/>
    <w:rsid w:val="003066EB"/>
    <w:rsid w:val="00312DA7"/>
    <w:rsid w:val="00315C15"/>
    <w:rsid w:val="00322E8E"/>
    <w:rsid w:val="00327A37"/>
    <w:rsid w:val="00327E90"/>
    <w:rsid w:val="00330D00"/>
    <w:rsid w:val="0034107E"/>
    <w:rsid w:val="00345F8C"/>
    <w:rsid w:val="00347097"/>
    <w:rsid w:val="00356035"/>
    <w:rsid w:val="00356C38"/>
    <w:rsid w:val="00373CF9"/>
    <w:rsid w:val="00390F5D"/>
    <w:rsid w:val="00391EEE"/>
    <w:rsid w:val="003A4D50"/>
    <w:rsid w:val="003B13AD"/>
    <w:rsid w:val="003B174D"/>
    <w:rsid w:val="003B1D75"/>
    <w:rsid w:val="003B5C11"/>
    <w:rsid w:val="003C267C"/>
    <w:rsid w:val="003C7FD5"/>
    <w:rsid w:val="003D61FF"/>
    <w:rsid w:val="003D69E2"/>
    <w:rsid w:val="003D7A5F"/>
    <w:rsid w:val="003E1012"/>
    <w:rsid w:val="003E2988"/>
    <w:rsid w:val="003F17E0"/>
    <w:rsid w:val="003F3E72"/>
    <w:rsid w:val="004001E4"/>
    <w:rsid w:val="004022FA"/>
    <w:rsid w:val="004050D9"/>
    <w:rsid w:val="00421999"/>
    <w:rsid w:val="00433B1A"/>
    <w:rsid w:val="004455C0"/>
    <w:rsid w:val="00446327"/>
    <w:rsid w:val="00447841"/>
    <w:rsid w:val="004515FA"/>
    <w:rsid w:val="0045319E"/>
    <w:rsid w:val="00457EFD"/>
    <w:rsid w:val="00464D34"/>
    <w:rsid w:val="004668A0"/>
    <w:rsid w:val="00477B9C"/>
    <w:rsid w:val="00481755"/>
    <w:rsid w:val="00483704"/>
    <w:rsid w:val="004A0969"/>
    <w:rsid w:val="004A098B"/>
    <w:rsid w:val="004A16F3"/>
    <w:rsid w:val="004A6559"/>
    <w:rsid w:val="004C0207"/>
    <w:rsid w:val="004C1FF6"/>
    <w:rsid w:val="004C2766"/>
    <w:rsid w:val="004C5B47"/>
    <w:rsid w:val="004D46AA"/>
    <w:rsid w:val="004D4EB4"/>
    <w:rsid w:val="004E362E"/>
    <w:rsid w:val="004E6B8F"/>
    <w:rsid w:val="004F0AEC"/>
    <w:rsid w:val="004F2D5E"/>
    <w:rsid w:val="004F3300"/>
    <w:rsid w:val="004F6FC9"/>
    <w:rsid w:val="004F7528"/>
    <w:rsid w:val="005109E0"/>
    <w:rsid w:val="00511212"/>
    <w:rsid w:val="00512B3E"/>
    <w:rsid w:val="0052495A"/>
    <w:rsid w:val="00526BF7"/>
    <w:rsid w:val="0053394D"/>
    <w:rsid w:val="00536940"/>
    <w:rsid w:val="005415DA"/>
    <w:rsid w:val="00541944"/>
    <w:rsid w:val="00542D99"/>
    <w:rsid w:val="00545E20"/>
    <w:rsid w:val="0055157E"/>
    <w:rsid w:val="00552AC4"/>
    <w:rsid w:val="00552E49"/>
    <w:rsid w:val="00555C00"/>
    <w:rsid w:val="00556BA3"/>
    <w:rsid w:val="00557F1D"/>
    <w:rsid w:val="00564049"/>
    <w:rsid w:val="00573EF1"/>
    <w:rsid w:val="00587BB2"/>
    <w:rsid w:val="0059444A"/>
    <w:rsid w:val="005946DA"/>
    <w:rsid w:val="00594B4D"/>
    <w:rsid w:val="00596EF7"/>
    <w:rsid w:val="005A3D32"/>
    <w:rsid w:val="005A532E"/>
    <w:rsid w:val="005A573A"/>
    <w:rsid w:val="005B0A9C"/>
    <w:rsid w:val="005B68CA"/>
    <w:rsid w:val="005B7699"/>
    <w:rsid w:val="005C2F59"/>
    <w:rsid w:val="005D132A"/>
    <w:rsid w:val="005E039B"/>
    <w:rsid w:val="005E3C03"/>
    <w:rsid w:val="005E403A"/>
    <w:rsid w:val="005E74A3"/>
    <w:rsid w:val="005F7B64"/>
    <w:rsid w:val="00602CEA"/>
    <w:rsid w:val="00602E23"/>
    <w:rsid w:val="00606A4D"/>
    <w:rsid w:val="00611527"/>
    <w:rsid w:val="00612B26"/>
    <w:rsid w:val="00621C0F"/>
    <w:rsid w:val="006319A0"/>
    <w:rsid w:val="00634BFE"/>
    <w:rsid w:val="00636BA0"/>
    <w:rsid w:val="006411B5"/>
    <w:rsid w:val="006431A3"/>
    <w:rsid w:val="006457BB"/>
    <w:rsid w:val="006553A9"/>
    <w:rsid w:val="0067306F"/>
    <w:rsid w:val="00683216"/>
    <w:rsid w:val="006849A0"/>
    <w:rsid w:val="0068522D"/>
    <w:rsid w:val="0069505A"/>
    <w:rsid w:val="006979F5"/>
    <w:rsid w:val="006A4765"/>
    <w:rsid w:val="006B6356"/>
    <w:rsid w:val="006C1A5A"/>
    <w:rsid w:val="006C3966"/>
    <w:rsid w:val="006C6955"/>
    <w:rsid w:val="006C6A90"/>
    <w:rsid w:val="006C78AD"/>
    <w:rsid w:val="006D0A4C"/>
    <w:rsid w:val="006D12FA"/>
    <w:rsid w:val="006D443C"/>
    <w:rsid w:val="006D7C0D"/>
    <w:rsid w:val="006E0551"/>
    <w:rsid w:val="006F2165"/>
    <w:rsid w:val="006F4962"/>
    <w:rsid w:val="006F58C5"/>
    <w:rsid w:val="007013FA"/>
    <w:rsid w:val="00704822"/>
    <w:rsid w:val="00710E85"/>
    <w:rsid w:val="00715A64"/>
    <w:rsid w:val="00717B84"/>
    <w:rsid w:val="00730391"/>
    <w:rsid w:val="00730D49"/>
    <w:rsid w:val="007343A9"/>
    <w:rsid w:val="00737DF3"/>
    <w:rsid w:val="00740176"/>
    <w:rsid w:val="0075115C"/>
    <w:rsid w:val="007524B7"/>
    <w:rsid w:val="0075614B"/>
    <w:rsid w:val="0075665E"/>
    <w:rsid w:val="0076319C"/>
    <w:rsid w:val="007639BE"/>
    <w:rsid w:val="00765828"/>
    <w:rsid w:val="007662C6"/>
    <w:rsid w:val="00766938"/>
    <w:rsid w:val="007709B5"/>
    <w:rsid w:val="00772B99"/>
    <w:rsid w:val="00780DCB"/>
    <w:rsid w:val="00782880"/>
    <w:rsid w:val="00790A31"/>
    <w:rsid w:val="0079532D"/>
    <w:rsid w:val="00797E77"/>
    <w:rsid w:val="007B2EE5"/>
    <w:rsid w:val="007B3219"/>
    <w:rsid w:val="007B443F"/>
    <w:rsid w:val="007B55F2"/>
    <w:rsid w:val="007B58EA"/>
    <w:rsid w:val="007C7A18"/>
    <w:rsid w:val="007D435D"/>
    <w:rsid w:val="007E0BEE"/>
    <w:rsid w:val="007E599E"/>
    <w:rsid w:val="007F19BE"/>
    <w:rsid w:val="007F6260"/>
    <w:rsid w:val="00804700"/>
    <w:rsid w:val="00804C10"/>
    <w:rsid w:val="00806D7F"/>
    <w:rsid w:val="00806F42"/>
    <w:rsid w:val="0081596B"/>
    <w:rsid w:val="0082650E"/>
    <w:rsid w:val="00833E3F"/>
    <w:rsid w:val="00835997"/>
    <w:rsid w:val="00840BF6"/>
    <w:rsid w:val="008471FB"/>
    <w:rsid w:val="00847A19"/>
    <w:rsid w:val="0085345D"/>
    <w:rsid w:val="0085721B"/>
    <w:rsid w:val="00862EEB"/>
    <w:rsid w:val="00864001"/>
    <w:rsid w:val="00874B80"/>
    <w:rsid w:val="00875A49"/>
    <w:rsid w:val="0087640D"/>
    <w:rsid w:val="00882F7B"/>
    <w:rsid w:val="00885E80"/>
    <w:rsid w:val="00891376"/>
    <w:rsid w:val="00891F83"/>
    <w:rsid w:val="0089564F"/>
    <w:rsid w:val="008A185A"/>
    <w:rsid w:val="008B3C94"/>
    <w:rsid w:val="008B706A"/>
    <w:rsid w:val="008C1E47"/>
    <w:rsid w:val="008C4216"/>
    <w:rsid w:val="008C692B"/>
    <w:rsid w:val="008E18A2"/>
    <w:rsid w:val="008E727E"/>
    <w:rsid w:val="008E7563"/>
    <w:rsid w:val="008F435D"/>
    <w:rsid w:val="0090614D"/>
    <w:rsid w:val="00907812"/>
    <w:rsid w:val="009168ED"/>
    <w:rsid w:val="00917797"/>
    <w:rsid w:val="0092104E"/>
    <w:rsid w:val="009224DB"/>
    <w:rsid w:val="009301C8"/>
    <w:rsid w:val="009314AE"/>
    <w:rsid w:val="009318F2"/>
    <w:rsid w:val="00934F23"/>
    <w:rsid w:val="009363B3"/>
    <w:rsid w:val="0094034A"/>
    <w:rsid w:val="0094556A"/>
    <w:rsid w:val="0094560F"/>
    <w:rsid w:val="00946F8F"/>
    <w:rsid w:val="0095523A"/>
    <w:rsid w:val="0096317D"/>
    <w:rsid w:val="0096392C"/>
    <w:rsid w:val="009639C3"/>
    <w:rsid w:val="00972B47"/>
    <w:rsid w:val="009808CA"/>
    <w:rsid w:val="00987715"/>
    <w:rsid w:val="0099342B"/>
    <w:rsid w:val="00996451"/>
    <w:rsid w:val="00996FEE"/>
    <w:rsid w:val="009A1ADB"/>
    <w:rsid w:val="009A3A4B"/>
    <w:rsid w:val="009A4605"/>
    <w:rsid w:val="009A4CEE"/>
    <w:rsid w:val="009B07F1"/>
    <w:rsid w:val="009B0A58"/>
    <w:rsid w:val="009C0AD7"/>
    <w:rsid w:val="009C1226"/>
    <w:rsid w:val="009C6439"/>
    <w:rsid w:val="009D52EF"/>
    <w:rsid w:val="009D59AF"/>
    <w:rsid w:val="009E016A"/>
    <w:rsid w:val="009E1E1C"/>
    <w:rsid w:val="009E2C0D"/>
    <w:rsid w:val="009E4A4D"/>
    <w:rsid w:val="009E5C45"/>
    <w:rsid w:val="009E6C51"/>
    <w:rsid w:val="009F00E9"/>
    <w:rsid w:val="009F1AD4"/>
    <w:rsid w:val="009F24B1"/>
    <w:rsid w:val="009F7A41"/>
    <w:rsid w:val="00A07596"/>
    <w:rsid w:val="00A079F4"/>
    <w:rsid w:val="00A15625"/>
    <w:rsid w:val="00A22DD3"/>
    <w:rsid w:val="00A32D32"/>
    <w:rsid w:val="00A3355C"/>
    <w:rsid w:val="00A36988"/>
    <w:rsid w:val="00A36BB2"/>
    <w:rsid w:val="00A44A4F"/>
    <w:rsid w:val="00A56908"/>
    <w:rsid w:val="00A56C40"/>
    <w:rsid w:val="00A56D93"/>
    <w:rsid w:val="00A6335A"/>
    <w:rsid w:val="00A667D7"/>
    <w:rsid w:val="00A724AE"/>
    <w:rsid w:val="00A84099"/>
    <w:rsid w:val="00A84816"/>
    <w:rsid w:val="00AB714E"/>
    <w:rsid w:val="00AB78EF"/>
    <w:rsid w:val="00AD0465"/>
    <w:rsid w:val="00AD1473"/>
    <w:rsid w:val="00AD45C7"/>
    <w:rsid w:val="00AD6FB5"/>
    <w:rsid w:val="00AE021E"/>
    <w:rsid w:val="00AE3083"/>
    <w:rsid w:val="00AE30EB"/>
    <w:rsid w:val="00AF2A67"/>
    <w:rsid w:val="00B00E72"/>
    <w:rsid w:val="00B05CBF"/>
    <w:rsid w:val="00B15423"/>
    <w:rsid w:val="00B207B8"/>
    <w:rsid w:val="00B214B0"/>
    <w:rsid w:val="00B227E0"/>
    <w:rsid w:val="00B2385F"/>
    <w:rsid w:val="00B24296"/>
    <w:rsid w:val="00B304AB"/>
    <w:rsid w:val="00B338E8"/>
    <w:rsid w:val="00B34AA3"/>
    <w:rsid w:val="00B50271"/>
    <w:rsid w:val="00B542CF"/>
    <w:rsid w:val="00B5799F"/>
    <w:rsid w:val="00B6415C"/>
    <w:rsid w:val="00B6483B"/>
    <w:rsid w:val="00B71568"/>
    <w:rsid w:val="00B72C69"/>
    <w:rsid w:val="00B73273"/>
    <w:rsid w:val="00B73D4B"/>
    <w:rsid w:val="00B84595"/>
    <w:rsid w:val="00B84D5E"/>
    <w:rsid w:val="00B85268"/>
    <w:rsid w:val="00BA3557"/>
    <w:rsid w:val="00BA5E5B"/>
    <w:rsid w:val="00BA7C2E"/>
    <w:rsid w:val="00BB0FEA"/>
    <w:rsid w:val="00BB5662"/>
    <w:rsid w:val="00BB57B1"/>
    <w:rsid w:val="00BB6C35"/>
    <w:rsid w:val="00BC0995"/>
    <w:rsid w:val="00BC4523"/>
    <w:rsid w:val="00BC5C9F"/>
    <w:rsid w:val="00BD0BB9"/>
    <w:rsid w:val="00BD12F9"/>
    <w:rsid w:val="00BD16E5"/>
    <w:rsid w:val="00BD4D04"/>
    <w:rsid w:val="00BE2DA4"/>
    <w:rsid w:val="00BE6DF8"/>
    <w:rsid w:val="00BF0213"/>
    <w:rsid w:val="00BF47E5"/>
    <w:rsid w:val="00BF63CD"/>
    <w:rsid w:val="00C03EC4"/>
    <w:rsid w:val="00C03F11"/>
    <w:rsid w:val="00C04161"/>
    <w:rsid w:val="00C04C40"/>
    <w:rsid w:val="00C0534C"/>
    <w:rsid w:val="00C10AB4"/>
    <w:rsid w:val="00C17FA3"/>
    <w:rsid w:val="00C21BA3"/>
    <w:rsid w:val="00C26891"/>
    <w:rsid w:val="00C30688"/>
    <w:rsid w:val="00C4019F"/>
    <w:rsid w:val="00C40831"/>
    <w:rsid w:val="00C41683"/>
    <w:rsid w:val="00C45305"/>
    <w:rsid w:val="00C5245D"/>
    <w:rsid w:val="00C56EE4"/>
    <w:rsid w:val="00C6184F"/>
    <w:rsid w:val="00C70804"/>
    <w:rsid w:val="00C73390"/>
    <w:rsid w:val="00C73E1A"/>
    <w:rsid w:val="00C74583"/>
    <w:rsid w:val="00C83D73"/>
    <w:rsid w:val="00C8690B"/>
    <w:rsid w:val="00C8744E"/>
    <w:rsid w:val="00C92CF2"/>
    <w:rsid w:val="00C957D9"/>
    <w:rsid w:val="00CA0498"/>
    <w:rsid w:val="00CA4D6D"/>
    <w:rsid w:val="00CB70B3"/>
    <w:rsid w:val="00CC5826"/>
    <w:rsid w:val="00CC7E4E"/>
    <w:rsid w:val="00CD30B0"/>
    <w:rsid w:val="00CE3DF4"/>
    <w:rsid w:val="00CE4B6B"/>
    <w:rsid w:val="00CE5837"/>
    <w:rsid w:val="00CF17D3"/>
    <w:rsid w:val="00CF4CCB"/>
    <w:rsid w:val="00D04257"/>
    <w:rsid w:val="00D1183F"/>
    <w:rsid w:val="00D14F34"/>
    <w:rsid w:val="00D151A7"/>
    <w:rsid w:val="00D1793A"/>
    <w:rsid w:val="00D26A4B"/>
    <w:rsid w:val="00D30E61"/>
    <w:rsid w:val="00D37B7C"/>
    <w:rsid w:val="00D4133D"/>
    <w:rsid w:val="00D43A76"/>
    <w:rsid w:val="00D44946"/>
    <w:rsid w:val="00D468B9"/>
    <w:rsid w:val="00D469BB"/>
    <w:rsid w:val="00D62085"/>
    <w:rsid w:val="00D628FA"/>
    <w:rsid w:val="00D65638"/>
    <w:rsid w:val="00D65AEB"/>
    <w:rsid w:val="00D66284"/>
    <w:rsid w:val="00D6763F"/>
    <w:rsid w:val="00D754BF"/>
    <w:rsid w:val="00D767CA"/>
    <w:rsid w:val="00D827B9"/>
    <w:rsid w:val="00D94054"/>
    <w:rsid w:val="00D944FF"/>
    <w:rsid w:val="00DA17F1"/>
    <w:rsid w:val="00DA3902"/>
    <w:rsid w:val="00DA691F"/>
    <w:rsid w:val="00DB227A"/>
    <w:rsid w:val="00DB5C70"/>
    <w:rsid w:val="00DB6011"/>
    <w:rsid w:val="00DB6AE7"/>
    <w:rsid w:val="00DC1D30"/>
    <w:rsid w:val="00DC3F2B"/>
    <w:rsid w:val="00DC6594"/>
    <w:rsid w:val="00DD02CC"/>
    <w:rsid w:val="00DD3C5A"/>
    <w:rsid w:val="00DD6905"/>
    <w:rsid w:val="00DE1137"/>
    <w:rsid w:val="00DE2E09"/>
    <w:rsid w:val="00DE3896"/>
    <w:rsid w:val="00DF1C1D"/>
    <w:rsid w:val="00DF713A"/>
    <w:rsid w:val="00E03E00"/>
    <w:rsid w:val="00E06B74"/>
    <w:rsid w:val="00E11BE7"/>
    <w:rsid w:val="00E26794"/>
    <w:rsid w:val="00E372E2"/>
    <w:rsid w:val="00E37B3E"/>
    <w:rsid w:val="00E47B5A"/>
    <w:rsid w:val="00E513E6"/>
    <w:rsid w:val="00E51A09"/>
    <w:rsid w:val="00E55197"/>
    <w:rsid w:val="00E554A1"/>
    <w:rsid w:val="00E56759"/>
    <w:rsid w:val="00E66E6F"/>
    <w:rsid w:val="00E716A8"/>
    <w:rsid w:val="00E71C88"/>
    <w:rsid w:val="00E71E4C"/>
    <w:rsid w:val="00E74519"/>
    <w:rsid w:val="00E779AC"/>
    <w:rsid w:val="00E84288"/>
    <w:rsid w:val="00E8649F"/>
    <w:rsid w:val="00E97872"/>
    <w:rsid w:val="00E97D7D"/>
    <w:rsid w:val="00EA226A"/>
    <w:rsid w:val="00EA22B1"/>
    <w:rsid w:val="00EB4810"/>
    <w:rsid w:val="00EB4884"/>
    <w:rsid w:val="00EC01C6"/>
    <w:rsid w:val="00EC29A6"/>
    <w:rsid w:val="00ED2988"/>
    <w:rsid w:val="00ED5D1A"/>
    <w:rsid w:val="00ED7757"/>
    <w:rsid w:val="00EE1A3C"/>
    <w:rsid w:val="00EE4602"/>
    <w:rsid w:val="00EE6B30"/>
    <w:rsid w:val="00EF3291"/>
    <w:rsid w:val="00EF5E3D"/>
    <w:rsid w:val="00F02483"/>
    <w:rsid w:val="00F02CE1"/>
    <w:rsid w:val="00F03240"/>
    <w:rsid w:val="00F14BFE"/>
    <w:rsid w:val="00F1788B"/>
    <w:rsid w:val="00F30864"/>
    <w:rsid w:val="00F438B6"/>
    <w:rsid w:val="00F43C43"/>
    <w:rsid w:val="00F47771"/>
    <w:rsid w:val="00F50C9F"/>
    <w:rsid w:val="00F521D0"/>
    <w:rsid w:val="00F55182"/>
    <w:rsid w:val="00F71A4D"/>
    <w:rsid w:val="00F72239"/>
    <w:rsid w:val="00F80CDF"/>
    <w:rsid w:val="00F82A38"/>
    <w:rsid w:val="00F87914"/>
    <w:rsid w:val="00F9099A"/>
    <w:rsid w:val="00F95E5D"/>
    <w:rsid w:val="00F95EA1"/>
    <w:rsid w:val="00FA3D9B"/>
    <w:rsid w:val="00FA5260"/>
    <w:rsid w:val="00FB0BC5"/>
    <w:rsid w:val="00FB5F2E"/>
    <w:rsid w:val="00FC37E5"/>
    <w:rsid w:val="00FC426A"/>
    <w:rsid w:val="00FE39BC"/>
    <w:rsid w:val="00FE410A"/>
    <w:rsid w:val="00FE492D"/>
    <w:rsid w:val="00FF2732"/>
    <w:rsid w:val="00FF2D9C"/>
    <w:rsid w:val="00FF589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925552"/>
  <w15:chartTrackingRefBased/>
  <w15:docId w15:val="{69DD6611-404B-435C-850E-08C5BFD587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7E77"/>
  </w:style>
  <w:style w:type="paragraph" w:styleId="Ttulo1">
    <w:name w:val="heading 1"/>
    <w:basedOn w:val="Normal"/>
    <w:link w:val="Ttulo1Car"/>
    <w:uiPriority w:val="9"/>
    <w:qFormat/>
    <w:rsid w:val="00A079F4"/>
    <w:pPr>
      <w:widowControl w:val="0"/>
      <w:autoSpaceDE w:val="0"/>
      <w:autoSpaceDN w:val="0"/>
      <w:spacing w:after="0" w:line="360" w:lineRule="auto"/>
      <w:ind w:left="359"/>
      <w:jc w:val="center"/>
      <w:outlineLvl w:val="0"/>
    </w:pPr>
    <w:rPr>
      <w:rFonts w:ascii="Times New Roman" w:eastAsia="Arial" w:hAnsi="Times New Roman" w:cs="Arial"/>
      <w:b/>
      <w:bCs/>
      <w:sz w:val="24"/>
      <w:szCs w:val="24"/>
      <w:lang w:val="es-ES"/>
    </w:rPr>
  </w:style>
  <w:style w:type="paragraph" w:styleId="Ttulo2">
    <w:name w:val="heading 2"/>
    <w:basedOn w:val="Normal"/>
    <w:next w:val="Normal"/>
    <w:link w:val="Ttulo2Car"/>
    <w:uiPriority w:val="9"/>
    <w:unhideWhenUsed/>
    <w:qFormat/>
    <w:rsid w:val="00C04C40"/>
    <w:pPr>
      <w:keepNext/>
      <w:keepLines/>
      <w:spacing w:before="40" w:after="0" w:line="360" w:lineRule="auto"/>
      <w:outlineLvl w:val="1"/>
    </w:pPr>
    <w:rPr>
      <w:rFonts w:ascii="Times New Roman" w:eastAsiaTheme="majorEastAsia" w:hAnsi="Times New Roman" w:cstheme="majorBidi"/>
      <w:b/>
      <w:sz w:val="24"/>
      <w:szCs w:val="26"/>
    </w:rPr>
  </w:style>
  <w:style w:type="paragraph" w:styleId="Ttulo3">
    <w:name w:val="heading 3"/>
    <w:basedOn w:val="Normal"/>
    <w:next w:val="Normal"/>
    <w:link w:val="Ttulo3Car"/>
    <w:uiPriority w:val="9"/>
    <w:unhideWhenUsed/>
    <w:qFormat/>
    <w:rsid w:val="005B0A9C"/>
    <w:pPr>
      <w:keepNext/>
      <w:keepLines/>
      <w:spacing w:before="40" w:after="0" w:line="360" w:lineRule="auto"/>
      <w:jc w:val="both"/>
      <w:outlineLvl w:val="2"/>
    </w:pPr>
    <w:rPr>
      <w:rFonts w:ascii="Times New Roman" w:eastAsiaTheme="majorEastAsia" w:hAnsi="Times New Roman" w:cstheme="majorBidi"/>
      <w:b/>
      <w:sz w:val="24"/>
      <w:szCs w:val="24"/>
    </w:rPr>
  </w:style>
  <w:style w:type="paragraph" w:styleId="Ttulo4">
    <w:name w:val="heading 4"/>
    <w:basedOn w:val="Normal"/>
    <w:next w:val="Normal"/>
    <w:link w:val="Ttulo4Car"/>
    <w:uiPriority w:val="9"/>
    <w:unhideWhenUsed/>
    <w:qFormat/>
    <w:rsid w:val="00C10AB4"/>
    <w:pPr>
      <w:keepNext/>
      <w:keepLines/>
      <w:spacing w:before="40" w:after="0"/>
      <w:outlineLvl w:val="3"/>
    </w:pPr>
    <w:rPr>
      <w:rFonts w:ascii="Times New Roman" w:eastAsiaTheme="majorEastAsia" w:hAnsi="Times New Roman" w:cstheme="majorBidi"/>
      <w:b/>
      <w:iCs/>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079F4"/>
    <w:rPr>
      <w:rFonts w:ascii="Times New Roman" w:eastAsia="Arial" w:hAnsi="Times New Roman" w:cs="Arial"/>
      <w:b/>
      <w:bCs/>
      <w:sz w:val="24"/>
      <w:szCs w:val="24"/>
      <w:lang w:val="es-ES"/>
    </w:rPr>
  </w:style>
  <w:style w:type="paragraph" w:styleId="TDC2">
    <w:name w:val="toc 2"/>
    <w:basedOn w:val="Normal"/>
    <w:uiPriority w:val="39"/>
    <w:qFormat/>
    <w:rsid w:val="00E97872"/>
    <w:pPr>
      <w:widowControl w:val="0"/>
      <w:autoSpaceDE w:val="0"/>
      <w:autoSpaceDN w:val="0"/>
      <w:spacing w:before="142" w:after="0" w:line="240" w:lineRule="auto"/>
      <w:ind w:left="830" w:hanging="472"/>
    </w:pPr>
    <w:rPr>
      <w:rFonts w:ascii="Arial" w:eastAsia="Arial" w:hAnsi="Arial" w:cs="Arial"/>
      <w:sz w:val="24"/>
      <w:szCs w:val="24"/>
      <w:lang w:val="es-ES"/>
    </w:rPr>
  </w:style>
  <w:style w:type="paragraph" w:styleId="TDC3">
    <w:name w:val="toc 3"/>
    <w:basedOn w:val="Normal"/>
    <w:uiPriority w:val="39"/>
    <w:qFormat/>
    <w:rsid w:val="00E97872"/>
    <w:pPr>
      <w:widowControl w:val="0"/>
      <w:autoSpaceDE w:val="0"/>
      <w:autoSpaceDN w:val="0"/>
      <w:spacing w:before="137" w:after="0" w:line="240" w:lineRule="auto"/>
      <w:ind w:left="1495" w:hanging="669"/>
    </w:pPr>
    <w:rPr>
      <w:rFonts w:ascii="Arial" w:eastAsia="Arial" w:hAnsi="Arial" w:cs="Arial"/>
      <w:sz w:val="24"/>
      <w:szCs w:val="24"/>
      <w:lang w:val="es-ES"/>
    </w:rPr>
  </w:style>
  <w:style w:type="paragraph" w:styleId="Textoindependiente">
    <w:name w:val="Body Text"/>
    <w:basedOn w:val="Normal"/>
    <w:link w:val="TextoindependienteCar"/>
    <w:uiPriority w:val="1"/>
    <w:qFormat/>
    <w:rsid w:val="00E97872"/>
    <w:pPr>
      <w:widowControl w:val="0"/>
      <w:autoSpaceDE w:val="0"/>
      <w:autoSpaceDN w:val="0"/>
      <w:spacing w:after="0" w:line="240" w:lineRule="auto"/>
    </w:pPr>
    <w:rPr>
      <w:rFonts w:ascii="Arial" w:eastAsia="Arial" w:hAnsi="Arial" w:cs="Arial"/>
      <w:sz w:val="24"/>
      <w:szCs w:val="24"/>
      <w:lang w:val="es-ES"/>
    </w:rPr>
  </w:style>
  <w:style w:type="character" w:customStyle="1" w:styleId="TextoindependienteCar">
    <w:name w:val="Texto independiente Car"/>
    <w:basedOn w:val="Fuentedeprrafopredeter"/>
    <w:link w:val="Textoindependiente"/>
    <w:uiPriority w:val="1"/>
    <w:rsid w:val="00E97872"/>
    <w:rPr>
      <w:rFonts w:ascii="Arial" w:eastAsia="Arial" w:hAnsi="Arial" w:cs="Arial"/>
      <w:sz w:val="24"/>
      <w:szCs w:val="24"/>
      <w:lang w:val="es-ES"/>
    </w:rPr>
  </w:style>
  <w:style w:type="paragraph" w:styleId="Encabezado">
    <w:name w:val="header"/>
    <w:basedOn w:val="Normal"/>
    <w:link w:val="EncabezadoCar"/>
    <w:uiPriority w:val="99"/>
    <w:unhideWhenUsed/>
    <w:rsid w:val="00E9787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97872"/>
  </w:style>
  <w:style w:type="paragraph" w:styleId="Piedepgina">
    <w:name w:val="footer"/>
    <w:basedOn w:val="Normal"/>
    <w:link w:val="PiedepginaCar"/>
    <w:uiPriority w:val="99"/>
    <w:unhideWhenUsed/>
    <w:rsid w:val="00E9787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97872"/>
  </w:style>
  <w:style w:type="paragraph" w:styleId="Textonotapie">
    <w:name w:val="footnote text"/>
    <w:basedOn w:val="Normal"/>
    <w:link w:val="TextonotapieCar"/>
    <w:uiPriority w:val="99"/>
    <w:unhideWhenUsed/>
    <w:rsid w:val="00356035"/>
    <w:pPr>
      <w:widowControl w:val="0"/>
      <w:autoSpaceDE w:val="0"/>
      <w:autoSpaceDN w:val="0"/>
      <w:spacing w:after="0" w:line="240" w:lineRule="auto"/>
    </w:pPr>
    <w:rPr>
      <w:rFonts w:ascii="Arial" w:eastAsia="Arial" w:hAnsi="Arial" w:cs="Arial"/>
      <w:sz w:val="20"/>
      <w:szCs w:val="20"/>
      <w:lang w:val="es-ES"/>
    </w:rPr>
  </w:style>
  <w:style w:type="character" w:customStyle="1" w:styleId="TextonotapieCar">
    <w:name w:val="Texto nota pie Car"/>
    <w:basedOn w:val="Fuentedeprrafopredeter"/>
    <w:link w:val="Textonotapie"/>
    <w:uiPriority w:val="99"/>
    <w:rsid w:val="00356035"/>
    <w:rPr>
      <w:rFonts w:ascii="Arial" w:eastAsia="Arial" w:hAnsi="Arial" w:cs="Arial"/>
      <w:sz w:val="20"/>
      <w:szCs w:val="20"/>
      <w:lang w:val="es-ES"/>
    </w:rPr>
  </w:style>
  <w:style w:type="character" w:styleId="Refdenotaalpie">
    <w:name w:val="footnote reference"/>
    <w:basedOn w:val="Fuentedeprrafopredeter"/>
    <w:uiPriority w:val="99"/>
    <w:semiHidden/>
    <w:unhideWhenUsed/>
    <w:rsid w:val="00356035"/>
    <w:rPr>
      <w:vertAlign w:val="superscript"/>
    </w:rPr>
  </w:style>
  <w:style w:type="paragraph" w:styleId="Prrafodelista">
    <w:name w:val="List Paragraph"/>
    <w:basedOn w:val="Normal"/>
    <w:uiPriority w:val="34"/>
    <w:qFormat/>
    <w:rsid w:val="009D59AF"/>
    <w:pPr>
      <w:ind w:left="720"/>
      <w:contextualSpacing/>
    </w:pPr>
  </w:style>
  <w:style w:type="character" w:styleId="Hipervnculo">
    <w:name w:val="Hyperlink"/>
    <w:basedOn w:val="Fuentedeprrafopredeter"/>
    <w:uiPriority w:val="99"/>
    <w:unhideWhenUsed/>
    <w:rsid w:val="00E716A8"/>
    <w:rPr>
      <w:color w:val="0000FF"/>
      <w:u w:val="single"/>
    </w:rPr>
  </w:style>
  <w:style w:type="character" w:styleId="Mencinsinresolver">
    <w:name w:val="Unresolved Mention"/>
    <w:basedOn w:val="Fuentedeprrafopredeter"/>
    <w:uiPriority w:val="99"/>
    <w:semiHidden/>
    <w:unhideWhenUsed/>
    <w:rsid w:val="00076375"/>
    <w:rPr>
      <w:color w:val="605E5C"/>
      <w:shd w:val="clear" w:color="auto" w:fill="E1DFDD"/>
    </w:rPr>
  </w:style>
  <w:style w:type="character" w:styleId="Textoennegrita">
    <w:name w:val="Strong"/>
    <w:basedOn w:val="Fuentedeprrafopredeter"/>
    <w:uiPriority w:val="22"/>
    <w:qFormat/>
    <w:rsid w:val="00231911"/>
    <w:rPr>
      <w:b/>
      <w:bCs/>
    </w:rPr>
  </w:style>
  <w:style w:type="character" w:customStyle="1" w:styleId="Ttulo2Car">
    <w:name w:val="Título 2 Car"/>
    <w:basedOn w:val="Fuentedeprrafopredeter"/>
    <w:link w:val="Ttulo2"/>
    <w:uiPriority w:val="9"/>
    <w:rsid w:val="00C04C40"/>
    <w:rPr>
      <w:rFonts w:ascii="Times New Roman" w:eastAsiaTheme="majorEastAsia" w:hAnsi="Times New Roman" w:cstheme="majorBidi"/>
      <w:b/>
      <w:sz w:val="24"/>
      <w:szCs w:val="26"/>
    </w:rPr>
  </w:style>
  <w:style w:type="character" w:customStyle="1" w:styleId="Ttulo3Car">
    <w:name w:val="Título 3 Car"/>
    <w:basedOn w:val="Fuentedeprrafopredeter"/>
    <w:link w:val="Ttulo3"/>
    <w:uiPriority w:val="9"/>
    <w:rsid w:val="005B0A9C"/>
    <w:rPr>
      <w:rFonts w:ascii="Times New Roman" w:eastAsiaTheme="majorEastAsia" w:hAnsi="Times New Roman" w:cstheme="majorBidi"/>
      <w:b/>
      <w:sz w:val="24"/>
      <w:szCs w:val="24"/>
    </w:rPr>
  </w:style>
  <w:style w:type="table" w:styleId="Tablaconcuadrcula">
    <w:name w:val="Table Grid"/>
    <w:basedOn w:val="Tablanormal"/>
    <w:uiPriority w:val="39"/>
    <w:rsid w:val="00ED5D1A"/>
    <w:pPr>
      <w:spacing w:after="0" w:line="240" w:lineRule="auto"/>
      <w:contextualSpacing/>
    </w:pPr>
    <w:rPr>
      <w:rFonts w:ascii="Arial" w:eastAsia="Arial" w:hAnsi="Arial" w:cs="Arial"/>
      <w:lang w:val="en"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Cuadrculaclara">
    <w:name w:val="Light Grid"/>
    <w:basedOn w:val="Tablanormal"/>
    <w:uiPriority w:val="62"/>
    <w:rsid w:val="004455C0"/>
    <w:pPr>
      <w:spacing w:after="0" w:line="240" w:lineRule="auto"/>
    </w:pPr>
    <w:rPr>
      <w:lang w:val="es-MX"/>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TtuloTDC">
    <w:name w:val="TOC Heading"/>
    <w:basedOn w:val="Ttulo1"/>
    <w:next w:val="Normal"/>
    <w:uiPriority w:val="39"/>
    <w:unhideWhenUsed/>
    <w:qFormat/>
    <w:rsid w:val="002B5D92"/>
    <w:pPr>
      <w:keepNext/>
      <w:keepLines/>
      <w:widowControl/>
      <w:autoSpaceDE/>
      <w:autoSpaceDN/>
      <w:spacing w:before="240" w:line="259" w:lineRule="auto"/>
      <w:ind w:left="0"/>
      <w:jc w:val="left"/>
      <w:outlineLvl w:val="9"/>
    </w:pPr>
    <w:rPr>
      <w:rFonts w:asciiTheme="majorHAnsi" w:eastAsiaTheme="majorEastAsia" w:hAnsiTheme="majorHAnsi" w:cstheme="majorBidi"/>
      <w:b w:val="0"/>
      <w:bCs w:val="0"/>
      <w:color w:val="2F5496" w:themeColor="accent1" w:themeShade="BF"/>
      <w:sz w:val="32"/>
      <w:szCs w:val="32"/>
      <w:lang w:val="es-CO" w:eastAsia="es-CO"/>
    </w:rPr>
  </w:style>
  <w:style w:type="paragraph" w:styleId="TDC1">
    <w:name w:val="toc 1"/>
    <w:basedOn w:val="Normal"/>
    <w:next w:val="Normal"/>
    <w:autoRedefine/>
    <w:uiPriority w:val="39"/>
    <w:unhideWhenUsed/>
    <w:rsid w:val="002B5D92"/>
    <w:pPr>
      <w:spacing w:after="100"/>
    </w:pPr>
  </w:style>
  <w:style w:type="character" w:customStyle="1" w:styleId="Ttulo4Car">
    <w:name w:val="Título 4 Car"/>
    <w:basedOn w:val="Fuentedeprrafopredeter"/>
    <w:link w:val="Ttulo4"/>
    <w:uiPriority w:val="9"/>
    <w:rsid w:val="00C10AB4"/>
    <w:rPr>
      <w:rFonts w:ascii="Times New Roman" w:eastAsiaTheme="majorEastAsia" w:hAnsi="Times New Roman" w:cstheme="majorBidi"/>
      <w:b/>
      <w:iCs/>
      <w:sz w:val="24"/>
    </w:rPr>
  </w:style>
  <w:style w:type="paragraph" w:styleId="NormalWeb">
    <w:name w:val="Normal (Web)"/>
    <w:basedOn w:val="Normal"/>
    <w:uiPriority w:val="99"/>
    <w:unhideWhenUsed/>
    <w:rsid w:val="00AB714E"/>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Textodelmarcadordeposicin">
    <w:name w:val="Placeholder Text"/>
    <w:basedOn w:val="Fuentedeprrafopredeter"/>
    <w:uiPriority w:val="99"/>
    <w:semiHidden/>
    <w:rsid w:val="00611527"/>
    <w:rPr>
      <w:color w:val="666666"/>
    </w:rPr>
  </w:style>
  <w:style w:type="character" w:styleId="Refdecomentario">
    <w:name w:val="annotation reference"/>
    <w:basedOn w:val="Fuentedeprrafopredeter"/>
    <w:uiPriority w:val="99"/>
    <w:semiHidden/>
    <w:unhideWhenUsed/>
    <w:rsid w:val="00F55182"/>
    <w:rPr>
      <w:sz w:val="16"/>
      <w:szCs w:val="16"/>
    </w:rPr>
  </w:style>
  <w:style w:type="paragraph" w:styleId="Textocomentario">
    <w:name w:val="annotation text"/>
    <w:basedOn w:val="Normal"/>
    <w:link w:val="TextocomentarioCar"/>
    <w:uiPriority w:val="99"/>
    <w:unhideWhenUsed/>
    <w:rsid w:val="00F55182"/>
    <w:pPr>
      <w:spacing w:line="240" w:lineRule="auto"/>
    </w:pPr>
    <w:rPr>
      <w:sz w:val="20"/>
      <w:szCs w:val="20"/>
    </w:rPr>
  </w:style>
  <w:style w:type="character" w:customStyle="1" w:styleId="TextocomentarioCar">
    <w:name w:val="Texto comentario Car"/>
    <w:basedOn w:val="Fuentedeprrafopredeter"/>
    <w:link w:val="Textocomentario"/>
    <w:uiPriority w:val="99"/>
    <w:rsid w:val="00F55182"/>
    <w:rPr>
      <w:sz w:val="20"/>
      <w:szCs w:val="20"/>
    </w:rPr>
  </w:style>
  <w:style w:type="paragraph" w:styleId="Descripcin">
    <w:name w:val="caption"/>
    <w:basedOn w:val="Normal"/>
    <w:next w:val="Normal"/>
    <w:link w:val="DescripcinCar"/>
    <w:uiPriority w:val="35"/>
    <w:unhideWhenUsed/>
    <w:qFormat/>
    <w:rsid w:val="007013FA"/>
    <w:pPr>
      <w:spacing w:after="200" w:line="240" w:lineRule="auto"/>
    </w:pPr>
    <w:rPr>
      <w:i/>
      <w:iCs/>
      <w:color w:val="44546A" w:themeColor="text2"/>
      <w:sz w:val="18"/>
      <w:szCs w:val="18"/>
    </w:rPr>
  </w:style>
  <w:style w:type="paragraph" w:customStyle="1" w:styleId="Tablas">
    <w:name w:val="Tablas"/>
    <w:basedOn w:val="Normal"/>
    <w:link w:val="TablasCar"/>
    <w:qFormat/>
    <w:rsid w:val="00080527"/>
    <w:pPr>
      <w:spacing w:line="480" w:lineRule="auto"/>
      <w:jc w:val="both"/>
    </w:pPr>
    <w:rPr>
      <w:rFonts w:ascii="Times New Roman" w:hAnsi="Times New Roman" w:cs="Times New Roman"/>
      <w:b/>
      <w:bCs/>
      <w:sz w:val="24"/>
      <w:szCs w:val="24"/>
    </w:rPr>
  </w:style>
  <w:style w:type="character" w:customStyle="1" w:styleId="TablasCar">
    <w:name w:val="Tablas Car"/>
    <w:basedOn w:val="Fuentedeprrafopredeter"/>
    <w:link w:val="Tablas"/>
    <w:rsid w:val="00080527"/>
    <w:rPr>
      <w:rFonts w:ascii="Times New Roman" w:hAnsi="Times New Roman" w:cs="Times New Roman"/>
      <w:b/>
      <w:bCs/>
      <w:sz w:val="24"/>
      <w:szCs w:val="24"/>
    </w:rPr>
  </w:style>
  <w:style w:type="paragraph" w:customStyle="1" w:styleId="Estilo1">
    <w:name w:val="Estilo1"/>
    <w:basedOn w:val="Tablas"/>
    <w:link w:val="Estilo1Car"/>
    <w:autoRedefine/>
    <w:qFormat/>
    <w:rsid w:val="00A84816"/>
  </w:style>
  <w:style w:type="character" w:customStyle="1" w:styleId="Estilo1Car">
    <w:name w:val="Estilo1 Car"/>
    <w:basedOn w:val="TablasCar"/>
    <w:link w:val="Estilo1"/>
    <w:rsid w:val="00A84816"/>
    <w:rPr>
      <w:rFonts w:ascii="Times New Roman" w:hAnsi="Times New Roman" w:cs="Times New Roman"/>
      <w:b/>
      <w:bCs/>
      <w:sz w:val="24"/>
      <w:szCs w:val="24"/>
    </w:rPr>
  </w:style>
  <w:style w:type="paragraph" w:customStyle="1" w:styleId="Estilo2">
    <w:name w:val="Estilo2"/>
    <w:basedOn w:val="Descripcin"/>
    <w:link w:val="Estilo2Car"/>
    <w:autoRedefine/>
    <w:qFormat/>
    <w:rsid w:val="00564049"/>
    <w:pPr>
      <w:spacing w:line="480" w:lineRule="auto"/>
      <w:jc w:val="both"/>
    </w:pPr>
    <w:rPr>
      <w:rFonts w:ascii="Times New Roman" w:hAnsi="Times New Roman" w:cs="Times New Roman"/>
      <w:iCs w:val="0"/>
      <w:color w:val="auto"/>
      <w:sz w:val="24"/>
      <w:szCs w:val="24"/>
    </w:rPr>
  </w:style>
  <w:style w:type="character" w:customStyle="1" w:styleId="DescripcinCar">
    <w:name w:val="Descripción Car"/>
    <w:basedOn w:val="Fuentedeprrafopredeter"/>
    <w:link w:val="Descripcin"/>
    <w:uiPriority w:val="35"/>
    <w:rsid w:val="00E74519"/>
    <w:rPr>
      <w:i/>
      <w:iCs/>
      <w:color w:val="44546A" w:themeColor="text2"/>
      <w:sz w:val="18"/>
      <w:szCs w:val="18"/>
    </w:rPr>
  </w:style>
  <w:style w:type="character" w:customStyle="1" w:styleId="Estilo2Car">
    <w:name w:val="Estilo2 Car"/>
    <w:basedOn w:val="DescripcinCar"/>
    <w:link w:val="Estilo2"/>
    <w:rsid w:val="00564049"/>
    <w:rPr>
      <w:rFonts w:ascii="Times New Roman" w:hAnsi="Times New Roman" w:cs="Times New Roman"/>
      <w:i/>
      <w:iCs w:val="0"/>
      <w:color w:val="44546A" w:themeColor="text2"/>
      <w:sz w:val="24"/>
      <w:szCs w:val="24"/>
    </w:rPr>
  </w:style>
  <w:style w:type="paragraph" w:customStyle="1" w:styleId="Estilo3">
    <w:name w:val="Estilo3"/>
    <w:basedOn w:val="Normal"/>
    <w:link w:val="Estilo3Car"/>
    <w:qFormat/>
    <w:rsid w:val="00512B3E"/>
    <w:pPr>
      <w:spacing w:line="480" w:lineRule="auto"/>
      <w:jc w:val="both"/>
    </w:pPr>
    <w:rPr>
      <w:rFonts w:ascii="Times New Roman" w:hAnsi="Times New Roman" w:cs="Times New Roman"/>
      <w:b/>
      <w:bCs/>
      <w:sz w:val="24"/>
      <w:szCs w:val="24"/>
    </w:rPr>
  </w:style>
  <w:style w:type="character" w:customStyle="1" w:styleId="Estilo3Car">
    <w:name w:val="Estilo3 Car"/>
    <w:basedOn w:val="Fuentedeprrafopredeter"/>
    <w:link w:val="Estilo3"/>
    <w:rsid w:val="00512B3E"/>
    <w:rPr>
      <w:rFonts w:ascii="Times New Roman" w:hAnsi="Times New Roman" w:cs="Times New Roman"/>
      <w:b/>
      <w:bCs/>
      <w:sz w:val="24"/>
      <w:szCs w:val="24"/>
    </w:rPr>
  </w:style>
  <w:style w:type="paragraph" w:styleId="Asuntodelcomentario">
    <w:name w:val="annotation subject"/>
    <w:basedOn w:val="Textocomentario"/>
    <w:next w:val="Textocomentario"/>
    <w:link w:val="AsuntodelcomentarioCar"/>
    <w:uiPriority w:val="99"/>
    <w:semiHidden/>
    <w:unhideWhenUsed/>
    <w:rsid w:val="00DB227A"/>
    <w:rPr>
      <w:b/>
      <w:bCs/>
    </w:rPr>
  </w:style>
  <w:style w:type="character" w:customStyle="1" w:styleId="AsuntodelcomentarioCar">
    <w:name w:val="Asunto del comentario Car"/>
    <w:basedOn w:val="TextocomentarioCar"/>
    <w:link w:val="Asuntodelcomentario"/>
    <w:uiPriority w:val="99"/>
    <w:semiHidden/>
    <w:rsid w:val="00DB227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19197">
      <w:bodyDiv w:val="1"/>
      <w:marLeft w:val="0"/>
      <w:marRight w:val="0"/>
      <w:marTop w:val="0"/>
      <w:marBottom w:val="0"/>
      <w:divBdr>
        <w:top w:val="none" w:sz="0" w:space="0" w:color="auto"/>
        <w:left w:val="none" w:sz="0" w:space="0" w:color="auto"/>
        <w:bottom w:val="none" w:sz="0" w:space="0" w:color="auto"/>
        <w:right w:val="none" w:sz="0" w:space="0" w:color="auto"/>
      </w:divBdr>
    </w:div>
    <w:div w:id="8264521">
      <w:bodyDiv w:val="1"/>
      <w:marLeft w:val="0"/>
      <w:marRight w:val="0"/>
      <w:marTop w:val="0"/>
      <w:marBottom w:val="0"/>
      <w:divBdr>
        <w:top w:val="none" w:sz="0" w:space="0" w:color="auto"/>
        <w:left w:val="none" w:sz="0" w:space="0" w:color="auto"/>
        <w:bottom w:val="none" w:sz="0" w:space="0" w:color="auto"/>
        <w:right w:val="none" w:sz="0" w:space="0" w:color="auto"/>
      </w:divBdr>
    </w:div>
    <w:div w:id="10961789">
      <w:bodyDiv w:val="1"/>
      <w:marLeft w:val="0"/>
      <w:marRight w:val="0"/>
      <w:marTop w:val="0"/>
      <w:marBottom w:val="0"/>
      <w:divBdr>
        <w:top w:val="none" w:sz="0" w:space="0" w:color="auto"/>
        <w:left w:val="none" w:sz="0" w:space="0" w:color="auto"/>
        <w:bottom w:val="none" w:sz="0" w:space="0" w:color="auto"/>
        <w:right w:val="none" w:sz="0" w:space="0" w:color="auto"/>
      </w:divBdr>
    </w:div>
    <w:div w:id="20739660">
      <w:bodyDiv w:val="1"/>
      <w:marLeft w:val="0"/>
      <w:marRight w:val="0"/>
      <w:marTop w:val="0"/>
      <w:marBottom w:val="0"/>
      <w:divBdr>
        <w:top w:val="none" w:sz="0" w:space="0" w:color="auto"/>
        <w:left w:val="none" w:sz="0" w:space="0" w:color="auto"/>
        <w:bottom w:val="none" w:sz="0" w:space="0" w:color="auto"/>
        <w:right w:val="none" w:sz="0" w:space="0" w:color="auto"/>
      </w:divBdr>
    </w:div>
    <w:div w:id="24062418">
      <w:bodyDiv w:val="1"/>
      <w:marLeft w:val="0"/>
      <w:marRight w:val="0"/>
      <w:marTop w:val="0"/>
      <w:marBottom w:val="0"/>
      <w:divBdr>
        <w:top w:val="none" w:sz="0" w:space="0" w:color="auto"/>
        <w:left w:val="none" w:sz="0" w:space="0" w:color="auto"/>
        <w:bottom w:val="none" w:sz="0" w:space="0" w:color="auto"/>
        <w:right w:val="none" w:sz="0" w:space="0" w:color="auto"/>
      </w:divBdr>
    </w:div>
    <w:div w:id="26758000">
      <w:bodyDiv w:val="1"/>
      <w:marLeft w:val="0"/>
      <w:marRight w:val="0"/>
      <w:marTop w:val="0"/>
      <w:marBottom w:val="0"/>
      <w:divBdr>
        <w:top w:val="none" w:sz="0" w:space="0" w:color="auto"/>
        <w:left w:val="none" w:sz="0" w:space="0" w:color="auto"/>
        <w:bottom w:val="none" w:sz="0" w:space="0" w:color="auto"/>
        <w:right w:val="none" w:sz="0" w:space="0" w:color="auto"/>
      </w:divBdr>
    </w:div>
    <w:div w:id="67270389">
      <w:bodyDiv w:val="1"/>
      <w:marLeft w:val="0"/>
      <w:marRight w:val="0"/>
      <w:marTop w:val="0"/>
      <w:marBottom w:val="0"/>
      <w:divBdr>
        <w:top w:val="none" w:sz="0" w:space="0" w:color="auto"/>
        <w:left w:val="none" w:sz="0" w:space="0" w:color="auto"/>
        <w:bottom w:val="none" w:sz="0" w:space="0" w:color="auto"/>
        <w:right w:val="none" w:sz="0" w:space="0" w:color="auto"/>
      </w:divBdr>
    </w:div>
    <w:div w:id="68190106">
      <w:bodyDiv w:val="1"/>
      <w:marLeft w:val="0"/>
      <w:marRight w:val="0"/>
      <w:marTop w:val="0"/>
      <w:marBottom w:val="0"/>
      <w:divBdr>
        <w:top w:val="none" w:sz="0" w:space="0" w:color="auto"/>
        <w:left w:val="none" w:sz="0" w:space="0" w:color="auto"/>
        <w:bottom w:val="none" w:sz="0" w:space="0" w:color="auto"/>
        <w:right w:val="none" w:sz="0" w:space="0" w:color="auto"/>
      </w:divBdr>
    </w:div>
    <w:div w:id="68503315">
      <w:bodyDiv w:val="1"/>
      <w:marLeft w:val="0"/>
      <w:marRight w:val="0"/>
      <w:marTop w:val="0"/>
      <w:marBottom w:val="0"/>
      <w:divBdr>
        <w:top w:val="none" w:sz="0" w:space="0" w:color="auto"/>
        <w:left w:val="none" w:sz="0" w:space="0" w:color="auto"/>
        <w:bottom w:val="none" w:sz="0" w:space="0" w:color="auto"/>
        <w:right w:val="none" w:sz="0" w:space="0" w:color="auto"/>
      </w:divBdr>
    </w:div>
    <w:div w:id="68962018">
      <w:bodyDiv w:val="1"/>
      <w:marLeft w:val="0"/>
      <w:marRight w:val="0"/>
      <w:marTop w:val="0"/>
      <w:marBottom w:val="0"/>
      <w:divBdr>
        <w:top w:val="none" w:sz="0" w:space="0" w:color="auto"/>
        <w:left w:val="none" w:sz="0" w:space="0" w:color="auto"/>
        <w:bottom w:val="none" w:sz="0" w:space="0" w:color="auto"/>
        <w:right w:val="none" w:sz="0" w:space="0" w:color="auto"/>
      </w:divBdr>
    </w:div>
    <w:div w:id="70782976">
      <w:bodyDiv w:val="1"/>
      <w:marLeft w:val="0"/>
      <w:marRight w:val="0"/>
      <w:marTop w:val="0"/>
      <w:marBottom w:val="0"/>
      <w:divBdr>
        <w:top w:val="none" w:sz="0" w:space="0" w:color="auto"/>
        <w:left w:val="none" w:sz="0" w:space="0" w:color="auto"/>
        <w:bottom w:val="none" w:sz="0" w:space="0" w:color="auto"/>
        <w:right w:val="none" w:sz="0" w:space="0" w:color="auto"/>
      </w:divBdr>
    </w:div>
    <w:div w:id="82917111">
      <w:bodyDiv w:val="1"/>
      <w:marLeft w:val="0"/>
      <w:marRight w:val="0"/>
      <w:marTop w:val="0"/>
      <w:marBottom w:val="0"/>
      <w:divBdr>
        <w:top w:val="none" w:sz="0" w:space="0" w:color="auto"/>
        <w:left w:val="none" w:sz="0" w:space="0" w:color="auto"/>
        <w:bottom w:val="none" w:sz="0" w:space="0" w:color="auto"/>
        <w:right w:val="none" w:sz="0" w:space="0" w:color="auto"/>
      </w:divBdr>
    </w:div>
    <w:div w:id="84419085">
      <w:bodyDiv w:val="1"/>
      <w:marLeft w:val="0"/>
      <w:marRight w:val="0"/>
      <w:marTop w:val="0"/>
      <w:marBottom w:val="0"/>
      <w:divBdr>
        <w:top w:val="none" w:sz="0" w:space="0" w:color="auto"/>
        <w:left w:val="none" w:sz="0" w:space="0" w:color="auto"/>
        <w:bottom w:val="none" w:sz="0" w:space="0" w:color="auto"/>
        <w:right w:val="none" w:sz="0" w:space="0" w:color="auto"/>
      </w:divBdr>
    </w:div>
    <w:div w:id="84963749">
      <w:bodyDiv w:val="1"/>
      <w:marLeft w:val="0"/>
      <w:marRight w:val="0"/>
      <w:marTop w:val="0"/>
      <w:marBottom w:val="0"/>
      <w:divBdr>
        <w:top w:val="none" w:sz="0" w:space="0" w:color="auto"/>
        <w:left w:val="none" w:sz="0" w:space="0" w:color="auto"/>
        <w:bottom w:val="none" w:sz="0" w:space="0" w:color="auto"/>
        <w:right w:val="none" w:sz="0" w:space="0" w:color="auto"/>
      </w:divBdr>
    </w:div>
    <w:div w:id="86388571">
      <w:bodyDiv w:val="1"/>
      <w:marLeft w:val="0"/>
      <w:marRight w:val="0"/>
      <w:marTop w:val="0"/>
      <w:marBottom w:val="0"/>
      <w:divBdr>
        <w:top w:val="none" w:sz="0" w:space="0" w:color="auto"/>
        <w:left w:val="none" w:sz="0" w:space="0" w:color="auto"/>
        <w:bottom w:val="none" w:sz="0" w:space="0" w:color="auto"/>
        <w:right w:val="none" w:sz="0" w:space="0" w:color="auto"/>
      </w:divBdr>
    </w:div>
    <w:div w:id="91824777">
      <w:bodyDiv w:val="1"/>
      <w:marLeft w:val="0"/>
      <w:marRight w:val="0"/>
      <w:marTop w:val="0"/>
      <w:marBottom w:val="0"/>
      <w:divBdr>
        <w:top w:val="none" w:sz="0" w:space="0" w:color="auto"/>
        <w:left w:val="none" w:sz="0" w:space="0" w:color="auto"/>
        <w:bottom w:val="none" w:sz="0" w:space="0" w:color="auto"/>
        <w:right w:val="none" w:sz="0" w:space="0" w:color="auto"/>
      </w:divBdr>
    </w:div>
    <w:div w:id="94791184">
      <w:bodyDiv w:val="1"/>
      <w:marLeft w:val="0"/>
      <w:marRight w:val="0"/>
      <w:marTop w:val="0"/>
      <w:marBottom w:val="0"/>
      <w:divBdr>
        <w:top w:val="none" w:sz="0" w:space="0" w:color="auto"/>
        <w:left w:val="none" w:sz="0" w:space="0" w:color="auto"/>
        <w:bottom w:val="none" w:sz="0" w:space="0" w:color="auto"/>
        <w:right w:val="none" w:sz="0" w:space="0" w:color="auto"/>
      </w:divBdr>
    </w:div>
    <w:div w:id="95448745">
      <w:bodyDiv w:val="1"/>
      <w:marLeft w:val="0"/>
      <w:marRight w:val="0"/>
      <w:marTop w:val="0"/>
      <w:marBottom w:val="0"/>
      <w:divBdr>
        <w:top w:val="none" w:sz="0" w:space="0" w:color="auto"/>
        <w:left w:val="none" w:sz="0" w:space="0" w:color="auto"/>
        <w:bottom w:val="none" w:sz="0" w:space="0" w:color="auto"/>
        <w:right w:val="none" w:sz="0" w:space="0" w:color="auto"/>
      </w:divBdr>
    </w:div>
    <w:div w:id="96878305">
      <w:bodyDiv w:val="1"/>
      <w:marLeft w:val="0"/>
      <w:marRight w:val="0"/>
      <w:marTop w:val="0"/>
      <w:marBottom w:val="0"/>
      <w:divBdr>
        <w:top w:val="none" w:sz="0" w:space="0" w:color="auto"/>
        <w:left w:val="none" w:sz="0" w:space="0" w:color="auto"/>
        <w:bottom w:val="none" w:sz="0" w:space="0" w:color="auto"/>
        <w:right w:val="none" w:sz="0" w:space="0" w:color="auto"/>
      </w:divBdr>
    </w:div>
    <w:div w:id="97337080">
      <w:bodyDiv w:val="1"/>
      <w:marLeft w:val="0"/>
      <w:marRight w:val="0"/>
      <w:marTop w:val="0"/>
      <w:marBottom w:val="0"/>
      <w:divBdr>
        <w:top w:val="none" w:sz="0" w:space="0" w:color="auto"/>
        <w:left w:val="none" w:sz="0" w:space="0" w:color="auto"/>
        <w:bottom w:val="none" w:sz="0" w:space="0" w:color="auto"/>
        <w:right w:val="none" w:sz="0" w:space="0" w:color="auto"/>
      </w:divBdr>
    </w:div>
    <w:div w:id="107283174">
      <w:bodyDiv w:val="1"/>
      <w:marLeft w:val="0"/>
      <w:marRight w:val="0"/>
      <w:marTop w:val="0"/>
      <w:marBottom w:val="0"/>
      <w:divBdr>
        <w:top w:val="none" w:sz="0" w:space="0" w:color="auto"/>
        <w:left w:val="none" w:sz="0" w:space="0" w:color="auto"/>
        <w:bottom w:val="none" w:sz="0" w:space="0" w:color="auto"/>
        <w:right w:val="none" w:sz="0" w:space="0" w:color="auto"/>
      </w:divBdr>
    </w:div>
    <w:div w:id="137890883">
      <w:bodyDiv w:val="1"/>
      <w:marLeft w:val="0"/>
      <w:marRight w:val="0"/>
      <w:marTop w:val="0"/>
      <w:marBottom w:val="0"/>
      <w:divBdr>
        <w:top w:val="none" w:sz="0" w:space="0" w:color="auto"/>
        <w:left w:val="none" w:sz="0" w:space="0" w:color="auto"/>
        <w:bottom w:val="none" w:sz="0" w:space="0" w:color="auto"/>
        <w:right w:val="none" w:sz="0" w:space="0" w:color="auto"/>
      </w:divBdr>
    </w:div>
    <w:div w:id="146480936">
      <w:bodyDiv w:val="1"/>
      <w:marLeft w:val="0"/>
      <w:marRight w:val="0"/>
      <w:marTop w:val="0"/>
      <w:marBottom w:val="0"/>
      <w:divBdr>
        <w:top w:val="none" w:sz="0" w:space="0" w:color="auto"/>
        <w:left w:val="none" w:sz="0" w:space="0" w:color="auto"/>
        <w:bottom w:val="none" w:sz="0" w:space="0" w:color="auto"/>
        <w:right w:val="none" w:sz="0" w:space="0" w:color="auto"/>
      </w:divBdr>
    </w:div>
    <w:div w:id="155537848">
      <w:bodyDiv w:val="1"/>
      <w:marLeft w:val="0"/>
      <w:marRight w:val="0"/>
      <w:marTop w:val="0"/>
      <w:marBottom w:val="0"/>
      <w:divBdr>
        <w:top w:val="none" w:sz="0" w:space="0" w:color="auto"/>
        <w:left w:val="none" w:sz="0" w:space="0" w:color="auto"/>
        <w:bottom w:val="none" w:sz="0" w:space="0" w:color="auto"/>
        <w:right w:val="none" w:sz="0" w:space="0" w:color="auto"/>
      </w:divBdr>
    </w:div>
    <w:div w:id="169369022">
      <w:bodyDiv w:val="1"/>
      <w:marLeft w:val="0"/>
      <w:marRight w:val="0"/>
      <w:marTop w:val="0"/>
      <w:marBottom w:val="0"/>
      <w:divBdr>
        <w:top w:val="none" w:sz="0" w:space="0" w:color="auto"/>
        <w:left w:val="none" w:sz="0" w:space="0" w:color="auto"/>
        <w:bottom w:val="none" w:sz="0" w:space="0" w:color="auto"/>
        <w:right w:val="none" w:sz="0" w:space="0" w:color="auto"/>
      </w:divBdr>
    </w:div>
    <w:div w:id="172647448">
      <w:bodyDiv w:val="1"/>
      <w:marLeft w:val="0"/>
      <w:marRight w:val="0"/>
      <w:marTop w:val="0"/>
      <w:marBottom w:val="0"/>
      <w:divBdr>
        <w:top w:val="none" w:sz="0" w:space="0" w:color="auto"/>
        <w:left w:val="none" w:sz="0" w:space="0" w:color="auto"/>
        <w:bottom w:val="none" w:sz="0" w:space="0" w:color="auto"/>
        <w:right w:val="none" w:sz="0" w:space="0" w:color="auto"/>
      </w:divBdr>
    </w:div>
    <w:div w:id="180364702">
      <w:bodyDiv w:val="1"/>
      <w:marLeft w:val="0"/>
      <w:marRight w:val="0"/>
      <w:marTop w:val="0"/>
      <w:marBottom w:val="0"/>
      <w:divBdr>
        <w:top w:val="none" w:sz="0" w:space="0" w:color="auto"/>
        <w:left w:val="none" w:sz="0" w:space="0" w:color="auto"/>
        <w:bottom w:val="none" w:sz="0" w:space="0" w:color="auto"/>
        <w:right w:val="none" w:sz="0" w:space="0" w:color="auto"/>
      </w:divBdr>
    </w:div>
    <w:div w:id="197477211">
      <w:bodyDiv w:val="1"/>
      <w:marLeft w:val="0"/>
      <w:marRight w:val="0"/>
      <w:marTop w:val="0"/>
      <w:marBottom w:val="0"/>
      <w:divBdr>
        <w:top w:val="none" w:sz="0" w:space="0" w:color="auto"/>
        <w:left w:val="none" w:sz="0" w:space="0" w:color="auto"/>
        <w:bottom w:val="none" w:sz="0" w:space="0" w:color="auto"/>
        <w:right w:val="none" w:sz="0" w:space="0" w:color="auto"/>
      </w:divBdr>
    </w:div>
    <w:div w:id="204561751">
      <w:bodyDiv w:val="1"/>
      <w:marLeft w:val="0"/>
      <w:marRight w:val="0"/>
      <w:marTop w:val="0"/>
      <w:marBottom w:val="0"/>
      <w:divBdr>
        <w:top w:val="none" w:sz="0" w:space="0" w:color="auto"/>
        <w:left w:val="none" w:sz="0" w:space="0" w:color="auto"/>
        <w:bottom w:val="none" w:sz="0" w:space="0" w:color="auto"/>
        <w:right w:val="none" w:sz="0" w:space="0" w:color="auto"/>
      </w:divBdr>
    </w:div>
    <w:div w:id="204609114">
      <w:bodyDiv w:val="1"/>
      <w:marLeft w:val="0"/>
      <w:marRight w:val="0"/>
      <w:marTop w:val="0"/>
      <w:marBottom w:val="0"/>
      <w:divBdr>
        <w:top w:val="none" w:sz="0" w:space="0" w:color="auto"/>
        <w:left w:val="none" w:sz="0" w:space="0" w:color="auto"/>
        <w:bottom w:val="none" w:sz="0" w:space="0" w:color="auto"/>
        <w:right w:val="none" w:sz="0" w:space="0" w:color="auto"/>
      </w:divBdr>
    </w:div>
    <w:div w:id="227039332">
      <w:bodyDiv w:val="1"/>
      <w:marLeft w:val="0"/>
      <w:marRight w:val="0"/>
      <w:marTop w:val="0"/>
      <w:marBottom w:val="0"/>
      <w:divBdr>
        <w:top w:val="none" w:sz="0" w:space="0" w:color="auto"/>
        <w:left w:val="none" w:sz="0" w:space="0" w:color="auto"/>
        <w:bottom w:val="none" w:sz="0" w:space="0" w:color="auto"/>
        <w:right w:val="none" w:sz="0" w:space="0" w:color="auto"/>
      </w:divBdr>
    </w:div>
    <w:div w:id="227618960">
      <w:bodyDiv w:val="1"/>
      <w:marLeft w:val="0"/>
      <w:marRight w:val="0"/>
      <w:marTop w:val="0"/>
      <w:marBottom w:val="0"/>
      <w:divBdr>
        <w:top w:val="none" w:sz="0" w:space="0" w:color="auto"/>
        <w:left w:val="none" w:sz="0" w:space="0" w:color="auto"/>
        <w:bottom w:val="none" w:sz="0" w:space="0" w:color="auto"/>
        <w:right w:val="none" w:sz="0" w:space="0" w:color="auto"/>
      </w:divBdr>
    </w:div>
    <w:div w:id="230624257">
      <w:bodyDiv w:val="1"/>
      <w:marLeft w:val="0"/>
      <w:marRight w:val="0"/>
      <w:marTop w:val="0"/>
      <w:marBottom w:val="0"/>
      <w:divBdr>
        <w:top w:val="none" w:sz="0" w:space="0" w:color="auto"/>
        <w:left w:val="none" w:sz="0" w:space="0" w:color="auto"/>
        <w:bottom w:val="none" w:sz="0" w:space="0" w:color="auto"/>
        <w:right w:val="none" w:sz="0" w:space="0" w:color="auto"/>
      </w:divBdr>
    </w:div>
    <w:div w:id="237372491">
      <w:bodyDiv w:val="1"/>
      <w:marLeft w:val="0"/>
      <w:marRight w:val="0"/>
      <w:marTop w:val="0"/>
      <w:marBottom w:val="0"/>
      <w:divBdr>
        <w:top w:val="none" w:sz="0" w:space="0" w:color="auto"/>
        <w:left w:val="none" w:sz="0" w:space="0" w:color="auto"/>
        <w:bottom w:val="none" w:sz="0" w:space="0" w:color="auto"/>
        <w:right w:val="none" w:sz="0" w:space="0" w:color="auto"/>
      </w:divBdr>
    </w:div>
    <w:div w:id="243226687">
      <w:bodyDiv w:val="1"/>
      <w:marLeft w:val="0"/>
      <w:marRight w:val="0"/>
      <w:marTop w:val="0"/>
      <w:marBottom w:val="0"/>
      <w:divBdr>
        <w:top w:val="none" w:sz="0" w:space="0" w:color="auto"/>
        <w:left w:val="none" w:sz="0" w:space="0" w:color="auto"/>
        <w:bottom w:val="none" w:sz="0" w:space="0" w:color="auto"/>
        <w:right w:val="none" w:sz="0" w:space="0" w:color="auto"/>
      </w:divBdr>
    </w:div>
    <w:div w:id="243226773">
      <w:bodyDiv w:val="1"/>
      <w:marLeft w:val="0"/>
      <w:marRight w:val="0"/>
      <w:marTop w:val="0"/>
      <w:marBottom w:val="0"/>
      <w:divBdr>
        <w:top w:val="none" w:sz="0" w:space="0" w:color="auto"/>
        <w:left w:val="none" w:sz="0" w:space="0" w:color="auto"/>
        <w:bottom w:val="none" w:sz="0" w:space="0" w:color="auto"/>
        <w:right w:val="none" w:sz="0" w:space="0" w:color="auto"/>
      </w:divBdr>
    </w:div>
    <w:div w:id="249437511">
      <w:bodyDiv w:val="1"/>
      <w:marLeft w:val="0"/>
      <w:marRight w:val="0"/>
      <w:marTop w:val="0"/>
      <w:marBottom w:val="0"/>
      <w:divBdr>
        <w:top w:val="none" w:sz="0" w:space="0" w:color="auto"/>
        <w:left w:val="none" w:sz="0" w:space="0" w:color="auto"/>
        <w:bottom w:val="none" w:sz="0" w:space="0" w:color="auto"/>
        <w:right w:val="none" w:sz="0" w:space="0" w:color="auto"/>
      </w:divBdr>
    </w:div>
    <w:div w:id="256132236">
      <w:bodyDiv w:val="1"/>
      <w:marLeft w:val="0"/>
      <w:marRight w:val="0"/>
      <w:marTop w:val="0"/>
      <w:marBottom w:val="0"/>
      <w:divBdr>
        <w:top w:val="none" w:sz="0" w:space="0" w:color="auto"/>
        <w:left w:val="none" w:sz="0" w:space="0" w:color="auto"/>
        <w:bottom w:val="none" w:sz="0" w:space="0" w:color="auto"/>
        <w:right w:val="none" w:sz="0" w:space="0" w:color="auto"/>
      </w:divBdr>
    </w:div>
    <w:div w:id="256789490">
      <w:bodyDiv w:val="1"/>
      <w:marLeft w:val="0"/>
      <w:marRight w:val="0"/>
      <w:marTop w:val="0"/>
      <w:marBottom w:val="0"/>
      <w:divBdr>
        <w:top w:val="none" w:sz="0" w:space="0" w:color="auto"/>
        <w:left w:val="none" w:sz="0" w:space="0" w:color="auto"/>
        <w:bottom w:val="none" w:sz="0" w:space="0" w:color="auto"/>
        <w:right w:val="none" w:sz="0" w:space="0" w:color="auto"/>
      </w:divBdr>
    </w:div>
    <w:div w:id="259684764">
      <w:bodyDiv w:val="1"/>
      <w:marLeft w:val="0"/>
      <w:marRight w:val="0"/>
      <w:marTop w:val="0"/>
      <w:marBottom w:val="0"/>
      <w:divBdr>
        <w:top w:val="none" w:sz="0" w:space="0" w:color="auto"/>
        <w:left w:val="none" w:sz="0" w:space="0" w:color="auto"/>
        <w:bottom w:val="none" w:sz="0" w:space="0" w:color="auto"/>
        <w:right w:val="none" w:sz="0" w:space="0" w:color="auto"/>
      </w:divBdr>
    </w:div>
    <w:div w:id="267852451">
      <w:bodyDiv w:val="1"/>
      <w:marLeft w:val="0"/>
      <w:marRight w:val="0"/>
      <w:marTop w:val="0"/>
      <w:marBottom w:val="0"/>
      <w:divBdr>
        <w:top w:val="none" w:sz="0" w:space="0" w:color="auto"/>
        <w:left w:val="none" w:sz="0" w:space="0" w:color="auto"/>
        <w:bottom w:val="none" w:sz="0" w:space="0" w:color="auto"/>
        <w:right w:val="none" w:sz="0" w:space="0" w:color="auto"/>
      </w:divBdr>
    </w:div>
    <w:div w:id="270359505">
      <w:bodyDiv w:val="1"/>
      <w:marLeft w:val="0"/>
      <w:marRight w:val="0"/>
      <w:marTop w:val="0"/>
      <w:marBottom w:val="0"/>
      <w:divBdr>
        <w:top w:val="none" w:sz="0" w:space="0" w:color="auto"/>
        <w:left w:val="none" w:sz="0" w:space="0" w:color="auto"/>
        <w:bottom w:val="none" w:sz="0" w:space="0" w:color="auto"/>
        <w:right w:val="none" w:sz="0" w:space="0" w:color="auto"/>
      </w:divBdr>
    </w:div>
    <w:div w:id="272444127">
      <w:bodyDiv w:val="1"/>
      <w:marLeft w:val="0"/>
      <w:marRight w:val="0"/>
      <w:marTop w:val="0"/>
      <w:marBottom w:val="0"/>
      <w:divBdr>
        <w:top w:val="none" w:sz="0" w:space="0" w:color="auto"/>
        <w:left w:val="none" w:sz="0" w:space="0" w:color="auto"/>
        <w:bottom w:val="none" w:sz="0" w:space="0" w:color="auto"/>
        <w:right w:val="none" w:sz="0" w:space="0" w:color="auto"/>
      </w:divBdr>
    </w:div>
    <w:div w:id="276068102">
      <w:bodyDiv w:val="1"/>
      <w:marLeft w:val="0"/>
      <w:marRight w:val="0"/>
      <w:marTop w:val="0"/>
      <w:marBottom w:val="0"/>
      <w:divBdr>
        <w:top w:val="none" w:sz="0" w:space="0" w:color="auto"/>
        <w:left w:val="none" w:sz="0" w:space="0" w:color="auto"/>
        <w:bottom w:val="none" w:sz="0" w:space="0" w:color="auto"/>
        <w:right w:val="none" w:sz="0" w:space="0" w:color="auto"/>
      </w:divBdr>
    </w:div>
    <w:div w:id="287319032">
      <w:bodyDiv w:val="1"/>
      <w:marLeft w:val="0"/>
      <w:marRight w:val="0"/>
      <w:marTop w:val="0"/>
      <w:marBottom w:val="0"/>
      <w:divBdr>
        <w:top w:val="none" w:sz="0" w:space="0" w:color="auto"/>
        <w:left w:val="none" w:sz="0" w:space="0" w:color="auto"/>
        <w:bottom w:val="none" w:sz="0" w:space="0" w:color="auto"/>
        <w:right w:val="none" w:sz="0" w:space="0" w:color="auto"/>
      </w:divBdr>
    </w:div>
    <w:div w:id="287710203">
      <w:bodyDiv w:val="1"/>
      <w:marLeft w:val="0"/>
      <w:marRight w:val="0"/>
      <w:marTop w:val="0"/>
      <w:marBottom w:val="0"/>
      <w:divBdr>
        <w:top w:val="none" w:sz="0" w:space="0" w:color="auto"/>
        <w:left w:val="none" w:sz="0" w:space="0" w:color="auto"/>
        <w:bottom w:val="none" w:sz="0" w:space="0" w:color="auto"/>
        <w:right w:val="none" w:sz="0" w:space="0" w:color="auto"/>
      </w:divBdr>
    </w:div>
    <w:div w:id="290676253">
      <w:bodyDiv w:val="1"/>
      <w:marLeft w:val="0"/>
      <w:marRight w:val="0"/>
      <w:marTop w:val="0"/>
      <w:marBottom w:val="0"/>
      <w:divBdr>
        <w:top w:val="none" w:sz="0" w:space="0" w:color="auto"/>
        <w:left w:val="none" w:sz="0" w:space="0" w:color="auto"/>
        <w:bottom w:val="none" w:sz="0" w:space="0" w:color="auto"/>
        <w:right w:val="none" w:sz="0" w:space="0" w:color="auto"/>
      </w:divBdr>
    </w:div>
    <w:div w:id="292491027">
      <w:bodyDiv w:val="1"/>
      <w:marLeft w:val="0"/>
      <w:marRight w:val="0"/>
      <w:marTop w:val="0"/>
      <w:marBottom w:val="0"/>
      <w:divBdr>
        <w:top w:val="none" w:sz="0" w:space="0" w:color="auto"/>
        <w:left w:val="none" w:sz="0" w:space="0" w:color="auto"/>
        <w:bottom w:val="none" w:sz="0" w:space="0" w:color="auto"/>
        <w:right w:val="none" w:sz="0" w:space="0" w:color="auto"/>
      </w:divBdr>
    </w:div>
    <w:div w:id="299581406">
      <w:bodyDiv w:val="1"/>
      <w:marLeft w:val="0"/>
      <w:marRight w:val="0"/>
      <w:marTop w:val="0"/>
      <w:marBottom w:val="0"/>
      <w:divBdr>
        <w:top w:val="none" w:sz="0" w:space="0" w:color="auto"/>
        <w:left w:val="none" w:sz="0" w:space="0" w:color="auto"/>
        <w:bottom w:val="none" w:sz="0" w:space="0" w:color="auto"/>
        <w:right w:val="none" w:sz="0" w:space="0" w:color="auto"/>
      </w:divBdr>
    </w:div>
    <w:div w:id="312374141">
      <w:bodyDiv w:val="1"/>
      <w:marLeft w:val="0"/>
      <w:marRight w:val="0"/>
      <w:marTop w:val="0"/>
      <w:marBottom w:val="0"/>
      <w:divBdr>
        <w:top w:val="none" w:sz="0" w:space="0" w:color="auto"/>
        <w:left w:val="none" w:sz="0" w:space="0" w:color="auto"/>
        <w:bottom w:val="none" w:sz="0" w:space="0" w:color="auto"/>
        <w:right w:val="none" w:sz="0" w:space="0" w:color="auto"/>
      </w:divBdr>
    </w:div>
    <w:div w:id="318536345">
      <w:bodyDiv w:val="1"/>
      <w:marLeft w:val="0"/>
      <w:marRight w:val="0"/>
      <w:marTop w:val="0"/>
      <w:marBottom w:val="0"/>
      <w:divBdr>
        <w:top w:val="none" w:sz="0" w:space="0" w:color="auto"/>
        <w:left w:val="none" w:sz="0" w:space="0" w:color="auto"/>
        <w:bottom w:val="none" w:sz="0" w:space="0" w:color="auto"/>
        <w:right w:val="none" w:sz="0" w:space="0" w:color="auto"/>
      </w:divBdr>
    </w:div>
    <w:div w:id="328219609">
      <w:bodyDiv w:val="1"/>
      <w:marLeft w:val="0"/>
      <w:marRight w:val="0"/>
      <w:marTop w:val="0"/>
      <w:marBottom w:val="0"/>
      <w:divBdr>
        <w:top w:val="none" w:sz="0" w:space="0" w:color="auto"/>
        <w:left w:val="none" w:sz="0" w:space="0" w:color="auto"/>
        <w:bottom w:val="none" w:sz="0" w:space="0" w:color="auto"/>
        <w:right w:val="none" w:sz="0" w:space="0" w:color="auto"/>
      </w:divBdr>
    </w:div>
    <w:div w:id="343046931">
      <w:bodyDiv w:val="1"/>
      <w:marLeft w:val="0"/>
      <w:marRight w:val="0"/>
      <w:marTop w:val="0"/>
      <w:marBottom w:val="0"/>
      <w:divBdr>
        <w:top w:val="none" w:sz="0" w:space="0" w:color="auto"/>
        <w:left w:val="none" w:sz="0" w:space="0" w:color="auto"/>
        <w:bottom w:val="none" w:sz="0" w:space="0" w:color="auto"/>
        <w:right w:val="none" w:sz="0" w:space="0" w:color="auto"/>
      </w:divBdr>
    </w:div>
    <w:div w:id="346175840">
      <w:bodyDiv w:val="1"/>
      <w:marLeft w:val="0"/>
      <w:marRight w:val="0"/>
      <w:marTop w:val="0"/>
      <w:marBottom w:val="0"/>
      <w:divBdr>
        <w:top w:val="none" w:sz="0" w:space="0" w:color="auto"/>
        <w:left w:val="none" w:sz="0" w:space="0" w:color="auto"/>
        <w:bottom w:val="none" w:sz="0" w:space="0" w:color="auto"/>
        <w:right w:val="none" w:sz="0" w:space="0" w:color="auto"/>
      </w:divBdr>
    </w:div>
    <w:div w:id="349185682">
      <w:bodyDiv w:val="1"/>
      <w:marLeft w:val="0"/>
      <w:marRight w:val="0"/>
      <w:marTop w:val="0"/>
      <w:marBottom w:val="0"/>
      <w:divBdr>
        <w:top w:val="none" w:sz="0" w:space="0" w:color="auto"/>
        <w:left w:val="none" w:sz="0" w:space="0" w:color="auto"/>
        <w:bottom w:val="none" w:sz="0" w:space="0" w:color="auto"/>
        <w:right w:val="none" w:sz="0" w:space="0" w:color="auto"/>
      </w:divBdr>
    </w:div>
    <w:div w:id="355735885">
      <w:bodyDiv w:val="1"/>
      <w:marLeft w:val="0"/>
      <w:marRight w:val="0"/>
      <w:marTop w:val="0"/>
      <w:marBottom w:val="0"/>
      <w:divBdr>
        <w:top w:val="none" w:sz="0" w:space="0" w:color="auto"/>
        <w:left w:val="none" w:sz="0" w:space="0" w:color="auto"/>
        <w:bottom w:val="none" w:sz="0" w:space="0" w:color="auto"/>
        <w:right w:val="none" w:sz="0" w:space="0" w:color="auto"/>
      </w:divBdr>
    </w:div>
    <w:div w:id="356003400">
      <w:bodyDiv w:val="1"/>
      <w:marLeft w:val="0"/>
      <w:marRight w:val="0"/>
      <w:marTop w:val="0"/>
      <w:marBottom w:val="0"/>
      <w:divBdr>
        <w:top w:val="none" w:sz="0" w:space="0" w:color="auto"/>
        <w:left w:val="none" w:sz="0" w:space="0" w:color="auto"/>
        <w:bottom w:val="none" w:sz="0" w:space="0" w:color="auto"/>
        <w:right w:val="none" w:sz="0" w:space="0" w:color="auto"/>
      </w:divBdr>
    </w:div>
    <w:div w:id="359087250">
      <w:bodyDiv w:val="1"/>
      <w:marLeft w:val="0"/>
      <w:marRight w:val="0"/>
      <w:marTop w:val="0"/>
      <w:marBottom w:val="0"/>
      <w:divBdr>
        <w:top w:val="none" w:sz="0" w:space="0" w:color="auto"/>
        <w:left w:val="none" w:sz="0" w:space="0" w:color="auto"/>
        <w:bottom w:val="none" w:sz="0" w:space="0" w:color="auto"/>
        <w:right w:val="none" w:sz="0" w:space="0" w:color="auto"/>
      </w:divBdr>
    </w:div>
    <w:div w:id="359673277">
      <w:bodyDiv w:val="1"/>
      <w:marLeft w:val="0"/>
      <w:marRight w:val="0"/>
      <w:marTop w:val="0"/>
      <w:marBottom w:val="0"/>
      <w:divBdr>
        <w:top w:val="none" w:sz="0" w:space="0" w:color="auto"/>
        <w:left w:val="none" w:sz="0" w:space="0" w:color="auto"/>
        <w:bottom w:val="none" w:sz="0" w:space="0" w:color="auto"/>
        <w:right w:val="none" w:sz="0" w:space="0" w:color="auto"/>
      </w:divBdr>
    </w:div>
    <w:div w:id="362247776">
      <w:bodyDiv w:val="1"/>
      <w:marLeft w:val="0"/>
      <w:marRight w:val="0"/>
      <w:marTop w:val="0"/>
      <w:marBottom w:val="0"/>
      <w:divBdr>
        <w:top w:val="none" w:sz="0" w:space="0" w:color="auto"/>
        <w:left w:val="none" w:sz="0" w:space="0" w:color="auto"/>
        <w:bottom w:val="none" w:sz="0" w:space="0" w:color="auto"/>
        <w:right w:val="none" w:sz="0" w:space="0" w:color="auto"/>
      </w:divBdr>
    </w:div>
    <w:div w:id="364405847">
      <w:bodyDiv w:val="1"/>
      <w:marLeft w:val="0"/>
      <w:marRight w:val="0"/>
      <w:marTop w:val="0"/>
      <w:marBottom w:val="0"/>
      <w:divBdr>
        <w:top w:val="none" w:sz="0" w:space="0" w:color="auto"/>
        <w:left w:val="none" w:sz="0" w:space="0" w:color="auto"/>
        <w:bottom w:val="none" w:sz="0" w:space="0" w:color="auto"/>
        <w:right w:val="none" w:sz="0" w:space="0" w:color="auto"/>
      </w:divBdr>
    </w:div>
    <w:div w:id="372266154">
      <w:bodyDiv w:val="1"/>
      <w:marLeft w:val="0"/>
      <w:marRight w:val="0"/>
      <w:marTop w:val="0"/>
      <w:marBottom w:val="0"/>
      <w:divBdr>
        <w:top w:val="none" w:sz="0" w:space="0" w:color="auto"/>
        <w:left w:val="none" w:sz="0" w:space="0" w:color="auto"/>
        <w:bottom w:val="none" w:sz="0" w:space="0" w:color="auto"/>
        <w:right w:val="none" w:sz="0" w:space="0" w:color="auto"/>
      </w:divBdr>
    </w:div>
    <w:div w:id="374618960">
      <w:bodyDiv w:val="1"/>
      <w:marLeft w:val="0"/>
      <w:marRight w:val="0"/>
      <w:marTop w:val="0"/>
      <w:marBottom w:val="0"/>
      <w:divBdr>
        <w:top w:val="none" w:sz="0" w:space="0" w:color="auto"/>
        <w:left w:val="none" w:sz="0" w:space="0" w:color="auto"/>
        <w:bottom w:val="none" w:sz="0" w:space="0" w:color="auto"/>
        <w:right w:val="none" w:sz="0" w:space="0" w:color="auto"/>
      </w:divBdr>
    </w:div>
    <w:div w:id="379747498">
      <w:bodyDiv w:val="1"/>
      <w:marLeft w:val="0"/>
      <w:marRight w:val="0"/>
      <w:marTop w:val="0"/>
      <w:marBottom w:val="0"/>
      <w:divBdr>
        <w:top w:val="none" w:sz="0" w:space="0" w:color="auto"/>
        <w:left w:val="none" w:sz="0" w:space="0" w:color="auto"/>
        <w:bottom w:val="none" w:sz="0" w:space="0" w:color="auto"/>
        <w:right w:val="none" w:sz="0" w:space="0" w:color="auto"/>
      </w:divBdr>
    </w:div>
    <w:div w:id="387144205">
      <w:bodyDiv w:val="1"/>
      <w:marLeft w:val="0"/>
      <w:marRight w:val="0"/>
      <w:marTop w:val="0"/>
      <w:marBottom w:val="0"/>
      <w:divBdr>
        <w:top w:val="none" w:sz="0" w:space="0" w:color="auto"/>
        <w:left w:val="none" w:sz="0" w:space="0" w:color="auto"/>
        <w:bottom w:val="none" w:sz="0" w:space="0" w:color="auto"/>
        <w:right w:val="none" w:sz="0" w:space="0" w:color="auto"/>
      </w:divBdr>
    </w:div>
    <w:div w:id="396442991">
      <w:bodyDiv w:val="1"/>
      <w:marLeft w:val="0"/>
      <w:marRight w:val="0"/>
      <w:marTop w:val="0"/>
      <w:marBottom w:val="0"/>
      <w:divBdr>
        <w:top w:val="none" w:sz="0" w:space="0" w:color="auto"/>
        <w:left w:val="none" w:sz="0" w:space="0" w:color="auto"/>
        <w:bottom w:val="none" w:sz="0" w:space="0" w:color="auto"/>
        <w:right w:val="none" w:sz="0" w:space="0" w:color="auto"/>
      </w:divBdr>
    </w:div>
    <w:div w:id="397556438">
      <w:bodyDiv w:val="1"/>
      <w:marLeft w:val="0"/>
      <w:marRight w:val="0"/>
      <w:marTop w:val="0"/>
      <w:marBottom w:val="0"/>
      <w:divBdr>
        <w:top w:val="none" w:sz="0" w:space="0" w:color="auto"/>
        <w:left w:val="none" w:sz="0" w:space="0" w:color="auto"/>
        <w:bottom w:val="none" w:sz="0" w:space="0" w:color="auto"/>
        <w:right w:val="none" w:sz="0" w:space="0" w:color="auto"/>
      </w:divBdr>
    </w:div>
    <w:div w:id="399183525">
      <w:bodyDiv w:val="1"/>
      <w:marLeft w:val="0"/>
      <w:marRight w:val="0"/>
      <w:marTop w:val="0"/>
      <w:marBottom w:val="0"/>
      <w:divBdr>
        <w:top w:val="none" w:sz="0" w:space="0" w:color="auto"/>
        <w:left w:val="none" w:sz="0" w:space="0" w:color="auto"/>
        <w:bottom w:val="none" w:sz="0" w:space="0" w:color="auto"/>
        <w:right w:val="none" w:sz="0" w:space="0" w:color="auto"/>
      </w:divBdr>
    </w:div>
    <w:div w:id="401224555">
      <w:bodyDiv w:val="1"/>
      <w:marLeft w:val="0"/>
      <w:marRight w:val="0"/>
      <w:marTop w:val="0"/>
      <w:marBottom w:val="0"/>
      <w:divBdr>
        <w:top w:val="none" w:sz="0" w:space="0" w:color="auto"/>
        <w:left w:val="none" w:sz="0" w:space="0" w:color="auto"/>
        <w:bottom w:val="none" w:sz="0" w:space="0" w:color="auto"/>
        <w:right w:val="none" w:sz="0" w:space="0" w:color="auto"/>
      </w:divBdr>
    </w:div>
    <w:div w:id="403793765">
      <w:bodyDiv w:val="1"/>
      <w:marLeft w:val="0"/>
      <w:marRight w:val="0"/>
      <w:marTop w:val="0"/>
      <w:marBottom w:val="0"/>
      <w:divBdr>
        <w:top w:val="none" w:sz="0" w:space="0" w:color="auto"/>
        <w:left w:val="none" w:sz="0" w:space="0" w:color="auto"/>
        <w:bottom w:val="none" w:sz="0" w:space="0" w:color="auto"/>
        <w:right w:val="none" w:sz="0" w:space="0" w:color="auto"/>
      </w:divBdr>
    </w:div>
    <w:div w:id="409545106">
      <w:bodyDiv w:val="1"/>
      <w:marLeft w:val="0"/>
      <w:marRight w:val="0"/>
      <w:marTop w:val="0"/>
      <w:marBottom w:val="0"/>
      <w:divBdr>
        <w:top w:val="none" w:sz="0" w:space="0" w:color="auto"/>
        <w:left w:val="none" w:sz="0" w:space="0" w:color="auto"/>
        <w:bottom w:val="none" w:sz="0" w:space="0" w:color="auto"/>
        <w:right w:val="none" w:sz="0" w:space="0" w:color="auto"/>
      </w:divBdr>
    </w:div>
    <w:div w:id="421029066">
      <w:bodyDiv w:val="1"/>
      <w:marLeft w:val="0"/>
      <w:marRight w:val="0"/>
      <w:marTop w:val="0"/>
      <w:marBottom w:val="0"/>
      <w:divBdr>
        <w:top w:val="none" w:sz="0" w:space="0" w:color="auto"/>
        <w:left w:val="none" w:sz="0" w:space="0" w:color="auto"/>
        <w:bottom w:val="none" w:sz="0" w:space="0" w:color="auto"/>
        <w:right w:val="none" w:sz="0" w:space="0" w:color="auto"/>
      </w:divBdr>
    </w:div>
    <w:div w:id="423842027">
      <w:bodyDiv w:val="1"/>
      <w:marLeft w:val="0"/>
      <w:marRight w:val="0"/>
      <w:marTop w:val="0"/>
      <w:marBottom w:val="0"/>
      <w:divBdr>
        <w:top w:val="none" w:sz="0" w:space="0" w:color="auto"/>
        <w:left w:val="none" w:sz="0" w:space="0" w:color="auto"/>
        <w:bottom w:val="none" w:sz="0" w:space="0" w:color="auto"/>
        <w:right w:val="none" w:sz="0" w:space="0" w:color="auto"/>
      </w:divBdr>
    </w:div>
    <w:div w:id="425659913">
      <w:bodyDiv w:val="1"/>
      <w:marLeft w:val="0"/>
      <w:marRight w:val="0"/>
      <w:marTop w:val="0"/>
      <w:marBottom w:val="0"/>
      <w:divBdr>
        <w:top w:val="none" w:sz="0" w:space="0" w:color="auto"/>
        <w:left w:val="none" w:sz="0" w:space="0" w:color="auto"/>
        <w:bottom w:val="none" w:sz="0" w:space="0" w:color="auto"/>
        <w:right w:val="none" w:sz="0" w:space="0" w:color="auto"/>
      </w:divBdr>
    </w:div>
    <w:div w:id="434129223">
      <w:bodyDiv w:val="1"/>
      <w:marLeft w:val="0"/>
      <w:marRight w:val="0"/>
      <w:marTop w:val="0"/>
      <w:marBottom w:val="0"/>
      <w:divBdr>
        <w:top w:val="none" w:sz="0" w:space="0" w:color="auto"/>
        <w:left w:val="none" w:sz="0" w:space="0" w:color="auto"/>
        <w:bottom w:val="none" w:sz="0" w:space="0" w:color="auto"/>
        <w:right w:val="none" w:sz="0" w:space="0" w:color="auto"/>
      </w:divBdr>
    </w:div>
    <w:div w:id="452134470">
      <w:bodyDiv w:val="1"/>
      <w:marLeft w:val="0"/>
      <w:marRight w:val="0"/>
      <w:marTop w:val="0"/>
      <w:marBottom w:val="0"/>
      <w:divBdr>
        <w:top w:val="none" w:sz="0" w:space="0" w:color="auto"/>
        <w:left w:val="none" w:sz="0" w:space="0" w:color="auto"/>
        <w:bottom w:val="none" w:sz="0" w:space="0" w:color="auto"/>
        <w:right w:val="none" w:sz="0" w:space="0" w:color="auto"/>
      </w:divBdr>
    </w:div>
    <w:div w:id="458230423">
      <w:bodyDiv w:val="1"/>
      <w:marLeft w:val="0"/>
      <w:marRight w:val="0"/>
      <w:marTop w:val="0"/>
      <w:marBottom w:val="0"/>
      <w:divBdr>
        <w:top w:val="none" w:sz="0" w:space="0" w:color="auto"/>
        <w:left w:val="none" w:sz="0" w:space="0" w:color="auto"/>
        <w:bottom w:val="none" w:sz="0" w:space="0" w:color="auto"/>
        <w:right w:val="none" w:sz="0" w:space="0" w:color="auto"/>
      </w:divBdr>
    </w:div>
    <w:div w:id="478576303">
      <w:bodyDiv w:val="1"/>
      <w:marLeft w:val="0"/>
      <w:marRight w:val="0"/>
      <w:marTop w:val="0"/>
      <w:marBottom w:val="0"/>
      <w:divBdr>
        <w:top w:val="none" w:sz="0" w:space="0" w:color="auto"/>
        <w:left w:val="none" w:sz="0" w:space="0" w:color="auto"/>
        <w:bottom w:val="none" w:sz="0" w:space="0" w:color="auto"/>
        <w:right w:val="none" w:sz="0" w:space="0" w:color="auto"/>
      </w:divBdr>
    </w:div>
    <w:div w:id="524369238">
      <w:bodyDiv w:val="1"/>
      <w:marLeft w:val="0"/>
      <w:marRight w:val="0"/>
      <w:marTop w:val="0"/>
      <w:marBottom w:val="0"/>
      <w:divBdr>
        <w:top w:val="none" w:sz="0" w:space="0" w:color="auto"/>
        <w:left w:val="none" w:sz="0" w:space="0" w:color="auto"/>
        <w:bottom w:val="none" w:sz="0" w:space="0" w:color="auto"/>
        <w:right w:val="none" w:sz="0" w:space="0" w:color="auto"/>
      </w:divBdr>
    </w:div>
    <w:div w:id="531236058">
      <w:bodyDiv w:val="1"/>
      <w:marLeft w:val="0"/>
      <w:marRight w:val="0"/>
      <w:marTop w:val="0"/>
      <w:marBottom w:val="0"/>
      <w:divBdr>
        <w:top w:val="none" w:sz="0" w:space="0" w:color="auto"/>
        <w:left w:val="none" w:sz="0" w:space="0" w:color="auto"/>
        <w:bottom w:val="none" w:sz="0" w:space="0" w:color="auto"/>
        <w:right w:val="none" w:sz="0" w:space="0" w:color="auto"/>
      </w:divBdr>
    </w:div>
    <w:div w:id="545989333">
      <w:bodyDiv w:val="1"/>
      <w:marLeft w:val="0"/>
      <w:marRight w:val="0"/>
      <w:marTop w:val="0"/>
      <w:marBottom w:val="0"/>
      <w:divBdr>
        <w:top w:val="none" w:sz="0" w:space="0" w:color="auto"/>
        <w:left w:val="none" w:sz="0" w:space="0" w:color="auto"/>
        <w:bottom w:val="none" w:sz="0" w:space="0" w:color="auto"/>
        <w:right w:val="none" w:sz="0" w:space="0" w:color="auto"/>
      </w:divBdr>
    </w:div>
    <w:div w:id="551313752">
      <w:bodyDiv w:val="1"/>
      <w:marLeft w:val="0"/>
      <w:marRight w:val="0"/>
      <w:marTop w:val="0"/>
      <w:marBottom w:val="0"/>
      <w:divBdr>
        <w:top w:val="none" w:sz="0" w:space="0" w:color="auto"/>
        <w:left w:val="none" w:sz="0" w:space="0" w:color="auto"/>
        <w:bottom w:val="none" w:sz="0" w:space="0" w:color="auto"/>
        <w:right w:val="none" w:sz="0" w:space="0" w:color="auto"/>
      </w:divBdr>
    </w:div>
    <w:div w:id="552883654">
      <w:bodyDiv w:val="1"/>
      <w:marLeft w:val="0"/>
      <w:marRight w:val="0"/>
      <w:marTop w:val="0"/>
      <w:marBottom w:val="0"/>
      <w:divBdr>
        <w:top w:val="none" w:sz="0" w:space="0" w:color="auto"/>
        <w:left w:val="none" w:sz="0" w:space="0" w:color="auto"/>
        <w:bottom w:val="none" w:sz="0" w:space="0" w:color="auto"/>
        <w:right w:val="none" w:sz="0" w:space="0" w:color="auto"/>
      </w:divBdr>
    </w:div>
    <w:div w:id="556863561">
      <w:bodyDiv w:val="1"/>
      <w:marLeft w:val="0"/>
      <w:marRight w:val="0"/>
      <w:marTop w:val="0"/>
      <w:marBottom w:val="0"/>
      <w:divBdr>
        <w:top w:val="none" w:sz="0" w:space="0" w:color="auto"/>
        <w:left w:val="none" w:sz="0" w:space="0" w:color="auto"/>
        <w:bottom w:val="none" w:sz="0" w:space="0" w:color="auto"/>
        <w:right w:val="none" w:sz="0" w:space="0" w:color="auto"/>
      </w:divBdr>
    </w:div>
    <w:div w:id="565068399">
      <w:bodyDiv w:val="1"/>
      <w:marLeft w:val="0"/>
      <w:marRight w:val="0"/>
      <w:marTop w:val="0"/>
      <w:marBottom w:val="0"/>
      <w:divBdr>
        <w:top w:val="none" w:sz="0" w:space="0" w:color="auto"/>
        <w:left w:val="none" w:sz="0" w:space="0" w:color="auto"/>
        <w:bottom w:val="none" w:sz="0" w:space="0" w:color="auto"/>
        <w:right w:val="none" w:sz="0" w:space="0" w:color="auto"/>
      </w:divBdr>
    </w:div>
    <w:div w:id="567419472">
      <w:bodyDiv w:val="1"/>
      <w:marLeft w:val="0"/>
      <w:marRight w:val="0"/>
      <w:marTop w:val="0"/>
      <w:marBottom w:val="0"/>
      <w:divBdr>
        <w:top w:val="none" w:sz="0" w:space="0" w:color="auto"/>
        <w:left w:val="none" w:sz="0" w:space="0" w:color="auto"/>
        <w:bottom w:val="none" w:sz="0" w:space="0" w:color="auto"/>
        <w:right w:val="none" w:sz="0" w:space="0" w:color="auto"/>
      </w:divBdr>
    </w:div>
    <w:div w:id="569461212">
      <w:bodyDiv w:val="1"/>
      <w:marLeft w:val="0"/>
      <w:marRight w:val="0"/>
      <w:marTop w:val="0"/>
      <w:marBottom w:val="0"/>
      <w:divBdr>
        <w:top w:val="none" w:sz="0" w:space="0" w:color="auto"/>
        <w:left w:val="none" w:sz="0" w:space="0" w:color="auto"/>
        <w:bottom w:val="none" w:sz="0" w:space="0" w:color="auto"/>
        <w:right w:val="none" w:sz="0" w:space="0" w:color="auto"/>
      </w:divBdr>
    </w:div>
    <w:div w:id="575626044">
      <w:bodyDiv w:val="1"/>
      <w:marLeft w:val="0"/>
      <w:marRight w:val="0"/>
      <w:marTop w:val="0"/>
      <w:marBottom w:val="0"/>
      <w:divBdr>
        <w:top w:val="none" w:sz="0" w:space="0" w:color="auto"/>
        <w:left w:val="none" w:sz="0" w:space="0" w:color="auto"/>
        <w:bottom w:val="none" w:sz="0" w:space="0" w:color="auto"/>
        <w:right w:val="none" w:sz="0" w:space="0" w:color="auto"/>
      </w:divBdr>
    </w:div>
    <w:div w:id="584413543">
      <w:bodyDiv w:val="1"/>
      <w:marLeft w:val="0"/>
      <w:marRight w:val="0"/>
      <w:marTop w:val="0"/>
      <w:marBottom w:val="0"/>
      <w:divBdr>
        <w:top w:val="none" w:sz="0" w:space="0" w:color="auto"/>
        <w:left w:val="none" w:sz="0" w:space="0" w:color="auto"/>
        <w:bottom w:val="none" w:sz="0" w:space="0" w:color="auto"/>
        <w:right w:val="none" w:sz="0" w:space="0" w:color="auto"/>
      </w:divBdr>
    </w:div>
    <w:div w:id="612520209">
      <w:bodyDiv w:val="1"/>
      <w:marLeft w:val="0"/>
      <w:marRight w:val="0"/>
      <w:marTop w:val="0"/>
      <w:marBottom w:val="0"/>
      <w:divBdr>
        <w:top w:val="none" w:sz="0" w:space="0" w:color="auto"/>
        <w:left w:val="none" w:sz="0" w:space="0" w:color="auto"/>
        <w:bottom w:val="none" w:sz="0" w:space="0" w:color="auto"/>
        <w:right w:val="none" w:sz="0" w:space="0" w:color="auto"/>
      </w:divBdr>
    </w:div>
    <w:div w:id="622538978">
      <w:bodyDiv w:val="1"/>
      <w:marLeft w:val="0"/>
      <w:marRight w:val="0"/>
      <w:marTop w:val="0"/>
      <w:marBottom w:val="0"/>
      <w:divBdr>
        <w:top w:val="none" w:sz="0" w:space="0" w:color="auto"/>
        <w:left w:val="none" w:sz="0" w:space="0" w:color="auto"/>
        <w:bottom w:val="none" w:sz="0" w:space="0" w:color="auto"/>
        <w:right w:val="none" w:sz="0" w:space="0" w:color="auto"/>
      </w:divBdr>
    </w:div>
    <w:div w:id="629674517">
      <w:bodyDiv w:val="1"/>
      <w:marLeft w:val="0"/>
      <w:marRight w:val="0"/>
      <w:marTop w:val="0"/>
      <w:marBottom w:val="0"/>
      <w:divBdr>
        <w:top w:val="none" w:sz="0" w:space="0" w:color="auto"/>
        <w:left w:val="none" w:sz="0" w:space="0" w:color="auto"/>
        <w:bottom w:val="none" w:sz="0" w:space="0" w:color="auto"/>
        <w:right w:val="none" w:sz="0" w:space="0" w:color="auto"/>
      </w:divBdr>
    </w:div>
    <w:div w:id="630021362">
      <w:bodyDiv w:val="1"/>
      <w:marLeft w:val="0"/>
      <w:marRight w:val="0"/>
      <w:marTop w:val="0"/>
      <w:marBottom w:val="0"/>
      <w:divBdr>
        <w:top w:val="none" w:sz="0" w:space="0" w:color="auto"/>
        <w:left w:val="none" w:sz="0" w:space="0" w:color="auto"/>
        <w:bottom w:val="none" w:sz="0" w:space="0" w:color="auto"/>
        <w:right w:val="none" w:sz="0" w:space="0" w:color="auto"/>
      </w:divBdr>
    </w:div>
    <w:div w:id="632713564">
      <w:bodyDiv w:val="1"/>
      <w:marLeft w:val="0"/>
      <w:marRight w:val="0"/>
      <w:marTop w:val="0"/>
      <w:marBottom w:val="0"/>
      <w:divBdr>
        <w:top w:val="none" w:sz="0" w:space="0" w:color="auto"/>
        <w:left w:val="none" w:sz="0" w:space="0" w:color="auto"/>
        <w:bottom w:val="none" w:sz="0" w:space="0" w:color="auto"/>
        <w:right w:val="none" w:sz="0" w:space="0" w:color="auto"/>
      </w:divBdr>
    </w:div>
    <w:div w:id="636374218">
      <w:bodyDiv w:val="1"/>
      <w:marLeft w:val="0"/>
      <w:marRight w:val="0"/>
      <w:marTop w:val="0"/>
      <w:marBottom w:val="0"/>
      <w:divBdr>
        <w:top w:val="none" w:sz="0" w:space="0" w:color="auto"/>
        <w:left w:val="none" w:sz="0" w:space="0" w:color="auto"/>
        <w:bottom w:val="none" w:sz="0" w:space="0" w:color="auto"/>
        <w:right w:val="none" w:sz="0" w:space="0" w:color="auto"/>
      </w:divBdr>
    </w:div>
    <w:div w:id="650014325">
      <w:bodyDiv w:val="1"/>
      <w:marLeft w:val="0"/>
      <w:marRight w:val="0"/>
      <w:marTop w:val="0"/>
      <w:marBottom w:val="0"/>
      <w:divBdr>
        <w:top w:val="none" w:sz="0" w:space="0" w:color="auto"/>
        <w:left w:val="none" w:sz="0" w:space="0" w:color="auto"/>
        <w:bottom w:val="none" w:sz="0" w:space="0" w:color="auto"/>
        <w:right w:val="none" w:sz="0" w:space="0" w:color="auto"/>
      </w:divBdr>
    </w:div>
    <w:div w:id="662857165">
      <w:bodyDiv w:val="1"/>
      <w:marLeft w:val="0"/>
      <w:marRight w:val="0"/>
      <w:marTop w:val="0"/>
      <w:marBottom w:val="0"/>
      <w:divBdr>
        <w:top w:val="none" w:sz="0" w:space="0" w:color="auto"/>
        <w:left w:val="none" w:sz="0" w:space="0" w:color="auto"/>
        <w:bottom w:val="none" w:sz="0" w:space="0" w:color="auto"/>
        <w:right w:val="none" w:sz="0" w:space="0" w:color="auto"/>
      </w:divBdr>
    </w:div>
    <w:div w:id="664091290">
      <w:bodyDiv w:val="1"/>
      <w:marLeft w:val="0"/>
      <w:marRight w:val="0"/>
      <w:marTop w:val="0"/>
      <w:marBottom w:val="0"/>
      <w:divBdr>
        <w:top w:val="none" w:sz="0" w:space="0" w:color="auto"/>
        <w:left w:val="none" w:sz="0" w:space="0" w:color="auto"/>
        <w:bottom w:val="none" w:sz="0" w:space="0" w:color="auto"/>
        <w:right w:val="none" w:sz="0" w:space="0" w:color="auto"/>
      </w:divBdr>
    </w:div>
    <w:div w:id="670723544">
      <w:bodyDiv w:val="1"/>
      <w:marLeft w:val="0"/>
      <w:marRight w:val="0"/>
      <w:marTop w:val="0"/>
      <w:marBottom w:val="0"/>
      <w:divBdr>
        <w:top w:val="none" w:sz="0" w:space="0" w:color="auto"/>
        <w:left w:val="none" w:sz="0" w:space="0" w:color="auto"/>
        <w:bottom w:val="none" w:sz="0" w:space="0" w:color="auto"/>
        <w:right w:val="none" w:sz="0" w:space="0" w:color="auto"/>
      </w:divBdr>
    </w:div>
    <w:div w:id="684015071">
      <w:bodyDiv w:val="1"/>
      <w:marLeft w:val="0"/>
      <w:marRight w:val="0"/>
      <w:marTop w:val="0"/>
      <w:marBottom w:val="0"/>
      <w:divBdr>
        <w:top w:val="none" w:sz="0" w:space="0" w:color="auto"/>
        <w:left w:val="none" w:sz="0" w:space="0" w:color="auto"/>
        <w:bottom w:val="none" w:sz="0" w:space="0" w:color="auto"/>
        <w:right w:val="none" w:sz="0" w:space="0" w:color="auto"/>
      </w:divBdr>
    </w:div>
    <w:div w:id="688025599">
      <w:bodyDiv w:val="1"/>
      <w:marLeft w:val="0"/>
      <w:marRight w:val="0"/>
      <w:marTop w:val="0"/>
      <w:marBottom w:val="0"/>
      <w:divBdr>
        <w:top w:val="none" w:sz="0" w:space="0" w:color="auto"/>
        <w:left w:val="none" w:sz="0" w:space="0" w:color="auto"/>
        <w:bottom w:val="none" w:sz="0" w:space="0" w:color="auto"/>
        <w:right w:val="none" w:sz="0" w:space="0" w:color="auto"/>
      </w:divBdr>
    </w:div>
    <w:div w:id="690491594">
      <w:bodyDiv w:val="1"/>
      <w:marLeft w:val="0"/>
      <w:marRight w:val="0"/>
      <w:marTop w:val="0"/>
      <w:marBottom w:val="0"/>
      <w:divBdr>
        <w:top w:val="none" w:sz="0" w:space="0" w:color="auto"/>
        <w:left w:val="none" w:sz="0" w:space="0" w:color="auto"/>
        <w:bottom w:val="none" w:sz="0" w:space="0" w:color="auto"/>
        <w:right w:val="none" w:sz="0" w:space="0" w:color="auto"/>
      </w:divBdr>
    </w:div>
    <w:div w:id="694767407">
      <w:bodyDiv w:val="1"/>
      <w:marLeft w:val="0"/>
      <w:marRight w:val="0"/>
      <w:marTop w:val="0"/>
      <w:marBottom w:val="0"/>
      <w:divBdr>
        <w:top w:val="none" w:sz="0" w:space="0" w:color="auto"/>
        <w:left w:val="none" w:sz="0" w:space="0" w:color="auto"/>
        <w:bottom w:val="none" w:sz="0" w:space="0" w:color="auto"/>
        <w:right w:val="none" w:sz="0" w:space="0" w:color="auto"/>
      </w:divBdr>
    </w:div>
    <w:div w:id="698549368">
      <w:bodyDiv w:val="1"/>
      <w:marLeft w:val="0"/>
      <w:marRight w:val="0"/>
      <w:marTop w:val="0"/>
      <w:marBottom w:val="0"/>
      <w:divBdr>
        <w:top w:val="none" w:sz="0" w:space="0" w:color="auto"/>
        <w:left w:val="none" w:sz="0" w:space="0" w:color="auto"/>
        <w:bottom w:val="none" w:sz="0" w:space="0" w:color="auto"/>
        <w:right w:val="none" w:sz="0" w:space="0" w:color="auto"/>
      </w:divBdr>
    </w:div>
    <w:div w:id="699361692">
      <w:bodyDiv w:val="1"/>
      <w:marLeft w:val="0"/>
      <w:marRight w:val="0"/>
      <w:marTop w:val="0"/>
      <w:marBottom w:val="0"/>
      <w:divBdr>
        <w:top w:val="none" w:sz="0" w:space="0" w:color="auto"/>
        <w:left w:val="none" w:sz="0" w:space="0" w:color="auto"/>
        <w:bottom w:val="none" w:sz="0" w:space="0" w:color="auto"/>
        <w:right w:val="none" w:sz="0" w:space="0" w:color="auto"/>
      </w:divBdr>
    </w:div>
    <w:div w:id="700086598">
      <w:bodyDiv w:val="1"/>
      <w:marLeft w:val="0"/>
      <w:marRight w:val="0"/>
      <w:marTop w:val="0"/>
      <w:marBottom w:val="0"/>
      <w:divBdr>
        <w:top w:val="none" w:sz="0" w:space="0" w:color="auto"/>
        <w:left w:val="none" w:sz="0" w:space="0" w:color="auto"/>
        <w:bottom w:val="none" w:sz="0" w:space="0" w:color="auto"/>
        <w:right w:val="none" w:sz="0" w:space="0" w:color="auto"/>
      </w:divBdr>
    </w:div>
    <w:div w:id="705452743">
      <w:bodyDiv w:val="1"/>
      <w:marLeft w:val="0"/>
      <w:marRight w:val="0"/>
      <w:marTop w:val="0"/>
      <w:marBottom w:val="0"/>
      <w:divBdr>
        <w:top w:val="none" w:sz="0" w:space="0" w:color="auto"/>
        <w:left w:val="none" w:sz="0" w:space="0" w:color="auto"/>
        <w:bottom w:val="none" w:sz="0" w:space="0" w:color="auto"/>
        <w:right w:val="none" w:sz="0" w:space="0" w:color="auto"/>
      </w:divBdr>
    </w:div>
    <w:div w:id="705640865">
      <w:bodyDiv w:val="1"/>
      <w:marLeft w:val="0"/>
      <w:marRight w:val="0"/>
      <w:marTop w:val="0"/>
      <w:marBottom w:val="0"/>
      <w:divBdr>
        <w:top w:val="none" w:sz="0" w:space="0" w:color="auto"/>
        <w:left w:val="none" w:sz="0" w:space="0" w:color="auto"/>
        <w:bottom w:val="none" w:sz="0" w:space="0" w:color="auto"/>
        <w:right w:val="none" w:sz="0" w:space="0" w:color="auto"/>
      </w:divBdr>
    </w:div>
    <w:div w:id="709840906">
      <w:bodyDiv w:val="1"/>
      <w:marLeft w:val="0"/>
      <w:marRight w:val="0"/>
      <w:marTop w:val="0"/>
      <w:marBottom w:val="0"/>
      <w:divBdr>
        <w:top w:val="none" w:sz="0" w:space="0" w:color="auto"/>
        <w:left w:val="none" w:sz="0" w:space="0" w:color="auto"/>
        <w:bottom w:val="none" w:sz="0" w:space="0" w:color="auto"/>
        <w:right w:val="none" w:sz="0" w:space="0" w:color="auto"/>
      </w:divBdr>
    </w:div>
    <w:div w:id="712578717">
      <w:bodyDiv w:val="1"/>
      <w:marLeft w:val="0"/>
      <w:marRight w:val="0"/>
      <w:marTop w:val="0"/>
      <w:marBottom w:val="0"/>
      <w:divBdr>
        <w:top w:val="none" w:sz="0" w:space="0" w:color="auto"/>
        <w:left w:val="none" w:sz="0" w:space="0" w:color="auto"/>
        <w:bottom w:val="none" w:sz="0" w:space="0" w:color="auto"/>
        <w:right w:val="none" w:sz="0" w:space="0" w:color="auto"/>
      </w:divBdr>
    </w:div>
    <w:div w:id="720594542">
      <w:bodyDiv w:val="1"/>
      <w:marLeft w:val="0"/>
      <w:marRight w:val="0"/>
      <w:marTop w:val="0"/>
      <w:marBottom w:val="0"/>
      <w:divBdr>
        <w:top w:val="none" w:sz="0" w:space="0" w:color="auto"/>
        <w:left w:val="none" w:sz="0" w:space="0" w:color="auto"/>
        <w:bottom w:val="none" w:sz="0" w:space="0" w:color="auto"/>
        <w:right w:val="none" w:sz="0" w:space="0" w:color="auto"/>
      </w:divBdr>
    </w:div>
    <w:div w:id="725448546">
      <w:bodyDiv w:val="1"/>
      <w:marLeft w:val="0"/>
      <w:marRight w:val="0"/>
      <w:marTop w:val="0"/>
      <w:marBottom w:val="0"/>
      <w:divBdr>
        <w:top w:val="none" w:sz="0" w:space="0" w:color="auto"/>
        <w:left w:val="none" w:sz="0" w:space="0" w:color="auto"/>
        <w:bottom w:val="none" w:sz="0" w:space="0" w:color="auto"/>
        <w:right w:val="none" w:sz="0" w:space="0" w:color="auto"/>
      </w:divBdr>
    </w:div>
    <w:div w:id="739670292">
      <w:bodyDiv w:val="1"/>
      <w:marLeft w:val="0"/>
      <w:marRight w:val="0"/>
      <w:marTop w:val="0"/>
      <w:marBottom w:val="0"/>
      <w:divBdr>
        <w:top w:val="none" w:sz="0" w:space="0" w:color="auto"/>
        <w:left w:val="none" w:sz="0" w:space="0" w:color="auto"/>
        <w:bottom w:val="none" w:sz="0" w:space="0" w:color="auto"/>
        <w:right w:val="none" w:sz="0" w:space="0" w:color="auto"/>
      </w:divBdr>
    </w:div>
    <w:div w:id="747191623">
      <w:bodyDiv w:val="1"/>
      <w:marLeft w:val="0"/>
      <w:marRight w:val="0"/>
      <w:marTop w:val="0"/>
      <w:marBottom w:val="0"/>
      <w:divBdr>
        <w:top w:val="none" w:sz="0" w:space="0" w:color="auto"/>
        <w:left w:val="none" w:sz="0" w:space="0" w:color="auto"/>
        <w:bottom w:val="none" w:sz="0" w:space="0" w:color="auto"/>
        <w:right w:val="none" w:sz="0" w:space="0" w:color="auto"/>
      </w:divBdr>
    </w:div>
    <w:div w:id="757866522">
      <w:bodyDiv w:val="1"/>
      <w:marLeft w:val="0"/>
      <w:marRight w:val="0"/>
      <w:marTop w:val="0"/>
      <w:marBottom w:val="0"/>
      <w:divBdr>
        <w:top w:val="none" w:sz="0" w:space="0" w:color="auto"/>
        <w:left w:val="none" w:sz="0" w:space="0" w:color="auto"/>
        <w:bottom w:val="none" w:sz="0" w:space="0" w:color="auto"/>
        <w:right w:val="none" w:sz="0" w:space="0" w:color="auto"/>
      </w:divBdr>
    </w:div>
    <w:div w:id="769815904">
      <w:bodyDiv w:val="1"/>
      <w:marLeft w:val="0"/>
      <w:marRight w:val="0"/>
      <w:marTop w:val="0"/>
      <w:marBottom w:val="0"/>
      <w:divBdr>
        <w:top w:val="none" w:sz="0" w:space="0" w:color="auto"/>
        <w:left w:val="none" w:sz="0" w:space="0" w:color="auto"/>
        <w:bottom w:val="none" w:sz="0" w:space="0" w:color="auto"/>
        <w:right w:val="none" w:sz="0" w:space="0" w:color="auto"/>
      </w:divBdr>
    </w:div>
    <w:div w:id="784925842">
      <w:bodyDiv w:val="1"/>
      <w:marLeft w:val="0"/>
      <w:marRight w:val="0"/>
      <w:marTop w:val="0"/>
      <w:marBottom w:val="0"/>
      <w:divBdr>
        <w:top w:val="none" w:sz="0" w:space="0" w:color="auto"/>
        <w:left w:val="none" w:sz="0" w:space="0" w:color="auto"/>
        <w:bottom w:val="none" w:sz="0" w:space="0" w:color="auto"/>
        <w:right w:val="none" w:sz="0" w:space="0" w:color="auto"/>
      </w:divBdr>
    </w:div>
    <w:div w:id="786779747">
      <w:bodyDiv w:val="1"/>
      <w:marLeft w:val="0"/>
      <w:marRight w:val="0"/>
      <w:marTop w:val="0"/>
      <w:marBottom w:val="0"/>
      <w:divBdr>
        <w:top w:val="none" w:sz="0" w:space="0" w:color="auto"/>
        <w:left w:val="none" w:sz="0" w:space="0" w:color="auto"/>
        <w:bottom w:val="none" w:sz="0" w:space="0" w:color="auto"/>
        <w:right w:val="none" w:sz="0" w:space="0" w:color="auto"/>
      </w:divBdr>
    </w:div>
    <w:div w:id="797727110">
      <w:bodyDiv w:val="1"/>
      <w:marLeft w:val="0"/>
      <w:marRight w:val="0"/>
      <w:marTop w:val="0"/>
      <w:marBottom w:val="0"/>
      <w:divBdr>
        <w:top w:val="none" w:sz="0" w:space="0" w:color="auto"/>
        <w:left w:val="none" w:sz="0" w:space="0" w:color="auto"/>
        <w:bottom w:val="none" w:sz="0" w:space="0" w:color="auto"/>
        <w:right w:val="none" w:sz="0" w:space="0" w:color="auto"/>
      </w:divBdr>
    </w:div>
    <w:div w:id="806051029">
      <w:bodyDiv w:val="1"/>
      <w:marLeft w:val="0"/>
      <w:marRight w:val="0"/>
      <w:marTop w:val="0"/>
      <w:marBottom w:val="0"/>
      <w:divBdr>
        <w:top w:val="none" w:sz="0" w:space="0" w:color="auto"/>
        <w:left w:val="none" w:sz="0" w:space="0" w:color="auto"/>
        <w:bottom w:val="none" w:sz="0" w:space="0" w:color="auto"/>
        <w:right w:val="none" w:sz="0" w:space="0" w:color="auto"/>
      </w:divBdr>
    </w:div>
    <w:div w:id="816461248">
      <w:bodyDiv w:val="1"/>
      <w:marLeft w:val="0"/>
      <w:marRight w:val="0"/>
      <w:marTop w:val="0"/>
      <w:marBottom w:val="0"/>
      <w:divBdr>
        <w:top w:val="none" w:sz="0" w:space="0" w:color="auto"/>
        <w:left w:val="none" w:sz="0" w:space="0" w:color="auto"/>
        <w:bottom w:val="none" w:sz="0" w:space="0" w:color="auto"/>
        <w:right w:val="none" w:sz="0" w:space="0" w:color="auto"/>
      </w:divBdr>
    </w:div>
    <w:div w:id="818573358">
      <w:bodyDiv w:val="1"/>
      <w:marLeft w:val="0"/>
      <w:marRight w:val="0"/>
      <w:marTop w:val="0"/>
      <w:marBottom w:val="0"/>
      <w:divBdr>
        <w:top w:val="none" w:sz="0" w:space="0" w:color="auto"/>
        <w:left w:val="none" w:sz="0" w:space="0" w:color="auto"/>
        <w:bottom w:val="none" w:sz="0" w:space="0" w:color="auto"/>
        <w:right w:val="none" w:sz="0" w:space="0" w:color="auto"/>
      </w:divBdr>
    </w:div>
    <w:div w:id="829296802">
      <w:bodyDiv w:val="1"/>
      <w:marLeft w:val="0"/>
      <w:marRight w:val="0"/>
      <w:marTop w:val="0"/>
      <w:marBottom w:val="0"/>
      <w:divBdr>
        <w:top w:val="none" w:sz="0" w:space="0" w:color="auto"/>
        <w:left w:val="none" w:sz="0" w:space="0" w:color="auto"/>
        <w:bottom w:val="none" w:sz="0" w:space="0" w:color="auto"/>
        <w:right w:val="none" w:sz="0" w:space="0" w:color="auto"/>
      </w:divBdr>
    </w:div>
    <w:div w:id="830870949">
      <w:bodyDiv w:val="1"/>
      <w:marLeft w:val="0"/>
      <w:marRight w:val="0"/>
      <w:marTop w:val="0"/>
      <w:marBottom w:val="0"/>
      <w:divBdr>
        <w:top w:val="none" w:sz="0" w:space="0" w:color="auto"/>
        <w:left w:val="none" w:sz="0" w:space="0" w:color="auto"/>
        <w:bottom w:val="none" w:sz="0" w:space="0" w:color="auto"/>
        <w:right w:val="none" w:sz="0" w:space="0" w:color="auto"/>
      </w:divBdr>
    </w:div>
    <w:div w:id="837884484">
      <w:bodyDiv w:val="1"/>
      <w:marLeft w:val="0"/>
      <w:marRight w:val="0"/>
      <w:marTop w:val="0"/>
      <w:marBottom w:val="0"/>
      <w:divBdr>
        <w:top w:val="none" w:sz="0" w:space="0" w:color="auto"/>
        <w:left w:val="none" w:sz="0" w:space="0" w:color="auto"/>
        <w:bottom w:val="none" w:sz="0" w:space="0" w:color="auto"/>
        <w:right w:val="none" w:sz="0" w:space="0" w:color="auto"/>
      </w:divBdr>
    </w:div>
    <w:div w:id="838693331">
      <w:bodyDiv w:val="1"/>
      <w:marLeft w:val="0"/>
      <w:marRight w:val="0"/>
      <w:marTop w:val="0"/>
      <w:marBottom w:val="0"/>
      <w:divBdr>
        <w:top w:val="none" w:sz="0" w:space="0" w:color="auto"/>
        <w:left w:val="none" w:sz="0" w:space="0" w:color="auto"/>
        <w:bottom w:val="none" w:sz="0" w:space="0" w:color="auto"/>
        <w:right w:val="none" w:sz="0" w:space="0" w:color="auto"/>
      </w:divBdr>
    </w:div>
    <w:div w:id="848912577">
      <w:bodyDiv w:val="1"/>
      <w:marLeft w:val="0"/>
      <w:marRight w:val="0"/>
      <w:marTop w:val="0"/>
      <w:marBottom w:val="0"/>
      <w:divBdr>
        <w:top w:val="none" w:sz="0" w:space="0" w:color="auto"/>
        <w:left w:val="none" w:sz="0" w:space="0" w:color="auto"/>
        <w:bottom w:val="none" w:sz="0" w:space="0" w:color="auto"/>
        <w:right w:val="none" w:sz="0" w:space="0" w:color="auto"/>
      </w:divBdr>
    </w:div>
    <w:div w:id="861240017">
      <w:bodyDiv w:val="1"/>
      <w:marLeft w:val="0"/>
      <w:marRight w:val="0"/>
      <w:marTop w:val="0"/>
      <w:marBottom w:val="0"/>
      <w:divBdr>
        <w:top w:val="none" w:sz="0" w:space="0" w:color="auto"/>
        <w:left w:val="none" w:sz="0" w:space="0" w:color="auto"/>
        <w:bottom w:val="none" w:sz="0" w:space="0" w:color="auto"/>
        <w:right w:val="none" w:sz="0" w:space="0" w:color="auto"/>
      </w:divBdr>
    </w:div>
    <w:div w:id="871725663">
      <w:bodyDiv w:val="1"/>
      <w:marLeft w:val="0"/>
      <w:marRight w:val="0"/>
      <w:marTop w:val="0"/>
      <w:marBottom w:val="0"/>
      <w:divBdr>
        <w:top w:val="none" w:sz="0" w:space="0" w:color="auto"/>
        <w:left w:val="none" w:sz="0" w:space="0" w:color="auto"/>
        <w:bottom w:val="none" w:sz="0" w:space="0" w:color="auto"/>
        <w:right w:val="none" w:sz="0" w:space="0" w:color="auto"/>
      </w:divBdr>
    </w:div>
    <w:div w:id="876699938">
      <w:bodyDiv w:val="1"/>
      <w:marLeft w:val="0"/>
      <w:marRight w:val="0"/>
      <w:marTop w:val="0"/>
      <w:marBottom w:val="0"/>
      <w:divBdr>
        <w:top w:val="none" w:sz="0" w:space="0" w:color="auto"/>
        <w:left w:val="none" w:sz="0" w:space="0" w:color="auto"/>
        <w:bottom w:val="none" w:sz="0" w:space="0" w:color="auto"/>
        <w:right w:val="none" w:sz="0" w:space="0" w:color="auto"/>
      </w:divBdr>
    </w:div>
    <w:div w:id="876821396">
      <w:bodyDiv w:val="1"/>
      <w:marLeft w:val="0"/>
      <w:marRight w:val="0"/>
      <w:marTop w:val="0"/>
      <w:marBottom w:val="0"/>
      <w:divBdr>
        <w:top w:val="none" w:sz="0" w:space="0" w:color="auto"/>
        <w:left w:val="none" w:sz="0" w:space="0" w:color="auto"/>
        <w:bottom w:val="none" w:sz="0" w:space="0" w:color="auto"/>
        <w:right w:val="none" w:sz="0" w:space="0" w:color="auto"/>
      </w:divBdr>
    </w:div>
    <w:div w:id="880820589">
      <w:bodyDiv w:val="1"/>
      <w:marLeft w:val="0"/>
      <w:marRight w:val="0"/>
      <w:marTop w:val="0"/>
      <w:marBottom w:val="0"/>
      <w:divBdr>
        <w:top w:val="none" w:sz="0" w:space="0" w:color="auto"/>
        <w:left w:val="none" w:sz="0" w:space="0" w:color="auto"/>
        <w:bottom w:val="none" w:sz="0" w:space="0" w:color="auto"/>
        <w:right w:val="none" w:sz="0" w:space="0" w:color="auto"/>
      </w:divBdr>
    </w:div>
    <w:div w:id="884172792">
      <w:bodyDiv w:val="1"/>
      <w:marLeft w:val="0"/>
      <w:marRight w:val="0"/>
      <w:marTop w:val="0"/>
      <w:marBottom w:val="0"/>
      <w:divBdr>
        <w:top w:val="none" w:sz="0" w:space="0" w:color="auto"/>
        <w:left w:val="none" w:sz="0" w:space="0" w:color="auto"/>
        <w:bottom w:val="none" w:sz="0" w:space="0" w:color="auto"/>
        <w:right w:val="none" w:sz="0" w:space="0" w:color="auto"/>
      </w:divBdr>
    </w:div>
    <w:div w:id="886525756">
      <w:bodyDiv w:val="1"/>
      <w:marLeft w:val="0"/>
      <w:marRight w:val="0"/>
      <w:marTop w:val="0"/>
      <w:marBottom w:val="0"/>
      <w:divBdr>
        <w:top w:val="none" w:sz="0" w:space="0" w:color="auto"/>
        <w:left w:val="none" w:sz="0" w:space="0" w:color="auto"/>
        <w:bottom w:val="none" w:sz="0" w:space="0" w:color="auto"/>
        <w:right w:val="none" w:sz="0" w:space="0" w:color="auto"/>
      </w:divBdr>
    </w:div>
    <w:div w:id="887762506">
      <w:bodyDiv w:val="1"/>
      <w:marLeft w:val="0"/>
      <w:marRight w:val="0"/>
      <w:marTop w:val="0"/>
      <w:marBottom w:val="0"/>
      <w:divBdr>
        <w:top w:val="none" w:sz="0" w:space="0" w:color="auto"/>
        <w:left w:val="none" w:sz="0" w:space="0" w:color="auto"/>
        <w:bottom w:val="none" w:sz="0" w:space="0" w:color="auto"/>
        <w:right w:val="none" w:sz="0" w:space="0" w:color="auto"/>
      </w:divBdr>
    </w:div>
    <w:div w:id="894774363">
      <w:bodyDiv w:val="1"/>
      <w:marLeft w:val="0"/>
      <w:marRight w:val="0"/>
      <w:marTop w:val="0"/>
      <w:marBottom w:val="0"/>
      <w:divBdr>
        <w:top w:val="none" w:sz="0" w:space="0" w:color="auto"/>
        <w:left w:val="none" w:sz="0" w:space="0" w:color="auto"/>
        <w:bottom w:val="none" w:sz="0" w:space="0" w:color="auto"/>
        <w:right w:val="none" w:sz="0" w:space="0" w:color="auto"/>
      </w:divBdr>
    </w:div>
    <w:div w:id="899900470">
      <w:bodyDiv w:val="1"/>
      <w:marLeft w:val="0"/>
      <w:marRight w:val="0"/>
      <w:marTop w:val="0"/>
      <w:marBottom w:val="0"/>
      <w:divBdr>
        <w:top w:val="none" w:sz="0" w:space="0" w:color="auto"/>
        <w:left w:val="none" w:sz="0" w:space="0" w:color="auto"/>
        <w:bottom w:val="none" w:sz="0" w:space="0" w:color="auto"/>
        <w:right w:val="none" w:sz="0" w:space="0" w:color="auto"/>
      </w:divBdr>
    </w:div>
    <w:div w:id="900945162">
      <w:bodyDiv w:val="1"/>
      <w:marLeft w:val="0"/>
      <w:marRight w:val="0"/>
      <w:marTop w:val="0"/>
      <w:marBottom w:val="0"/>
      <w:divBdr>
        <w:top w:val="none" w:sz="0" w:space="0" w:color="auto"/>
        <w:left w:val="none" w:sz="0" w:space="0" w:color="auto"/>
        <w:bottom w:val="none" w:sz="0" w:space="0" w:color="auto"/>
        <w:right w:val="none" w:sz="0" w:space="0" w:color="auto"/>
      </w:divBdr>
    </w:div>
    <w:div w:id="916327268">
      <w:bodyDiv w:val="1"/>
      <w:marLeft w:val="0"/>
      <w:marRight w:val="0"/>
      <w:marTop w:val="0"/>
      <w:marBottom w:val="0"/>
      <w:divBdr>
        <w:top w:val="none" w:sz="0" w:space="0" w:color="auto"/>
        <w:left w:val="none" w:sz="0" w:space="0" w:color="auto"/>
        <w:bottom w:val="none" w:sz="0" w:space="0" w:color="auto"/>
        <w:right w:val="none" w:sz="0" w:space="0" w:color="auto"/>
      </w:divBdr>
    </w:div>
    <w:div w:id="920723548">
      <w:bodyDiv w:val="1"/>
      <w:marLeft w:val="0"/>
      <w:marRight w:val="0"/>
      <w:marTop w:val="0"/>
      <w:marBottom w:val="0"/>
      <w:divBdr>
        <w:top w:val="none" w:sz="0" w:space="0" w:color="auto"/>
        <w:left w:val="none" w:sz="0" w:space="0" w:color="auto"/>
        <w:bottom w:val="none" w:sz="0" w:space="0" w:color="auto"/>
        <w:right w:val="none" w:sz="0" w:space="0" w:color="auto"/>
      </w:divBdr>
    </w:div>
    <w:div w:id="920915905">
      <w:bodyDiv w:val="1"/>
      <w:marLeft w:val="0"/>
      <w:marRight w:val="0"/>
      <w:marTop w:val="0"/>
      <w:marBottom w:val="0"/>
      <w:divBdr>
        <w:top w:val="none" w:sz="0" w:space="0" w:color="auto"/>
        <w:left w:val="none" w:sz="0" w:space="0" w:color="auto"/>
        <w:bottom w:val="none" w:sz="0" w:space="0" w:color="auto"/>
        <w:right w:val="none" w:sz="0" w:space="0" w:color="auto"/>
      </w:divBdr>
    </w:div>
    <w:div w:id="926882181">
      <w:bodyDiv w:val="1"/>
      <w:marLeft w:val="0"/>
      <w:marRight w:val="0"/>
      <w:marTop w:val="0"/>
      <w:marBottom w:val="0"/>
      <w:divBdr>
        <w:top w:val="none" w:sz="0" w:space="0" w:color="auto"/>
        <w:left w:val="none" w:sz="0" w:space="0" w:color="auto"/>
        <w:bottom w:val="none" w:sz="0" w:space="0" w:color="auto"/>
        <w:right w:val="none" w:sz="0" w:space="0" w:color="auto"/>
      </w:divBdr>
    </w:div>
    <w:div w:id="937562820">
      <w:bodyDiv w:val="1"/>
      <w:marLeft w:val="0"/>
      <w:marRight w:val="0"/>
      <w:marTop w:val="0"/>
      <w:marBottom w:val="0"/>
      <w:divBdr>
        <w:top w:val="none" w:sz="0" w:space="0" w:color="auto"/>
        <w:left w:val="none" w:sz="0" w:space="0" w:color="auto"/>
        <w:bottom w:val="none" w:sz="0" w:space="0" w:color="auto"/>
        <w:right w:val="none" w:sz="0" w:space="0" w:color="auto"/>
      </w:divBdr>
    </w:div>
    <w:div w:id="938374104">
      <w:bodyDiv w:val="1"/>
      <w:marLeft w:val="0"/>
      <w:marRight w:val="0"/>
      <w:marTop w:val="0"/>
      <w:marBottom w:val="0"/>
      <w:divBdr>
        <w:top w:val="none" w:sz="0" w:space="0" w:color="auto"/>
        <w:left w:val="none" w:sz="0" w:space="0" w:color="auto"/>
        <w:bottom w:val="none" w:sz="0" w:space="0" w:color="auto"/>
        <w:right w:val="none" w:sz="0" w:space="0" w:color="auto"/>
      </w:divBdr>
    </w:div>
    <w:div w:id="941109397">
      <w:bodyDiv w:val="1"/>
      <w:marLeft w:val="0"/>
      <w:marRight w:val="0"/>
      <w:marTop w:val="0"/>
      <w:marBottom w:val="0"/>
      <w:divBdr>
        <w:top w:val="none" w:sz="0" w:space="0" w:color="auto"/>
        <w:left w:val="none" w:sz="0" w:space="0" w:color="auto"/>
        <w:bottom w:val="none" w:sz="0" w:space="0" w:color="auto"/>
        <w:right w:val="none" w:sz="0" w:space="0" w:color="auto"/>
      </w:divBdr>
    </w:div>
    <w:div w:id="943850899">
      <w:bodyDiv w:val="1"/>
      <w:marLeft w:val="0"/>
      <w:marRight w:val="0"/>
      <w:marTop w:val="0"/>
      <w:marBottom w:val="0"/>
      <w:divBdr>
        <w:top w:val="none" w:sz="0" w:space="0" w:color="auto"/>
        <w:left w:val="none" w:sz="0" w:space="0" w:color="auto"/>
        <w:bottom w:val="none" w:sz="0" w:space="0" w:color="auto"/>
        <w:right w:val="none" w:sz="0" w:space="0" w:color="auto"/>
      </w:divBdr>
    </w:div>
    <w:div w:id="951324136">
      <w:bodyDiv w:val="1"/>
      <w:marLeft w:val="0"/>
      <w:marRight w:val="0"/>
      <w:marTop w:val="0"/>
      <w:marBottom w:val="0"/>
      <w:divBdr>
        <w:top w:val="none" w:sz="0" w:space="0" w:color="auto"/>
        <w:left w:val="none" w:sz="0" w:space="0" w:color="auto"/>
        <w:bottom w:val="none" w:sz="0" w:space="0" w:color="auto"/>
        <w:right w:val="none" w:sz="0" w:space="0" w:color="auto"/>
      </w:divBdr>
    </w:div>
    <w:div w:id="964389576">
      <w:bodyDiv w:val="1"/>
      <w:marLeft w:val="0"/>
      <w:marRight w:val="0"/>
      <w:marTop w:val="0"/>
      <w:marBottom w:val="0"/>
      <w:divBdr>
        <w:top w:val="none" w:sz="0" w:space="0" w:color="auto"/>
        <w:left w:val="none" w:sz="0" w:space="0" w:color="auto"/>
        <w:bottom w:val="none" w:sz="0" w:space="0" w:color="auto"/>
        <w:right w:val="none" w:sz="0" w:space="0" w:color="auto"/>
      </w:divBdr>
    </w:div>
    <w:div w:id="967051611">
      <w:bodyDiv w:val="1"/>
      <w:marLeft w:val="0"/>
      <w:marRight w:val="0"/>
      <w:marTop w:val="0"/>
      <w:marBottom w:val="0"/>
      <w:divBdr>
        <w:top w:val="none" w:sz="0" w:space="0" w:color="auto"/>
        <w:left w:val="none" w:sz="0" w:space="0" w:color="auto"/>
        <w:bottom w:val="none" w:sz="0" w:space="0" w:color="auto"/>
        <w:right w:val="none" w:sz="0" w:space="0" w:color="auto"/>
      </w:divBdr>
    </w:div>
    <w:div w:id="968514839">
      <w:bodyDiv w:val="1"/>
      <w:marLeft w:val="0"/>
      <w:marRight w:val="0"/>
      <w:marTop w:val="0"/>
      <w:marBottom w:val="0"/>
      <w:divBdr>
        <w:top w:val="none" w:sz="0" w:space="0" w:color="auto"/>
        <w:left w:val="none" w:sz="0" w:space="0" w:color="auto"/>
        <w:bottom w:val="none" w:sz="0" w:space="0" w:color="auto"/>
        <w:right w:val="none" w:sz="0" w:space="0" w:color="auto"/>
      </w:divBdr>
    </w:div>
    <w:div w:id="974333721">
      <w:bodyDiv w:val="1"/>
      <w:marLeft w:val="0"/>
      <w:marRight w:val="0"/>
      <w:marTop w:val="0"/>
      <w:marBottom w:val="0"/>
      <w:divBdr>
        <w:top w:val="none" w:sz="0" w:space="0" w:color="auto"/>
        <w:left w:val="none" w:sz="0" w:space="0" w:color="auto"/>
        <w:bottom w:val="none" w:sz="0" w:space="0" w:color="auto"/>
        <w:right w:val="none" w:sz="0" w:space="0" w:color="auto"/>
      </w:divBdr>
    </w:div>
    <w:div w:id="974869718">
      <w:bodyDiv w:val="1"/>
      <w:marLeft w:val="0"/>
      <w:marRight w:val="0"/>
      <w:marTop w:val="0"/>
      <w:marBottom w:val="0"/>
      <w:divBdr>
        <w:top w:val="none" w:sz="0" w:space="0" w:color="auto"/>
        <w:left w:val="none" w:sz="0" w:space="0" w:color="auto"/>
        <w:bottom w:val="none" w:sz="0" w:space="0" w:color="auto"/>
        <w:right w:val="none" w:sz="0" w:space="0" w:color="auto"/>
      </w:divBdr>
    </w:div>
    <w:div w:id="975528215">
      <w:bodyDiv w:val="1"/>
      <w:marLeft w:val="0"/>
      <w:marRight w:val="0"/>
      <w:marTop w:val="0"/>
      <w:marBottom w:val="0"/>
      <w:divBdr>
        <w:top w:val="none" w:sz="0" w:space="0" w:color="auto"/>
        <w:left w:val="none" w:sz="0" w:space="0" w:color="auto"/>
        <w:bottom w:val="none" w:sz="0" w:space="0" w:color="auto"/>
        <w:right w:val="none" w:sz="0" w:space="0" w:color="auto"/>
      </w:divBdr>
    </w:div>
    <w:div w:id="976646896">
      <w:bodyDiv w:val="1"/>
      <w:marLeft w:val="0"/>
      <w:marRight w:val="0"/>
      <w:marTop w:val="0"/>
      <w:marBottom w:val="0"/>
      <w:divBdr>
        <w:top w:val="none" w:sz="0" w:space="0" w:color="auto"/>
        <w:left w:val="none" w:sz="0" w:space="0" w:color="auto"/>
        <w:bottom w:val="none" w:sz="0" w:space="0" w:color="auto"/>
        <w:right w:val="none" w:sz="0" w:space="0" w:color="auto"/>
      </w:divBdr>
    </w:div>
    <w:div w:id="981345322">
      <w:bodyDiv w:val="1"/>
      <w:marLeft w:val="0"/>
      <w:marRight w:val="0"/>
      <w:marTop w:val="0"/>
      <w:marBottom w:val="0"/>
      <w:divBdr>
        <w:top w:val="none" w:sz="0" w:space="0" w:color="auto"/>
        <w:left w:val="none" w:sz="0" w:space="0" w:color="auto"/>
        <w:bottom w:val="none" w:sz="0" w:space="0" w:color="auto"/>
        <w:right w:val="none" w:sz="0" w:space="0" w:color="auto"/>
      </w:divBdr>
    </w:div>
    <w:div w:id="982001893">
      <w:bodyDiv w:val="1"/>
      <w:marLeft w:val="0"/>
      <w:marRight w:val="0"/>
      <w:marTop w:val="0"/>
      <w:marBottom w:val="0"/>
      <w:divBdr>
        <w:top w:val="none" w:sz="0" w:space="0" w:color="auto"/>
        <w:left w:val="none" w:sz="0" w:space="0" w:color="auto"/>
        <w:bottom w:val="none" w:sz="0" w:space="0" w:color="auto"/>
        <w:right w:val="none" w:sz="0" w:space="0" w:color="auto"/>
      </w:divBdr>
    </w:div>
    <w:div w:id="985549801">
      <w:bodyDiv w:val="1"/>
      <w:marLeft w:val="0"/>
      <w:marRight w:val="0"/>
      <w:marTop w:val="0"/>
      <w:marBottom w:val="0"/>
      <w:divBdr>
        <w:top w:val="none" w:sz="0" w:space="0" w:color="auto"/>
        <w:left w:val="none" w:sz="0" w:space="0" w:color="auto"/>
        <w:bottom w:val="none" w:sz="0" w:space="0" w:color="auto"/>
        <w:right w:val="none" w:sz="0" w:space="0" w:color="auto"/>
      </w:divBdr>
    </w:div>
    <w:div w:id="989404185">
      <w:bodyDiv w:val="1"/>
      <w:marLeft w:val="0"/>
      <w:marRight w:val="0"/>
      <w:marTop w:val="0"/>
      <w:marBottom w:val="0"/>
      <w:divBdr>
        <w:top w:val="none" w:sz="0" w:space="0" w:color="auto"/>
        <w:left w:val="none" w:sz="0" w:space="0" w:color="auto"/>
        <w:bottom w:val="none" w:sz="0" w:space="0" w:color="auto"/>
        <w:right w:val="none" w:sz="0" w:space="0" w:color="auto"/>
      </w:divBdr>
    </w:div>
    <w:div w:id="1003245055">
      <w:bodyDiv w:val="1"/>
      <w:marLeft w:val="0"/>
      <w:marRight w:val="0"/>
      <w:marTop w:val="0"/>
      <w:marBottom w:val="0"/>
      <w:divBdr>
        <w:top w:val="none" w:sz="0" w:space="0" w:color="auto"/>
        <w:left w:val="none" w:sz="0" w:space="0" w:color="auto"/>
        <w:bottom w:val="none" w:sz="0" w:space="0" w:color="auto"/>
        <w:right w:val="none" w:sz="0" w:space="0" w:color="auto"/>
      </w:divBdr>
    </w:div>
    <w:div w:id="1023743898">
      <w:bodyDiv w:val="1"/>
      <w:marLeft w:val="0"/>
      <w:marRight w:val="0"/>
      <w:marTop w:val="0"/>
      <w:marBottom w:val="0"/>
      <w:divBdr>
        <w:top w:val="none" w:sz="0" w:space="0" w:color="auto"/>
        <w:left w:val="none" w:sz="0" w:space="0" w:color="auto"/>
        <w:bottom w:val="none" w:sz="0" w:space="0" w:color="auto"/>
        <w:right w:val="none" w:sz="0" w:space="0" w:color="auto"/>
      </w:divBdr>
    </w:div>
    <w:div w:id="1024743438">
      <w:bodyDiv w:val="1"/>
      <w:marLeft w:val="0"/>
      <w:marRight w:val="0"/>
      <w:marTop w:val="0"/>
      <w:marBottom w:val="0"/>
      <w:divBdr>
        <w:top w:val="none" w:sz="0" w:space="0" w:color="auto"/>
        <w:left w:val="none" w:sz="0" w:space="0" w:color="auto"/>
        <w:bottom w:val="none" w:sz="0" w:space="0" w:color="auto"/>
        <w:right w:val="none" w:sz="0" w:space="0" w:color="auto"/>
      </w:divBdr>
    </w:div>
    <w:div w:id="1030642550">
      <w:bodyDiv w:val="1"/>
      <w:marLeft w:val="0"/>
      <w:marRight w:val="0"/>
      <w:marTop w:val="0"/>
      <w:marBottom w:val="0"/>
      <w:divBdr>
        <w:top w:val="none" w:sz="0" w:space="0" w:color="auto"/>
        <w:left w:val="none" w:sz="0" w:space="0" w:color="auto"/>
        <w:bottom w:val="none" w:sz="0" w:space="0" w:color="auto"/>
        <w:right w:val="none" w:sz="0" w:space="0" w:color="auto"/>
      </w:divBdr>
    </w:div>
    <w:div w:id="1031033181">
      <w:bodyDiv w:val="1"/>
      <w:marLeft w:val="0"/>
      <w:marRight w:val="0"/>
      <w:marTop w:val="0"/>
      <w:marBottom w:val="0"/>
      <w:divBdr>
        <w:top w:val="none" w:sz="0" w:space="0" w:color="auto"/>
        <w:left w:val="none" w:sz="0" w:space="0" w:color="auto"/>
        <w:bottom w:val="none" w:sz="0" w:space="0" w:color="auto"/>
        <w:right w:val="none" w:sz="0" w:space="0" w:color="auto"/>
      </w:divBdr>
    </w:div>
    <w:div w:id="1035010551">
      <w:bodyDiv w:val="1"/>
      <w:marLeft w:val="0"/>
      <w:marRight w:val="0"/>
      <w:marTop w:val="0"/>
      <w:marBottom w:val="0"/>
      <w:divBdr>
        <w:top w:val="none" w:sz="0" w:space="0" w:color="auto"/>
        <w:left w:val="none" w:sz="0" w:space="0" w:color="auto"/>
        <w:bottom w:val="none" w:sz="0" w:space="0" w:color="auto"/>
        <w:right w:val="none" w:sz="0" w:space="0" w:color="auto"/>
      </w:divBdr>
    </w:div>
    <w:div w:id="1039740262">
      <w:bodyDiv w:val="1"/>
      <w:marLeft w:val="0"/>
      <w:marRight w:val="0"/>
      <w:marTop w:val="0"/>
      <w:marBottom w:val="0"/>
      <w:divBdr>
        <w:top w:val="none" w:sz="0" w:space="0" w:color="auto"/>
        <w:left w:val="none" w:sz="0" w:space="0" w:color="auto"/>
        <w:bottom w:val="none" w:sz="0" w:space="0" w:color="auto"/>
        <w:right w:val="none" w:sz="0" w:space="0" w:color="auto"/>
      </w:divBdr>
    </w:div>
    <w:div w:id="1040403585">
      <w:bodyDiv w:val="1"/>
      <w:marLeft w:val="0"/>
      <w:marRight w:val="0"/>
      <w:marTop w:val="0"/>
      <w:marBottom w:val="0"/>
      <w:divBdr>
        <w:top w:val="none" w:sz="0" w:space="0" w:color="auto"/>
        <w:left w:val="none" w:sz="0" w:space="0" w:color="auto"/>
        <w:bottom w:val="none" w:sz="0" w:space="0" w:color="auto"/>
        <w:right w:val="none" w:sz="0" w:space="0" w:color="auto"/>
      </w:divBdr>
    </w:div>
    <w:div w:id="1044402332">
      <w:bodyDiv w:val="1"/>
      <w:marLeft w:val="0"/>
      <w:marRight w:val="0"/>
      <w:marTop w:val="0"/>
      <w:marBottom w:val="0"/>
      <w:divBdr>
        <w:top w:val="none" w:sz="0" w:space="0" w:color="auto"/>
        <w:left w:val="none" w:sz="0" w:space="0" w:color="auto"/>
        <w:bottom w:val="none" w:sz="0" w:space="0" w:color="auto"/>
        <w:right w:val="none" w:sz="0" w:space="0" w:color="auto"/>
      </w:divBdr>
    </w:div>
    <w:div w:id="1046757121">
      <w:bodyDiv w:val="1"/>
      <w:marLeft w:val="0"/>
      <w:marRight w:val="0"/>
      <w:marTop w:val="0"/>
      <w:marBottom w:val="0"/>
      <w:divBdr>
        <w:top w:val="none" w:sz="0" w:space="0" w:color="auto"/>
        <w:left w:val="none" w:sz="0" w:space="0" w:color="auto"/>
        <w:bottom w:val="none" w:sz="0" w:space="0" w:color="auto"/>
        <w:right w:val="none" w:sz="0" w:space="0" w:color="auto"/>
      </w:divBdr>
    </w:div>
    <w:div w:id="1051613796">
      <w:bodyDiv w:val="1"/>
      <w:marLeft w:val="0"/>
      <w:marRight w:val="0"/>
      <w:marTop w:val="0"/>
      <w:marBottom w:val="0"/>
      <w:divBdr>
        <w:top w:val="none" w:sz="0" w:space="0" w:color="auto"/>
        <w:left w:val="none" w:sz="0" w:space="0" w:color="auto"/>
        <w:bottom w:val="none" w:sz="0" w:space="0" w:color="auto"/>
        <w:right w:val="none" w:sz="0" w:space="0" w:color="auto"/>
      </w:divBdr>
    </w:div>
    <w:div w:id="1067731549">
      <w:bodyDiv w:val="1"/>
      <w:marLeft w:val="0"/>
      <w:marRight w:val="0"/>
      <w:marTop w:val="0"/>
      <w:marBottom w:val="0"/>
      <w:divBdr>
        <w:top w:val="none" w:sz="0" w:space="0" w:color="auto"/>
        <w:left w:val="none" w:sz="0" w:space="0" w:color="auto"/>
        <w:bottom w:val="none" w:sz="0" w:space="0" w:color="auto"/>
        <w:right w:val="none" w:sz="0" w:space="0" w:color="auto"/>
      </w:divBdr>
    </w:div>
    <w:div w:id="1076198348">
      <w:bodyDiv w:val="1"/>
      <w:marLeft w:val="0"/>
      <w:marRight w:val="0"/>
      <w:marTop w:val="0"/>
      <w:marBottom w:val="0"/>
      <w:divBdr>
        <w:top w:val="none" w:sz="0" w:space="0" w:color="auto"/>
        <w:left w:val="none" w:sz="0" w:space="0" w:color="auto"/>
        <w:bottom w:val="none" w:sz="0" w:space="0" w:color="auto"/>
        <w:right w:val="none" w:sz="0" w:space="0" w:color="auto"/>
      </w:divBdr>
    </w:div>
    <w:div w:id="1091969285">
      <w:bodyDiv w:val="1"/>
      <w:marLeft w:val="0"/>
      <w:marRight w:val="0"/>
      <w:marTop w:val="0"/>
      <w:marBottom w:val="0"/>
      <w:divBdr>
        <w:top w:val="none" w:sz="0" w:space="0" w:color="auto"/>
        <w:left w:val="none" w:sz="0" w:space="0" w:color="auto"/>
        <w:bottom w:val="none" w:sz="0" w:space="0" w:color="auto"/>
        <w:right w:val="none" w:sz="0" w:space="0" w:color="auto"/>
      </w:divBdr>
    </w:div>
    <w:div w:id="1093475881">
      <w:bodyDiv w:val="1"/>
      <w:marLeft w:val="0"/>
      <w:marRight w:val="0"/>
      <w:marTop w:val="0"/>
      <w:marBottom w:val="0"/>
      <w:divBdr>
        <w:top w:val="none" w:sz="0" w:space="0" w:color="auto"/>
        <w:left w:val="none" w:sz="0" w:space="0" w:color="auto"/>
        <w:bottom w:val="none" w:sz="0" w:space="0" w:color="auto"/>
        <w:right w:val="none" w:sz="0" w:space="0" w:color="auto"/>
      </w:divBdr>
    </w:div>
    <w:div w:id="1095784495">
      <w:bodyDiv w:val="1"/>
      <w:marLeft w:val="0"/>
      <w:marRight w:val="0"/>
      <w:marTop w:val="0"/>
      <w:marBottom w:val="0"/>
      <w:divBdr>
        <w:top w:val="none" w:sz="0" w:space="0" w:color="auto"/>
        <w:left w:val="none" w:sz="0" w:space="0" w:color="auto"/>
        <w:bottom w:val="none" w:sz="0" w:space="0" w:color="auto"/>
        <w:right w:val="none" w:sz="0" w:space="0" w:color="auto"/>
      </w:divBdr>
    </w:div>
    <w:div w:id="1101410168">
      <w:bodyDiv w:val="1"/>
      <w:marLeft w:val="0"/>
      <w:marRight w:val="0"/>
      <w:marTop w:val="0"/>
      <w:marBottom w:val="0"/>
      <w:divBdr>
        <w:top w:val="none" w:sz="0" w:space="0" w:color="auto"/>
        <w:left w:val="none" w:sz="0" w:space="0" w:color="auto"/>
        <w:bottom w:val="none" w:sz="0" w:space="0" w:color="auto"/>
        <w:right w:val="none" w:sz="0" w:space="0" w:color="auto"/>
      </w:divBdr>
    </w:div>
    <w:div w:id="1109399177">
      <w:bodyDiv w:val="1"/>
      <w:marLeft w:val="0"/>
      <w:marRight w:val="0"/>
      <w:marTop w:val="0"/>
      <w:marBottom w:val="0"/>
      <w:divBdr>
        <w:top w:val="none" w:sz="0" w:space="0" w:color="auto"/>
        <w:left w:val="none" w:sz="0" w:space="0" w:color="auto"/>
        <w:bottom w:val="none" w:sz="0" w:space="0" w:color="auto"/>
        <w:right w:val="none" w:sz="0" w:space="0" w:color="auto"/>
      </w:divBdr>
    </w:div>
    <w:div w:id="1110323109">
      <w:bodyDiv w:val="1"/>
      <w:marLeft w:val="0"/>
      <w:marRight w:val="0"/>
      <w:marTop w:val="0"/>
      <w:marBottom w:val="0"/>
      <w:divBdr>
        <w:top w:val="none" w:sz="0" w:space="0" w:color="auto"/>
        <w:left w:val="none" w:sz="0" w:space="0" w:color="auto"/>
        <w:bottom w:val="none" w:sz="0" w:space="0" w:color="auto"/>
        <w:right w:val="none" w:sz="0" w:space="0" w:color="auto"/>
      </w:divBdr>
    </w:div>
    <w:div w:id="1113088608">
      <w:bodyDiv w:val="1"/>
      <w:marLeft w:val="0"/>
      <w:marRight w:val="0"/>
      <w:marTop w:val="0"/>
      <w:marBottom w:val="0"/>
      <w:divBdr>
        <w:top w:val="none" w:sz="0" w:space="0" w:color="auto"/>
        <w:left w:val="none" w:sz="0" w:space="0" w:color="auto"/>
        <w:bottom w:val="none" w:sz="0" w:space="0" w:color="auto"/>
        <w:right w:val="none" w:sz="0" w:space="0" w:color="auto"/>
      </w:divBdr>
    </w:div>
    <w:div w:id="1114984367">
      <w:bodyDiv w:val="1"/>
      <w:marLeft w:val="0"/>
      <w:marRight w:val="0"/>
      <w:marTop w:val="0"/>
      <w:marBottom w:val="0"/>
      <w:divBdr>
        <w:top w:val="none" w:sz="0" w:space="0" w:color="auto"/>
        <w:left w:val="none" w:sz="0" w:space="0" w:color="auto"/>
        <w:bottom w:val="none" w:sz="0" w:space="0" w:color="auto"/>
        <w:right w:val="none" w:sz="0" w:space="0" w:color="auto"/>
      </w:divBdr>
    </w:div>
    <w:div w:id="1122721948">
      <w:bodyDiv w:val="1"/>
      <w:marLeft w:val="0"/>
      <w:marRight w:val="0"/>
      <w:marTop w:val="0"/>
      <w:marBottom w:val="0"/>
      <w:divBdr>
        <w:top w:val="none" w:sz="0" w:space="0" w:color="auto"/>
        <w:left w:val="none" w:sz="0" w:space="0" w:color="auto"/>
        <w:bottom w:val="none" w:sz="0" w:space="0" w:color="auto"/>
        <w:right w:val="none" w:sz="0" w:space="0" w:color="auto"/>
      </w:divBdr>
    </w:div>
    <w:div w:id="1139031152">
      <w:bodyDiv w:val="1"/>
      <w:marLeft w:val="0"/>
      <w:marRight w:val="0"/>
      <w:marTop w:val="0"/>
      <w:marBottom w:val="0"/>
      <w:divBdr>
        <w:top w:val="none" w:sz="0" w:space="0" w:color="auto"/>
        <w:left w:val="none" w:sz="0" w:space="0" w:color="auto"/>
        <w:bottom w:val="none" w:sz="0" w:space="0" w:color="auto"/>
        <w:right w:val="none" w:sz="0" w:space="0" w:color="auto"/>
      </w:divBdr>
    </w:div>
    <w:div w:id="1143619783">
      <w:bodyDiv w:val="1"/>
      <w:marLeft w:val="0"/>
      <w:marRight w:val="0"/>
      <w:marTop w:val="0"/>
      <w:marBottom w:val="0"/>
      <w:divBdr>
        <w:top w:val="none" w:sz="0" w:space="0" w:color="auto"/>
        <w:left w:val="none" w:sz="0" w:space="0" w:color="auto"/>
        <w:bottom w:val="none" w:sz="0" w:space="0" w:color="auto"/>
        <w:right w:val="none" w:sz="0" w:space="0" w:color="auto"/>
      </w:divBdr>
    </w:div>
    <w:div w:id="1144586390">
      <w:bodyDiv w:val="1"/>
      <w:marLeft w:val="0"/>
      <w:marRight w:val="0"/>
      <w:marTop w:val="0"/>
      <w:marBottom w:val="0"/>
      <w:divBdr>
        <w:top w:val="none" w:sz="0" w:space="0" w:color="auto"/>
        <w:left w:val="none" w:sz="0" w:space="0" w:color="auto"/>
        <w:bottom w:val="none" w:sz="0" w:space="0" w:color="auto"/>
        <w:right w:val="none" w:sz="0" w:space="0" w:color="auto"/>
      </w:divBdr>
    </w:div>
    <w:div w:id="1158307983">
      <w:bodyDiv w:val="1"/>
      <w:marLeft w:val="0"/>
      <w:marRight w:val="0"/>
      <w:marTop w:val="0"/>
      <w:marBottom w:val="0"/>
      <w:divBdr>
        <w:top w:val="none" w:sz="0" w:space="0" w:color="auto"/>
        <w:left w:val="none" w:sz="0" w:space="0" w:color="auto"/>
        <w:bottom w:val="none" w:sz="0" w:space="0" w:color="auto"/>
        <w:right w:val="none" w:sz="0" w:space="0" w:color="auto"/>
      </w:divBdr>
    </w:div>
    <w:div w:id="1162698111">
      <w:bodyDiv w:val="1"/>
      <w:marLeft w:val="0"/>
      <w:marRight w:val="0"/>
      <w:marTop w:val="0"/>
      <w:marBottom w:val="0"/>
      <w:divBdr>
        <w:top w:val="none" w:sz="0" w:space="0" w:color="auto"/>
        <w:left w:val="none" w:sz="0" w:space="0" w:color="auto"/>
        <w:bottom w:val="none" w:sz="0" w:space="0" w:color="auto"/>
        <w:right w:val="none" w:sz="0" w:space="0" w:color="auto"/>
      </w:divBdr>
    </w:div>
    <w:div w:id="1175656947">
      <w:bodyDiv w:val="1"/>
      <w:marLeft w:val="0"/>
      <w:marRight w:val="0"/>
      <w:marTop w:val="0"/>
      <w:marBottom w:val="0"/>
      <w:divBdr>
        <w:top w:val="none" w:sz="0" w:space="0" w:color="auto"/>
        <w:left w:val="none" w:sz="0" w:space="0" w:color="auto"/>
        <w:bottom w:val="none" w:sz="0" w:space="0" w:color="auto"/>
        <w:right w:val="none" w:sz="0" w:space="0" w:color="auto"/>
      </w:divBdr>
    </w:div>
    <w:div w:id="1179999480">
      <w:bodyDiv w:val="1"/>
      <w:marLeft w:val="0"/>
      <w:marRight w:val="0"/>
      <w:marTop w:val="0"/>
      <w:marBottom w:val="0"/>
      <w:divBdr>
        <w:top w:val="none" w:sz="0" w:space="0" w:color="auto"/>
        <w:left w:val="none" w:sz="0" w:space="0" w:color="auto"/>
        <w:bottom w:val="none" w:sz="0" w:space="0" w:color="auto"/>
        <w:right w:val="none" w:sz="0" w:space="0" w:color="auto"/>
      </w:divBdr>
    </w:div>
    <w:div w:id="1180195302">
      <w:bodyDiv w:val="1"/>
      <w:marLeft w:val="0"/>
      <w:marRight w:val="0"/>
      <w:marTop w:val="0"/>
      <w:marBottom w:val="0"/>
      <w:divBdr>
        <w:top w:val="none" w:sz="0" w:space="0" w:color="auto"/>
        <w:left w:val="none" w:sz="0" w:space="0" w:color="auto"/>
        <w:bottom w:val="none" w:sz="0" w:space="0" w:color="auto"/>
        <w:right w:val="none" w:sz="0" w:space="0" w:color="auto"/>
      </w:divBdr>
    </w:div>
    <w:div w:id="1220366539">
      <w:bodyDiv w:val="1"/>
      <w:marLeft w:val="0"/>
      <w:marRight w:val="0"/>
      <w:marTop w:val="0"/>
      <w:marBottom w:val="0"/>
      <w:divBdr>
        <w:top w:val="none" w:sz="0" w:space="0" w:color="auto"/>
        <w:left w:val="none" w:sz="0" w:space="0" w:color="auto"/>
        <w:bottom w:val="none" w:sz="0" w:space="0" w:color="auto"/>
        <w:right w:val="none" w:sz="0" w:space="0" w:color="auto"/>
      </w:divBdr>
    </w:div>
    <w:div w:id="1221552799">
      <w:bodyDiv w:val="1"/>
      <w:marLeft w:val="0"/>
      <w:marRight w:val="0"/>
      <w:marTop w:val="0"/>
      <w:marBottom w:val="0"/>
      <w:divBdr>
        <w:top w:val="none" w:sz="0" w:space="0" w:color="auto"/>
        <w:left w:val="none" w:sz="0" w:space="0" w:color="auto"/>
        <w:bottom w:val="none" w:sz="0" w:space="0" w:color="auto"/>
        <w:right w:val="none" w:sz="0" w:space="0" w:color="auto"/>
      </w:divBdr>
    </w:div>
    <w:div w:id="1236207058">
      <w:bodyDiv w:val="1"/>
      <w:marLeft w:val="0"/>
      <w:marRight w:val="0"/>
      <w:marTop w:val="0"/>
      <w:marBottom w:val="0"/>
      <w:divBdr>
        <w:top w:val="none" w:sz="0" w:space="0" w:color="auto"/>
        <w:left w:val="none" w:sz="0" w:space="0" w:color="auto"/>
        <w:bottom w:val="none" w:sz="0" w:space="0" w:color="auto"/>
        <w:right w:val="none" w:sz="0" w:space="0" w:color="auto"/>
      </w:divBdr>
    </w:div>
    <w:div w:id="1236474460">
      <w:bodyDiv w:val="1"/>
      <w:marLeft w:val="0"/>
      <w:marRight w:val="0"/>
      <w:marTop w:val="0"/>
      <w:marBottom w:val="0"/>
      <w:divBdr>
        <w:top w:val="none" w:sz="0" w:space="0" w:color="auto"/>
        <w:left w:val="none" w:sz="0" w:space="0" w:color="auto"/>
        <w:bottom w:val="none" w:sz="0" w:space="0" w:color="auto"/>
        <w:right w:val="none" w:sz="0" w:space="0" w:color="auto"/>
      </w:divBdr>
    </w:div>
    <w:div w:id="1244608890">
      <w:bodyDiv w:val="1"/>
      <w:marLeft w:val="0"/>
      <w:marRight w:val="0"/>
      <w:marTop w:val="0"/>
      <w:marBottom w:val="0"/>
      <w:divBdr>
        <w:top w:val="none" w:sz="0" w:space="0" w:color="auto"/>
        <w:left w:val="none" w:sz="0" w:space="0" w:color="auto"/>
        <w:bottom w:val="none" w:sz="0" w:space="0" w:color="auto"/>
        <w:right w:val="none" w:sz="0" w:space="0" w:color="auto"/>
      </w:divBdr>
    </w:div>
    <w:div w:id="1244609616">
      <w:bodyDiv w:val="1"/>
      <w:marLeft w:val="0"/>
      <w:marRight w:val="0"/>
      <w:marTop w:val="0"/>
      <w:marBottom w:val="0"/>
      <w:divBdr>
        <w:top w:val="none" w:sz="0" w:space="0" w:color="auto"/>
        <w:left w:val="none" w:sz="0" w:space="0" w:color="auto"/>
        <w:bottom w:val="none" w:sz="0" w:space="0" w:color="auto"/>
        <w:right w:val="none" w:sz="0" w:space="0" w:color="auto"/>
      </w:divBdr>
    </w:div>
    <w:div w:id="1250119762">
      <w:bodyDiv w:val="1"/>
      <w:marLeft w:val="0"/>
      <w:marRight w:val="0"/>
      <w:marTop w:val="0"/>
      <w:marBottom w:val="0"/>
      <w:divBdr>
        <w:top w:val="none" w:sz="0" w:space="0" w:color="auto"/>
        <w:left w:val="none" w:sz="0" w:space="0" w:color="auto"/>
        <w:bottom w:val="none" w:sz="0" w:space="0" w:color="auto"/>
        <w:right w:val="none" w:sz="0" w:space="0" w:color="auto"/>
      </w:divBdr>
    </w:div>
    <w:div w:id="1258367950">
      <w:bodyDiv w:val="1"/>
      <w:marLeft w:val="0"/>
      <w:marRight w:val="0"/>
      <w:marTop w:val="0"/>
      <w:marBottom w:val="0"/>
      <w:divBdr>
        <w:top w:val="none" w:sz="0" w:space="0" w:color="auto"/>
        <w:left w:val="none" w:sz="0" w:space="0" w:color="auto"/>
        <w:bottom w:val="none" w:sz="0" w:space="0" w:color="auto"/>
        <w:right w:val="none" w:sz="0" w:space="0" w:color="auto"/>
      </w:divBdr>
    </w:div>
    <w:div w:id="1264529508">
      <w:bodyDiv w:val="1"/>
      <w:marLeft w:val="0"/>
      <w:marRight w:val="0"/>
      <w:marTop w:val="0"/>
      <w:marBottom w:val="0"/>
      <w:divBdr>
        <w:top w:val="none" w:sz="0" w:space="0" w:color="auto"/>
        <w:left w:val="none" w:sz="0" w:space="0" w:color="auto"/>
        <w:bottom w:val="none" w:sz="0" w:space="0" w:color="auto"/>
        <w:right w:val="none" w:sz="0" w:space="0" w:color="auto"/>
      </w:divBdr>
    </w:div>
    <w:div w:id="1276980299">
      <w:bodyDiv w:val="1"/>
      <w:marLeft w:val="0"/>
      <w:marRight w:val="0"/>
      <w:marTop w:val="0"/>
      <w:marBottom w:val="0"/>
      <w:divBdr>
        <w:top w:val="none" w:sz="0" w:space="0" w:color="auto"/>
        <w:left w:val="none" w:sz="0" w:space="0" w:color="auto"/>
        <w:bottom w:val="none" w:sz="0" w:space="0" w:color="auto"/>
        <w:right w:val="none" w:sz="0" w:space="0" w:color="auto"/>
      </w:divBdr>
    </w:div>
    <w:div w:id="1278179825">
      <w:bodyDiv w:val="1"/>
      <w:marLeft w:val="0"/>
      <w:marRight w:val="0"/>
      <w:marTop w:val="0"/>
      <w:marBottom w:val="0"/>
      <w:divBdr>
        <w:top w:val="none" w:sz="0" w:space="0" w:color="auto"/>
        <w:left w:val="none" w:sz="0" w:space="0" w:color="auto"/>
        <w:bottom w:val="none" w:sz="0" w:space="0" w:color="auto"/>
        <w:right w:val="none" w:sz="0" w:space="0" w:color="auto"/>
      </w:divBdr>
    </w:div>
    <w:div w:id="1312104440">
      <w:bodyDiv w:val="1"/>
      <w:marLeft w:val="0"/>
      <w:marRight w:val="0"/>
      <w:marTop w:val="0"/>
      <w:marBottom w:val="0"/>
      <w:divBdr>
        <w:top w:val="none" w:sz="0" w:space="0" w:color="auto"/>
        <w:left w:val="none" w:sz="0" w:space="0" w:color="auto"/>
        <w:bottom w:val="none" w:sz="0" w:space="0" w:color="auto"/>
        <w:right w:val="none" w:sz="0" w:space="0" w:color="auto"/>
      </w:divBdr>
    </w:div>
    <w:div w:id="1314455959">
      <w:bodyDiv w:val="1"/>
      <w:marLeft w:val="0"/>
      <w:marRight w:val="0"/>
      <w:marTop w:val="0"/>
      <w:marBottom w:val="0"/>
      <w:divBdr>
        <w:top w:val="none" w:sz="0" w:space="0" w:color="auto"/>
        <w:left w:val="none" w:sz="0" w:space="0" w:color="auto"/>
        <w:bottom w:val="none" w:sz="0" w:space="0" w:color="auto"/>
        <w:right w:val="none" w:sz="0" w:space="0" w:color="auto"/>
      </w:divBdr>
    </w:div>
    <w:div w:id="1315795935">
      <w:bodyDiv w:val="1"/>
      <w:marLeft w:val="0"/>
      <w:marRight w:val="0"/>
      <w:marTop w:val="0"/>
      <w:marBottom w:val="0"/>
      <w:divBdr>
        <w:top w:val="none" w:sz="0" w:space="0" w:color="auto"/>
        <w:left w:val="none" w:sz="0" w:space="0" w:color="auto"/>
        <w:bottom w:val="none" w:sz="0" w:space="0" w:color="auto"/>
        <w:right w:val="none" w:sz="0" w:space="0" w:color="auto"/>
      </w:divBdr>
    </w:div>
    <w:div w:id="1324552363">
      <w:bodyDiv w:val="1"/>
      <w:marLeft w:val="0"/>
      <w:marRight w:val="0"/>
      <w:marTop w:val="0"/>
      <w:marBottom w:val="0"/>
      <w:divBdr>
        <w:top w:val="none" w:sz="0" w:space="0" w:color="auto"/>
        <w:left w:val="none" w:sz="0" w:space="0" w:color="auto"/>
        <w:bottom w:val="none" w:sz="0" w:space="0" w:color="auto"/>
        <w:right w:val="none" w:sz="0" w:space="0" w:color="auto"/>
      </w:divBdr>
    </w:div>
    <w:div w:id="1326130086">
      <w:bodyDiv w:val="1"/>
      <w:marLeft w:val="0"/>
      <w:marRight w:val="0"/>
      <w:marTop w:val="0"/>
      <w:marBottom w:val="0"/>
      <w:divBdr>
        <w:top w:val="none" w:sz="0" w:space="0" w:color="auto"/>
        <w:left w:val="none" w:sz="0" w:space="0" w:color="auto"/>
        <w:bottom w:val="none" w:sz="0" w:space="0" w:color="auto"/>
        <w:right w:val="none" w:sz="0" w:space="0" w:color="auto"/>
      </w:divBdr>
    </w:div>
    <w:div w:id="1327054888">
      <w:bodyDiv w:val="1"/>
      <w:marLeft w:val="0"/>
      <w:marRight w:val="0"/>
      <w:marTop w:val="0"/>
      <w:marBottom w:val="0"/>
      <w:divBdr>
        <w:top w:val="none" w:sz="0" w:space="0" w:color="auto"/>
        <w:left w:val="none" w:sz="0" w:space="0" w:color="auto"/>
        <w:bottom w:val="none" w:sz="0" w:space="0" w:color="auto"/>
        <w:right w:val="none" w:sz="0" w:space="0" w:color="auto"/>
      </w:divBdr>
    </w:div>
    <w:div w:id="1338313419">
      <w:bodyDiv w:val="1"/>
      <w:marLeft w:val="0"/>
      <w:marRight w:val="0"/>
      <w:marTop w:val="0"/>
      <w:marBottom w:val="0"/>
      <w:divBdr>
        <w:top w:val="none" w:sz="0" w:space="0" w:color="auto"/>
        <w:left w:val="none" w:sz="0" w:space="0" w:color="auto"/>
        <w:bottom w:val="none" w:sz="0" w:space="0" w:color="auto"/>
        <w:right w:val="none" w:sz="0" w:space="0" w:color="auto"/>
      </w:divBdr>
    </w:div>
    <w:div w:id="1347706781">
      <w:bodyDiv w:val="1"/>
      <w:marLeft w:val="0"/>
      <w:marRight w:val="0"/>
      <w:marTop w:val="0"/>
      <w:marBottom w:val="0"/>
      <w:divBdr>
        <w:top w:val="none" w:sz="0" w:space="0" w:color="auto"/>
        <w:left w:val="none" w:sz="0" w:space="0" w:color="auto"/>
        <w:bottom w:val="none" w:sz="0" w:space="0" w:color="auto"/>
        <w:right w:val="none" w:sz="0" w:space="0" w:color="auto"/>
      </w:divBdr>
    </w:div>
    <w:div w:id="1350255521">
      <w:bodyDiv w:val="1"/>
      <w:marLeft w:val="0"/>
      <w:marRight w:val="0"/>
      <w:marTop w:val="0"/>
      <w:marBottom w:val="0"/>
      <w:divBdr>
        <w:top w:val="none" w:sz="0" w:space="0" w:color="auto"/>
        <w:left w:val="none" w:sz="0" w:space="0" w:color="auto"/>
        <w:bottom w:val="none" w:sz="0" w:space="0" w:color="auto"/>
        <w:right w:val="none" w:sz="0" w:space="0" w:color="auto"/>
      </w:divBdr>
    </w:div>
    <w:div w:id="1352413756">
      <w:bodyDiv w:val="1"/>
      <w:marLeft w:val="0"/>
      <w:marRight w:val="0"/>
      <w:marTop w:val="0"/>
      <w:marBottom w:val="0"/>
      <w:divBdr>
        <w:top w:val="none" w:sz="0" w:space="0" w:color="auto"/>
        <w:left w:val="none" w:sz="0" w:space="0" w:color="auto"/>
        <w:bottom w:val="none" w:sz="0" w:space="0" w:color="auto"/>
        <w:right w:val="none" w:sz="0" w:space="0" w:color="auto"/>
      </w:divBdr>
    </w:div>
    <w:div w:id="1358392104">
      <w:bodyDiv w:val="1"/>
      <w:marLeft w:val="0"/>
      <w:marRight w:val="0"/>
      <w:marTop w:val="0"/>
      <w:marBottom w:val="0"/>
      <w:divBdr>
        <w:top w:val="none" w:sz="0" w:space="0" w:color="auto"/>
        <w:left w:val="none" w:sz="0" w:space="0" w:color="auto"/>
        <w:bottom w:val="none" w:sz="0" w:space="0" w:color="auto"/>
        <w:right w:val="none" w:sz="0" w:space="0" w:color="auto"/>
      </w:divBdr>
    </w:div>
    <w:div w:id="1379092557">
      <w:bodyDiv w:val="1"/>
      <w:marLeft w:val="0"/>
      <w:marRight w:val="0"/>
      <w:marTop w:val="0"/>
      <w:marBottom w:val="0"/>
      <w:divBdr>
        <w:top w:val="none" w:sz="0" w:space="0" w:color="auto"/>
        <w:left w:val="none" w:sz="0" w:space="0" w:color="auto"/>
        <w:bottom w:val="none" w:sz="0" w:space="0" w:color="auto"/>
        <w:right w:val="none" w:sz="0" w:space="0" w:color="auto"/>
      </w:divBdr>
    </w:div>
    <w:div w:id="1380517541">
      <w:bodyDiv w:val="1"/>
      <w:marLeft w:val="0"/>
      <w:marRight w:val="0"/>
      <w:marTop w:val="0"/>
      <w:marBottom w:val="0"/>
      <w:divBdr>
        <w:top w:val="none" w:sz="0" w:space="0" w:color="auto"/>
        <w:left w:val="none" w:sz="0" w:space="0" w:color="auto"/>
        <w:bottom w:val="none" w:sz="0" w:space="0" w:color="auto"/>
        <w:right w:val="none" w:sz="0" w:space="0" w:color="auto"/>
      </w:divBdr>
    </w:div>
    <w:div w:id="1395005841">
      <w:bodyDiv w:val="1"/>
      <w:marLeft w:val="0"/>
      <w:marRight w:val="0"/>
      <w:marTop w:val="0"/>
      <w:marBottom w:val="0"/>
      <w:divBdr>
        <w:top w:val="none" w:sz="0" w:space="0" w:color="auto"/>
        <w:left w:val="none" w:sz="0" w:space="0" w:color="auto"/>
        <w:bottom w:val="none" w:sz="0" w:space="0" w:color="auto"/>
        <w:right w:val="none" w:sz="0" w:space="0" w:color="auto"/>
      </w:divBdr>
    </w:div>
    <w:div w:id="1399012440">
      <w:bodyDiv w:val="1"/>
      <w:marLeft w:val="0"/>
      <w:marRight w:val="0"/>
      <w:marTop w:val="0"/>
      <w:marBottom w:val="0"/>
      <w:divBdr>
        <w:top w:val="none" w:sz="0" w:space="0" w:color="auto"/>
        <w:left w:val="none" w:sz="0" w:space="0" w:color="auto"/>
        <w:bottom w:val="none" w:sz="0" w:space="0" w:color="auto"/>
        <w:right w:val="none" w:sz="0" w:space="0" w:color="auto"/>
      </w:divBdr>
    </w:div>
    <w:div w:id="1408500294">
      <w:bodyDiv w:val="1"/>
      <w:marLeft w:val="0"/>
      <w:marRight w:val="0"/>
      <w:marTop w:val="0"/>
      <w:marBottom w:val="0"/>
      <w:divBdr>
        <w:top w:val="none" w:sz="0" w:space="0" w:color="auto"/>
        <w:left w:val="none" w:sz="0" w:space="0" w:color="auto"/>
        <w:bottom w:val="none" w:sz="0" w:space="0" w:color="auto"/>
        <w:right w:val="none" w:sz="0" w:space="0" w:color="auto"/>
      </w:divBdr>
    </w:div>
    <w:div w:id="1420635372">
      <w:bodyDiv w:val="1"/>
      <w:marLeft w:val="0"/>
      <w:marRight w:val="0"/>
      <w:marTop w:val="0"/>
      <w:marBottom w:val="0"/>
      <w:divBdr>
        <w:top w:val="none" w:sz="0" w:space="0" w:color="auto"/>
        <w:left w:val="none" w:sz="0" w:space="0" w:color="auto"/>
        <w:bottom w:val="none" w:sz="0" w:space="0" w:color="auto"/>
        <w:right w:val="none" w:sz="0" w:space="0" w:color="auto"/>
      </w:divBdr>
    </w:div>
    <w:div w:id="1428188650">
      <w:bodyDiv w:val="1"/>
      <w:marLeft w:val="0"/>
      <w:marRight w:val="0"/>
      <w:marTop w:val="0"/>
      <w:marBottom w:val="0"/>
      <w:divBdr>
        <w:top w:val="none" w:sz="0" w:space="0" w:color="auto"/>
        <w:left w:val="none" w:sz="0" w:space="0" w:color="auto"/>
        <w:bottom w:val="none" w:sz="0" w:space="0" w:color="auto"/>
        <w:right w:val="none" w:sz="0" w:space="0" w:color="auto"/>
      </w:divBdr>
    </w:div>
    <w:div w:id="1432168057">
      <w:bodyDiv w:val="1"/>
      <w:marLeft w:val="0"/>
      <w:marRight w:val="0"/>
      <w:marTop w:val="0"/>
      <w:marBottom w:val="0"/>
      <w:divBdr>
        <w:top w:val="none" w:sz="0" w:space="0" w:color="auto"/>
        <w:left w:val="none" w:sz="0" w:space="0" w:color="auto"/>
        <w:bottom w:val="none" w:sz="0" w:space="0" w:color="auto"/>
        <w:right w:val="none" w:sz="0" w:space="0" w:color="auto"/>
      </w:divBdr>
    </w:div>
    <w:div w:id="1437169738">
      <w:bodyDiv w:val="1"/>
      <w:marLeft w:val="0"/>
      <w:marRight w:val="0"/>
      <w:marTop w:val="0"/>
      <w:marBottom w:val="0"/>
      <w:divBdr>
        <w:top w:val="none" w:sz="0" w:space="0" w:color="auto"/>
        <w:left w:val="none" w:sz="0" w:space="0" w:color="auto"/>
        <w:bottom w:val="none" w:sz="0" w:space="0" w:color="auto"/>
        <w:right w:val="none" w:sz="0" w:space="0" w:color="auto"/>
      </w:divBdr>
    </w:div>
    <w:div w:id="1439982754">
      <w:bodyDiv w:val="1"/>
      <w:marLeft w:val="0"/>
      <w:marRight w:val="0"/>
      <w:marTop w:val="0"/>
      <w:marBottom w:val="0"/>
      <w:divBdr>
        <w:top w:val="none" w:sz="0" w:space="0" w:color="auto"/>
        <w:left w:val="none" w:sz="0" w:space="0" w:color="auto"/>
        <w:bottom w:val="none" w:sz="0" w:space="0" w:color="auto"/>
        <w:right w:val="none" w:sz="0" w:space="0" w:color="auto"/>
      </w:divBdr>
    </w:div>
    <w:div w:id="1448550818">
      <w:bodyDiv w:val="1"/>
      <w:marLeft w:val="0"/>
      <w:marRight w:val="0"/>
      <w:marTop w:val="0"/>
      <w:marBottom w:val="0"/>
      <w:divBdr>
        <w:top w:val="none" w:sz="0" w:space="0" w:color="auto"/>
        <w:left w:val="none" w:sz="0" w:space="0" w:color="auto"/>
        <w:bottom w:val="none" w:sz="0" w:space="0" w:color="auto"/>
        <w:right w:val="none" w:sz="0" w:space="0" w:color="auto"/>
      </w:divBdr>
    </w:div>
    <w:div w:id="1453135657">
      <w:bodyDiv w:val="1"/>
      <w:marLeft w:val="0"/>
      <w:marRight w:val="0"/>
      <w:marTop w:val="0"/>
      <w:marBottom w:val="0"/>
      <w:divBdr>
        <w:top w:val="none" w:sz="0" w:space="0" w:color="auto"/>
        <w:left w:val="none" w:sz="0" w:space="0" w:color="auto"/>
        <w:bottom w:val="none" w:sz="0" w:space="0" w:color="auto"/>
        <w:right w:val="none" w:sz="0" w:space="0" w:color="auto"/>
      </w:divBdr>
    </w:div>
    <w:div w:id="1453211134">
      <w:bodyDiv w:val="1"/>
      <w:marLeft w:val="0"/>
      <w:marRight w:val="0"/>
      <w:marTop w:val="0"/>
      <w:marBottom w:val="0"/>
      <w:divBdr>
        <w:top w:val="none" w:sz="0" w:space="0" w:color="auto"/>
        <w:left w:val="none" w:sz="0" w:space="0" w:color="auto"/>
        <w:bottom w:val="none" w:sz="0" w:space="0" w:color="auto"/>
        <w:right w:val="none" w:sz="0" w:space="0" w:color="auto"/>
      </w:divBdr>
    </w:div>
    <w:div w:id="1454321584">
      <w:bodyDiv w:val="1"/>
      <w:marLeft w:val="0"/>
      <w:marRight w:val="0"/>
      <w:marTop w:val="0"/>
      <w:marBottom w:val="0"/>
      <w:divBdr>
        <w:top w:val="none" w:sz="0" w:space="0" w:color="auto"/>
        <w:left w:val="none" w:sz="0" w:space="0" w:color="auto"/>
        <w:bottom w:val="none" w:sz="0" w:space="0" w:color="auto"/>
        <w:right w:val="none" w:sz="0" w:space="0" w:color="auto"/>
      </w:divBdr>
    </w:div>
    <w:div w:id="1471246703">
      <w:bodyDiv w:val="1"/>
      <w:marLeft w:val="0"/>
      <w:marRight w:val="0"/>
      <w:marTop w:val="0"/>
      <w:marBottom w:val="0"/>
      <w:divBdr>
        <w:top w:val="none" w:sz="0" w:space="0" w:color="auto"/>
        <w:left w:val="none" w:sz="0" w:space="0" w:color="auto"/>
        <w:bottom w:val="none" w:sz="0" w:space="0" w:color="auto"/>
        <w:right w:val="none" w:sz="0" w:space="0" w:color="auto"/>
      </w:divBdr>
    </w:div>
    <w:div w:id="1477407114">
      <w:bodyDiv w:val="1"/>
      <w:marLeft w:val="0"/>
      <w:marRight w:val="0"/>
      <w:marTop w:val="0"/>
      <w:marBottom w:val="0"/>
      <w:divBdr>
        <w:top w:val="none" w:sz="0" w:space="0" w:color="auto"/>
        <w:left w:val="none" w:sz="0" w:space="0" w:color="auto"/>
        <w:bottom w:val="none" w:sz="0" w:space="0" w:color="auto"/>
        <w:right w:val="none" w:sz="0" w:space="0" w:color="auto"/>
      </w:divBdr>
    </w:div>
    <w:div w:id="1478691241">
      <w:bodyDiv w:val="1"/>
      <w:marLeft w:val="0"/>
      <w:marRight w:val="0"/>
      <w:marTop w:val="0"/>
      <w:marBottom w:val="0"/>
      <w:divBdr>
        <w:top w:val="none" w:sz="0" w:space="0" w:color="auto"/>
        <w:left w:val="none" w:sz="0" w:space="0" w:color="auto"/>
        <w:bottom w:val="none" w:sz="0" w:space="0" w:color="auto"/>
        <w:right w:val="none" w:sz="0" w:space="0" w:color="auto"/>
      </w:divBdr>
    </w:div>
    <w:div w:id="1478959494">
      <w:bodyDiv w:val="1"/>
      <w:marLeft w:val="0"/>
      <w:marRight w:val="0"/>
      <w:marTop w:val="0"/>
      <w:marBottom w:val="0"/>
      <w:divBdr>
        <w:top w:val="none" w:sz="0" w:space="0" w:color="auto"/>
        <w:left w:val="none" w:sz="0" w:space="0" w:color="auto"/>
        <w:bottom w:val="none" w:sz="0" w:space="0" w:color="auto"/>
        <w:right w:val="none" w:sz="0" w:space="0" w:color="auto"/>
      </w:divBdr>
    </w:div>
    <w:div w:id="1481728007">
      <w:bodyDiv w:val="1"/>
      <w:marLeft w:val="0"/>
      <w:marRight w:val="0"/>
      <w:marTop w:val="0"/>
      <w:marBottom w:val="0"/>
      <w:divBdr>
        <w:top w:val="none" w:sz="0" w:space="0" w:color="auto"/>
        <w:left w:val="none" w:sz="0" w:space="0" w:color="auto"/>
        <w:bottom w:val="none" w:sz="0" w:space="0" w:color="auto"/>
        <w:right w:val="none" w:sz="0" w:space="0" w:color="auto"/>
      </w:divBdr>
    </w:div>
    <w:div w:id="1491603570">
      <w:bodyDiv w:val="1"/>
      <w:marLeft w:val="0"/>
      <w:marRight w:val="0"/>
      <w:marTop w:val="0"/>
      <w:marBottom w:val="0"/>
      <w:divBdr>
        <w:top w:val="none" w:sz="0" w:space="0" w:color="auto"/>
        <w:left w:val="none" w:sz="0" w:space="0" w:color="auto"/>
        <w:bottom w:val="none" w:sz="0" w:space="0" w:color="auto"/>
        <w:right w:val="none" w:sz="0" w:space="0" w:color="auto"/>
      </w:divBdr>
    </w:div>
    <w:div w:id="1506704155">
      <w:bodyDiv w:val="1"/>
      <w:marLeft w:val="0"/>
      <w:marRight w:val="0"/>
      <w:marTop w:val="0"/>
      <w:marBottom w:val="0"/>
      <w:divBdr>
        <w:top w:val="none" w:sz="0" w:space="0" w:color="auto"/>
        <w:left w:val="none" w:sz="0" w:space="0" w:color="auto"/>
        <w:bottom w:val="none" w:sz="0" w:space="0" w:color="auto"/>
        <w:right w:val="none" w:sz="0" w:space="0" w:color="auto"/>
      </w:divBdr>
    </w:div>
    <w:div w:id="1507556784">
      <w:bodyDiv w:val="1"/>
      <w:marLeft w:val="0"/>
      <w:marRight w:val="0"/>
      <w:marTop w:val="0"/>
      <w:marBottom w:val="0"/>
      <w:divBdr>
        <w:top w:val="none" w:sz="0" w:space="0" w:color="auto"/>
        <w:left w:val="none" w:sz="0" w:space="0" w:color="auto"/>
        <w:bottom w:val="none" w:sz="0" w:space="0" w:color="auto"/>
        <w:right w:val="none" w:sz="0" w:space="0" w:color="auto"/>
      </w:divBdr>
    </w:div>
    <w:div w:id="1507859567">
      <w:bodyDiv w:val="1"/>
      <w:marLeft w:val="0"/>
      <w:marRight w:val="0"/>
      <w:marTop w:val="0"/>
      <w:marBottom w:val="0"/>
      <w:divBdr>
        <w:top w:val="none" w:sz="0" w:space="0" w:color="auto"/>
        <w:left w:val="none" w:sz="0" w:space="0" w:color="auto"/>
        <w:bottom w:val="none" w:sz="0" w:space="0" w:color="auto"/>
        <w:right w:val="none" w:sz="0" w:space="0" w:color="auto"/>
      </w:divBdr>
    </w:div>
    <w:div w:id="1507941270">
      <w:bodyDiv w:val="1"/>
      <w:marLeft w:val="0"/>
      <w:marRight w:val="0"/>
      <w:marTop w:val="0"/>
      <w:marBottom w:val="0"/>
      <w:divBdr>
        <w:top w:val="none" w:sz="0" w:space="0" w:color="auto"/>
        <w:left w:val="none" w:sz="0" w:space="0" w:color="auto"/>
        <w:bottom w:val="none" w:sz="0" w:space="0" w:color="auto"/>
        <w:right w:val="none" w:sz="0" w:space="0" w:color="auto"/>
      </w:divBdr>
    </w:div>
    <w:div w:id="1509561368">
      <w:bodyDiv w:val="1"/>
      <w:marLeft w:val="0"/>
      <w:marRight w:val="0"/>
      <w:marTop w:val="0"/>
      <w:marBottom w:val="0"/>
      <w:divBdr>
        <w:top w:val="none" w:sz="0" w:space="0" w:color="auto"/>
        <w:left w:val="none" w:sz="0" w:space="0" w:color="auto"/>
        <w:bottom w:val="none" w:sz="0" w:space="0" w:color="auto"/>
        <w:right w:val="none" w:sz="0" w:space="0" w:color="auto"/>
      </w:divBdr>
    </w:div>
    <w:div w:id="1520970117">
      <w:bodyDiv w:val="1"/>
      <w:marLeft w:val="0"/>
      <w:marRight w:val="0"/>
      <w:marTop w:val="0"/>
      <w:marBottom w:val="0"/>
      <w:divBdr>
        <w:top w:val="none" w:sz="0" w:space="0" w:color="auto"/>
        <w:left w:val="none" w:sz="0" w:space="0" w:color="auto"/>
        <w:bottom w:val="none" w:sz="0" w:space="0" w:color="auto"/>
        <w:right w:val="none" w:sz="0" w:space="0" w:color="auto"/>
      </w:divBdr>
    </w:div>
    <w:div w:id="1527480133">
      <w:bodyDiv w:val="1"/>
      <w:marLeft w:val="0"/>
      <w:marRight w:val="0"/>
      <w:marTop w:val="0"/>
      <w:marBottom w:val="0"/>
      <w:divBdr>
        <w:top w:val="none" w:sz="0" w:space="0" w:color="auto"/>
        <w:left w:val="none" w:sz="0" w:space="0" w:color="auto"/>
        <w:bottom w:val="none" w:sz="0" w:space="0" w:color="auto"/>
        <w:right w:val="none" w:sz="0" w:space="0" w:color="auto"/>
      </w:divBdr>
    </w:div>
    <w:div w:id="1536892299">
      <w:bodyDiv w:val="1"/>
      <w:marLeft w:val="0"/>
      <w:marRight w:val="0"/>
      <w:marTop w:val="0"/>
      <w:marBottom w:val="0"/>
      <w:divBdr>
        <w:top w:val="none" w:sz="0" w:space="0" w:color="auto"/>
        <w:left w:val="none" w:sz="0" w:space="0" w:color="auto"/>
        <w:bottom w:val="none" w:sz="0" w:space="0" w:color="auto"/>
        <w:right w:val="none" w:sz="0" w:space="0" w:color="auto"/>
      </w:divBdr>
    </w:div>
    <w:div w:id="1537816181">
      <w:bodyDiv w:val="1"/>
      <w:marLeft w:val="0"/>
      <w:marRight w:val="0"/>
      <w:marTop w:val="0"/>
      <w:marBottom w:val="0"/>
      <w:divBdr>
        <w:top w:val="none" w:sz="0" w:space="0" w:color="auto"/>
        <w:left w:val="none" w:sz="0" w:space="0" w:color="auto"/>
        <w:bottom w:val="none" w:sz="0" w:space="0" w:color="auto"/>
        <w:right w:val="none" w:sz="0" w:space="0" w:color="auto"/>
      </w:divBdr>
    </w:div>
    <w:div w:id="1553497463">
      <w:bodyDiv w:val="1"/>
      <w:marLeft w:val="0"/>
      <w:marRight w:val="0"/>
      <w:marTop w:val="0"/>
      <w:marBottom w:val="0"/>
      <w:divBdr>
        <w:top w:val="none" w:sz="0" w:space="0" w:color="auto"/>
        <w:left w:val="none" w:sz="0" w:space="0" w:color="auto"/>
        <w:bottom w:val="none" w:sz="0" w:space="0" w:color="auto"/>
        <w:right w:val="none" w:sz="0" w:space="0" w:color="auto"/>
      </w:divBdr>
    </w:div>
    <w:div w:id="1553544076">
      <w:bodyDiv w:val="1"/>
      <w:marLeft w:val="0"/>
      <w:marRight w:val="0"/>
      <w:marTop w:val="0"/>
      <w:marBottom w:val="0"/>
      <w:divBdr>
        <w:top w:val="none" w:sz="0" w:space="0" w:color="auto"/>
        <w:left w:val="none" w:sz="0" w:space="0" w:color="auto"/>
        <w:bottom w:val="none" w:sz="0" w:space="0" w:color="auto"/>
        <w:right w:val="none" w:sz="0" w:space="0" w:color="auto"/>
      </w:divBdr>
    </w:div>
    <w:div w:id="1560818528">
      <w:bodyDiv w:val="1"/>
      <w:marLeft w:val="0"/>
      <w:marRight w:val="0"/>
      <w:marTop w:val="0"/>
      <w:marBottom w:val="0"/>
      <w:divBdr>
        <w:top w:val="none" w:sz="0" w:space="0" w:color="auto"/>
        <w:left w:val="none" w:sz="0" w:space="0" w:color="auto"/>
        <w:bottom w:val="none" w:sz="0" w:space="0" w:color="auto"/>
        <w:right w:val="none" w:sz="0" w:space="0" w:color="auto"/>
      </w:divBdr>
    </w:div>
    <w:div w:id="1574583189">
      <w:bodyDiv w:val="1"/>
      <w:marLeft w:val="0"/>
      <w:marRight w:val="0"/>
      <w:marTop w:val="0"/>
      <w:marBottom w:val="0"/>
      <w:divBdr>
        <w:top w:val="none" w:sz="0" w:space="0" w:color="auto"/>
        <w:left w:val="none" w:sz="0" w:space="0" w:color="auto"/>
        <w:bottom w:val="none" w:sz="0" w:space="0" w:color="auto"/>
        <w:right w:val="none" w:sz="0" w:space="0" w:color="auto"/>
      </w:divBdr>
    </w:div>
    <w:div w:id="1588154660">
      <w:bodyDiv w:val="1"/>
      <w:marLeft w:val="0"/>
      <w:marRight w:val="0"/>
      <w:marTop w:val="0"/>
      <w:marBottom w:val="0"/>
      <w:divBdr>
        <w:top w:val="none" w:sz="0" w:space="0" w:color="auto"/>
        <w:left w:val="none" w:sz="0" w:space="0" w:color="auto"/>
        <w:bottom w:val="none" w:sz="0" w:space="0" w:color="auto"/>
        <w:right w:val="none" w:sz="0" w:space="0" w:color="auto"/>
      </w:divBdr>
    </w:div>
    <w:div w:id="1588542091">
      <w:bodyDiv w:val="1"/>
      <w:marLeft w:val="0"/>
      <w:marRight w:val="0"/>
      <w:marTop w:val="0"/>
      <w:marBottom w:val="0"/>
      <w:divBdr>
        <w:top w:val="none" w:sz="0" w:space="0" w:color="auto"/>
        <w:left w:val="none" w:sz="0" w:space="0" w:color="auto"/>
        <w:bottom w:val="none" w:sz="0" w:space="0" w:color="auto"/>
        <w:right w:val="none" w:sz="0" w:space="0" w:color="auto"/>
      </w:divBdr>
    </w:div>
    <w:div w:id="1594122650">
      <w:bodyDiv w:val="1"/>
      <w:marLeft w:val="0"/>
      <w:marRight w:val="0"/>
      <w:marTop w:val="0"/>
      <w:marBottom w:val="0"/>
      <w:divBdr>
        <w:top w:val="none" w:sz="0" w:space="0" w:color="auto"/>
        <w:left w:val="none" w:sz="0" w:space="0" w:color="auto"/>
        <w:bottom w:val="none" w:sz="0" w:space="0" w:color="auto"/>
        <w:right w:val="none" w:sz="0" w:space="0" w:color="auto"/>
      </w:divBdr>
    </w:div>
    <w:div w:id="1602294052">
      <w:bodyDiv w:val="1"/>
      <w:marLeft w:val="0"/>
      <w:marRight w:val="0"/>
      <w:marTop w:val="0"/>
      <w:marBottom w:val="0"/>
      <w:divBdr>
        <w:top w:val="none" w:sz="0" w:space="0" w:color="auto"/>
        <w:left w:val="none" w:sz="0" w:space="0" w:color="auto"/>
        <w:bottom w:val="none" w:sz="0" w:space="0" w:color="auto"/>
        <w:right w:val="none" w:sz="0" w:space="0" w:color="auto"/>
      </w:divBdr>
    </w:div>
    <w:div w:id="1604726269">
      <w:bodyDiv w:val="1"/>
      <w:marLeft w:val="0"/>
      <w:marRight w:val="0"/>
      <w:marTop w:val="0"/>
      <w:marBottom w:val="0"/>
      <w:divBdr>
        <w:top w:val="none" w:sz="0" w:space="0" w:color="auto"/>
        <w:left w:val="none" w:sz="0" w:space="0" w:color="auto"/>
        <w:bottom w:val="none" w:sz="0" w:space="0" w:color="auto"/>
        <w:right w:val="none" w:sz="0" w:space="0" w:color="auto"/>
      </w:divBdr>
    </w:div>
    <w:div w:id="1607687096">
      <w:bodyDiv w:val="1"/>
      <w:marLeft w:val="0"/>
      <w:marRight w:val="0"/>
      <w:marTop w:val="0"/>
      <w:marBottom w:val="0"/>
      <w:divBdr>
        <w:top w:val="none" w:sz="0" w:space="0" w:color="auto"/>
        <w:left w:val="none" w:sz="0" w:space="0" w:color="auto"/>
        <w:bottom w:val="none" w:sz="0" w:space="0" w:color="auto"/>
        <w:right w:val="none" w:sz="0" w:space="0" w:color="auto"/>
      </w:divBdr>
    </w:div>
    <w:div w:id="1608150222">
      <w:bodyDiv w:val="1"/>
      <w:marLeft w:val="0"/>
      <w:marRight w:val="0"/>
      <w:marTop w:val="0"/>
      <w:marBottom w:val="0"/>
      <w:divBdr>
        <w:top w:val="none" w:sz="0" w:space="0" w:color="auto"/>
        <w:left w:val="none" w:sz="0" w:space="0" w:color="auto"/>
        <w:bottom w:val="none" w:sz="0" w:space="0" w:color="auto"/>
        <w:right w:val="none" w:sz="0" w:space="0" w:color="auto"/>
      </w:divBdr>
    </w:div>
    <w:div w:id="1617370238">
      <w:bodyDiv w:val="1"/>
      <w:marLeft w:val="0"/>
      <w:marRight w:val="0"/>
      <w:marTop w:val="0"/>
      <w:marBottom w:val="0"/>
      <w:divBdr>
        <w:top w:val="none" w:sz="0" w:space="0" w:color="auto"/>
        <w:left w:val="none" w:sz="0" w:space="0" w:color="auto"/>
        <w:bottom w:val="none" w:sz="0" w:space="0" w:color="auto"/>
        <w:right w:val="none" w:sz="0" w:space="0" w:color="auto"/>
      </w:divBdr>
    </w:div>
    <w:div w:id="1619413443">
      <w:bodyDiv w:val="1"/>
      <w:marLeft w:val="0"/>
      <w:marRight w:val="0"/>
      <w:marTop w:val="0"/>
      <w:marBottom w:val="0"/>
      <w:divBdr>
        <w:top w:val="none" w:sz="0" w:space="0" w:color="auto"/>
        <w:left w:val="none" w:sz="0" w:space="0" w:color="auto"/>
        <w:bottom w:val="none" w:sz="0" w:space="0" w:color="auto"/>
        <w:right w:val="none" w:sz="0" w:space="0" w:color="auto"/>
      </w:divBdr>
    </w:div>
    <w:div w:id="1632126388">
      <w:bodyDiv w:val="1"/>
      <w:marLeft w:val="0"/>
      <w:marRight w:val="0"/>
      <w:marTop w:val="0"/>
      <w:marBottom w:val="0"/>
      <w:divBdr>
        <w:top w:val="none" w:sz="0" w:space="0" w:color="auto"/>
        <w:left w:val="none" w:sz="0" w:space="0" w:color="auto"/>
        <w:bottom w:val="none" w:sz="0" w:space="0" w:color="auto"/>
        <w:right w:val="none" w:sz="0" w:space="0" w:color="auto"/>
      </w:divBdr>
    </w:div>
    <w:div w:id="1638535894">
      <w:bodyDiv w:val="1"/>
      <w:marLeft w:val="0"/>
      <w:marRight w:val="0"/>
      <w:marTop w:val="0"/>
      <w:marBottom w:val="0"/>
      <w:divBdr>
        <w:top w:val="none" w:sz="0" w:space="0" w:color="auto"/>
        <w:left w:val="none" w:sz="0" w:space="0" w:color="auto"/>
        <w:bottom w:val="none" w:sz="0" w:space="0" w:color="auto"/>
        <w:right w:val="none" w:sz="0" w:space="0" w:color="auto"/>
      </w:divBdr>
    </w:div>
    <w:div w:id="1638610030">
      <w:bodyDiv w:val="1"/>
      <w:marLeft w:val="0"/>
      <w:marRight w:val="0"/>
      <w:marTop w:val="0"/>
      <w:marBottom w:val="0"/>
      <w:divBdr>
        <w:top w:val="none" w:sz="0" w:space="0" w:color="auto"/>
        <w:left w:val="none" w:sz="0" w:space="0" w:color="auto"/>
        <w:bottom w:val="none" w:sz="0" w:space="0" w:color="auto"/>
        <w:right w:val="none" w:sz="0" w:space="0" w:color="auto"/>
      </w:divBdr>
    </w:div>
    <w:div w:id="1639995036">
      <w:bodyDiv w:val="1"/>
      <w:marLeft w:val="0"/>
      <w:marRight w:val="0"/>
      <w:marTop w:val="0"/>
      <w:marBottom w:val="0"/>
      <w:divBdr>
        <w:top w:val="none" w:sz="0" w:space="0" w:color="auto"/>
        <w:left w:val="none" w:sz="0" w:space="0" w:color="auto"/>
        <w:bottom w:val="none" w:sz="0" w:space="0" w:color="auto"/>
        <w:right w:val="none" w:sz="0" w:space="0" w:color="auto"/>
      </w:divBdr>
    </w:div>
    <w:div w:id="1642416408">
      <w:bodyDiv w:val="1"/>
      <w:marLeft w:val="0"/>
      <w:marRight w:val="0"/>
      <w:marTop w:val="0"/>
      <w:marBottom w:val="0"/>
      <w:divBdr>
        <w:top w:val="none" w:sz="0" w:space="0" w:color="auto"/>
        <w:left w:val="none" w:sz="0" w:space="0" w:color="auto"/>
        <w:bottom w:val="none" w:sz="0" w:space="0" w:color="auto"/>
        <w:right w:val="none" w:sz="0" w:space="0" w:color="auto"/>
      </w:divBdr>
    </w:div>
    <w:div w:id="1643849411">
      <w:bodyDiv w:val="1"/>
      <w:marLeft w:val="0"/>
      <w:marRight w:val="0"/>
      <w:marTop w:val="0"/>
      <w:marBottom w:val="0"/>
      <w:divBdr>
        <w:top w:val="none" w:sz="0" w:space="0" w:color="auto"/>
        <w:left w:val="none" w:sz="0" w:space="0" w:color="auto"/>
        <w:bottom w:val="none" w:sz="0" w:space="0" w:color="auto"/>
        <w:right w:val="none" w:sz="0" w:space="0" w:color="auto"/>
      </w:divBdr>
    </w:div>
    <w:div w:id="1645617197">
      <w:bodyDiv w:val="1"/>
      <w:marLeft w:val="0"/>
      <w:marRight w:val="0"/>
      <w:marTop w:val="0"/>
      <w:marBottom w:val="0"/>
      <w:divBdr>
        <w:top w:val="none" w:sz="0" w:space="0" w:color="auto"/>
        <w:left w:val="none" w:sz="0" w:space="0" w:color="auto"/>
        <w:bottom w:val="none" w:sz="0" w:space="0" w:color="auto"/>
        <w:right w:val="none" w:sz="0" w:space="0" w:color="auto"/>
      </w:divBdr>
    </w:div>
    <w:div w:id="1651901852">
      <w:bodyDiv w:val="1"/>
      <w:marLeft w:val="0"/>
      <w:marRight w:val="0"/>
      <w:marTop w:val="0"/>
      <w:marBottom w:val="0"/>
      <w:divBdr>
        <w:top w:val="none" w:sz="0" w:space="0" w:color="auto"/>
        <w:left w:val="none" w:sz="0" w:space="0" w:color="auto"/>
        <w:bottom w:val="none" w:sz="0" w:space="0" w:color="auto"/>
        <w:right w:val="none" w:sz="0" w:space="0" w:color="auto"/>
      </w:divBdr>
    </w:div>
    <w:div w:id="1655143178">
      <w:bodyDiv w:val="1"/>
      <w:marLeft w:val="0"/>
      <w:marRight w:val="0"/>
      <w:marTop w:val="0"/>
      <w:marBottom w:val="0"/>
      <w:divBdr>
        <w:top w:val="none" w:sz="0" w:space="0" w:color="auto"/>
        <w:left w:val="none" w:sz="0" w:space="0" w:color="auto"/>
        <w:bottom w:val="none" w:sz="0" w:space="0" w:color="auto"/>
        <w:right w:val="none" w:sz="0" w:space="0" w:color="auto"/>
      </w:divBdr>
    </w:div>
    <w:div w:id="1660965675">
      <w:bodyDiv w:val="1"/>
      <w:marLeft w:val="0"/>
      <w:marRight w:val="0"/>
      <w:marTop w:val="0"/>
      <w:marBottom w:val="0"/>
      <w:divBdr>
        <w:top w:val="none" w:sz="0" w:space="0" w:color="auto"/>
        <w:left w:val="none" w:sz="0" w:space="0" w:color="auto"/>
        <w:bottom w:val="none" w:sz="0" w:space="0" w:color="auto"/>
        <w:right w:val="none" w:sz="0" w:space="0" w:color="auto"/>
      </w:divBdr>
    </w:div>
    <w:div w:id="1661036728">
      <w:bodyDiv w:val="1"/>
      <w:marLeft w:val="0"/>
      <w:marRight w:val="0"/>
      <w:marTop w:val="0"/>
      <w:marBottom w:val="0"/>
      <w:divBdr>
        <w:top w:val="none" w:sz="0" w:space="0" w:color="auto"/>
        <w:left w:val="none" w:sz="0" w:space="0" w:color="auto"/>
        <w:bottom w:val="none" w:sz="0" w:space="0" w:color="auto"/>
        <w:right w:val="none" w:sz="0" w:space="0" w:color="auto"/>
      </w:divBdr>
    </w:div>
    <w:div w:id="1673029000">
      <w:bodyDiv w:val="1"/>
      <w:marLeft w:val="0"/>
      <w:marRight w:val="0"/>
      <w:marTop w:val="0"/>
      <w:marBottom w:val="0"/>
      <w:divBdr>
        <w:top w:val="none" w:sz="0" w:space="0" w:color="auto"/>
        <w:left w:val="none" w:sz="0" w:space="0" w:color="auto"/>
        <w:bottom w:val="none" w:sz="0" w:space="0" w:color="auto"/>
        <w:right w:val="none" w:sz="0" w:space="0" w:color="auto"/>
      </w:divBdr>
    </w:div>
    <w:div w:id="1683432302">
      <w:bodyDiv w:val="1"/>
      <w:marLeft w:val="0"/>
      <w:marRight w:val="0"/>
      <w:marTop w:val="0"/>
      <w:marBottom w:val="0"/>
      <w:divBdr>
        <w:top w:val="none" w:sz="0" w:space="0" w:color="auto"/>
        <w:left w:val="none" w:sz="0" w:space="0" w:color="auto"/>
        <w:bottom w:val="none" w:sz="0" w:space="0" w:color="auto"/>
        <w:right w:val="none" w:sz="0" w:space="0" w:color="auto"/>
      </w:divBdr>
    </w:div>
    <w:div w:id="1690639884">
      <w:bodyDiv w:val="1"/>
      <w:marLeft w:val="0"/>
      <w:marRight w:val="0"/>
      <w:marTop w:val="0"/>
      <w:marBottom w:val="0"/>
      <w:divBdr>
        <w:top w:val="none" w:sz="0" w:space="0" w:color="auto"/>
        <w:left w:val="none" w:sz="0" w:space="0" w:color="auto"/>
        <w:bottom w:val="none" w:sz="0" w:space="0" w:color="auto"/>
        <w:right w:val="none" w:sz="0" w:space="0" w:color="auto"/>
      </w:divBdr>
    </w:div>
    <w:div w:id="1695037478">
      <w:bodyDiv w:val="1"/>
      <w:marLeft w:val="0"/>
      <w:marRight w:val="0"/>
      <w:marTop w:val="0"/>
      <w:marBottom w:val="0"/>
      <w:divBdr>
        <w:top w:val="none" w:sz="0" w:space="0" w:color="auto"/>
        <w:left w:val="none" w:sz="0" w:space="0" w:color="auto"/>
        <w:bottom w:val="none" w:sz="0" w:space="0" w:color="auto"/>
        <w:right w:val="none" w:sz="0" w:space="0" w:color="auto"/>
      </w:divBdr>
    </w:div>
    <w:div w:id="1701004689">
      <w:bodyDiv w:val="1"/>
      <w:marLeft w:val="0"/>
      <w:marRight w:val="0"/>
      <w:marTop w:val="0"/>
      <w:marBottom w:val="0"/>
      <w:divBdr>
        <w:top w:val="none" w:sz="0" w:space="0" w:color="auto"/>
        <w:left w:val="none" w:sz="0" w:space="0" w:color="auto"/>
        <w:bottom w:val="none" w:sz="0" w:space="0" w:color="auto"/>
        <w:right w:val="none" w:sz="0" w:space="0" w:color="auto"/>
      </w:divBdr>
    </w:div>
    <w:div w:id="1703434521">
      <w:bodyDiv w:val="1"/>
      <w:marLeft w:val="0"/>
      <w:marRight w:val="0"/>
      <w:marTop w:val="0"/>
      <w:marBottom w:val="0"/>
      <w:divBdr>
        <w:top w:val="none" w:sz="0" w:space="0" w:color="auto"/>
        <w:left w:val="none" w:sz="0" w:space="0" w:color="auto"/>
        <w:bottom w:val="none" w:sz="0" w:space="0" w:color="auto"/>
        <w:right w:val="none" w:sz="0" w:space="0" w:color="auto"/>
      </w:divBdr>
    </w:div>
    <w:div w:id="1706566431">
      <w:bodyDiv w:val="1"/>
      <w:marLeft w:val="0"/>
      <w:marRight w:val="0"/>
      <w:marTop w:val="0"/>
      <w:marBottom w:val="0"/>
      <w:divBdr>
        <w:top w:val="none" w:sz="0" w:space="0" w:color="auto"/>
        <w:left w:val="none" w:sz="0" w:space="0" w:color="auto"/>
        <w:bottom w:val="none" w:sz="0" w:space="0" w:color="auto"/>
        <w:right w:val="none" w:sz="0" w:space="0" w:color="auto"/>
      </w:divBdr>
    </w:div>
    <w:div w:id="1708334717">
      <w:bodyDiv w:val="1"/>
      <w:marLeft w:val="0"/>
      <w:marRight w:val="0"/>
      <w:marTop w:val="0"/>
      <w:marBottom w:val="0"/>
      <w:divBdr>
        <w:top w:val="none" w:sz="0" w:space="0" w:color="auto"/>
        <w:left w:val="none" w:sz="0" w:space="0" w:color="auto"/>
        <w:bottom w:val="none" w:sz="0" w:space="0" w:color="auto"/>
        <w:right w:val="none" w:sz="0" w:space="0" w:color="auto"/>
      </w:divBdr>
      <w:divsChild>
        <w:div w:id="1719433461">
          <w:marLeft w:val="480"/>
          <w:marRight w:val="0"/>
          <w:marTop w:val="0"/>
          <w:marBottom w:val="0"/>
          <w:divBdr>
            <w:top w:val="none" w:sz="0" w:space="0" w:color="auto"/>
            <w:left w:val="none" w:sz="0" w:space="0" w:color="auto"/>
            <w:bottom w:val="none" w:sz="0" w:space="0" w:color="auto"/>
            <w:right w:val="none" w:sz="0" w:space="0" w:color="auto"/>
          </w:divBdr>
        </w:div>
        <w:div w:id="2073890861">
          <w:marLeft w:val="480"/>
          <w:marRight w:val="0"/>
          <w:marTop w:val="0"/>
          <w:marBottom w:val="0"/>
          <w:divBdr>
            <w:top w:val="none" w:sz="0" w:space="0" w:color="auto"/>
            <w:left w:val="none" w:sz="0" w:space="0" w:color="auto"/>
            <w:bottom w:val="none" w:sz="0" w:space="0" w:color="auto"/>
            <w:right w:val="none" w:sz="0" w:space="0" w:color="auto"/>
          </w:divBdr>
        </w:div>
        <w:div w:id="1320157362">
          <w:marLeft w:val="480"/>
          <w:marRight w:val="0"/>
          <w:marTop w:val="0"/>
          <w:marBottom w:val="0"/>
          <w:divBdr>
            <w:top w:val="none" w:sz="0" w:space="0" w:color="auto"/>
            <w:left w:val="none" w:sz="0" w:space="0" w:color="auto"/>
            <w:bottom w:val="none" w:sz="0" w:space="0" w:color="auto"/>
            <w:right w:val="none" w:sz="0" w:space="0" w:color="auto"/>
          </w:divBdr>
        </w:div>
        <w:div w:id="522132390">
          <w:marLeft w:val="480"/>
          <w:marRight w:val="0"/>
          <w:marTop w:val="0"/>
          <w:marBottom w:val="0"/>
          <w:divBdr>
            <w:top w:val="none" w:sz="0" w:space="0" w:color="auto"/>
            <w:left w:val="none" w:sz="0" w:space="0" w:color="auto"/>
            <w:bottom w:val="none" w:sz="0" w:space="0" w:color="auto"/>
            <w:right w:val="none" w:sz="0" w:space="0" w:color="auto"/>
          </w:divBdr>
        </w:div>
        <w:div w:id="1794782263">
          <w:marLeft w:val="480"/>
          <w:marRight w:val="0"/>
          <w:marTop w:val="0"/>
          <w:marBottom w:val="0"/>
          <w:divBdr>
            <w:top w:val="none" w:sz="0" w:space="0" w:color="auto"/>
            <w:left w:val="none" w:sz="0" w:space="0" w:color="auto"/>
            <w:bottom w:val="none" w:sz="0" w:space="0" w:color="auto"/>
            <w:right w:val="none" w:sz="0" w:space="0" w:color="auto"/>
          </w:divBdr>
        </w:div>
        <w:div w:id="1195074552">
          <w:marLeft w:val="480"/>
          <w:marRight w:val="0"/>
          <w:marTop w:val="0"/>
          <w:marBottom w:val="0"/>
          <w:divBdr>
            <w:top w:val="none" w:sz="0" w:space="0" w:color="auto"/>
            <w:left w:val="none" w:sz="0" w:space="0" w:color="auto"/>
            <w:bottom w:val="none" w:sz="0" w:space="0" w:color="auto"/>
            <w:right w:val="none" w:sz="0" w:space="0" w:color="auto"/>
          </w:divBdr>
        </w:div>
        <w:div w:id="524639450">
          <w:marLeft w:val="480"/>
          <w:marRight w:val="0"/>
          <w:marTop w:val="0"/>
          <w:marBottom w:val="0"/>
          <w:divBdr>
            <w:top w:val="none" w:sz="0" w:space="0" w:color="auto"/>
            <w:left w:val="none" w:sz="0" w:space="0" w:color="auto"/>
            <w:bottom w:val="none" w:sz="0" w:space="0" w:color="auto"/>
            <w:right w:val="none" w:sz="0" w:space="0" w:color="auto"/>
          </w:divBdr>
        </w:div>
        <w:div w:id="2041541940">
          <w:marLeft w:val="480"/>
          <w:marRight w:val="0"/>
          <w:marTop w:val="0"/>
          <w:marBottom w:val="0"/>
          <w:divBdr>
            <w:top w:val="none" w:sz="0" w:space="0" w:color="auto"/>
            <w:left w:val="none" w:sz="0" w:space="0" w:color="auto"/>
            <w:bottom w:val="none" w:sz="0" w:space="0" w:color="auto"/>
            <w:right w:val="none" w:sz="0" w:space="0" w:color="auto"/>
          </w:divBdr>
        </w:div>
        <w:div w:id="1406217968">
          <w:marLeft w:val="480"/>
          <w:marRight w:val="0"/>
          <w:marTop w:val="0"/>
          <w:marBottom w:val="0"/>
          <w:divBdr>
            <w:top w:val="none" w:sz="0" w:space="0" w:color="auto"/>
            <w:left w:val="none" w:sz="0" w:space="0" w:color="auto"/>
            <w:bottom w:val="none" w:sz="0" w:space="0" w:color="auto"/>
            <w:right w:val="none" w:sz="0" w:space="0" w:color="auto"/>
          </w:divBdr>
        </w:div>
        <w:div w:id="181481398">
          <w:marLeft w:val="480"/>
          <w:marRight w:val="0"/>
          <w:marTop w:val="0"/>
          <w:marBottom w:val="0"/>
          <w:divBdr>
            <w:top w:val="none" w:sz="0" w:space="0" w:color="auto"/>
            <w:left w:val="none" w:sz="0" w:space="0" w:color="auto"/>
            <w:bottom w:val="none" w:sz="0" w:space="0" w:color="auto"/>
            <w:right w:val="none" w:sz="0" w:space="0" w:color="auto"/>
          </w:divBdr>
        </w:div>
        <w:div w:id="1658873783">
          <w:marLeft w:val="480"/>
          <w:marRight w:val="0"/>
          <w:marTop w:val="0"/>
          <w:marBottom w:val="0"/>
          <w:divBdr>
            <w:top w:val="none" w:sz="0" w:space="0" w:color="auto"/>
            <w:left w:val="none" w:sz="0" w:space="0" w:color="auto"/>
            <w:bottom w:val="none" w:sz="0" w:space="0" w:color="auto"/>
            <w:right w:val="none" w:sz="0" w:space="0" w:color="auto"/>
          </w:divBdr>
        </w:div>
        <w:div w:id="1316685041">
          <w:marLeft w:val="480"/>
          <w:marRight w:val="0"/>
          <w:marTop w:val="0"/>
          <w:marBottom w:val="0"/>
          <w:divBdr>
            <w:top w:val="none" w:sz="0" w:space="0" w:color="auto"/>
            <w:left w:val="none" w:sz="0" w:space="0" w:color="auto"/>
            <w:bottom w:val="none" w:sz="0" w:space="0" w:color="auto"/>
            <w:right w:val="none" w:sz="0" w:space="0" w:color="auto"/>
          </w:divBdr>
        </w:div>
        <w:div w:id="1607274411">
          <w:marLeft w:val="480"/>
          <w:marRight w:val="0"/>
          <w:marTop w:val="0"/>
          <w:marBottom w:val="0"/>
          <w:divBdr>
            <w:top w:val="none" w:sz="0" w:space="0" w:color="auto"/>
            <w:left w:val="none" w:sz="0" w:space="0" w:color="auto"/>
            <w:bottom w:val="none" w:sz="0" w:space="0" w:color="auto"/>
            <w:right w:val="none" w:sz="0" w:space="0" w:color="auto"/>
          </w:divBdr>
        </w:div>
        <w:div w:id="1528251942">
          <w:marLeft w:val="480"/>
          <w:marRight w:val="0"/>
          <w:marTop w:val="0"/>
          <w:marBottom w:val="0"/>
          <w:divBdr>
            <w:top w:val="none" w:sz="0" w:space="0" w:color="auto"/>
            <w:left w:val="none" w:sz="0" w:space="0" w:color="auto"/>
            <w:bottom w:val="none" w:sz="0" w:space="0" w:color="auto"/>
            <w:right w:val="none" w:sz="0" w:space="0" w:color="auto"/>
          </w:divBdr>
        </w:div>
        <w:div w:id="1858931013">
          <w:marLeft w:val="480"/>
          <w:marRight w:val="0"/>
          <w:marTop w:val="0"/>
          <w:marBottom w:val="0"/>
          <w:divBdr>
            <w:top w:val="none" w:sz="0" w:space="0" w:color="auto"/>
            <w:left w:val="none" w:sz="0" w:space="0" w:color="auto"/>
            <w:bottom w:val="none" w:sz="0" w:space="0" w:color="auto"/>
            <w:right w:val="none" w:sz="0" w:space="0" w:color="auto"/>
          </w:divBdr>
        </w:div>
        <w:div w:id="1658655954">
          <w:marLeft w:val="480"/>
          <w:marRight w:val="0"/>
          <w:marTop w:val="0"/>
          <w:marBottom w:val="0"/>
          <w:divBdr>
            <w:top w:val="none" w:sz="0" w:space="0" w:color="auto"/>
            <w:left w:val="none" w:sz="0" w:space="0" w:color="auto"/>
            <w:bottom w:val="none" w:sz="0" w:space="0" w:color="auto"/>
            <w:right w:val="none" w:sz="0" w:space="0" w:color="auto"/>
          </w:divBdr>
        </w:div>
        <w:div w:id="1847671473">
          <w:marLeft w:val="480"/>
          <w:marRight w:val="0"/>
          <w:marTop w:val="0"/>
          <w:marBottom w:val="0"/>
          <w:divBdr>
            <w:top w:val="none" w:sz="0" w:space="0" w:color="auto"/>
            <w:left w:val="none" w:sz="0" w:space="0" w:color="auto"/>
            <w:bottom w:val="none" w:sz="0" w:space="0" w:color="auto"/>
            <w:right w:val="none" w:sz="0" w:space="0" w:color="auto"/>
          </w:divBdr>
        </w:div>
        <w:div w:id="1214542403">
          <w:marLeft w:val="480"/>
          <w:marRight w:val="0"/>
          <w:marTop w:val="0"/>
          <w:marBottom w:val="0"/>
          <w:divBdr>
            <w:top w:val="none" w:sz="0" w:space="0" w:color="auto"/>
            <w:left w:val="none" w:sz="0" w:space="0" w:color="auto"/>
            <w:bottom w:val="none" w:sz="0" w:space="0" w:color="auto"/>
            <w:right w:val="none" w:sz="0" w:space="0" w:color="auto"/>
          </w:divBdr>
        </w:div>
        <w:div w:id="966810508">
          <w:marLeft w:val="480"/>
          <w:marRight w:val="0"/>
          <w:marTop w:val="0"/>
          <w:marBottom w:val="0"/>
          <w:divBdr>
            <w:top w:val="none" w:sz="0" w:space="0" w:color="auto"/>
            <w:left w:val="none" w:sz="0" w:space="0" w:color="auto"/>
            <w:bottom w:val="none" w:sz="0" w:space="0" w:color="auto"/>
            <w:right w:val="none" w:sz="0" w:space="0" w:color="auto"/>
          </w:divBdr>
        </w:div>
        <w:div w:id="795368619">
          <w:marLeft w:val="480"/>
          <w:marRight w:val="0"/>
          <w:marTop w:val="0"/>
          <w:marBottom w:val="0"/>
          <w:divBdr>
            <w:top w:val="none" w:sz="0" w:space="0" w:color="auto"/>
            <w:left w:val="none" w:sz="0" w:space="0" w:color="auto"/>
            <w:bottom w:val="none" w:sz="0" w:space="0" w:color="auto"/>
            <w:right w:val="none" w:sz="0" w:space="0" w:color="auto"/>
          </w:divBdr>
        </w:div>
        <w:div w:id="69742272">
          <w:marLeft w:val="480"/>
          <w:marRight w:val="0"/>
          <w:marTop w:val="0"/>
          <w:marBottom w:val="0"/>
          <w:divBdr>
            <w:top w:val="none" w:sz="0" w:space="0" w:color="auto"/>
            <w:left w:val="none" w:sz="0" w:space="0" w:color="auto"/>
            <w:bottom w:val="none" w:sz="0" w:space="0" w:color="auto"/>
            <w:right w:val="none" w:sz="0" w:space="0" w:color="auto"/>
          </w:divBdr>
        </w:div>
        <w:div w:id="1278022223">
          <w:marLeft w:val="480"/>
          <w:marRight w:val="0"/>
          <w:marTop w:val="0"/>
          <w:marBottom w:val="0"/>
          <w:divBdr>
            <w:top w:val="none" w:sz="0" w:space="0" w:color="auto"/>
            <w:left w:val="none" w:sz="0" w:space="0" w:color="auto"/>
            <w:bottom w:val="none" w:sz="0" w:space="0" w:color="auto"/>
            <w:right w:val="none" w:sz="0" w:space="0" w:color="auto"/>
          </w:divBdr>
        </w:div>
        <w:div w:id="1064334774">
          <w:marLeft w:val="480"/>
          <w:marRight w:val="0"/>
          <w:marTop w:val="0"/>
          <w:marBottom w:val="0"/>
          <w:divBdr>
            <w:top w:val="none" w:sz="0" w:space="0" w:color="auto"/>
            <w:left w:val="none" w:sz="0" w:space="0" w:color="auto"/>
            <w:bottom w:val="none" w:sz="0" w:space="0" w:color="auto"/>
            <w:right w:val="none" w:sz="0" w:space="0" w:color="auto"/>
          </w:divBdr>
        </w:div>
        <w:div w:id="1135181346">
          <w:marLeft w:val="480"/>
          <w:marRight w:val="0"/>
          <w:marTop w:val="0"/>
          <w:marBottom w:val="0"/>
          <w:divBdr>
            <w:top w:val="none" w:sz="0" w:space="0" w:color="auto"/>
            <w:left w:val="none" w:sz="0" w:space="0" w:color="auto"/>
            <w:bottom w:val="none" w:sz="0" w:space="0" w:color="auto"/>
            <w:right w:val="none" w:sz="0" w:space="0" w:color="auto"/>
          </w:divBdr>
        </w:div>
        <w:div w:id="1268126030">
          <w:marLeft w:val="480"/>
          <w:marRight w:val="0"/>
          <w:marTop w:val="0"/>
          <w:marBottom w:val="0"/>
          <w:divBdr>
            <w:top w:val="none" w:sz="0" w:space="0" w:color="auto"/>
            <w:left w:val="none" w:sz="0" w:space="0" w:color="auto"/>
            <w:bottom w:val="none" w:sz="0" w:space="0" w:color="auto"/>
            <w:right w:val="none" w:sz="0" w:space="0" w:color="auto"/>
          </w:divBdr>
        </w:div>
        <w:div w:id="347562633">
          <w:marLeft w:val="480"/>
          <w:marRight w:val="0"/>
          <w:marTop w:val="0"/>
          <w:marBottom w:val="0"/>
          <w:divBdr>
            <w:top w:val="none" w:sz="0" w:space="0" w:color="auto"/>
            <w:left w:val="none" w:sz="0" w:space="0" w:color="auto"/>
            <w:bottom w:val="none" w:sz="0" w:space="0" w:color="auto"/>
            <w:right w:val="none" w:sz="0" w:space="0" w:color="auto"/>
          </w:divBdr>
        </w:div>
        <w:div w:id="959146964">
          <w:marLeft w:val="480"/>
          <w:marRight w:val="0"/>
          <w:marTop w:val="0"/>
          <w:marBottom w:val="0"/>
          <w:divBdr>
            <w:top w:val="none" w:sz="0" w:space="0" w:color="auto"/>
            <w:left w:val="none" w:sz="0" w:space="0" w:color="auto"/>
            <w:bottom w:val="none" w:sz="0" w:space="0" w:color="auto"/>
            <w:right w:val="none" w:sz="0" w:space="0" w:color="auto"/>
          </w:divBdr>
        </w:div>
        <w:div w:id="1497763797">
          <w:marLeft w:val="480"/>
          <w:marRight w:val="0"/>
          <w:marTop w:val="0"/>
          <w:marBottom w:val="0"/>
          <w:divBdr>
            <w:top w:val="none" w:sz="0" w:space="0" w:color="auto"/>
            <w:left w:val="none" w:sz="0" w:space="0" w:color="auto"/>
            <w:bottom w:val="none" w:sz="0" w:space="0" w:color="auto"/>
            <w:right w:val="none" w:sz="0" w:space="0" w:color="auto"/>
          </w:divBdr>
        </w:div>
        <w:div w:id="1907062780">
          <w:marLeft w:val="480"/>
          <w:marRight w:val="0"/>
          <w:marTop w:val="0"/>
          <w:marBottom w:val="0"/>
          <w:divBdr>
            <w:top w:val="none" w:sz="0" w:space="0" w:color="auto"/>
            <w:left w:val="none" w:sz="0" w:space="0" w:color="auto"/>
            <w:bottom w:val="none" w:sz="0" w:space="0" w:color="auto"/>
            <w:right w:val="none" w:sz="0" w:space="0" w:color="auto"/>
          </w:divBdr>
        </w:div>
        <w:div w:id="187305024">
          <w:marLeft w:val="480"/>
          <w:marRight w:val="0"/>
          <w:marTop w:val="0"/>
          <w:marBottom w:val="0"/>
          <w:divBdr>
            <w:top w:val="none" w:sz="0" w:space="0" w:color="auto"/>
            <w:left w:val="none" w:sz="0" w:space="0" w:color="auto"/>
            <w:bottom w:val="none" w:sz="0" w:space="0" w:color="auto"/>
            <w:right w:val="none" w:sz="0" w:space="0" w:color="auto"/>
          </w:divBdr>
        </w:div>
        <w:div w:id="1287348073">
          <w:marLeft w:val="480"/>
          <w:marRight w:val="0"/>
          <w:marTop w:val="0"/>
          <w:marBottom w:val="0"/>
          <w:divBdr>
            <w:top w:val="none" w:sz="0" w:space="0" w:color="auto"/>
            <w:left w:val="none" w:sz="0" w:space="0" w:color="auto"/>
            <w:bottom w:val="none" w:sz="0" w:space="0" w:color="auto"/>
            <w:right w:val="none" w:sz="0" w:space="0" w:color="auto"/>
          </w:divBdr>
        </w:div>
        <w:div w:id="1273897223">
          <w:marLeft w:val="480"/>
          <w:marRight w:val="0"/>
          <w:marTop w:val="0"/>
          <w:marBottom w:val="0"/>
          <w:divBdr>
            <w:top w:val="none" w:sz="0" w:space="0" w:color="auto"/>
            <w:left w:val="none" w:sz="0" w:space="0" w:color="auto"/>
            <w:bottom w:val="none" w:sz="0" w:space="0" w:color="auto"/>
            <w:right w:val="none" w:sz="0" w:space="0" w:color="auto"/>
          </w:divBdr>
        </w:div>
        <w:div w:id="2127658188">
          <w:marLeft w:val="480"/>
          <w:marRight w:val="0"/>
          <w:marTop w:val="0"/>
          <w:marBottom w:val="0"/>
          <w:divBdr>
            <w:top w:val="none" w:sz="0" w:space="0" w:color="auto"/>
            <w:left w:val="none" w:sz="0" w:space="0" w:color="auto"/>
            <w:bottom w:val="none" w:sz="0" w:space="0" w:color="auto"/>
            <w:right w:val="none" w:sz="0" w:space="0" w:color="auto"/>
          </w:divBdr>
        </w:div>
        <w:div w:id="1836341342">
          <w:marLeft w:val="480"/>
          <w:marRight w:val="0"/>
          <w:marTop w:val="0"/>
          <w:marBottom w:val="0"/>
          <w:divBdr>
            <w:top w:val="none" w:sz="0" w:space="0" w:color="auto"/>
            <w:left w:val="none" w:sz="0" w:space="0" w:color="auto"/>
            <w:bottom w:val="none" w:sz="0" w:space="0" w:color="auto"/>
            <w:right w:val="none" w:sz="0" w:space="0" w:color="auto"/>
          </w:divBdr>
        </w:div>
        <w:div w:id="1615553157">
          <w:marLeft w:val="480"/>
          <w:marRight w:val="0"/>
          <w:marTop w:val="0"/>
          <w:marBottom w:val="0"/>
          <w:divBdr>
            <w:top w:val="none" w:sz="0" w:space="0" w:color="auto"/>
            <w:left w:val="none" w:sz="0" w:space="0" w:color="auto"/>
            <w:bottom w:val="none" w:sz="0" w:space="0" w:color="auto"/>
            <w:right w:val="none" w:sz="0" w:space="0" w:color="auto"/>
          </w:divBdr>
        </w:div>
        <w:div w:id="258490779">
          <w:marLeft w:val="480"/>
          <w:marRight w:val="0"/>
          <w:marTop w:val="0"/>
          <w:marBottom w:val="0"/>
          <w:divBdr>
            <w:top w:val="none" w:sz="0" w:space="0" w:color="auto"/>
            <w:left w:val="none" w:sz="0" w:space="0" w:color="auto"/>
            <w:bottom w:val="none" w:sz="0" w:space="0" w:color="auto"/>
            <w:right w:val="none" w:sz="0" w:space="0" w:color="auto"/>
          </w:divBdr>
        </w:div>
        <w:div w:id="250621254">
          <w:marLeft w:val="480"/>
          <w:marRight w:val="0"/>
          <w:marTop w:val="0"/>
          <w:marBottom w:val="0"/>
          <w:divBdr>
            <w:top w:val="none" w:sz="0" w:space="0" w:color="auto"/>
            <w:left w:val="none" w:sz="0" w:space="0" w:color="auto"/>
            <w:bottom w:val="none" w:sz="0" w:space="0" w:color="auto"/>
            <w:right w:val="none" w:sz="0" w:space="0" w:color="auto"/>
          </w:divBdr>
        </w:div>
        <w:div w:id="573859021">
          <w:marLeft w:val="480"/>
          <w:marRight w:val="0"/>
          <w:marTop w:val="0"/>
          <w:marBottom w:val="0"/>
          <w:divBdr>
            <w:top w:val="none" w:sz="0" w:space="0" w:color="auto"/>
            <w:left w:val="none" w:sz="0" w:space="0" w:color="auto"/>
            <w:bottom w:val="none" w:sz="0" w:space="0" w:color="auto"/>
            <w:right w:val="none" w:sz="0" w:space="0" w:color="auto"/>
          </w:divBdr>
        </w:div>
        <w:div w:id="1841700683">
          <w:marLeft w:val="480"/>
          <w:marRight w:val="0"/>
          <w:marTop w:val="0"/>
          <w:marBottom w:val="0"/>
          <w:divBdr>
            <w:top w:val="none" w:sz="0" w:space="0" w:color="auto"/>
            <w:left w:val="none" w:sz="0" w:space="0" w:color="auto"/>
            <w:bottom w:val="none" w:sz="0" w:space="0" w:color="auto"/>
            <w:right w:val="none" w:sz="0" w:space="0" w:color="auto"/>
          </w:divBdr>
        </w:div>
        <w:div w:id="1438718207">
          <w:marLeft w:val="480"/>
          <w:marRight w:val="0"/>
          <w:marTop w:val="0"/>
          <w:marBottom w:val="0"/>
          <w:divBdr>
            <w:top w:val="none" w:sz="0" w:space="0" w:color="auto"/>
            <w:left w:val="none" w:sz="0" w:space="0" w:color="auto"/>
            <w:bottom w:val="none" w:sz="0" w:space="0" w:color="auto"/>
            <w:right w:val="none" w:sz="0" w:space="0" w:color="auto"/>
          </w:divBdr>
        </w:div>
        <w:div w:id="1869637129">
          <w:marLeft w:val="480"/>
          <w:marRight w:val="0"/>
          <w:marTop w:val="0"/>
          <w:marBottom w:val="0"/>
          <w:divBdr>
            <w:top w:val="none" w:sz="0" w:space="0" w:color="auto"/>
            <w:left w:val="none" w:sz="0" w:space="0" w:color="auto"/>
            <w:bottom w:val="none" w:sz="0" w:space="0" w:color="auto"/>
            <w:right w:val="none" w:sz="0" w:space="0" w:color="auto"/>
          </w:divBdr>
        </w:div>
        <w:div w:id="1140457705">
          <w:marLeft w:val="480"/>
          <w:marRight w:val="0"/>
          <w:marTop w:val="0"/>
          <w:marBottom w:val="0"/>
          <w:divBdr>
            <w:top w:val="none" w:sz="0" w:space="0" w:color="auto"/>
            <w:left w:val="none" w:sz="0" w:space="0" w:color="auto"/>
            <w:bottom w:val="none" w:sz="0" w:space="0" w:color="auto"/>
            <w:right w:val="none" w:sz="0" w:space="0" w:color="auto"/>
          </w:divBdr>
        </w:div>
        <w:div w:id="666053459">
          <w:marLeft w:val="480"/>
          <w:marRight w:val="0"/>
          <w:marTop w:val="0"/>
          <w:marBottom w:val="0"/>
          <w:divBdr>
            <w:top w:val="none" w:sz="0" w:space="0" w:color="auto"/>
            <w:left w:val="none" w:sz="0" w:space="0" w:color="auto"/>
            <w:bottom w:val="none" w:sz="0" w:space="0" w:color="auto"/>
            <w:right w:val="none" w:sz="0" w:space="0" w:color="auto"/>
          </w:divBdr>
        </w:div>
        <w:div w:id="980966626">
          <w:marLeft w:val="480"/>
          <w:marRight w:val="0"/>
          <w:marTop w:val="0"/>
          <w:marBottom w:val="0"/>
          <w:divBdr>
            <w:top w:val="none" w:sz="0" w:space="0" w:color="auto"/>
            <w:left w:val="none" w:sz="0" w:space="0" w:color="auto"/>
            <w:bottom w:val="none" w:sz="0" w:space="0" w:color="auto"/>
            <w:right w:val="none" w:sz="0" w:space="0" w:color="auto"/>
          </w:divBdr>
        </w:div>
        <w:div w:id="213007851">
          <w:marLeft w:val="480"/>
          <w:marRight w:val="0"/>
          <w:marTop w:val="0"/>
          <w:marBottom w:val="0"/>
          <w:divBdr>
            <w:top w:val="none" w:sz="0" w:space="0" w:color="auto"/>
            <w:left w:val="none" w:sz="0" w:space="0" w:color="auto"/>
            <w:bottom w:val="none" w:sz="0" w:space="0" w:color="auto"/>
            <w:right w:val="none" w:sz="0" w:space="0" w:color="auto"/>
          </w:divBdr>
        </w:div>
        <w:div w:id="1792553126">
          <w:marLeft w:val="480"/>
          <w:marRight w:val="0"/>
          <w:marTop w:val="0"/>
          <w:marBottom w:val="0"/>
          <w:divBdr>
            <w:top w:val="none" w:sz="0" w:space="0" w:color="auto"/>
            <w:left w:val="none" w:sz="0" w:space="0" w:color="auto"/>
            <w:bottom w:val="none" w:sz="0" w:space="0" w:color="auto"/>
            <w:right w:val="none" w:sz="0" w:space="0" w:color="auto"/>
          </w:divBdr>
        </w:div>
        <w:div w:id="1343892295">
          <w:marLeft w:val="480"/>
          <w:marRight w:val="0"/>
          <w:marTop w:val="0"/>
          <w:marBottom w:val="0"/>
          <w:divBdr>
            <w:top w:val="none" w:sz="0" w:space="0" w:color="auto"/>
            <w:left w:val="none" w:sz="0" w:space="0" w:color="auto"/>
            <w:bottom w:val="none" w:sz="0" w:space="0" w:color="auto"/>
            <w:right w:val="none" w:sz="0" w:space="0" w:color="auto"/>
          </w:divBdr>
        </w:div>
        <w:div w:id="58721819">
          <w:marLeft w:val="480"/>
          <w:marRight w:val="0"/>
          <w:marTop w:val="0"/>
          <w:marBottom w:val="0"/>
          <w:divBdr>
            <w:top w:val="none" w:sz="0" w:space="0" w:color="auto"/>
            <w:left w:val="none" w:sz="0" w:space="0" w:color="auto"/>
            <w:bottom w:val="none" w:sz="0" w:space="0" w:color="auto"/>
            <w:right w:val="none" w:sz="0" w:space="0" w:color="auto"/>
          </w:divBdr>
        </w:div>
        <w:div w:id="331758650">
          <w:marLeft w:val="480"/>
          <w:marRight w:val="0"/>
          <w:marTop w:val="0"/>
          <w:marBottom w:val="0"/>
          <w:divBdr>
            <w:top w:val="none" w:sz="0" w:space="0" w:color="auto"/>
            <w:left w:val="none" w:sz="0" w:space="0" w:color="auto"/>
            <w:bottom w:val="none" w:sz="0" w:space="0" w:color="auto"/>
            <w:right w:val="none" w:sz="0" w:space="0" w:color="auto"/>
          </w:divBdr>
        </w:div>
        <w:div w:id="1901554093">
          <w:marLeft w:val="480"/>
          <w:marRight w:val="0"/>
          <w:marTop w:val="0"/>
          <w:marBottom w:val="0"/>
          <w:divBdr>
            <w:top w:val="none" w:sz="0" w:space="0" w:color="auto"/>
            <w:left w:val="none" w:sz="0" w:space="0" w:color="auto"/>
            <w:bottom w:val="none" w:sz="0" w:space="0" w:color="auto"/>
            <w:right w:val="none" w:sz="0" w:space="0" w:color="auto"/>
          </w:divBdr>
        </w:div>
        <w:div w:id="500898247">
          <w:marLeft w:val="480"/>
          <w:marRight w:val="0"/>
          <w:marTop w:val="0"/>
          <w:marBottom w:val="0"/>
          <w:divBdr>
            <w:top w:val="none" w:sz="0" w:space="0" w:color="auto"/>
            <w:left w:val="none" w:sz="0" w:space="0" w:color="auto"/>
            <w:bottom w:val="none" w:sz="0" w:space="0" w:color="auto"/>
            <w:right w:val="none" w:sz="0" w:space="0" w:color="auto"/>
          </w:divBdr>
        </w:div>
        <w:div w:id="959149398">
          <w:marLeft w:val="480"/>
          <w:marRight w:val="0"/>
          <w:marTop w:val="0"/>
          <w:marBottom w:val="0"/>
          <w:divBdr>
            <w:top w:val="none" w:sz="0" w:space="0" w:color="auto"/>
            <w:left w:val="none" w:sz="0" w:space="0" w:color="auto"/>
            <w:bottom w:val="none" w:sz="0" w:space="0" w:color="auto"/>
            <w:right w:val="none" w:sz="0" w:space="0" w:color="auto"/>
          </w:divBdr>
        </w:div>
        <w:div w:id="1369182749">
          <w:marLeft w:val="480"/>
          <w:marRight w:val="0"/>
          <w:marTop w:val="0"/>
          <w:marBottom w:val="0"/>
          <w:divBdr>
            <w:top w:val="none" w:sz="0" w:space="0" w:color="auto"/>
            <w:left w:val="none" w:sz="0" w:space="0" w:color="auto"/>
            <w:bottom w:val="none" w:sz="0" w:space="0" w:color="auto"/>
            <w:right w:val="none" w:sz="0" w:space="0" w:color="auto"/>
          </w:divBdr>
        </w:div>
        <w:div w:id="1389837625">
          <w:marLeft w:val="480"/>
          <w:marRight w:val="0"/>
          <w:marTop w:val="0"/>
          <w:marBottom w:val="0"/>
          <w:divBdr>
            <w:top w:val="none" w:sz="0" w:space="0" w:color="auto"/>
            <w:left w:val="none" w:sz="0" w:space="0" w:color="auto"/>
            <w:bottom w:val="none" w:sz="0" w:space="0" w:color="auto"/>
            <w:right w:val="none" w:sz="0" w:space="0" w:color="auto"/>
          </w:divBdr>
        </w:div>
        <w:div w:id="477769148">
          <w:marLeft w:val="480"/>
          <w:marRight w:val="0"/>
          <w:marTop w:val="0"/>
          <w:marBottom w:val="0"/>
          <w:divBdr>
            <w:top w:val="none" w:sz="0" w:space="0" w:color="auto"/>
            <w:left w:val="none" w:sz="0" w:space="0" w:color="auto"/>
            <w:bottom w:val="none" w:sz="0" w:space="0" w:color="auto"/>
            <w:right w:val="none" w:sz="0" w:space="0" w:color="auto"/>
          </w:divBdr>
        </w:div>
        <w:div w:id="1286962515">
          <w:marLeft w:val="480"/>
          <w:marRight w:val="0"/>
          <w:marTop w:val="0"/>
          <w:marBottom w:val="0"/>
          <w:divBdr>
            <w:top w:val="none" w:sz="0" w:space="0" w:color="auto"/>
            <w:left w:val="none" w:sz="0" w:space="0" w:color="auto"/>
            <w:bottom w:val="none" w:sz="0" w:space="0" w:color="auto"/>
            <w:right w:val="none" w:sz="0" w:space="0" w:color="auto"/>
          </w:divBdr>
        </w:div>
        <w:div w:id="1233000419">
          <w:marLeft w:val="480"/>
          <w:marRight w:val="0"/>
          <w:marTop w:val="0"/>
          <w:marBottom w:val="0"/>
          <w:divBdr>
            <w:top w:val="none" w:sz="0" w:space="0" w:color="auto"/>
            <w:left w:val="none" w:sz="0" w:space="0" w:color="auto"/>
            <w:bottom w:val="none" w:sz="0" w:space="0" w:color="auto"/>
            <w:right w:val="none" w:sz="0" w:space="0" w:color="auto"/>
          </w:divBdr>
        </w:div>
        <w:div w:id="1893737486">
          <w:marLeft w:val="480"/>
          <w:marRight w:val="0"/>
          <w:marTop w:val="0"/>
          <w:marBottom w:val="0"/>
          <w:divBdr>
            <w:top w:val="none" w:sz="0" w:space="0" w:color="auto"/>
            <w:left w:val="none" w:sz="0" w:space="0" w:color="auto"/>
            <w:bottom w:val="none" w:sz="0" w:space="0" w:color="auto"/>
            <w:right w:val="none" w:sz="0" w:space="0" w:color="auto"/>
          </w:divBdr>
        </w:div>
      </w:divsChild>
    </w:div>
    <w:div w:id="1708532377">
      <w:bodyDiv w:val="1"/>
      <w:marLeft w:val="0"/>
      <w:marRight w:val="0"/>
      <w:marTop w:val="0"/>
      <w:marBottom w:val="0"/>
      <w:divBdr>
        <w:top w:val="none" w:sz="0" w:space="0" w:color="auto"/>
        <w:left w:val="none" w:sz="0" w:space="0" w:color="auto"/>
        <w:bottom w:val="none" w:sz="0" w:space="0" w:color="auto"/>
        <w:right w:val="none" w:sz="0" w:space="0" w:color="auto"/>
      </w:divBdr>
    </w:div>
    <w:div w:id="1726641745">
      <w:bodyDiv w:val="1"/>
      <w:marLeft w:val="0"/>
      <w:marRight w:val="0"/>
      <w:marTop w:val="0"/>
      <w:marBottom w:val="0"/>
      <w:divBdr>
        <w:top w:val="none" w:sz="0" w:space="0" w:color="auto"/>
        <w:left w:val="none" w:sz="0" w:space="0" w:color="auto"/>
        <w:bottom w:val="none" w:sz="0" w:space="0" w:color="auto"/>
        <w:right w:val="none" w:sz="0" w:space="0" w:color="auto"/>
      </w:divBdr>
    </w:div>
    <w:div w:id="1727532443">
      <w:bodyDiv w:val="1"/>
      <w:marLeft w:val="0"/>
      <w:marRight w:val="0"/>
      <w:marTop w:val="0"/>
      <w:marBottom w:val="0"/>
      <w:divBdr>
        <w:top w:val="none" w:sz="0" w:space="0" w:color="auto"/>
        <w:left w:val="none" w:sz="0" w:space="0" w:color="auto"/>
        <w:bottom w:val="none" w:sz="0" w:space="0" w:color="auto"/>
        <w:right w:val="none" w:sz="0" w:space="0" w:color="auto"/>
      </w:divBdr>
    </w:div>
    <w:div w:id="1730109407">
      <w:bodyDiv w:val="1"/>
      <w:marLeft w:val="0"/>
      <w:marRight w:val="0"/>
      <w:marTop w:val="0"/>
      <w:marBottom w:val="0"/>
      <w:divBdr>
        <w:top w:val="none" w:sz="0" w:space="0" w:color="auto"/>
        <w:left w:val="none" w:sz="0" w:space="0" w:color="auto"/>
        <w:bottom w:val="none" w:sz="0" w:space="0" w:color="auto"/>
        <w:right w:val="none" w:sz="0" w:space="0" w:color="auto"/>
      </w:divBdr>
    </w:div>
    <w:div w:id="1731344745">
      <w:bodyDiv w:val="1"/>
      <w:marLeft w:val="0"/>
      <w:marRight w:val="0"/>
      <w:marTop w:val="0"/>
      <w:marBottom w:val="0"/>
      <w:divBdr>
        <w:top w:val="none" w:sz="0" w:space="0" w:color="auto"/>
        <w:left w:val="none" w:sz="0" w:space="0" w:color="auto"/>
        <w:bottom w:val="none" w:sz="0" w:space="0" w:color="auto"/>
        <w:right w:val="none" w:sz="0" w:space="0" w:color="auto"/>
      </w:divBdr>
    </w:div>
    <w:div w:id="1734624528">
      <w:bodyDiv w:val="1"/>
      <w:marLeft w:val="0"/>
      <w:marRight w:val="0"/>
      <w:marTop w:val="0"/>
      <w:marBottom w:val="0"/>
      <w:divBdr>
        <w:top w:val="none" w:sz="0" w:space="0" w:color="auto"/>
        <w:left w:val="none" w:sz="0" w:space="0" w:color="auto"/>
        <w:bottom w:val="none" w:sz="0" w:space="0" w:color="auto"/>
        <w:right w:val="none" w:sz="0" w:space="0" w:color="auto"/>
      </w:divBdr>
    </w:div>
    <w:div w:id="1739088529">
      <w:bodyDiv w:val="1"/>
      <w:marLeft w:val="0"/>
      <w:marRight w:val="0"/>
      <w:marTop w:val="0"/>
      <w:marBottom w:val="0"/>
      <w:divBdr>
        <w:top w:val="none" w:sz="0" w:space="0" w:color="auto"/>
        <w:left w:val="none" w:sz="0" w:space="0" w:color="auto"/>
        <w:bottom w:val="none" w:sz="0" w:space="0" w:color="auto"/>
        <w:right w:val="none" w:sz="0" w:space="0" w:color="auto"/>
      </w:divBdr>
    </w:div>
    <w:div w:id="1741057138">
      <w:bodyDiv w:val="1"/>
      <w:marLeft w:val="0"/>
      <w:marRight w:val="0"/>
      <w:marTop w:val="0"/>
      <w:marBottom w:val="0"/>
      <w:divBdr>
        <w:top w:val="none" w:sz="0" w:space="0" w:color="auto"/>
        <w:left w:val="none" w:sz="0" w:space="0" w:color="auto"/>
        <w:bottom w:val="none" w:sz="0" w:space="0" w:color="auto"/>
        <w:right w:val="none" w:sz="0" w:space="0" w:color="auto"/>
      </w:divBdr>
    </w:div>
    <w:div w:id="1745688484">
      <w:bodyDiv w:val="1"/>
      <w:marLeft w:val="0"/>
      <w:marRight w:val="0"/>
      <w:marTop w:val="0"/>
      <w:marBottom w:val="0"/>
      <w:divBdr>
        <w:top w:val="none" w:sz="0" w:space="0" w:color="auto"/>
        <w:left w:val="none" w:sz="0" w:space="0" w:color="auto"/>
        <w:bottom w:val="none" w:sz="0" w:space="0" w:color="auto"/>
        <w:right w:val="none" w:sz="0" w:space="0" w:color="auto"/>
      </w:divBdr>
      <w:divsChild>
        <w:div w:id="1542471520">
          <w:marLeft w:val="480"/>
          <w:marRight w:val="0"/>
          <w:marTop w:val="0"/>
          <w:marBottom w:val="0"/>
          <w:divBdr>
            <w:top w:val="none" w:sz="0" w:space="0" w:color="auto"/>
            <w:left w:val="none" w:sz="0" w:space="0" w:color="auto"/>
            <w:bottom w:val="none" w:sz="0" w:space="0" w:color="auto"/>
            <w:right w:val="none" w:sz="0" w:space="0" w:color="auto"/>
          </w:divBdr>
        </w:div>
        <w:div w:id="720246635">
          <w:marLeft w:val="480"/>
          <w:marRight w:val="0"/>
          <w:marTop w:val="0"/>
          <w:marBottom w:val="0"/>
          <w:divBdr>
            <w:top w:val="none" w:sz="0" w:space="0" w:color="auto"/>
            <w:left w:val="none" w:sz="0" w:space="0" w:color="auto"/>
            <w:bottom w:val="none" w:sz="0" w:space="0" w:color="auto"/>
            <w:right w:val="none" w:sz="0" w:space="0" w:color="auto"/>
          </w:divBdr>
        </w:div>
        <w:div w:id="1240825624">
          <w:marLeft w:val="480"/>
          <w:marRight w:val="0"/>
          <w:marTop w:val="0"/>
          <w:marBottom w:val="0"/>
          <w:divBdr>
            <w:top w:val="none" w:sz="0" w:space="0" w:color="auto"/>
            <w:left w:val="none" w:sz="0" w:space="0" w:color="auto"/>
            <w:bottom w:val="none" w:sz="0" w:space="0" w:color="auto"/>
            <w:right w:val="none" w:sz="0" w:space="0" w:color="auto"/>
          </w:divBdr>
        </w:div>
        <w:div w:id="111436074">
          <w:marLeft w:val="480"/>
          <w:marRight w:val="0"/>
          <w:marTop w:val="0"/>
          <w:marBottom w:val="0"/>
          <w:divBdr>
            <w:top w:val="none" w:sz="0" w:space="0" w:color="auto"/>
            <w:left w:val="none" w:sz="0" w:space="0" w:color="auto"/>
            <w:bottom w:val="none" w:sz="0" w:space="0" w:color="auto"/>
            <w:right w:val="none" w:sz="0" w:space="0" w:color="auto"/>
          </w:divBdr>
        </w:div>
        <w:div w:id="349114454">
          <w:marLeft w:val="480"/>
          <w:marRight w:val="0"/>
          <w:marTop w:val="0"/>
          <w:marBottom w:val="0"/>
          <w:divBdr>
            <w:top w:val="none" w:sz="0" w:space="0" w:color="auto"/>
            <w:left w:val="none" w:sz="0" w:space="0" w:color="auto"/>
            <w:bottom w:val="none" w:sz="0" w:space="0" w:color="auto"/>
            <w:right w:val="none" w:sz="0" w:space="0" w:color="auto"/>
          </w:divBdr>
        </w:div>
        <w:div w:id="986740751">
          <w:marLeft w:val="480"/>
          <w:marRight w:val="0"/>
          <w:marTop w:val="0"/>
          <w:marBottom w:val="0"/>
          <w:divBdr>
            <w:top w:val="none" w:sz="0" w:space="0" w:color="auto"/>
            <w:left w:val="none" w:sz="0" w:space="0" w:color="auto"/>
            <w:bottom w:val="none" w:sz="0" w:space="0" w:color="auto"/>
            <w:right w:val="none" w:sz="0" w:space="0" w:color="auto"/>
          </w:divBdr>
        </w:div>
        <w:div w:id="297222114">
          <w:marLeft w:val="480"/>
          <w:marRight w:val="0"/>
          <w:marTop w:val="0"/>
          <w:marBottom w:val="0"/>
          <w:divBdr>
            <w:top w:val="none" w:sz="0" w:space="0" w:color="auto"/>
            <w:left w:val="none" w:sz="0" w:space="0" w:color="auto"/>
            <w:bottom w:val="none" w:sz="0" w:space="0" w:color="auto"/>
            <w:right w:val="none" w:sz="0" w:space="0" w:color="auto"/>
          </w:divBdr>
        </w:div>
        <w:div w:id="1163818109">
          <w:marLeft w:val="480"/>
          <w:marRight w:val="0"/>
          <w:marTop w:val="0"/>
          <w:marBottom w:val="0"/>
          <w:divBdr>
            <w:top w:val="none" w:sz="0" w:space="0" w:color="auto"/>
            <w:left w:val="none" w:sz="0" w:space="0" w:color="auto"/>
            <w:bottom w:val="none" w:sz="0" w:space="0" w:color="auto"/>
            <w:right w:val="none" w:sz="0" w:space="0" w:color="auto"/>
          </w:divBdr>
        </w:div>
        <w:div w:id="1568959571">
          <w:marLeft w:val="480"/>
          <w:marRight w:val="0"/>
          <w:marTop w:val="0"/>
          <w:marBottom w:val="0"/>
          <w:divBdr>
            <w:top w:val="none" w:sz="0" w:space="0" w:color="auto"/>
            <w:left w:val="none" w:sz="0" w:space="0" w:color="auto"/>
            <w:bottom w:val="none" w:sz="0" w:space="0" w:color="auto"/>
            <w:right w:val="none" w:sz="0" w:space="0" w:color="auto"/>
          </w:divBdr>
        </w:div>
        <w:div w:id="316307113">
          <w:marLeft w:val="480"/>
          <w:marRight w:val="0"/>
          <w:marTop w:val="0"/>
          <w:marBottom w:val="0"/>
          <w:divBdr>
            <w:top w:val="none" w:sz="0" w:space="0" w:color="auto"/>
            <w:left w:val="none" w:sz="0" w:space="0" w:color="auto"/>
            <w:bottom w:val="none" w:sz="0" w:space="0" w:color="auto"/>
            <w:right w:val="none" w:sz="0" w:space="0" w:color="auto"/>
          </w:divBdr>
        </w:div>
        <w:div w:id="1147822248">
          <w:marLeft w:val="480"/>
          <w:marRight w:val="0"/>
          <w:marTop w:val="0"/>
          <w:marBottom w:val="0"/>
          <w:divBdr>
            <w:top w:val="none" w:sz="0" w:space="0" w:color="auto"/>
            <w:left w:val="none" w:sz="0" w:space="0" w:color="auto"/>
            <w:bottom w:val="none" w:sz="0" w:space="0" w:color="auto"/>
            <w:right w:val="none" w:sz="0" w:space="0" w:color="auto"/>
          </w:divBdr>
        </w:div>
        <w:div w:id="445344818">
          <w:marLeft w:val="480"/>
          <w:marRight w:val="0"/>
          <w:marTop w:val="0"/>
          <w:marBottom w:val="0"/>
          <w:divBdr>
            <w:top w:val="none" w:sz="0" w:space="0" w:color="auto"/>
            <w:left w:val="none" w:sz="0" w:space="0" w:color="auto"/>
            <w:bottom w:val="none" w:sz="0" w:space="0" w:color="auto"/>
            <w:right w:val="none" w:sz="0" w:space="0" w:color="auto"/>
          </w:divBdr>
        </w:div>
        <w:div w:id="507525732">
          <w:marLeft w:val="480"/>
          <w:marRight w:val="0"/>
          <w:marTop w:val="0"/>
          <w:marBottom w:val="0"/>
          <w:divBdr>
            <w:top w:val="none" w:sz="0" w:space="0" w:color="auto"/>
            <w:left w:val="none" w:sz="0" w:space="0" w:color="auto"/>
            <w:bottom w:val="none" w:sz="0" w:space="0" w:color="auto"/>
            <w:right w:val="none" w:sz="0" w:space="0" w:color="auto"/>
          </w:divBdr>
        </w:div>
        <w:div w:id="1377123600">
          <w:marLeft w:val="480"/>
          <w:marRight w:val="0"/>
          <w:marTop w:val="0"/>
          <w:marBottom w:val="0"/>
          <w:divBdr>
            <w:top w:val="none" w:sz="0" w:space="0" w:color="auto"/>
            <w:left w:val="none" w:sz="0" w:space="0" w:color="auto"/>
            <w:bottom w:val="none" w:sz="0" w:space="0" w:color="auto"/>
            <w:right w:val="none" w:sz="0" w:space="0" w:color="auto"/>
          </w:divBdr>
        </w:div>
        <w:div w:id="2061398674">
          <w:marLeft w:val="480"/>
          <w:marRight w:val="0"/>
          <w:marTop w:val="0"/>
          <w:marBottom w:val="0"/>
          <w:divBdr>
            <w:top w:val="none" w:sz="0" w:space="0" w:color="auto"/>
            <w:left w:val="none" w:sz="0" w:space="0" w:color="auto"/>
            <w:bottom w:val="none" w:sz="0" w:space="0" w:color="auto"/>
            <w:right w:val="none" w:sz="0" w:space="0" w:color="auto"/>
          </w:divBdr>
        </w:div>
        <w:div w:id="329259196">
          <w:marLeft w:val="480"/>
          <w:marRight w:val="0"/>
          <w:marTop w:val="0"/>
          <w:marBottom w:val="0"/>
          <w:divBdr>
            <w:top w:val="none" w:sz="0" w:space="0" w:color="auto"/>
            <w:left w:val="none" w:sz="0" w:space="0" w:color="auto"/>
            <w:bottom w:val="none" w:sz="0" w:space="0" w:color="auto"/>
            <w:right w:val="none" w:sz="0" w:space="0" w:color="auto"/>
          </w:divBdr>
        </w:div>
        <w:div w:id="1524051460">
          <w:marLeft w:val="480"/>
          <w:marRight w:val="0"/>
          <w:marTop w:val="0"/>
          <w:marBottom w:val="0"/>
          <w:divBdr>
            <w:top w:val="none" w:sz="0" w:space="0" w:color="auto"/>
            <w:left w:val="none" w:sz="0" w:space="0" w:color="auto"/>
            <w:bottom w:val="none" w:sz="0" w:space="0" w:color="auto"/>
            <w:right w:val="none" w:sz="0" w:space="0" w:color="auto"/>
          </w:divBdr>
        </w:div>
        <w:div w:id="1602756879">
          <w:marLeft w:val="480"/>
          <w:marRight w:val="0"/>
          <w:marTop w:val="0"/>
          <w:marBottom w:val="0"/>
          <w:divBdr>
            <w:top w:val="none" w:sz="0" w:space="0" w:color="auto"/>
            <w:left w:val="none" w:sz="0" w:space="0" w:color="auto"/>
            <w:bottom w:val="none" w:sz="0" w:space="0" w:color="auto"/>
            <w:right w:val="none" w:sz="0" w:space="0" w:color="auto"/>
          </w:divBdr>
        </w:div>
        <w:div w:id="1188761346">
          <w:marLeft w:val="480"/>
          <w:marRight w:val="0"/>
          <w:marTop w:val="0"/>
          <w:marBottom w:val="0"/>
          <w:divBdr>
            <w:top w:val="none" w:sz="0" w:space="0" w:color="auto"/>
            <w:left w:val="none" w:sz="0" w:space="0" w:color="auto"/>
            <w:bottom w:val="none" w:sz="0" w:space="0" w:color="auto"/>
            <w:right w:val="none" w:sz="0" w:space="0" w:color="auto"/>
          </w:divBdr>
        </w:div>
        <w:div w:id="208079572">
          <w:marLeft w:val="480"/>
          <w:marRight w:val="0"/>
          <w:marTop w:val="0"/>
          <w:marBottom w:val="0"/>
          <w:divBdr>
            <w:top w:val="none" w:sz="0" w:space="0" w:color="auto"/>
            <w:left w:val="none" w:sz="0" w:space="0" w:color="auto"/>
            <w:bottom w:val="none" w:sz="0" w:space="0" w:color="auto"/>
            <w:right w:val="none" w:sz="0" w:space="0" w:color="auto"/>
          </w:divBdr>
        </w:div>
        <w:div w:id="1476026423">
          <w:marLeft w:val="480"/>
          <w:marRight w:val="0"/>
          <w:marTop w:val="0"/>
          <w:marBottom w:val="0"/>
          <w:divBdr>
            <w:top w:val="none" w:sz="0" w:space="0" w:color="auto"/>
            <w:left w:val="none" w:sz="0" w:space="0" w:color="auto"/>
            <w:bottom w:val="none" w:sz="0" w:space="0" w:color="auto"/>
            <w:right w:val="none" w:sz="0" w:space="0" w:color="auto"/>
          </w:divBdr>
        </w:div>
        <w:div w:id="1976593262">
          <w:marLeft w:val="480"/>
          <w:marRight w:val="0"/>
          <w:marTop w:val="0"/>
          <w:marBottom w:val="0"/>
          <w:divBdr>
            <w:top w:val="none" w:sz="0" w:space="0" w:color="auto"/>
            <w:left w:val="none" w:sz="0" w:space="0" w:color="auto"/>
            <w:bottom w:val="none" w:sz="0" w:space="0" w:color="auto"/>
            <w:right w:val="none" w:sz="0" w:space="0" w:color="auto"/>
          </w:divBdr>
        </w:div>
        <w:div w:id="648248037">
          <w:marLeft w:val="480"/>
          <w:marRight w:val="0"/>
          <w:marTop w:val="0"/>
          <w:marBottom w:val="0"/>
          <w:divBdr>
            <w:top w:val="none" w:sz="0" w:space="0" w:color="auto"/>
            <w:left w:val="none" w:sz="0" w:space="0" w:color="auto"/>
            <w:bottom w:val="none" w:sz="0" w:space="0" w:color="auto"/>
            <w:right w:val="none" w:sz="0" w:space="0" w:color="auto"/>
          </w:divBdr>
        </w:div>
        <w:div w:id="1631472487">
          <w:marLeft w:val="480"/>
          <w:marRight w:val="0"/>
          <w:marTop w:val="0"/>
          <w:marBottom w:val="0"/>
          <w:divBdr>
            <w:top w:val="none" w:sz="0" w:space="0" w:color="auto"/>
            <w:left w:val="none" w:sz="0" w:space="0" w:color="auto"/>
            <w:bottom w:val="none" w:sz="0" w:space="0" w:color="auto"/>
            <w:right w:val="none" w:sz="0" w:space="0" w:color="auto"/>
          </w:divBdr>
        </w:div>
        <w:div w:id="929854928">
          <w:marLeft w:val="480"/>
          <w:marRight w:val="0"/>
          <w:marTop w:val="0"/>
          <w:marBottom w:val="0"/>
          <w:divBdr>
            <w:top w:val="none" w:sz="0" w:space="0" w:color="auto"/>
            <w:left w:val="none" w:sz="0" w:space="0" w:color="auto"/>
            <w:bottom w:val="none" w:sz="0" w:space="0" w:color="auto"/>
            <w:right w:val="none" w:sz="0" w:space="0" w:color="auto"/>
          </w:divBdr>
        </w:div>
        <w:div w:id="1300920050">
          <w:marLeft w:val="480"/>
          <w:marRight w:val="0"/>
          <w:marTop w:val="0"/>
          <w:marBottom w:val="0"/>
          <w:divBdr>
            <w:top w:val="none" w:sz="0" w:space="0" w:color="auto"/>
            <w:left w:val="none" w:sz="0" w:space="0" w:color="auto"/>
            <w:bottom w:val="none" w:sz="0" w:space="0" w:color="auto"/>
            <w:right w:val="none" w:sz="0" w:space="0" w:color="auto"/>
          </w:divBdr>
        </w:div>
        <w:div w:id="2109154545">
          <w:marLeft w:val="480"/>
          <w:marRight w:val="0"/>
          <w:marTop w:val="0"/>
          <w:marBottom w:val="0"/>
          <w:divBdr>
            <w:top w:val="none" w:sz="0" w:space="0" w:color="auto"/>
            <w:left w:val="none" w:sz="0" w:space="0" w:color="auto"/>
            <w:bottom w:val="none" w:sz="0" w:space="0" w:color="auto"/>
            <w:right w:val="none" w:sz="0" w:space="0" w:color="auto"/>
          </w:divBdr>
        </w:div>
        <w:div w:id="324555122">
          <w:marLeft w:val="480"/>
          <w:marRight w:val="0"/>
          <w:marTop w:val="0"/>
          <w:marBottom w:val="0"/>
          <w:divBdr>
            <w:top w:val="none" w:sz="0" w:space="0" w:color="auto"/>
            <w:left w:val="none" w:sz="0" w:space="0" w:color="auto"/>
            <w:bottom w:val="none" w:sz="0" w:space="0" w:color="auto"/>
            <w:right w:val="none" w:sz="0" w:space="0" w:color="auto"/>
          </w:divBdr>
        </w:div>
        <w:div w:id="2136557747">
          <w:marLeft w:val="480"/>
          <w:marRight w:val="0"/>
          <w:marTop w:val="0"/>
          <w:marBottom w:val="0"/>
          <w:divBdr>
            <w:top w:val="none" w:sz="0" w:space="0" w:color="auto"/>
            <w:left w:val="none" w:sz="0" w:space="0" w:color="auto"/>
            <w:bottom w:val="none" w:sz="0" w:space="0" w:color="auto"/>
            <w:right w:val="none" w:sz="0" w:space="0" w:color="auto"/>
          </w:divBdr>
        </w:div>
        <w:div w:id="1271428592">
          <w:marLeft w:val="480"/>
          <w:marRight w:val="0"/>
          <w:marTop w:val="0"/>
          <w:marBottom w:val="0"/>
          <w:divBdr>
            <w:top w:val="none" w:sz="0" w:space="0" w:color="auto"/>
            <w:left w:val="none" w:sz="0" w:space="0" w:color="auto"/>
            <w:bottom w:val="none" w:sz="0" w:space="0" w:color="auto"/>
            <w:right w:val="none" w:sz="0" w:space="0" w:color="auto"/>
          </w:divBdr>
        </w:div>
        <w:div w:id="347684583">
          <w:marLeft w:val="480"/>
          <w:marRight w:val="0"/>
          <w:marTop w:val="0"/>
          <w:marBottom w:val="0"/>
          <w:divBdr>
            <w:top w:val="none" w:sz="0" w:space="0" w:color="auto"/>
            <w:left w:val="none" w:sz="0" w:space="0" w:color="auto"/>
            <w:bottom w:val="none" w:sz="0" w:space="0" w:color="auto"/>
            <w:right w:val="none" w:sz="0" w:space="0" w:color="auto"/>
          </w:divBdr>
        </w:div>
        <w:div w:id="675035004">
          <w:marLeft w:val="480"/>
          <w:marRight w:val="0"/>
          <w:marTop w:val="0"/>
          <w:marBottom w:val="0"/>
          <w:divBdr>
            <w:top w:val="none" w:sz="0" w:space="0" w:color="auto"/>
            <w:left w:val="none" w:sz="0" w:space="0" w:color="auto"/>
            <w:bottom w:val="none" w:sz="0" w:space="0" w:color="auto"/>
            <w:right w:val="none" w:sz="0" w:space="0" w:color="auto"/>
          </w:divBdr>
        </w:div>
        <w:div w:id="1055930289">
          <w:marLeft w:val="480"/>
          <w:marRight w:val="0"/>
          <w:marTop w:val="0"/>
          <w:marBottom w:val="0"/>
          <w:divBdr>
            <w:top w:val="none" w:sz="0" w:space="0" w:color="auto"/>
            <w:left w:val="none" w:sz="0" w:space="0" w:color="auto"/>
            <w:bottom w:val="none" w:sz="0" w:space="0" w:color="auto"/>
            <w:right w:val="none" w:sz="0" w:space="0" w:color="auto"/>
          </w:divBdr>
        </w:div>
        <w:div w:id="61753074">
          <w:marLeft w:val="480"/>
          <w:marRight w:val="0"/>
          <w:marTop w:val="0"/>
          <w:marBottom w:val="0"/>
          <w:divBdr>
            <w:top w:val="none" w:sz="0" w:space="0" w:color="auto"/>
            <w:left w:val="none" w:sz="0" w:space="0" w:color="auto"/>
            <w:bottom w:val="none" w:sz="0" w:space="0" w:color="auto"/>
            <w:right w:val="none" w:sz="0" w:space="0" w:color="auto"/>
          </w:divBdr>
        </w:div>
        <w:div w:id="1039477371">
          <w:marLeft w:val="480"/>
          <w:marRight w:val="0"/>
          <w:marTop w:val="0"/>
          <w:marBottom w:val="0"/>
          <w:divBdr>
            <w:top w:val="none" w:sz="0" w:space="0" w:color="auto"/>
            <w:left w:val="none" w:sz="0" w:space="0" w:color="auto"/>
            <w:bottom w:val="none" w:sz="0" w:space="0" w:color="auto"/>
            <w:right w:val="none" w:sz="0" w:space="0" w:color="auto"/>
          </w:divBdr>
        </w:div>
        <w:div w:id="1596748130">
          <w:marLeft w:val="480"/>
          <w:marRight w:val="0"/>
          <w:marTop w:val="0"/>
          <w:marBottom w:val="0"/>
          <w:divBdr>
            <w:top w:val="none" w:sz="0" w:space="0" w:color="auto"/>
            <w:left w:val="none" w:sz="0" w:space="0" w:color="auto"/>
            <w:bottom w:val="none" w:sz="0" w:space="0" w:color="auto"/>
            <w:right w:val="none" w:sz="0" w:space="0" w:color="auto"/>
          </w:divBdr>
        </w:div>
        <w:div w:id="2115904278">
          <w:marLeft w:val="480"/>
          <w:marRight w:val="0"/>
          <w:marTop w:val="0"/>
          <w:marBottom w:val="0"/>
          <w:divBdr>
            <w:top w:val="none" w:sz="0" w:space="0" w:color="auto"/>
            <w:left w:val="none" w:sz="0" w:space="0" w:color="auto"/>
            <w:bottom w:val="none" w:sz="0" w:space="0" w:color="auto"/>
            <w:right w:val="none" w:sz="0" w:space="0" w:color="auto"/>
          </w:divBdr>
        </w:div>
        <w:div w:id="1906604223">
          <w:marLeft w:val="480"/>
          <w:marRight w:val="0"/>
          <w:marTop w:val="0"/>
          <w:marBottom w:val="0"/>
          <w:divBdr>
            <w:top w:val="none" w:sz="0" w:space="0" w:color="auto"/>
            <w:left w:val="none" w:sz="0" w:space="0" w:color="auto"/>
            <w:bottom w:val="none" w:sz="0" w:space="0" w:color="auto"/>
            <w:right w:val="none" w:sz="0" w:space="0" w:color="auto"/>
          </w:divBdr>
        </w:div>
        <w:div w:id="723799171">
          <w:marLeft w:val="480"/>
          <w:marRight w:val="0"/>
          <w:marTop w:val="0"/>
          <w:marBottom w:val="0"/>
          <w:divBdr>
            <w:top w:val="none" w:sz="0" w:space="0" w:color="auto"/>
            <w:left w:val="none" w:sz="0" w:space="0" w:color="auto"/>
            <w:bottom w:val="none" w:sz="0" w:space="0" w:color="auto"/>
            <w:right w:val="none" w:sz="0" w:space="0" w:color="auto"/>
          </w:divBdr>
        </w:div>
        <w:div w:id="1361710322">
          <w:marLeft w:val="480"/>
          <w:marRight w:val="0"/>
          <w:marTop w:val="0"/>
          <w:marBottom w:val="0"/>
          <w:divBdr>
            <w:top w:val="none" w:sz="0" w:space="0" w:color="auto"/>
            <w:left w:val="none" w:sz="0" w:space="0" w:color="auto"/>
            <w:bottom w:val="none" w:sz="0" w:space="0" w:color="auto"/>
            <w:right w:val="none" w:sz="0" w:space="0" w:color="auto"/>
          </w:divBdr>
        </w:div>
        <w:div w:id="1194001333">
          <w:marLeft w:val="480"/>
          <w:marRight w:val="0"/>
          <w:marTop w:val="0"/>
          <w:marBottom w:val="0"/>
          <w:divBdr>
            <w:top w:val="none" w:sz="0" w:space="0" w:color="auto"/>
            <w:left w:val="none" w:sz="0" w:space="0" w:color="auto"/>
            <w:bottom w:val="none" w:sz="0" w:space="0" w:color="auto"/>
            <w:right w:val="none" w:sz="0" w:space="0" w:color="auto"/>
          </w:divBdr>
        </w:div>
        <w:div w:id="1767653231">
          <w:marLeft w:val="480"/>
          <w:marRight w:val="0"/>
          <w:marTop w:val="0"/>
          <w:marBottom w:val="0"/>
          <w:divBdr>
            <w:top w:val="none" w:sz="0" w:space="0" w:color="auto"/>
            <w:left w:val="none" w:sz="0" w:space="0" w:color="auto"/>
            <w:bottom w:val="none" w:sz="0" w:space="0" w:color="auto"/>
            <w:right w:val="none" w:sz="0" w:space="0" w:color="auto"/>
          </w:divBdr>
        </w:div>
        <w:div w:id="2134326310">
          <w:marLeft w:val="480"/>
          <w:marRight w:val="0"/>
          <w:marTop w:val="0"/>
          <w:marBottom w:val="0"/>
          <w:divBdr>
            <w:top w:val="none" w:sz="0" w:space="0" w:color="auto"/>
            <w:left w:val="none" w:sz="0" w:space="0" w:color="auto"/>
            <w:bottom w:val="none" w:sz="0" w:space="0" w:color="auto"/>
            <w:right w:val="none" w:sz="0" w:space="0" w:color="auto"/>
          </w:divBdr>
        </w:div>
        <w:div w:id="2085225227">
          <w:marLeft w:val="480"/>
          <w:marRight w:val="0"/>
          <w:marTop w:val="0"/>
          <w:marBottom w:val="0"/>
          <w:divBdr>
            <w:top w:val="none" w:sz="0" w:space="0" w:color="auto"/>
            <w:left w:val="none" w:sz="0" w:space="0" w:color="auto"/>
            <w:bottom w:val="none" w:sz="0" w:space="0" w:color="auto"/>
            <w:right w:val="none" w:sz="0" w:space="0" w:color="auto"/>
          </w:divBdr>
        </w:div>
        <w:div w:id="1534921859">
          <w:marLeft w:val="480"/>
          <w:marRight w:val="0"/>
          <w:marTop w:val="0"/>
          <w:marBottom w:val="0"/>
          <w:divBdr>
            <w:top w:val="none" w:sz="0" w:space="0" w:color="auto"/>
            <w:left w:val="none" w:sz="0" w:space="0" w:color="auto"/>
            <w:bottom w:val="none" w:sz="0" w:space="0" w:color="auto"/>
            <w:right w:val="none" w:sz="0" w:space="0" w:color="auto"/>
          </w:divBdr>
        </w:div>
        <w:div w:id="788206363">
          <w:marLeft w:val="480"/>
          <w:marRight w:val="0"/>
          <w:marTop w:val="0"/>
          <w:marBottom w:val="0"/>
          <w:divBdr>
            <w:top w:val="none" w:sz="0" w:space="0" w:color="auto"/>
            <w:left w:val="none" w:sz="0" w:space="0" w:color="auto"/>
            <w:bottom w:val="none" w:sz="0" w:space="0" w:color="auto"/>
            <w:right w:val="none" w:sz="0" w:space="0" w:color="auto"/>
          </w:divBdr>
        </w:div>
        <w:div w:id="1743332990">
          <w:marLeft w:val="480"/>
          <w:marRight w:val="0"/>
          <w:marTop w:val="0"/>
          <w:marBottom w:val="0"/>
          <w:divBdr>
            <w:top w:val="none" w:sz="0" w:space="0" w:color="auto"/>
            <w:left w:val="none" w:sz="0" w:space="0" w:color="auto"/>
            <w:bottom w:val="none" w:sz="0" w:space="0" w:color="auto"/>
            <w:right w:val="none" w:sz="0" w:space="0" w:color="auto"/>
          </w:divBdr>
        </w:div>
        <w:div w:id="451241824">
          <w:marLeft w:val="480"/>
          <w:marRight w:val="0"/>
          <w:marTop w:val="0"/>
          <w:marBottom w:val="0"/>
          <w:divBdr>
            <w:top w:val="none" w:sz="0" w:space="0" w:color="auto"/>
            <w:left w:val="none" w:sz="0" w:space="0" w:color="auto"/>
            <w:bottom w:val="none" w:sz="0" w:space="0" w:color="auto"/>
            <w:right w:val="none" w:sz="0" w:space="0" w:color="auto"/>
          </w:divBdr>
        </w:div>
        <w:div w:id="1609893420">
          <w:marLeft w:val="480"/>
          <w:marRight w:val="0"/>
          <w:marTop w:val="0"/>
          <w:marBottom w:val="0"/>
          <w:divBdr>
            <w:top w:val="none" w:sz="0" w:space="0" w:color="auto"/>
            <w:left w:val="none" w:sz="0" w:space="0" w:color="auto"/>
            <w:bottom w:val="none" w:sz="0" w:space="0" w:color="auto"/>
            <w:right w:val="none" w:sz="0" w:space="0" w:color="auto"/>
          </w:divBdr>
        </w:div>
        <w:div w:id="2085250173">
          <w:marLeft w:val="480"/>
          <w:marRight w:val="0"/>
          <w:marTop w:val="0"/>
          <w:marBottom w:val="0"/>
          <w:divBdr>
            <w:top w:val="none" w:sz="0" w:space="0" w:color="auto"/>
            <w:left w:val="none" w:sz="0" w:space="0" w:color="auto"/>
            <w:bottom w:val="none" w:sz="0" w:space="0" w:color="auto"/>
            <w:right w:val="none" w:sz="0" w:space="0" w:color="auto"/>
          </w:divBdr>
        </w:div>
        <w:div w:id="928390749">
          <w:marLeft w:val="480"/>
          <w:marRight w:val="0"/>
          <w:marTop w:val="0"/>
          <w:marBottom w:val="0"/>
          <w:divBdr>
            <w:top w:val="none" w:sz="0" w:space="0" w:color="auto"/>
            <w:left w:val="none" w:sz="0" w:space="0" w:color="auto"/>
            <w:bottom w:val="none" w:sz="0" w:space="0" w:color="auto"/>
            <w:right w:val="none" w:sz="0" w:space="0" w:color="auto"/>
          </w:divBdr>
        </w:div>
        <w:div w:id="930359590">
          <w:marLeft w:val="480"/>
          <w:marRight w:val="0"/>
          <w:marTop w:val="0"/>
          <w:marBottom w:val="0"/>
          <w:divBdr>
            <w:top w:val="none" w:sz="0" w:space="0" w:color="auto"/>
            <w:left w:val="none" w:sz="0" w:space="0" w:color="auto"/>
            <w:bottom w:val="none" w:sz="0" w:space="0" w:color="auto"/>
            <w:right w:val="none" w:sz="0" w:space="0" w:color="auto"/>
          </w:divBdr>
        </w:div>
        <w:div w:id="479079866">
          <w:marLeft w:val="480"/>
          <w:marRight w:val="0"/>
          <w:marTop w:val="0"/>
          <w:marBottom w:val="0"/>
          <w:divBdr>
            <w:top w:val="none" w:sz="0" w:space="0" w:color="auto"/>
            <w:left w:val="none" w:sz="0" w:space="0" w:color="auto"/>
            <w:bottom w:val="none" w:sz="0" w:space="0" w:color="auto"/>
            <w:right w:val="none" w:sz="0" w:space="0" w:color="auto"/>
          </w:divBdr>
        </w:div>
        <w:div w:id="843982334">
          <w:marLeft w:val="480"/>
          <w:marRight w:val="0"/>
          <w:marTop w:val="0"/>
          <w:marBottom w:val="0"/>
          <w:divBdr>
            <w:top w:val="none" w:sz="0" w:space="0" w:color="auto"/>
            <w:left w:val="none" w:sz="0" w:space="0" w:color="auto"/>
            <w:bottom w:val="none" w:sz="0" w:space="0" w:color="auto"/>
            <w:right w:val="none" w:sz="0" w:space="0" w:color="auto"/>
          </w:divBdr>
        </w:div>
        <w:div w:id="639506025">
          <w:marLeft w:val="480"/>
          <w:marRight w:val="0"/>
          <w:marTop w:val="0"/>
          <w:marBottom w:val="0"/>
          <w:divBdr>
            <w:top w:val="none" w:sz="0" w:space="0" w:color="auto"/>
            <w:left w:val="none" w:sz="0" w:space="0" w:color="auto"/>
            <w:bottom w:val="none" w:sz="0" w:space="0" w:color="auto"/>
            <w:right w:val="none" w:sz="0" w:space="0" w:color="auto"/>
          </w:divBdr>
        </w:div>
        <w:div w:id="742140288">
          <w:marLeft w:val="480"/>
          <w:marRight w:val="0"/>
          <w:marTop w:val="0"/>
          <w:marBottom w:val="0"/>
          <w:divBdr>
            <w:top w:val="none" w:sz="0" w:space="0" w:color="auto"/>
            <w:left w:val="none" w:sz="0" w:space="0" w:color="auto"/>
            <w:bottom w:val="none" w:sz="0" w:space="0" w:color="auto"/>
            <w:right w:val="none" w:sz="0" w:space="0" w:color="auto"/>
          </w:divBdr>
        </w:div>
        <w:div w:id="543062788">
          <w:marLeft w:val="480"/>
          <w:marRight w:val="0"/>
          <w:marTop w:val="0"/>
          <w:marBottom w:val="0"/>
          <w:divBdr>
            <w:top w:val="none" w:sz="0" w:space="0" w:color="auto"/>
            <w:left w:val="none" w:sz="0" w:space="0" w:color="auto"/>
            <w:bottom w:val="none" w:sz="0" w:space="0" w:color="auto"/>
            <w:right w:val="none" w:sz="0" w:space="0" w:color="auto"/>
          </w:divBdr>
        </w:div>
        <w:div w:id="1891107176">
          <w:marLeft w:val="480"/>
          <w:marRight w:val="0"/>
          <w:marTop w:val="0"/>
          <w:marBottom w:val="0"/>
          <w:divBdr>
            <w:top w:val="none" w:sz="0" w:space="0" w:color="auto"/>
            <w:left w:val="none" w:sz="0" w:space="0" w:color="auto"/>
            <w:bottom w:val="none" w:sz="0" w:space="0" w:color="auto"/>
            <w:right w:val="none" w:sz="0" w:space="0" w:color="auto"/>
          </w:divBdr>
        </w:div>
      </w:divsChild>
    </w:div>
    <w:div w:id="1747727924">
      <w:bodyDiv w:val="1"/>
      <w:marLeft w:val="0"/>
      <w:marRight w:val="0"/>
      <w:marTop w:val="0"/>
      <w:marBottom w:val="0"/>
      <w:divBdr>
        <w:top w:val="none" w:sz="0" w:space="0" w:color="auto"/>
        <w:left w:val="none" w:sz="0" w:space="0" w:color="auto"/>
        <w:bottom w:val="none" w:sz="0" w:space="0" w:color="auto"/>
        <w:right w:val="none" w:sz="0" w:space="0" w:color="auto"/>
      </w:divBdr>
    </w:div>
    <w:div w:id="1748846467">
      <w:bodyDiv w:val="1"/>
      <w:marLeft w:val="0"/>
      <w:marRight w:val="0"/>
      <w:marTop w:val="0"/>
      <w:marBottom w:val="0"/>
      <w:divBdr>
        <w:top w:val="none" w:sz="0" w:space="0" w:color="auto"/>
        <w:left w:val="none" w:sz="0" w:space="0" w:color="auto"/>
        <w:bottom w:val="none" w:sz="0" w:space="0" w:color="auto"/>
        <w:right w:val="none" w:sz="0" w:space="0" w:color="auto"/>
      </w:divBdr>
    </w:div>
    <w:div w:id="1765955901">
      <w:bodyDiv w:val="1"/>
      <w:marLeft w:val="0"/>
      <w:marRight w:val="0"/>
      <w:marTop w:val="0"/>
      <w:marBottom w:val="0"/>
      <w:divBdr>
        <w:top w:val="none" w:sz="0" w:space="0" w:color="auto"/>
        <w:left w:val="none" w:sz="0" w:space="0" w:color="auto"/>
        <w:bottom w:val="none" w:sz="0" w:space="0" w:color="auto"/>
        <w:right w:val="none" w:sz="0" w:space="0" w:color="auto"/>
      </w:divBdr>
    </w:div>
    <w:div w:id="1772048286">
      <w:bodyDiv w:val="1"/>
      <w:marLeft w:val="0"/>
      <w:marRight w:val="0"/>
      <w:marTop w:val="0"/>
      <w:marBottom w:val="0"/>
      <w:divBdr>
        <w:top w:val="none" w:sz="0" w:space="0" w:color="auto"/>
        <w:left w:val="none" w:sz="0" w:space="0" w:color="auto"/>
        <w:bottom w:val="none" w:sz="0" w:space="0" w:color="auto"/>
        <w:right w:val="none" w:sz="0" w:space="0" w:color="auto"/>
      </w:divBdr>
    </w:div>
    <w:div w:id="1787309019">
      <w:bodyDiv w:val="1"/>
      <w:marLeft w:val="0"/>
      <w:marRight w:val="0"/>
      <w:marTop w:val="0"/>
      <w:marBottom w:val="0"/>
      <w:divBdr>
        <w:top w:val="none" w:sz="0" w:space="0" w:color="auto"/>
        <w:left w:val="none" w:sz="0" w:space="0" w:color="auto"/>
        <w:bottom w:val="none" w:sz="0" w:space="0" w:color="auto"/>
        <w:right w:val="none" w:sz="0" w:space="0" w:color="auto"/>
      </w:divBdr>
    </w:div>
    <w:div w:id="1792285904">
      <w:bodyDiv w:val="1"/>
      <w:marLeft w:val="0"/>
      <w:marRight w:val="0"/>
      <w:marTop w:val="0"/>
      <w:marBottom w:val="0"/>
      <w:divBdr>
        <w:top w:val="none" w:sz="0" w:space="0" w:color="auto"/>
        <w:left w:val="none" w:sz="0" w:space="0" w:color="auto"/>
        <w:bottom w:val="none" w:sz="0" w:space="0" w:color="auto"/>
        <w:right w:val="none" w:sz="0" w:space="0" w:color="auto"/>
      </w:divBdr>
    </w:div>
    <w:div w:id="1796092775">
      <w:bodyDiv w:val="1"/>
      <w:marLeft w:val="0"/>
      <w:marRight w:val="0"/>
      <w:marTop w:val="0"/>
      <w:marBottom w:val="0"/>
      <w:divBdr>
        <w:top w:val="none" w:sz="0" w:space="0" w:color="auto"/>
        <w:left w:val="none" w:sz="0" w:space="0" w:color="auto"/>
        <w:bottom w:val="none" w:sz="0" w:space="0" w:color="auto"/>
        <w:right w:val="none" w:sz="0" w:space="0" w:color="auto"/>
      </w:divBdr>
    </w:div>
    <w:div w:id="1805998083">
      <w:bodyDiv w:val="1"/>
      <w:marLeft w:val="0"/>
      <w:marRight w:val="0"/>
      <w:marTop w:val="0"/>
      <w:marBottom w:val="0"/>
      <w:divBdr>
        <w:top w:val="none" w:sz="0" w:space="0" w:color="auto"/>
        <w:left w:val="none" w:sz="0" w:space="0" w:color="auto"/>
        <w:bottom w:val="none" w:sz="0" w:space="0" w:color="auto"/>
        <w:right w:val="none" w:sz="0" w:space="0" w:color="auto"/>
      </w:divBdr>
    </w:div>
    <w:div w:id="1809862820">
      <w:bodyDiv w:val="1"/>
      <w:marLeft w:val="0"/>
      <w:marRight w:val="0"/>
      <w:marTop w:val="0"/>
      <w:marBottom w:val="0"/>
      <w:divBdr>
        <w:top w:val="none" w:sz="0" w:space="0" w:color="auto"/>
        <w:left w:val="none" w:sz="0" w:space="0" w:color="auto"/>
        <w:bottom w:val="none" w:sz="0" w:space="0" w:color="auto"/>
        <w:right w:val="none" w:sz="0" w:space="0" w:color="auto"/>
      </w:divBdr>
    </w:div>
    <w:div w:id="1813400830">
      <w:bodyDiv w:val="1"/>
      <w:marLeft w:val="0"/>
      <w:marRight w:val="0"/>
      <w:marTop w:val="0"/>
      <w:marBottom w:val="0"/>
      <w:divBdr>
        <w:top w:val="none" w:sz="0" w:space="0" w:color="auto"/>
        <w:left w:val="none" w:sz="0" w:space="0" w:color="auto"/>
        <w:bottom w:val="none" w:sz="0" w:space="0" w:color="auto"/>
        <w:right w:val="none" w:sz="0" w:space="0" w:color="auto"/>
      </w:divBdr>
    </w:div>
    <w:div w:id="1817144371">
      <w:bodyDiv w:val="1"/>
      <w:marLeft w:val="0"/>
      <w:marRight w:val="0"/>
      <w:marTop w:val="0"/>
      <w:marBottom w:val="0"/>
      <w:divBdr>
        <w:top w:val="none" w:sz="0" w:space="0" w:color="auto"/>
        <w:left w:val="none" w:sz="0" w:space="0" w:color="auto"/>
        <w:bottom w:val="none" w:sz="0" w:space="0" w:color="auto"/>
        <w:right w:val="none" w:sz="0" w:space="0" w:color="auto"/>
      </w:divBdr>
    </w:div>
    <w:div w:id="1819958378">
      <w:bodyDiv w:val="1"/>
      <w:marLeft w:val="0"/>
      <w:marRight w:val="0"/>
      <w:marTop w:val="0"/>
      <w:marBottom w:val="0"/>
      <w:divBdr>
        <w:top w:val="none" w:sz="0" w:space="0" w:color="auto"/>
        <w:left w:val="none" w:sz="0" w:space="0" w:color="auto"/>
        <w:bottom w:val="none" w:sz="0" w:space="0" w:color="auto"/>
        <w:right w:val="none" w:sz="0" w:space="0" w:color="auto"/>
      </w:divBdr>
    </w:div>
    <w:div w:id="1829440605">
      <w:bodyDiv w:val="1"/>
      <w:marLeft w:val="0"/>
      <w:marRight w:val="0"/>
      <w:marTop w:val="0"/>
      <w:marBottom w:val="0"/>
      <w:divBdr>
        <w:top w:val="none" w:sz="0" w:space="0" w:color="auto"/>
        <w:left w:val="none" w:sz="0" w:space="0" w:color="auto"/>
        <w:bottom w:val="none" w:sz="0" w:space="0" w:color="auto"/>
        <w:right w:val="none" w:sz="0" w:space="0" w:color="auto"/>
      </w:divBdr>
    </w:div>
    <w:div w:id="1834098787">
      <w:bodyDiv w:val="1"/>
      <w:marLeft w:val="0"/>
      <w:marRight w:val="0"/>
      <w:marTop w:val="0"/>
      <w:marBottom w:val="0"/>
      <w:divBdr>
        <w:top w:val="none" w:sz="0" w:space="0" w:color="auto"/>
        <w:left w:val="none" w:sz="0" w:space="0" w:color="auto"/>
        <w:bottom w:val="none" w:sz="0" w:space="0" w:color="auto"/>
        <w:right w:val="none" w:sz="0" w:space="0" w:color="auto"/>
      </w:divBdr>
    </w:div>
    <w:div w:id="1856840521">
      <w:bodyDiv w:val="1"/>
      <w:marLeft w:val="0"/>
      <w:marRight w:val="0"/>
      <w:marTop w:val="0"/>
      <w:marBottom w:val="0"/>
      <w:divBdr>
        <w:top w:val="none" w:sz="0" w:space="0" w:color="auto"/>
        <w:left w:val="none" w:sz="0" w:space="0" w:color="auto"/>
        <w:bottom w:val="none" w:sz="0" w:space="0" w:color="auto"/>
        <w:right w:val="none" w:sz="0" w:space="0" w:color="auto"/>
      </w:divBdr>
    </w:div>
    <w:div w:id="1862427423">
      <w:bodyDiv w:val="1"/>
      <w:marLeft w:val="0"/>
      <w:marRight w:val="0"/>
      <w:marTop w:val="0"/>
      <w:marBottom w:val="0"/>
      <w:divBdr>
        <w:top w:val="none" w:sz="0" w:space="0" w:color="auto"/>
        <w:left w:val="none" w:sz="0" w:space="0" w:color="auto"/>
        <w:bottom w:val="none" w:sz="0" w:space="0" w:color="auto"/>
        <w:right w:val="none" w:sz="0" w:space="0" w:color="auto"/>
      </w:divBdr>
    </w:div>
    <w:div w:id="1875998092">
      <w:bodyDiv w:val="1"/>
      <w:marLeft w:val="0"/>
      <w:marRight w:val="0"/>
      <w:marTop w:val="0"/>
      <w:marBottom w:val="0"/>
      <w:divBdr>
        <w:top w:val="none" w:sz="0" w:space="0" w:color="auto"/>
        <w:left w:val="none" w:sz="0" w:space="0" w:color="auto"/>
        <w:bottom w:val="none" w:sz="0" w:space="0" w:color="auto"/>
        <w:right w:val="none" w:sz="0" w:space="0" w:color="auto"/>
      </w:divBdr>
      <w:divsChild>
        <w:div w:id="485051944">
          <w:marLeft w:val="0"/>
          <w:marRight w:val="0"/>
          <w:marTop w:val="0"/>
          <w:marBottom w:val="0"/>
          <w:divBdr>
            <w:top w:val="none" w:sz="0" w:space="0" w:color="auto"/>
            <w:left w:val="none" w:sz="0" w:space="0" w:color="auto"/>
            <w:bottom w:val="none" w:sz="0" w:space="0" w:color="auto"/>
            <w:right w:val="none" w:sz="0" w:space="0" w:color="auto"/>
          </w:divBdr>
          <w:divsChild>
            <w:div w:id="308092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431398">
      <w:bodyDiv w:val="1"/>
      <w:marLeft w:val="0"/>
      <w:marRight w:val="0"/>
      <w:marTop w:val="0"/>
      <w:marBottom w:val="0"/>
      <w:divBdr>
        <w:top w:val="none" w:sz="0" w:space="0" w:color="auto"/>
        <w:left w:val="none" w:sz="0" w:space="0" w:color="auto"/>
        <w:bottom w:val="none" w:sz="0" w:space="0" w:color="auto"/>
        <w:right w:val="none" w:sz="0" w:space="0" w:color="auto"/>
      </w:divBdr>
    </w:div>
    <w:div w:id="1885211121">
      <w:bodyDiv w:val="1"/>
      <w:marLeft w:val="0"/>
      <w:marRight w:val="0"/>
      <w:marTop w:val="0"/>
      <w:marBottom w:val="0"/>
      <w:divBdr>
        <w:top w:val="none" w:sz="0" w:space="0" w:color="auto"/>
        <w:left w:val="none" w:sz="0" w:space="0" w:color="auto"/>
        <w:bottom w:val="none" w:sz="0" w:space="0" w:color="auto"/>
        <w:right w:val="none" w:sz="0" w:space="0" w:color="auto"/>
      </w:divBdr>
    </w:div>
    <w:div w:id="1909728308">
      <w:bodyDiv w:val="1"/>
      <w:marLeft w:val="0"/>
      <w:marRight w:val="0"/>
      <w:marTop w:val="0"/>
      <w:marBottom w:val="0"/>
      <w:divBdr>
        <w:top w:val="none" w:sz="0" w:space="0" w:color="auto"/>
        <w:left w:val="none" w:sz="0" w:space="0" w:color="auto"/>
        <w:bottom w:val="none" w:sz="0" w:space="0" w:color="auto"/>
        <w:right w:val="none" w:sz="0" w:space="0" w:color="auto"/>
      </w:divBdr>
    </w:div>
    <w:div w:id="1922055908">
      <w:bodyDiv w:val="1"/>
      <w:marLeft w:val="0"/>
      <w:marRight w:val="0"/>
      <w:marTop w:val="0"/>
      <w:marBottom w:val="0"/>
      <w:divBdr>
        <w:top w:val="none" w:sz="0" w:space="0" w:color="auto"/>
        <w:left w:val="none" w:sz="0" w:space="0" w:color="auto"/>
        <w:bottom w:val="none" w:sz="0" w:space="0" w:color="auto"/>
        <w:right w:val="none" w:sz="0" w:space="0" w:color="auto"/>
      </w:divBdr>
    </w:div>
    <w:div w:id="1923685209">
      <w:bodyDiv w:val="1"/>
      <w:marLeft w:val="0"/>
      <w:marRight w:val="0"/>
      <w:marTop w:val="0"/>
      <w:marBottom w:val="0"/>
      <w:divBdr>
        <w:top w:val="none" w:sz="0" w:space="0" w:color="auto"/>
        <w:left w:val="none" w:sz="0" w:space="0" w:color="auto"/>
        <w:bottom w:val="none" w:sz="0" w:space="0" w:color="auto"/>
        <w:right w:val="none" w:sz="0" w:space="0" w:color="auto"/>
      </w:divBdr>
    </w:div>
    <w:div w:id="1931354096">
      <w:bodyDiv w:val="1"/>
      <w:marLeft w:val="0"/>
      <w:marRight w:val="0"/>
      <w:marTop w:val="0"/>
      <w:marBottom w:val="0"/>
      <w:divBdr>
        <w:top w:val="none" w:sz="0" w:space="0" w:color="auto"/>
        <w:left w:val="none" w:sz="0" w:space="0" w:color="auto"/>
        <w:bottom w:val="none" w:sz="0" w:space="0" w:color="auto"/>
        <w:right w:val="none" w:sz="0" w:space="0" w:color="auto"/>
      </w:divBdr>
    </w:div>
    <w:div w:id="1937668502">
      <w:bodyDiv w:val="1"/>
      <w:marLeft w:val="0"/>
      <w:marRight w:val="0"/>
      <w:marTop w:val="0"/>
      <w:marBottom w:val="0"/>
      <w:divBdr>
        <w:top w:val="none" w:sz="0" w:space="0" w:color="auto"/>
        <w:left w:val="none" w:sz="0" w:space="0" w:color="auto"/>
        <w:bottom w:val="none" w:sz="0" w:space="0" w:color="auto"/>
        <w:right w:val="none" w:sz="0" w:space="0" w:color="auto"/>
      </w:divBdr>
    </w:div>
    <w:div w:id="1952862043">
      <w:bodyDiv w:val="1"/>
      <w:marLeft w:val="0"/>
      <w:marRight w:val="0"/>
      <w:marTop w:val="0"/>
      <w:marBottom w:val="0"/>
      <w:divBdr>
        <w:top w:val="none" w:sz="0" w:space="0" w:color="auto"/>
        <w:left w:val="none" w:sz="0" w:space="0" w:color="auto"/>
        <w:bottom w:val="none" w:sz="0" w:space="0" w:color="auto"/>
        <w:right w:val="none" w:sz="0" w:space="0" w:color="auto"/>
      </w:divBdr>
    </w:div>
    <w:div w:id="1955549589">
      <w:bodyDiv w:val="1"/>
      <w:marLeft w:val="0"/>
      <w:marRight w:val="0"/>
      <w:marTop w:val="0"/>
      <w:marBottom w:val="0"/>
      <w:divBdr>
        <w:top w:val="none" w:sz="0" w:space="0" w:color="auto"/>
        <w:left w:val="none" w:sz="0" w:space="0" w:color="auto"/>
        <w:bottom w:val="none" w:sz="0" w:space="0" w:color="auto"/>
        <w:right w:val="none" w:sz="0" w:space="0" w:color="auto"/>
      </w:divBdr>
    </w:div>
    <w:div w:id="1959676598">
      <w:bodyDiv w:val="1"/>
      <w:marLeft w:val="0"/>
      <w:marRight w:val="0"/>
      <w:marTop w:val="0"/>
      <w:marBottom w:val="0"/>
      <w:divBdr>
        <w:top w:val="none" w:sz="0" w:space="0" w:color="auto"/>
        <w:left w:val="none" w:sz="0" w:space="0" w:color="auto"/>
        <w:bottom w:val="none" w:sz="0" w:space="0" w:color="auto"/>
        <w:right w:val="none" w:sz="0" w:space="0" w:color="auto"/>
      </w:divBdr>
    </w:div>
    <w:div w:id="1965690219">
      <w:bodyDiv w:val="1"/>
      <w:marLeft w:val="0"/>
      <w:marRight w:val="0"/>
      <w:marTop w:val="0"/>
      <w:marBottom w:val="0"/>
      <w:divBdr>
        <w:top w:val="none" w:sz="0" w:space="0" w:color="auto"/>
        <w:left w:val="none" w:sz="0" w:space="0" w:color="auto"/>
        <w:bottom w:val="none" w:sz="0" w:space="0" w:color="auto"/>
        <w:right w:val="none" w:sz="0" w:space="0" w:color="auto"/>
      </w:divBdr>
    </w:div>
    <w:div w:id="1970085001">
      <w:bodyDiv w:val="1"/>
      <w:marLeft w:val="0"/>
      <w:marRight w:val="0"/>
      <w:marTop w:val="0"/>
      <w:marBottom w:val="0"/>
      <w:divBdr>
        <w:top w:val="none" w:sz="0" w:space="0" w:color="auto"/>
        <w:left w:val="none" w:sz="0" w:space="0" w:color="auto"/>
        <w:bottom w:val="none" w:sz="0" w:space="0" w:color="auto"/>
        <w:right w:val="none" w:sz="0" w:space="0" w:color="auto"/>
      </w:divBdr>
    </w:div>
    <w:div w:id="1972010439">
      <w:bodyDiv w:val="1"/>
      <w:marLeft w:val="0"/>
      <w:marRight w:val="0"/>
      <w:marTop w:val="0"/>
      <w:marBottom w:val="0"/>
      <w:divBdr>
        <w:top w:val="none" w:sz="0" w:space="0" w:color="auto"/>
        <w:left w:val="none" w:sz="0" w:space="0" w:color="auto"/>
        <w:bottom w:val="none" w:sz="0" w:space="0" w:color="auto"/>
        <w:right w:val="none" w:sz="0" w:space="0" w:color="auto"/>
      </w:divBdr>
    </w:div>
    <w:div w:id="1976057342">
      <w:bodyDiv w:val="1"/>
      <w:marLeft w:val="0"/>
      <w:marRight w:val="0"/>
      <w:marTop w:val="0"/>
      <w:marBottom w:val="0"/>
      <w:divBdr>
        <w:top w:val="none" w:sz="0" w:space="0" w:color="auto"/>
        <w:left w:val="none" w:sz="0" w:space="0" w:color="auto"/>
        <w:bottom w:val="none" w:sz="0" w:space="0" w:color="auto"/>
        <w:right w:val="none" w:sz="0" w:space="0" w:color="auto"/>
      </w:divBdr>
    </w:div>
    <w:div w:id="1976134407">
      <w:bodyDiv w:val="1"/>
      <w:marLeft w:val="0"/>
      <w:marRight w:val="0"/>
      <w:marTop w:val="0"/>
      <w:marBottom w:val="0"/>
      <w:divBdr>
        <w:top w:val="none" w:sz="0" w:space="0" w:color="auto"/>
        <w:left w:val="none" w:sz="0" w:space="0" w:color="auto"/>
        <w:bottom w:val="none" w:sz="0" w:space="0" w:color="auto"/>
        <w:right w:val="none" w:sz="0" w:space="0" w:color="auto"/>
      </w:divBdr>
    </w:div>
    <w:div w:id="1984038428">
      <w:bodyDiv w:val="1"/>
      <w:marLeft w:val="0"/>
      <w:marRight w:val="0"/>
      <w:marTop w:val="0"/>
      <w:marBottom w:val="0"/>
      <w:divBdr>
        <w:top w:val="none" w:sz="0" w:space="0" w:color="auto"/>
        <w:left w:val="none" w:sz="0" w:space="0" w:color="auto"/>
        <w:bottom w:val="none" w:sz="0" w:space="0" w:color="auto"/>
        <w:right w:val="none" w:sz="0" w:space="0" w:color="auto"/>
      </w:divBdr>
    </w:div>
    <w:div w:id="1985353926">
      <w:bodyDiv w:val="1"/>
      <w:marLeft w:val="0"/>
      <w:marRight w:val="0"/>
      <w:marTop w:val="0"/>
      <w:marBottom w:val="0"/>
      <w:divBdr>
        <w:top w:val="none" w:sz="0" w:space="0" w:color="auto"/>
        <w:left w:val="none" w:sz="0" w:space="0" w:color="auto"/>
        <w:bottom w:val="none" w:sz="0" w:space="0" w:color="auto"/>
        <w:right w:val="none" w:sz="0" w:space="0" w:color="auto"/>
      </w:divBdr>
    </w:div>
    <w:div w:id="1989935260">
      <w:bodyDiv w:val="1"/>
      <w:marLeft w:val="0"/>
      <w:marRight w:val="0"/>
      <w:marTop w:val="0"/>
      <w:marBottom w:val="0"/>
      <w:divBdr>
        <w:top w:val="none" w:sz="0" w:space="0" w:color="auto"/>
        <w:left w:val="none" w:sz="0" w:space="0" w:color="auto"/>
        <w:bottom w:val="none" w:sz="0" w:space="0" w:color="auto"/>
        <w:right w:val="none" w:sz="0" w:space="0" w:color="auto"/>
      </w:divBdr>
    </w:div>
    <w:div w:id="1992981504">
      <w:bodyDiv w:val="1"/>
      <w:marLeft w:val="0"/>
      <w:marRight w:val="0"/>
      <w:marTop w:val="0"/>
      <w:marBottom w:val="0"/>
      <w:divBdr>
        <w:top w:val="none" w:sz="0" w:space="0" w:color="auto"/>
        <w:left w:val="none" w:sz="0" w:space="0" w:color="auto"/>
        <w:bottom w:val="none" w:sz="0" w:space="0" w:color="auto"/>
        <w:right w:val="none" w:sz="0" w:space="0" w:color="auto"/>
      </w:divBdr>
    </w:div>
    <w:div w:id="2026326627">
      <w:bodyDiv w:val="1"/>
      <w:marLeft w:val="0"/>
      <w:marRight w:val="0"/>
      <w:marTop w:val="0"/>
      <w:marBottom w:val="0"/>
      <w:divBdr>
        <w:top w:val="none" w:sz="0" w:space="0" w:color="auto"/>
        <w:left w:val="none" w:sz="0" w:space="0" w:color="auto"/>
        <w:bottom w:val="none" w:sz="0" w:space="0" w:color="auto"/>
        <w:right w:val="none" w:sz="0" w:space="0" w:color="auto"/>
      </w:divBdr>
    </w:div>
    <w:div w:id="2029519551">
      <w:bodyDiv w:val="1"/>
      <w:marLeft w:val="0"/>
      <w:marRight w:val="0"/>
      <w:marTop w:val="0"/>
      <w:marBottom w:val="0"/>
      <w:divBdr>
        <w:top w:val="none" w:sz="0" w:space="0" w:color="auto"/>
        <w:left w:val="none" w:sz="0" w:space="0" w:color="auto"/>
        <w:bottom w:val="none" w:sz="0" w:space="0" w:color="auto"/>
        <w:right w:val="none" w:sz="0" w:space="0" w:color="auto"/>
      </w:divBdr>
    </w:div>
    <w:div w:id="2030443185">
      <w:bodyDiv w:val="1"/>
      <w:marLeft w:val="0"/>
      <w:marRight w:val="0"/>
      <w:marTop w:val="0"/>
      <w:marBottom w:val="0"/>
      <w:divBdr>
        <w:top w:val="none" w:sz="0" w:space="0" w:color="auto"/>
        <w:left w:val="none" w:sz="0" w:space="0" w:color="auto"/>
        <w:bottom w:val="none" w:sz="0" w:space="0" w:color="auto"/>
        <w:right w:val="none" w:sz="0" w:space="0" w:color="auto"/>
      </w:divBdr>
    </w:div>
    <w:div w:id="2034064261">
      <w:bodyDiv w:val="1"/>
      <w:marLeft w:val="0"/>
      <w:marRight w:val="0"/>
      <w:marTop w:val="0"/>
      <w:marBottom w:val="0"/>
      <w:divBdr>
        <w:top w:val="none" w:sz="0" w:space="0" w:color="auto"/>
        <w:left w:val="none" w:sz="0" w:space="0" w:color="auto"/>
        <w:bottom w:val="none" w:sz="0" w:space="0" w:color="auto"/>
        <w:right w:val="none" w:sz="0" w:space="0" w:color="auto"/>
      </w:divBdr>
    </w:div>
    <w:div w:id="2034724335">
      <w:bodyDiv w:val="1"/>
      <w:marLeft w:val="0"/>
      <w:marRight w:val="0"/>
      <w:marTop w:val="0"/>
      <w:marBottom w:val="0"/>
      <w:divBdr>
        <w:top w:val="none" w:sz="0" w:space="0" w:color="auto"/>
        <w:left w:val="none" w:sz="0" w:space="0" w:color="auto"/>
        <w:bottom w:val="none" w:sz="0" w:space="0" w:color="auto"/>
        <w:right w:val="none" w:sz="0" w:space="0" w:color="auto"/>
      </w:divBdr>
    </w:div>
    <w:div w:id="2037002600">
      <w:bodyDiv w:val="1"/>
      <w:marLeft w:val="0"/>
      <w:marRight w:val="0"/>
      <w:marTop w:val="0"/>
      <w:marBottom w:val="0"/>
      <w:divBdr>
        <w:top w:val="none" w:sz="0" w:space="0" w:color="auto"/>
        <w:left w:val="none" w:sz="0" w:space="0" w:color="auto"/>
        <w:bottom w:val="none" w:sz="0" w:space="0" w:color="auto"/>
        <w:right w:val="none" w:sz="0" w:space="0" w:color="auto"/>
      </w:divBdr>
    </w:div>
    <w:div w:id="2039890964">
      <w:bodyDiv w:val="1"/>
      <w:marLeft w:val="0"/>
      <w:marRight w:val="0"/>
      <w:marTop w:val="0"/>
      <w:marBottom w:val="0"/>
      <w:divBdr>
        <w:top w:val="none" w:sz="0" w:space="0" w:color="auto"/>
        <w:left w:val="none" w:sz="0" w:space="0" w:color="auto"/>
        <w:bottom w:val="none" w:sz="0" w:space="0" w:color="auto"/>
        <w:right w:val="none" w:sz="0" w:space="0" w:color="auto"/>
      </w:divBdr>
    </w:div>
    <w:div w:id="2048794362">
      <w:bodyDiv w:val="1"/>
      <w:marLeft w:val="0"/>
      <w:marRight w:val="0"/>
      <w:marTop w:val="0"/>
      <w:marBottom w:val="0"/>
      <w:divBdr>
        <w:top w:val="none" w:sz="0" w:space="0" w:color="auto"/>
        <w:left w:val="none" w:sz="0" w:space="0" w:color="auto"/>
        <w:bottom w:val="none" w:sz="0" w:space="0" w:color="auto"/>
        <w:right w:val="none" w:sz="0" w:space="0" w:color="auto"/>
      </w:divBdr>
    </w:div>
    <w:div w:id="2049066516">
      <w:bodyDiv w:val="1"/>
      <w:marLeft w:val="0"/>
      <w:marRight w:val="0"/>
      <w:marTop w:val="0"/>
      <w:marBottom w:val="0"/>
      <w:divBdr>
        <w:top w:val="none" w:sz="0" w:space="0" w:color="auto"/>
        <w:left w:val="none" w:sz="0" w:space="0" w:color="auto"/>
        <w:bottom w:val="none" w:sz="0" w:space="0" w:color="auto"/>
        <w:right w:val="none" w:sz="0" w:space="0" w:color="auto"/>
      </w:divBdr>
    </w:div>
    <w:div w:id="2053799482">
      <w:bodyDiv w:val="1"/>
      <w:marLeft w:val="0"/>
      <w:marRight w:val="0"/>
      <w:marTop w:val="0"/>
      <w:marBottom w:val="0"/>
      <w:divBdr>
        <w:top w:val="none" w:sz="0" w:space="0" w:color="auto"/>
        <w:left w:val="none" w:sz="0" w:space="0" w:color="auto"/>
        <w:bottom w:val="none" w:sz="0" w:space="0" w:color="auto"/>
        <w:right w:val="none" w:sz="0" w:space="0" w:color="auto"/>
      </w:divBdr>
    </w:div>
    <w:div w:id="2054688165">
      <w:bodyDiv w:val="1"/>
      <w:marLeft w:val="0"/>
      <w:marRight w:val="0"/>
      <w:marTop w:val="0"/>
      <w:marBottom w:val="0"/>
      <w:divBdr>
        <w:top w:val="none" w:sz="0" w:space="0" w:color="auto"/>
        <w:left w:val="none" w:sz="0" w:space="0" w:color="auto"/>
        <w:bottom w:val="none" w:sz="0" w:space="0" w:color="auto"/>
        <w:right w:val="none" w:sz="0" w:space="0" w:color="auto"/>
      </w:divBdr>
    </w:div>
    <w:div w:id="2059015729">
      <w:bodyDiv w:val="1"/>
      <w:marLeft w:val="0"/>
      <w:marRight w:val="0"/>
      <w:marTop w:val="0"/>
      <w:marBottom w:val="0"/>
      <w:divBdr>
        <w:top w:val="none" w:sz="0" w:space="0" w:color="auto"/>
        <w:left w:val="none" w:sz="0" w:space="0" w:color="auto"/>
        <w:bottom w:val="none" w:sz="0" w:space="0" w:color="auto"/>
        <w:right w:val="none" w:sz="0" w:space="0" w:color="auto"/>
      </w:divBdr>
    </w:div>
    <w:div w:id="2065711754">
      <w:bodyDiv w:val="1"/>
      <w:marLeft w:val="0"/>
      <w:marRight w:val="0"/>
      <w:marTop w:val="0"/>
      <w:marBottom w:val="0"/>
      <w:divBdr>
        <w:top w:val="none" w:sz="0" w:space="0" w:color="auto"/>
        <w:left w:val="none" w:sz="0" w:space="0" w:color="auto"/>
        <w:bottom w:val="none" w:sz="0" w:space="0" w:color="auto"/>
        <w:right w:val="none" w:sz="0" w:space="0" w:color="auto"/>
      </w:divBdr>
    </w:div>
    <w:div w:id="2066447931">
      <w:bodyDiv w:val="1"/>
      <w:marLeft w:val="0"/>
      <w:marRight w:val="0"/>
      <w:marTop w:val="0"/>
      <w:marBottom w:val="0"/>
      <w:divBdr>
        <w:top w:val="none" w:sz="0" w:space="0" w:color="auto"/>
        <w:left w:val="none" w:sz="0" w:space="0" w:color="auto"/>
        <w:bottom w:val="none" w:sz="0" w:space="0" w:color="auto"/>
        <w:right w:val="none" w:sz="0" w:space="0" w:color="auto"/>
      </w:divBdr>
    </w:div>
    <w:div w:id="2068988893">
      <w:bodyDiv w:val="1"/>
      <w:marLeft w:val="0"/>
      <w:marRight w:val="0"/>
      <w:marTop w:val="0"/>
      <w:marBottom w:val="0"/>
      <w:divBdr>
        <w:top w:val="none" w:sz="0" w:space="0" w:color="auto"/>
        <w:left w:val="none" w:sz="0" w:space="0" w:color="auto"/>
        <w:bottom w:val="none" w:sz="0" w:space="0" w:color="auto"/>
        <w:right w:val="none" w:sz="0" w:space="0" w:color="auto"/>
      </w:divBdr>
    </w:div>
    <w:div w:id="2069187700">
      <w:bodyDiv w:val="1"/>
      <w:marLeft w:val="0"/>
      <w:marRight w:val="0"/>
      <w:marTop w:val="0"/>
      <w:marBottom w:val="0"/>
      <w:divBdr>
        <w:top w:val="none" w:sz="0" w:space="0" w:color="auto"/>
        <w:left w:val="none" w:sz="0" w:space="0" w:color="auto"/>
        <w:bottom w:val="none" w:sz="0" w:space="0" w:color="auto"/>
        <w:right w:val="none" w:sz="0" w:space="0" w:color="auto"/>
      </w:divBdr>
    </w:div>
    <w:div w:id="2075590718">
      <w:bodyDiv w:val="1"/>
      <w:marLeft w:val="0"/>
      <w:marRight w:val="0"/>
      <w:marTop w:val="0"/>
      <w:marBottom w:val="0"/>
      <w:divBdr>
        <w:top w:val="none" w:sz="0" w:space="0" w:color="auto"/>
        <w:left w:val="none" w:sz="0" w:space="0" w:color="auto"/>
        <w:bottom w:val="none" w:sz="0" w:space="0" w:color="auto"/>
        <w:right w:val="none" w:sz="0" w:space="0" w:color="auto"/>
      </w:divBdr>
    </w:div>
    <w:div w:id="2110008722">
      <w:bodyDiv w:val="1"/>
      <w:marLeft w:val="0"/>
      <w:marRight w:val="0"/>
      <w:marTop w:val="0"/>
      <w:marBottom w:val="0"/>
      <w:divBdr>
        <w:top w:val="none" w:sz="0" w:space="0" w:color="auto"/>
        <w:left w:val="none" w:sz="0" w:space="0" w:color="auto"/>
        <w:bottom w:val="none" w:sz="0" w:space="0" w:color="auto"/>
        <w:right w:val="none" w:sz="0" w:space="0" w:color="auto"/>
      </w:divBdr>
    </w:div>
    <w:div w:id="2112847817">
      <w:bodyDiv w:val="1"/>
      <w:marLeft w:val="0"/>
      <w:marRight w:val="0"/>
      <w:marTop w:val="0"/>
      <w:marBottom w:val="0"/>
      <w:divBdr>
        <w:top w:val="none" w:sz="0" w:space="0" w:color="auto"/>
        <w:left w:val="none" w:sz="0" w:space="0" w:color="auto"/>
        <w:bottom w:val="none" w:sz="0" w:space="0" w:color="auto"/>
        <w:right w:val="none" w:sz="0" w:space="0" w:color="auto"/>
      </w:divBdr>
    </w:div>
    <w:div w:id="2117166681">
      <w:bodyDiv w:val="1"/>
      <w:marLeft w:val="0"/>
      <w:marRight w:val="0"/>
      <w:marTop w:val="0"/>
      <w:marBottom w:val="0"/>
      <w:divBdr>
        <w:top w:val="none" w:sz="0" w:space="0" w:color="auto"/>
        <w:left w:val="none" w:sz="0" w:space="0" w:color="auto"/>
        <w:bottom w:val="none" w:sz="0" w:space="0" w:color="auto"/>
        <w:right w:val="none" w:sz="0" w:space="0" w:color="auto"/>
      </w:divBdr>
    </w:div>
    <w:div w:id="2127962736">
      <w:bodyDiv w:val="1"/>
      <w:marLeft w:val="0"/>
      <w:marRight w:val="0"/>
      <w:marTop w:val="0"/>
      <w:marBottom w:val="0"/>
      <w:divBdr>
        <w:top w:val="none" w:sz="0" w:space="0" w:color="auto"/>
        <w:left w:val="none" w:sz="0" w:space="0" w:color="auto"/>
        <w:bottom w:val="none" w:sz="0" w:space="0" w:color="auto"/>
        <w:right w:val="none" w:sz="0" w:space="0" w:color="auto"/>
      </w:divBdr>
    </w:div>
    <w:div w:id="2132433888">
      <w:bodyDiv w:val="1"/>
      <w:marLeft w:val="0"/>
      <w:marRight w:val="0"/>
      <w:marTop w:val="0"/>
      <w:marBottom w:val="0"/>
      <w:divBdr>
        <w:top w:val="none" w:sz="0" w:space="0" w:color="auto"/>
        <w:left w:val="none" w:sz="0" w:space="0" w:color="auto"/>
        <w:bottom w:val="none" w:sz="0" w:space="0" w:color="auto"/>
        <w:right w:val="none" w:sz="0" w:space="0" w:color="auto"/>
      </w:divBdr>
    </w:div>
    <w:div w:id="2135248663">
      <w:bodyDiv w:val="1"/>
      <w:marLeft w:val="0"/>
      <w:marRight w:val="0"/>
      <w:marTop w:val="0"/>
      <w:marBottom w:val="0"/>
      <w:divBdr>
        <w:top w:val="none" w:sz="0" w:space="0" w:color="auto"/>
        <w:left w:val="none" w:sz="0" w:space="0" w:color="auto"/>
        <w:bottom w:val="none" w:sz="0" w:space="0" w:color="auto"/>
        <w:right w:val="none" w:sz="0" w:space="0" w:color="auto"/>
      </w:divBdr>
    </w:div>
    <w:div w:id="2141536078">
      <w:bodyDiv w:val="1"/>
      <w:marLeft w:val="0"/>
      <w:marRight w:val="0"/>
      <w:marTop w:val="0"/>
      <w:marBottom w:val="0"/>
      <w:divBdr>
        <w:top w:val="none" w:sz="0" w:space="0" w:color="auto"/>
        <w:left w:val="none" w:sz="0" w:space="0" w:color="auto"/>
        <w:bottom w:val="none" w:sz="0" w:space="0" w:color="auto"/>
        <w:right w:val="none" w:sz="0" w:space="0" w:color="auto"/>
      </w:divBdr>
    </w:div>
    <w:div w:id="2143814073">
      <w:bodyDiv w:val="1"/>
      <w:marLeft w:val="0"/>
      <w:marRight w:val="0"/>
      <w:marTop w:val="0"/>
      <w:marBottom w:val="0"/>
      <w:divBdr>
        <w:top w:val="none" w:sz="0" w:space="0" w:color="auto"/>
        <w:left w:val="none" w:sz="0" w:space="0" w:color="auto"/>
        <w:bottom w:val="none" w:sz="0" w:space="0" w:color="auto"/>
        <w:right w:val="none" w:sz="0" w:space="0" w:color="auto"/>
      </w:divBdr>
    </w:div>
    <w:div w:id="2145075554">
      <w:bodyDiv w:val="1"/>
      <w:marLeft w:val="0"/>
      <w:marRight w:val="0"/>
      <w:marTop w:val="0"/>
      <w:marBottom w:val="0"/>
      <w:divBdr>
        <w:top w:val="none" w:sz="0" w:space="0" w:color="auto"/>
        <w:left w:val="none" w:sz="0" w:space="0" w:color="auto"/>
        <w:bottom w:val="none" w:sz="0" w:space="0" w:color="auto"/>
        <w:right w:val="none" w:sz="0" w:space="0" w:color="auto"/>
      </w:divBdr>
    </w:div>
    <w:div w:id="2147044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chart" Target="charts/chart1.xml"/><Relationship Id="rId26" Type="http://schemas.openxmlformats.org/officeDocument/2006/relationships/chart" Target="charts/chart8.xml"/><Relationship Id="rId3" Type="http://schemas.openxmlformats.org/officeDocument/2006/relationships/styles" Target="styles.xml"/><Relationship Id="rId21" Type="http://schemas.openxmlformats.org/officeDocument/2006/relationships/chart" Target="charts/chart4.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chart" Target="charts/chart7.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chart" Target="charts/chart3.xml"/><Relationship Id="rId29"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chart" Target="charts/chart6.xml"/><Relationship Id="rId32"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8.jpeg"/><Relationship Id="rId28" Type="http://schemas.openxmlformats.org/officeDocument/2006/relationships/image" Target="media/image9.png"/><Relationship Id="rId10" Type="http://schemas.openxmlformats.org/officeDocument/2006/relationships/footer" Target="footer1.xml"/><Relationship Id="rId19" Type="http://schemas.openxmlformats.org/officeDocument/2006/relationships/chart" Target="charts/chart2.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jpeg"/><Relationship Id="rId22" Type="http://schemas.openxmlformats.org/officeDocument/2006/relationships/chart" Target="charts/chart5.xml"/><Relationship Id="rId27" Type="http://schemas.openxmlformats.org/officeDocument/2006/relationships/chart" Target="charts/chart9.xml"/><Relationship Id="rId30" Type="http://schemas.openxmlformats.org/officeDocument/2006/relationships/image" Target="media/image11.png"/><Relationship Id="rId8"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oleObject" Target="Libro2"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Libro2"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Libro2"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Libro2"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https://educacionrionegro-my.sharepoint.com/personal/lfalzate_ser_edu_co/Documents/2.%20Maestr&#237;a%20y%20Doctorado%202023/1.%20Maestria%20en%20pedagog&#237;a%20ambiental/1%20Proyecto/Respuestas%20de%20los%20cuestionarios.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https://educacionrionegro-my.sharepoint.com/personal/lfalzate_ser_edu_co/Documents/2.%20Maestr&#237;a%20y%20Doctorado%202023/1.%20Maestria%20en%20pedagog&#237;a%20ambiental/1%20Proyecto/Respuestas%20de%20los%20cuestionarios.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https://educacionrionegro-my.sharepoint.com/personal/lfalzate_ser_edu_co/Documents/2.%20Maestr&#237;a%20y%20Doctorado%202023/1.%20Maestria%20en%20pedagog&#237;a%20ambiental/1%20Proyecto/Respuestas%20de%20los%20cuestionarios.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https://educacionrionegro-my.sharepoint.com/personal/lfalzate_ser_edu_co/Documents/2.%20Maestr&#237;a%20y%20Doctorado%202023/1.%20Maestria%20en%20pedagog&#237;a%20ambiental/1%20Proyecto/Respuestas%20de%20los%20cuestionarios.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Libro2"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50" b="0" i="0" u="none" strike="noStrike" kern="1200" spc="0" baseline="0">
                <a:solidFill>
                  <a:schemeClr val="tx1">
                    <a:lumMod val="65000"/>
                    <a:lumOff val="35000"/>
                  </a:schemeClr>
                </a:solidFill>
                <a:latin typeface="+mn-lt"/>
                <a:ea typeface="+mn-ea"/>
                <a:cs typeface="+mn-cs"/>
              </a:defRPr>
            </a:pPr>
            <a:r>
              <a:rPr lang="es-CO" sz="1050"/>
              <a:t>Porcentaje</a:t>
            </a:r>
            <a:r>
              <a:rPr lang="es-CO" sz="1050" baseline="0"/>
              <a:t> de experiencia previa de los estudiantes</a:t>
            </a:r>
            <a:endParaRPr lang="es-CO" sz="1050"/>
          </a:p>
        </c:rich>
      </c:tx>
      <c:overlay val="0"/>
      <c:spPr>
        <a:noFill/>
        <a:ln>
          <a:noFill/>
        </a:ln>
        <a:effectLst/>
      </c:spPr>
      <c:txPr>
        <a:bodyPr rot="0" spcFirstLastPara="1" vertOverflow="ellipsis" vert="horz" wrap="square" anchor="ctr" anchorCtr="1"/>
        <a:lstStyle/>
        <a:p>
          <a:pPr>
            <a:defRPr sz="1050" b="0" i="0" u="none" strike="noStrike" kern="1200" spc="0" baseline="0">
              <a:solidFill>
                <a:schemeClr val="tx1">
                  <a:lumMod val="65000"/>
                  <a:lumOff val="35000"/>
                </a:schemeClr>
              </a:solidFill>
              <a:latin typeface="+mn-lt"/>
              <a:ea typeface="+mn-ea"/>
              <a:cs typeface="+mn-cs"/>
            </a:defRPr>
          </a:pPr>
          <a:endParaRPr lang="es-CO"/>
        </a:p>
      </c:tx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5DE2-447F-8D1E-2EACAC951C08}"/>
              </c:ext>
            </c:extLst>
          </c:dPt>
          <c:dPt>
            <c:idx val="1"/>
            <c:bubble3D val="0"/>
            <c:spPr>
              <a:solidFill>
                <a:schemeClr val="accent3"/>
              </a:solidFill>
              <a:ln w="19050">
                <a:solidFill>
                  <a:schemeClr val="lt1"/>
                </a:solidFill>
              </a:ln>
              <a:effectLst/>
            </c:spPr>
            <c:extLst>
              <c:ext xmlns:c16="http://schemas.microsoft.com/office/drawing/2014/chart" uri="{C3380CC4-5D6E-409C-BE32-E72D297353CC}">
                <c16:uniqueId val="{00000003-5DE2-447F-8D1E-2EACAC951C08}"/>
              </c:ext>
            </c:extLst>
          </c:dPt>
          <c:dPt>
            <c:idx val="2"/>
            <c:bubble3D val="0"/>
            <c:spPr>
              <a:solidFill>
                <a:schemeClr val="accent5"/>
              </a:solidFill>
              <a:ln w="19050">
                <a:solidFill>
                  <a:schemeClr val="lt1"/>
                </a:solidFill>
              </a:ln>
              <a:effectLst/>
            </c:spPr>
            <c:extLst>
              <c:ext xmlns:c16="http://schemas.microsoft.com/office/drawing/2014/chart" uri="{C3380CC4-5D6E-409C-BE32-E72D297353CC}">
                <c16:uniqueId val="{00000005-5DE2-447F-8D1E-2EACAC951C08}"/>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Hoja1!$B$2:$B$4</c:f>
              <c:strCache>
                <c:ptCount val="3"/>
                <c:pt idx="0">
                  <c:v>¿Has tenido alguna experiencia previa (formal o informal) en el cuidado de huertas o jardines?</c:v>
                </c:pt>
                <c:pt idx="1">
                  <c:v>Si</c:v>
                </c:pt>
                <c:pt idx="2">
                  <c:v>No</c:v>
                </c:pt>
              </c:strCache>
            </c:strRef>
          </c:cat>
          <c:val>
            <c:numRef>
              <c:f>Hoja1!$C$2:$C$4</c:f>
              <c:numCache>
                <c:formatCode>0.00%</c:formatCode>
                <c:ptCount val="3"/>
                <c:pt idx="1">
                  <c:v>0.33300000000000002</c:v>
                </c:pt>
                <c:pt idx="2">
                  <c:v>0.66700000000000004</c:v>
                </c:pt>
              </c:numCache>
            </c:numRef>
          </c:val>
          <c:extLst>
            <c:ext xmlns:c16="http://schemas.microsoft.com/office/drawing/2014/chart" uri="{C3380CC4-5D6E-409C-BE32-E72D297353CC}">
              <c16:uniqueId val="{00000006-5DE2-447F-8D1E-2EACAC951C08}"/>
            </c:ext>
          </c:extLst>
        </c:ser>
        <c:dLbls>
          <c:showLegendKey val="0"/>
          <c:showVal val="0"/>
          <c:showCatName val="0"/>
          <c:showSerName val="0"/>
          <c:showPercent val="1"/>
          <c:showBubbleSize val="0"/>
          <c:showLeaderLines val="1"/>
        </c:dLbls>
        <c:firstSliceAng val="0"/>
      </c:pieChart>
      <c:spPr>
        <a:noFill/>
        <a:ln>
          <a:noFill/>
        </a:ln>
        <a:effectLst/>
      </c:spPr>
    </c:plotArea>
    <c:legend>
      <c:legendPos val="b"/>
      <c:legendEntry>
        <c:idx val="0"/>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7622003499562555"/>
          <c:y val="0.17592592592592593"/>
          <c:w val="0.75109295713035873"/>
          <c:h val="0.61887357830271217"/>
        </c:manualLayout>
      </c:layout>
      <c:barChart>
        <c:barDir val="col"/>
        <c:grouping val="clustered"/>
        <c:varyColors val="0"/>
        <c:ser>
          <c:idx val="1"/>
          <c:order val="0"/>
          <c:tx>
            <c:strRef>
              <c:f>Hoja2!$B$2</c:f>
              <c:strCache>
                <c:ptCount val="1"/>
                <c:pt idx="0">
                  <c:v>Distribución del nivel de conocimiento sobre agricultura orgánica entre los estudiantes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Hoja2!$C$4:$C$8</c:f>
              <c:numCache>
                <c:formatCode>0.00%</c:formatCode>
                <c:ptCount val="5"/>
                <c:pt idx="0">
                  <c:v>5.6000000000000001E-2</c:v>
                </c:pt>
                <c:pt idx="1">
                  <c:v>0.222</c:v>
                </c:pt>
                <c:pt idx="2" formatCode="0%">
                  <c:v>0.5</c:v>
                </c:pt>
                <c:pt idx="3">
                  <c:v>0.16700000000000001</c:v>
                </c:pt>
                <c:pt idx="4">
                  <c:v>5.6000000000000001E-2</c:v>
                </c:pt>
              </c:numCache>
            </c:numRef>
          </c:val>
          <c:extLst>
            <c:ext xmlns:c16="http://schemas.microsoft.com/office/drawing/2014/chart" uri="{C3380CC4-5D6E-409C-BE32-E72D297353CC}">
              <c16:uniqueId val="{00000000-50B0-490B-8A00-527BB2950CEB}"/>
            </c:ext>
          </c:extLst>
        </c:ser>
        <c:dLbls>
          <c:showLegendKey val="0"/>
          <c:showVal val="0"/>
          <c:showCatName val="0"/>
          <c:showSerName val="0"/>
          <c:showPercent val="0"/>
          <c:showBubbleSize val="0"/>
        </c:dLbls>
        <c:gapWidth val="300"/>
        <c:axId val="1448398592"/>
        <c:axId val="1448397632"/>
      </c:barChart>
      <c:catAx>
        <c:axId val="144839859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CO" sz="1000" b="0" i="0" u="none" strike="noStrike" baseline="0">
                    <a:effectLst/>
                  </a:rPr>
                  <a:t>Nivel de conocimiento (en una escala del 1 al 5)</a:t>
                </a:r>
                <a:r>
                  <a:rPr lang="es-CO" sz="1000" b="0" i="0" u="none" strike="noStrike" baseline="0"/>
                  <a:t> </a:t>
                </a:r>
                <a:endParaRPr lang="es-CO"/>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CO"/>
            </a:p>
          </c:txPr>
        </c:title>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448397632"/>
        <c:crosses val="autoZero"/>
        <c:auto val="1"/>
        <c:lblAlgn val="ctr"/>
        <c:lblOffset val="100"/>
        <c:noMultiLvlLbl val="0"/>
      </c:catAx>
      <c:valAx>
        <c:axId val="1448397632"/>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CO" sz="1000" b="0" i="0" u="none" strike="noStrike" baseline="0">
                    <a:effectLst/>
                  </a:rPr>
                  <a:t>Porcentaje de estudiantes</a:t>
                </a:r>
                <a:r>
                  <a:rPr lang="es-CO" sz="1000" b="0" i="0" u="none" strike="noStrike" baseline="0"/>
                  <a:t> </a:t>
                </a:r>
                <a:endParaRPr lang="es-CO"/>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CO"/>
            </a:p>
          </c:txPr>
        </c:title>
        <c:numFmt formatCode="0.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448398592"/>
        <c:crosses val="autoZero"/>
        <c:crossBetween val="between"/>
      </c:valAx>
      <c:spPr>
        <a:noFill/>
        <a:ln>
          <a:noFill/>
        </a:ln>
        <a:effectLst/>
      </c:spPr>
    </c:plotArea>
    <c:legend>
      <c:legendPos val="r"/>
      <c:layout>
        <c:manualLayout>
          <c:xMode val="edge"/>
          <c:yMode val="edge"/>
          <c:x val="0.24397965879265096"/>
          <c:y val="2.8934091571886832E-2"/>
          <c:w val="0.69768700787401583"/>
          <c:h val="0.1412058909303003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CO"/>
        </a:p>
      </c:txPr>
    </c:title>
    <c:autoTitleDeleted val="0"/>
    <c:plotArea>
      <c:layout/>
      <c:barChart>
        <c:barDir val="col"/>
        <c:grouping val="clustered"/>
        <c:varyColors val="0"/>
        <c:ser>
          <c:idx val="0"/>
          <c:order val="0"/>
          <c:tx>
            <c:v>Porcentaje de familiaridad con el proceso de compostaje</c:v>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Hoja3!$B$4:$B$8</c:f>
              <c:strCache>
                <c:ptCount val="5"/>
                <c:pt idx="0">
                  <c:v>Ninguno</c:v>
                </c:pt>
                <c:pt idx="1">
                  <c:v>Un poco</c:v>
                </c:pt>
                <c:pt idx="2">
                  <c:v>Moderado</c:v>
                </c:pt>
                <c:pt idx="3">
                  <c:v>Bastante</c:v>
                </c:pt>
                <c:pt idx="4">
                  <c:v>Mucho</c:v>
                </c:pt>
              </c:strCache>
            </c:strRef>
          </c:cat>
          <c:val>
            <c:numRef>
              <c:f>Hoja3!$C$4:$C$8</c:f>
              <c:numCache>
                <c:formatCode>0.00%</c:formatCode>
                <c:ptCount val="5"/>
                <c:pt idx="0">
                  <c:v>0.27800000000000002</c:v>
                </c:pt>
                <c:pt idx="1">
                  <c:v>0.111</c:v>
                </c:pt>
                <c:pt idx="2">
                  <c:v>0.33300000000000002</c:v>
                </c:pt>
                <c:pt idx="3">
                  <c:v>0.16700000000000001</c:v>
                </c:pt>
                <c:pt idx="4">
                  <c:v>0.111</c:v>
                </c:pt>
              </c:numCache>
            </c:numRef>
          </c:val>
          <c:extLst>
            <c:ext xmlns:c16="http://schemas.microsoft.com/office/drawing/2014/chart" uri="{C3380CC4-5D6E-409C-BE32-E72D297353CC}">
              <c16:uniqueId val="{00000000-2573-46E2-AE1A-4BB1CA4B30CD}"/>
            </c:ext>
          </c:extLst>
        </c:ser>
        <c:dLbls>
          <c:showLegendKey val="0"/>
          <c:showVal val="0"/>
          <c:showCatName val="0"/>
          <c:showSerName val="0"/>
          <c:showPercent val="0"/>
          <c:showBubbleSize val="0"/>
        </c:dLbls>
        <c:gapWidth val="219"/>
        <c:overlap val="-27"/>
        <c:axId val="1362985872"/>
        <c:axId val="1362984432"/>
      </c:barChart>
      <c:catAx>
        <c:axId val="13629858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362984432"/>
        <c:crosses val="autoZero"/>
        <c:auto val="1"/>
        <c:lblAlgn val="ctr"/>
        <c:lblOffset val="100"/>
        <c:noMultiLvlLbl val="0"/>
      </c:catAx>
      <c:valAx>
        <c:axId val="1362984432"/>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36298587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CO"/>
        </a:p>
      </c:txPr>
    </c:title>
    <c:autoTitleDeleted val="0"/>
    <c:plotArea>
      <c:layout/>
      <c:barChart>
        <c:barDir val="col"/>
        <c:grouping val="clustered"/>
        <c:varyColors val="0"/>
        <c:ser>
          <c:idx val="0"/>
          <c:order val="0"/>
          <c:tx>
            <c:v>Interés en aprender sobre agricultura orgánica y huertas</c:v>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Hoja4!$F$4:$F$8</c:f>
              <c:strCache>
                <c:ptCount val="5"/>
                <c:pt idx="0">
                  <c:v>Muy interesado</c:v>
                </c:pt>
                <c:pt idx="1">
                  <c:v>Bastante interesado</c:v>
                </c:pt>
                <c:pt idx="2">
                  <c:v>Moderadamente interesado</c:v>
                </c:pt>
                <c:pt idx="3">
                  <c:v>Poco interesado</c:v>
                </c:pt>
                <c:pt idx="4">
                  <c:v>Nada interesado</c:v>
                </c:pt>
              </c:strCache>
            </c:strRef>
          </c:cat>
          <c:val>
            <c:numRef>
              <c:f>Hoja4!$G$4:$G$8</c:f>
              <c:numCache>
                <c:formatCode>0.00%</c:formatCode>
                <c:ptCount val="5"/>
                <c:pt idx="0">
                  <c:v>0.38900000000000001</c:v>
                </c:pt>
                <c:pt idx="1">
                  <c:v>0.33300000000000002</c:v>
                </c:pt>
                <c:pt idx="2">
                  <c:v>0.16700000000000001</c:v>
                </c:pt>
                <c:pt idx="3" formatCode="0%">
                  <c:v>0</c:v>
                </c:pt>
                <c:pt idx="4">
                  <c:v>0.111</c:v>
                </c:pt>
              </c:numCache>
            </c:numRef>
          </c:val>
          <c:extLst>
            <c:ext xmlns:c16="http://schemas.microsoft.com/office/drawing/2014/chart" uri="{C3380CC4-5D6E-409C-BE32-E72D297353CC}">
              <c16:uniqueId val="{00000000-D710-44CC-B55F-722A29E15035}"/>
            </c:ext>
          </c:extLst>
        </c:ser>
        <c:dLbls>
          <c:showLegendKey val="0"/>
          <c:showVal val="0"/>
          <c:showCatName val="0"/>
          <c:showSerName val="0"/>
          <c:showPercent val="0"/>
          <c:showBubbleSize val="0"/>
        </c:dLbls>
        <c:gapWidth val="219"/>
        <c:overlap val="-27"/>
        <c:axId val="409488463"/>
        <c:axId val="409486063"/>
      </c:barChart>
      <c:catAx>
        <c:axId val="409488463"/>
        <c:scaling>
          <c:orientation val="minMax"/>
        </c:scaling>
        <c:delete val="0"/>
        <c:axPos val="b"/>
        <c:minorGridlines>
          <c:spPr>
            <a:ln w="9525" cap="flat" cmpd="sng" algn="ctr">
              <a:solidFill>
                <a:schemeClr val="tx1">
                  <a:lumMod val="5000"/>
                  <a:lumOff val="95000"/>
                </a:schemeClr>
              </a:solidFill>
              <a:round/>
            </a:ln>
            <a:effectLst/>
          </c:spPr>
        </c:min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409486063"/>
        <c:crosses val="autoZero"/>
        <c:auto val="1"/>
        <c:lblAlgn val="ctr"/>
        <c:lblOffset val="100"/>
        <c:noMultiLvlLbl val="0"/>
      </c:catAx>
      <c:valAx>
        <c:axId val="409486063"/>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409488463"/>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ES_tradnl" sz="1100" b="0" i="1" u="none" strike="noStrike" baseline="0">
                <a:effectLst/>
              </a:rPr>
              <a:t>Distribución de los objetivos de aprendizaje o logros esperados por los participantes al unirse al proyecto de huerta orgánica</a:t>
            </a:r>
            <a:endParaRPr lang="es-CO" sz="1100"/>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CO"/>
        </a:p>
      </c:txPr>
    </c:title>
    <c:autoTitleDeleted val="0"/>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'[Respuestas de los cuestionarios.xlsx]Hoja5'!$G$4:$G$9</c:f>
              <c:strCache>
                <c:ptCount val="5"/>
                <c:pt idx="0">
                  <c:v>Aprender a cultivar alimentos orgánicos</c:v>
                </c:pt>
                <c:pt idx="1">
                  <c:v>Comprender los principios de la agricultura sostenible</c:v>
                </c:pt>
                <c:pt idx="2">
                  <c:v>Conectar más con la naturaleza</c:v>
                </c:pt>
                <c:pt idx="3">
                  <c:v>Desarrollar habilidades prácticas en jardinería</c:v>
                </c:pt>
                <c:pt idx="4">
                  <c:v>Contribuir al cuidado del medio ambiente</c:v>
                </c:pt>
              </c:strCache>
              <c:extLst/>
            </c:strRef>
          </c:cat>
          <c:val>
            <c:numRef>
              <c:f>'[Respuestas de los cuestionarios.xlsx]Hoja5'!$H$4:$H$9</c:f>
              <c:numCache>
                <c:formatCode>0.00%</c:formatCode>
                <c:ptCount val="5"/>
                <c:pt idx="0">
                  <c:v>0.25</c:v>
                </c:pt>
                <c:pt idx="1">
                  <c:v>0.17499999999999999</c:v>
                </c:pt>
                <c:pt idx="2">
                  <c:v>0.15</c:v>
                </c:pt>
                <c:pt idx="3">
                  <c:v>0.17499999999999999</c:v>
                </c:pt>
                <c:pt idx="4">
                  <c:v>0.25</c:v>
                </c:pt>
              </c:numCache>
              <c:extLst/>
            </c:numRef>
          </c:val>
          <c:extLst>
            <c:ext xmlns:c16="http://schemas.microsoft.com/office/drawing/2014/chart" uri="{C3380CC4-5D6E-409C-BE32-E72D297353CC}">
              <c16:uniqueId val="{00000000-92AB-4C3E-A4E0-9D6CA5CCCBF6}"/>
            </c:ext>
          </c:extLst>
        </c:ser>
        <c:dLbls>
          <c:showLegendKey val="0"/>
          <c:showVal val="0"/>
          <c:showCatName val="0"/>
          <c:showSerName val="0"/>
          <c:showPercent val="0"/>
          <c:showBubbleSize val="0"/>
        </c:dLbls>
        <c:gapWidth val="182"/>
        <c:axId val="1525638688"/>
        <c:axId val="1525640608"/>
      </c:barChart>
      <c:catAx>
        <c:axId val="152563868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525640608"/>
        <c:crosses val="autoZero"/>
        <c:auto val="1"/>
        <c:lblAlgn val="ctr"/>
        <c:lblOffset val="100"/>
        <c:noMultiLvlLbl val="0"/>
      </c:catAx>
      <c:valAx>
        <c:axId val="1525640608"/>
        <c:scaling>
          <c:orientation val="minMax"/>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52563868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CO"/>
        </a:p>
      </c:txPr>
    </c:title>
    <c:autoTitleDeleted val="0"/>
    <c:plotArea>
      <c:layout/>
      <c:barChart>
        <c:barDir val="bar"/>
        <c:grouping val="clustered"/>
        <c:varyColors val="0"/>
        <c:ser>
          <c:idx val="0"/>
          <c:order val="0"/>
          <c:tx>
            <c:v>Actividades realizadas por los participantes en la huerta.</c:v>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'[Respuestas de los cuestionarios.xlsx]encuesta final'!$E$4:$E$11</c:f>
              <c:strCache>
                <c:ptCount val="8"/>
                <c:pt idx="0">
                  <c:v>Preparación del suelo</c:v>
                </c:pt>
                <c:pt idx="1">
                  <c:v>Siembra de semillas</c:v>
                </c:pt>
                <c:pt idx="2">
                  <c:v>Cuidado de plántulas</c:v>
                </c:pt>
                <c:pt idx="3">
                  <c:v>Riego</c:v>
                </c:pt>
                <c:pt idx="4">
                  <c:v>Cosecha</c:v>
                </c:pt>
                <c:pt idx="5">
                  <c:v>Mantenimiento (podas, control de plagas)</c:v>
                </c:pt>
                <c:pt idx="6">
                  <c:v>Otros (por favor especifica)</c:v>
                </c:pt>
                <c:pt idx="7">
                  <c:v>No he realizado actividades en la huerta</c:v>
                </c:pt>
              </c:strCache>
            </c:strRef>
          </c:cat>
          <c:val>
            <c:numRef>
              <c:f>'[Respuestas de los cuestionarios.xlsx]encuesta final'!$G$4:$G$11</c:f>
              <c:numCache>
                <c:formatCode>0%</c:formatCode>
                <c:ptCount val="8"/>
                <c:pt idx="0">
                  <c:v>0.1875</c:v>
                </c:pt>
                <c:pt idx="1">
                  <c:v>0.1875</c:v>
                </c:pt>
                <c:pt idx="2">
                  <c:v>0.125</c:v>
                </c:pt>
                <c:pt idx="3">
                  <c:v>0.1875</c:v>
                </c:pt>
                <c:pt idx="4">
                  <c:v>0.125</c:v>
                </c:pt>
                <c:pt idx="5">
                  <c:v>0.125</c:v>
                </c:pt>
                <c:pt idx="6" formatCode="0.00%">
                  <c:v>3.125E-2</c:v>
                </c:pt>
                <c:pt idx="7" formatCode="0.00%">
                  <c:v>3.125E-2</c:v>
                </c:pt>
              </c:numCache>
            </c:numRef>
          </c:val>
          <c:extLst>
            <c:ext xmlns:c16="http://schemas.microsoft.com/office/drawing/2014/chart" uri="{C3380CC4-5D6E-409C-BE32-E72D297353CC}">
              <c16:uniqueId val="{00000000-A80D-4749-8D57-F258E0B84D28}"/>
            </c:ext>
          </c:extLst>
        </c:ser>
        <c:dLbls>
          <c:showLegendKey val="0"/>
          <c:showVal val="0"/>
          <c:showCatName val="0"/>
          <c:showSerName val="0"/>
          <c:showPercent val="0"/>
          <c:showBubbleSize val="0"/>
        </c:dLbls>
        <c:gapWidth val="182"/>
        <c:axId val="1445142144"/>
        <c:axId val="1445140704"/>
      </c:barChart>
      <c:catAx>
        <c:axId val="144514214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445140704"/>
        <c:crosses val="autoZero"/>
        <c:auto val="1"/>
        <c:lblAlgn val="ctr"/>
        <c:lblOffset val="100"/>
        <c:noMultiLvlLbl val="0"/>
      </c:catAx>
      <c:valAx>
        <c:axId val="1445140704"/>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44514214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ES_tradnl" sz="1200" i="1">
                <a:effectLst/>
              </a:rPr>
              <a:t>Análisis de Aspectos Aprendidos sobre el Cuidado de las Plantas y Gestión de Residuos Sólidos</a:t>
            </a:r>
            <a:endParaRPr lang="es-CO" sz="1200">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CO"/>
        </a:p>
      </c:txPr>
    </c:title>
    <c:autoTitleDeleted val="0"/>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'[Respuestas de los cuestionarios.xlsx]Hoja7'!$E$5:$E$14</c:f>
              <c:strCache>
                <c:ptCount val="10"/>
                <c:pt idx="0">
                  <c:v>Preparación del suelo</c:v>
                </c:pt>
                <c:pt idx="1">
                  <c:v>Siembra de semillas</c:v>
                </c:pt>
                <c:pt idx="2">
                  <c:v>Cuidado de plántulas</c:v>
                </c:pt>
                <c:pt idx="3">
                  <c:v>Riego adecuado</c:v>
                </c:pt>
                <c:pt idx="5">
                  <c:v>Métodos de control orgánico de plagas</c:v>
                </c:pt>
                <c:pt idx="6">
                  <c:v>Podas y mantenimiento de plantas</c:v>
                </c:pt>
                <c:pt idx="7">
                  <c:v>Técnicas de compostaje</c:v>
                </c:pt>
                <c:pt idx="8">
                  <c:v>Otros (por favor especifica)</c:v>
                </c:pt>
                <c:pt idx="9">
                  <c:v>No he aprendido sobre algunos de estos aspectos</c:v>
                </c:pt>
              </c:strCache>
            </c:strRef>
          </c:cat>
          <c:val>
            <c:numRef>
              <c:f>'[Respuestas de los cuestionarios.xlsx]Hoja7'!$F$5:$F$14</c:f>
              <c:numCache>
                <c:formatCode>0.0%</c:formatCode>
                <c:ptCount val="10"/>
                <c:pt idx="0">
                  <c:v>0.15909090909090909</c:v>
                </c:pt>
                <c:pt idx="1">
                  <c:v>0.18181818181818182</c:v>
                </c:pt>
                <c:pt idx="2">
                  <c:v>0.11363636363636363</c:v>
                </c:pt>
                <c:pt idx="3">
                  <c:v>0.18181818181818182</c:v>
                </c:pt>
                <c:pt idx="4">
                  <c:v>6.8181818181818177E-2</c:v>
                </c:pt>
                <c:pt idx="5">
                  <c:v>4.5454545454545456E-2</c:v>
                </c:pt>
                <c:pt idx="6">
                  <c:v>9.0909090909090912E-2</c:v>
                </c:pt>
                <c:pt idx="7">
                  <c:v>0.15909090909090909</c:v>
                </c:pt>
                <c:pt idx="8">
                  <c:v>0</c:v>
                </c:pt>
                <c:pt idx="9">
                  <c:v>0</c:v>
                </c:pt>
              </c:numCache>
            </c:numRef>
          </c:val>
          <c:extLst>
            <c:ext xmlns:c16="http://schemas.microsoft.com/office/drawing/2014/chart" uri="{C3380CC4-5D6E-409C-BE32-E72D297353CC}">
              <c16:uniqueId val="{00000000-4B6A-4146-AD19-E574A5329E41}"/>
            </c:ext>
          </c:extLst>
        </c:ser>
        <c:dLbls>
          <c:showLegendKey val="0"/>
          <c:showVal val="0"/>
          <c:showCatName val="0"/>
          <c:showSerName val="0"/>
          <c:showPercent val="0"/>
          <c:showBubbleSize val="0"/>
        </c:dLbls>
        <c:gapWidth val="75"/>
        <c:overlap val="-25"/>
        <c:axId val="1447669968"/>
        <c:axId val="1447671408"/>
      </c:barChart>
      <c:catAx>
        <c:axId val="144766996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s-CO"/>
          </a:p>
        </c:txPr>
        <c:crossAx val="1447671408"/>
        <c:crosses val="autoZero"/>
        <c:auto val="1"/>
        <c:lblAlgn val="ctr"/>
        <c:lblOffset val="100"/>
        <c:noMultiLvlLbl val="0"/>
      </c:catAx>
      <c:valAx>
        <c:axId val="1447671408"/>
        <c:scaling>
          <c:orientation val="minMax"/>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44766996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r>
              <a:rPr lang="es-CO" sz="1100"/>
              <a:t>Actividades deseadas por el grupo ambiental Green Force para realizar en el futuro</a:t>
            </a:r>
          </a:p>
        </c:rich>
      </c:tx>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endParaRPr lang="es-CO"/>
        </a:p>
      </c:txPr>
    </c:title>
    <c:autoTitleDeleted val="0"/>
    <c:plotArea>
      <c:layout/>
      <c:barChart>
        <c:barDir val="bar"/>
        <c:grouping val="clustered"/>
        <c:varyColors val="0"/>
        <c:ser>
          <c:idx val="0"/>
          <c:order val="0"/>
          <c:tx>
            <c:strRef>
              <c:f>'[Respuestas de los cuestionarios.xlsx]Hoja8'!$C$15</c:f>
              <c:strCache>
                <c:ptCount val="1"/>
              </c:strCache>
            </c:strRef>
          </c:tx>
          <c:spPr>
            <a:solidFill>
              <a:schemeClr val="accent1"/>
            </a:solidFill>
            <a:ln>
              <a:noFill/>
            </a:ln>
            <a:effectLst/>
          </c:spPr>
          <c:invertIfNegative val="0"/>
          <c:dLbls>
            <c:dLbl>
              <c:idx val="4"/>
              <c:showLegendKey val="0"/>
              <c:showVal val="1"/>
              <c:showCatName val="0"/>
              <c:showSerName val="0"/>
              <c:showPercent val="0"/>
              <c:showBubbleSize val="0"/>
              <c:extLst>
                <c:ext xmlns:c15="http://schemas.microsoft.com/office/drawing/2012/chart" uri="{CE6537A1-D6FC-4f65-9D91-7224C49458BB}">
                  <c15:layout>
                    <c:manualLayout>
                      <c:w val="0.11934711286089239"/>
                      <c:h val="6.4745552639253412E-2"/>
                    </c:manualLayout>
                  </c15:layout>
                </c:ext>
                <c:ext xmlns:c16="http://schemas.microsoft.com/office/drawing/2014/chart" uri="{C3380CC4-5D6E-409C-BE32-E72D297353CC}">
                  <c16:uniqueId val="{00000000-3481-4128-994E-58B3E9A62DDB}"/>
                </c:ext>
              </c:extLst>
            </c:dLbl>
            <c:dLbl>
              <c:idx val="5"/>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extLst>
                <c:ext xmlns:c15="http://schemas.microsoft.com/office/drawing/2012/chart" uri="{CE6537A1-D6FC-4f65-9D91-7224C49458BB}">
                  <c15:layout>
                    <c:manualLayout>
                      <c:w val="0.11379155730533683"/>
                      <c:h val="4.1597404491105279E-2"/>
                    </c:manualLayout>
                  </c15:layout>
                </c:ext>
                <c:ext xmlns:c16="http://schemas.microsoft.com/office/drawing/2014/chart" uri="{C3380CC4-5D6E-409C-BE32-E72D297353CC}">
                  <c16:uniqueId val="{00000001-3481-4128-994E-58B3E9A62DD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'[Respuestas de los cuestionarios.xlsx]Hoja8'!$E$4:$E$12</c:f>
              <c:strCache>
                <c:ptCount val="9"/>
                <c:pt idx="0">
                  <c:v>Talleres sobre técnicas agrícolas</c:v>
                </c:pt>
                <c:pt idx="1">
                  <c:v>Actividades de sensibilización ambiental</c:v>
                </c:pt>
                <c:pt idx="2">
                  <c:v>Eventos comunitarios</c:v>
                </c:pt>
                <c:pt idx="3">
                  <c:v>Ampliar la huerta</c:v>
                </c:pt>
                <c:pt idx="4">
                  <c:v>Riego automatizado</c:v>
                </c:pt>
                <c:pt idx="5">
                  <c:v>Más siembra de árboles</c:v>
                </c:pt>
                <c:pt idx="6">
                  <c:v>Más salidas pedagógicas</c:v>
                </c:pt>
                <c:pt idx="7">
                  <c:v>Una compostera más grande</c:v>
                </c:pt>
                <c:pt idx="8">
                  <c:v>Otros (especificar)</c:v>
                </c:pt>
              </c:strCache>
            </c:strRef>
          </c:cat>
          <c:val>
            <c:numRef>
              <c:f>'[Respuestas de los cuestionarios.xlsx]Hoja8'!$G$4:$G$12</c:f>
              <c:numCache>
                <c:formatCode>0.0%</c:formatCode>
                <c:ptCount val="9"/>
                <c:pt idx="0">
                  <c:v>0.14634146341463414</c:v>
                </c:pt>
                <c:pt idx="1">
                  <c:v>0.12195121951219512</c:v>
                </c:pt>
                <c:pt idx="2">
                  <c:v>0.14634146341463414</c:v>
                </c:pt>
                <c:pt idx="3">
                  <c:v>0.12195121951219512</c:v>
                </c:pt>
                <c:pt idx="4">
                  <c:v>0.14634146341463414</c:v>
                </c:pt>
                <c:pt idx="5">
                  <c:v>0.14634146341463414</c:v>
                </c:pt>
                <c:pt idx="6">
                  <c:v>0.12195121951219512</c:v>
                </c:pt>
                <c:pt idx="7">
                  <c:v>4.878048780487805E-2</c:v>
                </c:pt>
                <c:pt idx="8">
                  <c:v>0</c:v>
                </c:pt>
              </c:numCache>
            </c:numRef>
          </c:val>
          <c:extLst>
            <c:ext xmlns:c16="http://schemas.microsoft.com/office/drawing/2014/chart" uri="{C3380CC4-5D6E-409C-BE32-E72D297353CC}">
              <c16:uniqueId val="{00000002-3481-4128-994E-58B3E9A62DDB}"/>
            </c:ext>
          </c:extLst>
        </c:ser>
        <c:dLbls>
          <c:showLegendKey val="0"/>
          <c:showVal val="0"/>
          <c:showCatName val="0"/>
          <c:showSerName val="0"/>
          <c:showPercent val="0"/>
          <c:showBubbleSize val="0"/>
        </c:dLbls>
        <c:gapWidth val="300"/>
        <c:axId val="413578415"/>
        <c:axId val="413578895"/>
      </c:barChart>
      <c:catAx>
        <c:axId val="413578415"/>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413578895"/>
        <c:crosses val="autoZero"/>
        <c:auto val="1"/>
        <c:lblAlgn val="ctr"/>
        <c:lblOffset val="100"/>
        <c:noMultiLvlLbl val="0"/>
      </c:catAx>
      <c:valAx>
        <c:axId val="413578895"/>
        <c:scaling>
          <c:orientation val="minMax"/>
        </c:scaling>
        <c:delete val="0"/>
        <c:axPos val="b"/>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413578415"/>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0" normalizeH="0" baseline="0">
                <a:solidFill>
                  <a:schemeClr val="dk1">
                    <a:lumMod val="50000"/>
                    <a:lumOff val="50000"/>
                  </a:schemeClr>
                </a:solidFill>
                <a:latin typeface="+mj-lt"/>
                <a:ea typeface="+mj-ea"/>
                <a:cs typeface="+mj-cs"/>
              </a:defRPr>
            </a:pPr>
            <a:r>
              <a:rPr lang="es-CO"/>
              <a:t>Influencia de la participación en la huerta orgánica en los hábitos ambientales.</a:t>
            </a:r>
          </a:p>
        </c:rich>
      </c:tx>
      <c:overlay val="0"/>
      <c:spPr>
        <a:noFill/>
        <a:ln>
          <a:noFill/>
        </a:ln>
        <a:effectLst/>
      </c:spPr>
      <c:txPr>
        <a:bodyPr rot="0" spcFirstLastPara="1" vertOverflow="ellipsis" vert="horz" wrap="square" anchor="ctr" anchorCtr="1"/>
        <a:lstStyle/>
        <a:p>
          <a:pPr>
            <a:defRPr sz="1600" b="1" i="0" u="none" strike="noStrike" kern="1200" spc="0" normalizeH="0" baseline="0">
              <a:solidFill>
                <a:schemeClr val="dk1">
                  <a:lumMod val="50000"/>
                  <a:lumOff val="50000"/>
                </a:schemeClr>
              </a:solidFill>
              <a:latin typeface="+mj-lt"/>
              <a:ea typeface="+mj-ea"/>
              <a:cs typeface="+mj-cs"/>
            </a:defRPr>
          </a:pPr>
          <a:endParaRPr lang="es-CO"/>
        </a:p>
      </c:txPr>
    </c:title>
    <c:autoTitleDeleted val="0"/>
    <c:plotArea>
      <c:layout/>
      <c:pieChart>
        <c:varyColors val="1"/>
        <c:ser>
          <c:idx val="0"/>
          <c:order val="0"/>
          <c:dPt>
            <c:idx val="0"/>
            <c:bubble3D val="0"/>
            <c:spPr>
              <a:gradFill>
                <a:gsLst>
                  <a:gs pos="100000">
                    <a:schemeClr val="accent1">
                      <a:lumMod val="60000"/>
                      <a:lumOff val="40000"/>
                    </a:schemeClr>
                  </a:gs>
                  <a:gs pos="0">
                    <a:schemeClr val="accent1"/>
                  </a:gs>
                </a:gsLst>
                <a:lin ang="5400000" scaled="0"/>
              </a:gradFill>
              <a:ln w="19050">
                <a:solidFill>
                  <a:schemeClr val="lt1"/>
                </a:solidFill>
              </a:ln>
              <a:effectLst/>
            </c:spPr>
            <c:extLst>
              <c:ext xmlns:c16="http://schemas.microsoft.com/office/drawing/2014/chart" uri="{C3380CC4-5D6E-409C-BE32-E72D297353CC}">
                <c16:uniqueId val="{00000001-5E2A-44AC-976B-E82CEA3D4417}"/>
              </c:ext>
            </c:extLst>
          </c:dPt>
          <c:dPt>
            <c:idx val="1"/>
            <c:bubble3D val="0"/>
            <c:spPr>
              <a:gradFill>
                <a:gsLst>
                  <a:gs pos="100000">
                    <a:schemeClr val="accent2">
                      <a:lumMod val="60000"/>
                      <a:lumOff val="40000"/>
                    </a:schemeClr>
                  </a:gs>
                  <a:gs pos="0">
                    <a:schemeClr val="accent2"/>
                  </a:gs>
                </a:gsLst>
                <a:lin ang="5400000" scaled="0"/>
              </a:gradFill>
              <a:ln w="19050">
                <a:solidFill>
                  <a:schemeClr val="lt1"/>
                </a:solidFill>
              </a:ln>
              <a:effectLst/>
            </c:spPr>
            <c:extLst>
              <c:ext xmlns:c16="http://schemas.microsoft.com/office/drawing/2014/chart" uri="{C3380CC4-5D6E-409C-BE32-E72D297353CC}">
                <c16:uniqueId val="{00000003-5E2A-44AC-976B-E82CEA3D4417}"/>
              </c:ext>
            </c:extLst>
          </c:dPt>
          <c:dPt>
            <c:idx val="2"/>
            <c:bubble3D val="0"/>
            <c:spPr>
              <a:gradFill>
                <a:gsLst>
                  <a:gs pos="100000">
                    <a:schemeClr val="accent3">
                      <a:lumMod val="60000"/>
                      <a:lumOff val="40000"/>
                    </a:schemeClr>
                  </a:gs>
                  <a:gs pos="0">
                    <a:schemeClr val="accent3"/>
                  </a:gs>
                </a:gsLst>
                <a:lin ang="5400000" scaled="0"/>
              </a:gradFill>
              <a:ln w="19050">
                <a:solidFill>
                  <a:schemeClr val="lt1"/>
                </a:solidFill>
              </a:ln>
              <a:effectLst/>
            </c:spPr>
            <c:extLst>
              <c:ext xmlns:c16="http://schemas.microsoft.com/office/drawing/2014/chart" uri="{C3380CC4-5D6E-409C-BE32-E72D297353CC}">
                <c16:uniqueId val="{00000005-5E2A-44AC-976B-E82CEA3D4417}"/>
              </c:ext>
            </c:extLst>
          </c:dPt>
          <c:dPt>
            <c:idx val="3"/>
            <c:bubble3D val="0"/>
            <c:spPr>
              <a:gradFill>
                <a:gsLst>
                  <a:gs pos="100000">
                    <a:schemeClr val="accent4">
                      <a:lumMod val="60000"/>
                      <a:lumOff val="40000"/>
                    </a:schemeClr>
                  </a:gs>
                  <a:gs pos="0">
                    <a:schemeClr val="accent4"/>
                  </a:gs>
                </a:gsLst>
                <a:lin ang="5400000" scaled="0"/>
              </a:gradFill>
              <a:ln w="19050">
                <a:solidFill>
                  <a:schemeClr val="lt1"/>
                </a:solidFill>
              </a:ln>
              <a:effectLst/>
            </c:spPr>
            <c:extLst>
              <c:ext xmlns:c16="http://schemas.microsoft.com/office/drawing/2014/chart" uri="{C3380CC4-5D6E-409C-BE32-E72D297353CC}">
                <c16:uniqueId val="{00000007-5E2A-44AC-976B-E82CEA3D4417}"/>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Hoja9!$A$4:$A$7</c:f>
              <c:strCache>
                <c:ptCount val="4"/>
                <c:pt idx="0">
                  <c:v>Ha mejorado significativamente mishábitos ambientales</c:v>
                </c:pt>
                <c:pt idx="1">
                  <c:v>Ha mejorado mis hábitos ambientalesen cierta medida</c:v>
                </c:pt>
                <c:pt idx="2">
                  <c:v>No ha tenido un impacto significativo enmis hábitos</c:v>
                </c:pt>
                <c:pt idx="3">
                  <c:v>No estoy seguro/a</c:v>
                </c:pt>
              </c:strCache>
            </c:strRef>
          </c:cat>
          <c:val>
            <c:numRef>
              <c:f>Hoja9!$C$4:$C$7</c:f>
              <c:numCache>
                <c:formatCode>0%</c:formatCode>
                <c:ptCount val="4"/>
                <c:pt idx="0">
                  <c:v>0.5</c:v>
                </c:pt>
                <c:pt idx="1">
                  <c:v>0.5</c:v>
                </c:pt>
                <c:pt idx="2">
                  <c:v>0</c:v>
                </c:pt>
                <c:pt idx="3">
                  <c:v>0</c:v>
                </c:pt>
              </c:numCache>
            </c:numRef>
          </c:val>
          <c:extLst>
            <c:ext xmlns:c16="http://schemas.microsoft.com/office/drawing/2014/chart" uri="{C3380CC4-5D6E-409C-BE32-E72D297353CC}">
              <c16:uniqueId val="{00000008-5E2A-44AC-976B-E82CEA3D4417}"/>
            </c:ext>
          </c:extLst>
        </c:ser>
        <c:dLbls>
          <c:showLegendKey val="0"/>
          <c:showVal val="0"/>
          <c:showCatName val="0"/>
          <c:showSerName val="0"/>
          <c:showPercent val="0"/>
          <c:showBubbleSize val="0"/>
          <c:showLeaderLines val="1"/>
        </c:dLbls>
        <c:firstSliceAng val="0"/>
      </c:pieChart>
      <c:spPr>
        <a:noFill/>
        <a:ln>
          <a:noFill/>
        </a:ln>
        <a:effectLst/>
      </c:spPr>
    </c:plotArea>
    <c:legend>
      <c:legendPos val="r"/>
      <c:overlay val="0"/>
      <c:spPr>
        <a:solidFill>
          <a:schemeClr val="lt1">
            <a:alpha val="50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s-C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pattFill prst="dkDnDiag">
      <a:fgClr>
        <a:schemeClr val="lt1"/>
      </a:fgClr>
      <a:bgClr>
        <a:schemeClr val="dk1">
          <a:lumMod val="10000"/>
          <a:lumOff val="90000"/>
        </a:schemeClr>
      </a:bgClr>
    </a:pattFill>
    <a:ln w="9525" cap="flat" cmpd="sng" algn="ctr">
      <a:solidFill>
        <a:schemeClr val="dk1">
          <a:lumMod val="15000"/>
          <a:lumOff val="85000"/>
        </a:schemeClr>
      </a:solidFill>
      <a:round/>
    </a:ln>
    <a:effectLst/>
  </c:spPr>
  <c:txPr>
    <a:bodyPr/>
    <a:lstStyle/>
    <a:p>
      <a:pPr>
        <a:defRPr/>
      </a:pPr>
      <a:endParaRPr lang="es-CO"/>
    </a:p>
  </c:txPr>
  <c:externalData r:id="rId3">
    <c:autoUpdate val="0"/>
  </c:externalData>
</c:chartSpace>
</file>

<file path=word/charts/colors1.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56">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cap="none" spc="0" normalizeH="0" baseline="0"/>
  </cs:categoryAxis>
  <cs:chartArea>
    <cs:lnRef idx="0"/>
    <cs:fillRef idx="0"/>
    <cs:effectRef idx="0"/>
    <cs:fontRef idx="minor">
      <a:schemeClr val="dk1"/>
    </cs:fontRef>
    <cs:spPr>
      <a:pattFill prst="dkDnDiag">
        <a:fgClr>
          <a:schemeClr val="lt1"/>
        </a:fgClr>
        <a:bgClr>
          <a:schemeClr val="dk1">
            <a:lumMod val="10000"/>
            <a:lumOff val="90000"/>
          </a:schemeClr>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19050">
        <a:solidFill>
          <a:schemeClr val="lt1"/>
        </a:solidFill>
      </a:ln>
    </cs:spPr>
  </cs:dataPoint>
  <cs:dataPoint3D>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50800">
        <a:solidFill>
          <a:schemeClr val="lt1"/>
        </a:solidFill>
      </a:ln>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50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073E44496046415FA7350D2812EFB160"/>
        <w:category>
          <w:name w:val="General"/>
          <w:gallery w:val="placeholder"/>
        </w:category>
        <w:types>
          <w:type w:val="bbPlcHdr"/>
        </w:types>
        <w:behaviors>
          <w:behavior w:val="content"/>
        </w:behaviors>
        <w:guid w:val="{E9B5C247-F170-4128-A8CF-AF25192F821B}"/>
      </w:docPartPr>
      <w:docPartBody>
        <w:p w:rsidR="00B31EA7" w:rsidRDefault="00B31EA7" w:rsidP="00B31EA7">
          <w:pPr>
            <w:pStyle w:val="073E44496046415FA7350D2812EFB160"/>
          </w:pPr>
          <w:r w:rsidRPr="00FC2147">
            <w:rPr>
              <w:rStyle w:val="Textodelmarcadordeposicin"/>
            </w:rPr>
            <w:t>Haga clic o pulse aquí para escribir texto.</w:t>
          </w:r>
        </w:p>
      </w:docPartBody>
    </w:docPart>
    <w:docPart>
      <w:docPartPr>
        <w:name w:val="4542BDA999A14A03A6F065C50BF8DB36"/>
        <w:category>
          <w:name w:val="General"/>
          <w:gallery w:val="placeholder"/>
        </w:category>
        <w:types>
          <w:type w:val="bbPlcHdr"/>
        </w:types>
        <w:behaviors>
          <w:behavior w:val="content"/>
        </w:behaviors>
        <w:guid w:val="{D84674CC-2904-4155-B948-0E1C954EF0AD}"/>
      </w:docPartPr>
      <w:docPartBody>
        <w:p w:rsidR="00B31EA7" w:rsidRDefault="00B31EA7" w:rsidP="00B31EA7">
          <w:pPr>
            <w:pStyle w:val="4542BDA999A14A03A6F065C50BF8DB36"/>
          </w:pPr>
          <w:r w:rsidRPr="00FC2147">
            <w:rPr>
              <w:rStyle w:val="Textodelmarcadordeposicin"/>
            </w:rPr>
            <w:t>Haga clic o pulse aquí para escribir texto.</w:t>
          </w:r>
        </w:p>
      </w:docPartBody>
    </w:docPart>
    <w:docPart>
      <w:docPartPr>
        <w:name w:val="EF84BF0D8139400C89BC5B21908FC6F7"/>
        <w:category>
          <w:name w:val="General"/>
          <w:gallery w:val="placeholder"/>
        </w:category>
        <w:types>
          <w:type w:val="bbPlcHdr"/>
        </w:types>
        <w:behaviors>
          <w:behavior w:val="content"/>
        </w:behaviors>
        <w:guid w:val="{ECDEB07C-83EE-4FA4-926F-F1314B8A6286}"/>
      </w:docPartPr>
      <w:docPartBody>
        <w:p w:rsidR="00B31EA7" w:rsidRDefault="00B31EA7" w:rsidP="00B31EA7">
          <w:pPr>
            <w:pStyle w:val="EF84BF0D8139400C89BC5B21908FC6F7"/>
          </w:pPr>
          <w:r w:rsidRPr="00FC2147">
            <w:rPr>
              <w:rStyle w:val="Textodelmarcadordeposicin"/>
            </w:rPr>
            <w:t>Haga clic o pulse aquí para escribir texto.</w:t>
          </w:r>
        </w:p>
      </w:docPartBody>
    </w:docPart>
    <w:docPart>
      <w:docPartPr>
        <w:name w:val="CFD659624F494A2FAE9B299D9C2C8105"/>
        <w:category>
          <w:name w:val="General"/>
          <w:gallery w:val="placeholder"/>
        </w:category>
        <w:types>
          <w:type w:val="bbPlcHdr"/>
        </w:types>
        <w:behaviors>
          <w:behavior w:val="content"/>
        </w:behaviors>
        <w:guid w:val="{B8BAA152-8356-4A48-9165-A63E1E9930AE}"/>
      </w:docPartPr>
      <w:docPartBody>
        <w:p w:rsidR="00B31EA7" w:rsidRDefault="00B31EA7" w:rsidP="00B31EA7">
          <w:pPr>
            <w:pStyle w:val="CFD659624F494A2FAE9B299D9C2C8105"/>
          </w:pPr>
          <w:r w:rsidRPr="00FC2147">
            <w:rPr>
              <w:rStyle w:val="Textodelmarcadordeposicin"/>
            </w:rPr>
            <w:t>Haga clic o pulse aquí para escribir texto.</w:t>
          </w:r>
        </w:p>
      </w:docPartBody>
    </w:docPart>
    <w:docPart>
      <w:docPartPr>
        <w:name w:val="DF8335EBC9FA44A2BF88AD82115BB1A2"/>
        <w:category>
          <w:name w:val="General"/>
          <w:gallery w:val="placeholder"/>
        </w:category>
        <w:types>
          <w:type w:val="bbPlcHdr"/>
        </w:types>
        <w:behaviors>
          <w:behavior w:val="content"/>
        </w:behaviors>
        <w:guid w:val="{07B1D16C-FDDF-4A95-895C-D8A77B1FD48F}"/>
      </w:docPartPr>
      <w:docPartBody>
        <w:p w:rsidR="00B31EA7" w:rsidRDefault="00B31EA7" w:rsidP="00B31EA7">
          <w:pPr>
            <w:pStyle w:val="DF8335EBC9FA44A2BF88AD82115BB1A2"/>
          </w:pPr>
          <w:r w:rsidRPr="00FC2147">
            <w:rPr>
              <w:rStyle w:val="Textodelmarcadordeposicin"/>
            </w:rPr>
            <w:t>Haga clic o pulse aquí para escribir texto.</w:t>
          </w:r>
        </w:p>
      </w:docPartBody>
    </w:docPart>
    <w:docPart>
      <w:docPartPr>
        <w:name w:val="DefaultPlaceholder_-1854013440"/>
        <w:category>
          <w:name w:val="General"/>
          <w:gallery w:val="placeholder"/>
        </w:category>
        <w:types>
          <w:type w:val="bbPlcHdr"/>
        </w:types>
        <w:behaviors>
          <w:behavior w:val="content"/>
        </w:behaviors>
        <w:guid w:val="{98A764F0-B55C-4C0C-BD92-AC3113A4DB06}"/>
      </w:docPartPr>
      <w:docPartBody>
        <w:p w:rsidR="00B31EA7" w:rsidRDefault="00B31EA7">
          <w:r w:rsidRPr="007A45F6">
            <w:rPr>
              <w:rStyle w:val="Textodelmarcadordeposicin"/>
            </w:rPr>
            <w:t>Haga clic o pulse aquí para escribir texto.</w:t>
          </w:r>
        </w:p>
      </w:docPartBody>
    </w:docPart>
    <w:docPart>
      <w:docPartPr>
        <w:name w:val="58BA36122FEA4035A9EED1B362F3BD3D"/>
        <w:category>
          <w:name w:val="General"/>
          <w:gallery w:val="placeholder"/>
        </w:category>
        <w:types>
          <w:type w:val="bbPlcHdr"/>
        </w:types>
        <w:behaviors>
          <w:behavior w:val="content"/>
        </w:behaviors>
        <w:guid w:val="{6966488B-7D5A-447F-9AE6-A322B0206FA5}"/>
      </w:docPartPr>
      <w:docPartBody>
        <w:p w:rsidR="00F24CC6" w:rsidRDefault="00B05000" w:rsidP="00B05000">
          <w:pPr>
            <w:pStyle w:val="58BA36122FEA4035A9EED1B362F3BD3D"/>
          </w:pPr>
          <w:r w:rsidRPr="00FC2147">
            <w:rPr>
              <w:rStyle w:val="Textodelmarcadordeposicin"/>
            </w:rPr>
            <w:t>Haga clic o pulse aquí para escribir texto.</w:t>
          </w:r>
        </w:p>
      </w:docPartBody>
    </w:docPart>
    <w:docPart>
      <w:docPartPr>
        <w:name w:val="D034806B4B3E4DEB98AE292B4BA3C56A"/>
        <w:category>
          <w:name w:val="General"/>
          <w:gallery w:val="placeholder"/>
        </w:category>
        <w:types>
          <w:type w:val="bbPlcHdr"/>
        </w:types>
        <w:behaviors>
          <w:behavior w:val="content"/>
        </w:behaviors>
        <w:guid w:val="{A68BD16E-18CE-43C8-9021-C9A334D6D77D}"/>
      </w:docPartPr>
      <w:docPartBody>
        <w:p w:rsidR="00F24CC6" w:rsidRDefault="00B05000" w:rsidP="00B05000">
          <w:pPr>
            <w:pStyle w:val="D034806B4B3E4DEB98AE292B4BA3C56A"/>
          </w:pPr>
          <w:r w:rsidRPr="00FC2147">
            <w:rPr>
              <w:rStyle w:val="Textodelmarcadordeposicin"/>
            </w:rPr>
            <w:t>Haga clic o pulse aquí para escribir texto.</w:t>
          </w:r>
        </w:p>
      </w:docPartBody>
    </w:docPart>
    <w:docPart>
      <w:docPartPr>
        <w:name w:val="BC617D13649D4B1AA027DA7D0A64AFAD"/>
        <w:category>
          <w:name w:val="General"/>
          <w:gallery w:val="placeholder"/>
        </w:category>
        <w:types>
          <w:type w:val="bbPlcHdr"/>
        </w:types>
        <w:behaviors>
          <w:behavior w:val="content"/>
        </w:behaviors>
        <w:guid w:val="{AA6756BD-39AD-40C1-AE0A-61CE1AECCE65}"/>
      </w:docPartPr>
      <w:docPartBody>
        <w:p w:rsidR="00F24CC6" w:rsidRDefault="00B05000" w:rsidP="00B05000">
          <w:pPr>
            <w:pStyle w:val="BC617D13649D4B1AA027DA7D0A64AFAD"/>
          </w:pPr>
          <w:r w:rsidRPr="00FC2147">
            <w:rPr>
              <w:rStyle w:val="Textodelmarcadordeposicin"/>
            </w:rPr>
            <w:t>Haga clic o pulse aquí para escribir texto.</w:t>
          </w:r>
        </w:p>
      </w:docPartBody>
    </w:docPart>
    <w:docPart>
      <w:docPartPr>
        <w:name w:val="6CAED668026D456AA211B64FC8B320F4"/>
        <w:category>
          <w:name w:val="General"/>
          <w:gallery w:val="placeholder"/>
        </w:category>
        <w:types>
          <w:type w:val="bbPlcHdr"/>
        </w:types>
        <w:behaviors>
          <w:behavior w:val="content"/>
        </w:behaviors>
        <w:guid w:val="{B184AABF-8ABE-4372-8DE6-96731583D3E1}"/>
      </w:docPartPr>
      <w:docPartBody>
        <w:p w:rsidR="00F24CC6" w:rsidRDefault="00B05000" w:rsidP="00B05000">
          <w:pPr>
            <w:pStyle w:val="6CAED668026D456AA211B64FC8B320F4"/>
          </w:pPr>
          <w:r w:rsidRPr="00FC2147">
            <w:rPr>
              <w:rStyle w:val="Textodelmarcadordeposicin"/>
            </w:rPr>
            <w:t>Haga clic o pulse aquí para escribir texto.</w:t>
          </w:r>
        </w:p>
      </w:docPartBody>
    </w:docPart>
    <w:docPart>
      <w:docPartPr>
        <w:name w:val="8A46B0299ECC4B7C81FE688BD6D14497"/>
        <w:category>
          <w:name w:val="General"/>
          <w:gallery w:val="placeholder"/>
        </w:category>
        <w:types>
          <w:type w:val="bbPlcHdr"/>
        </w:types>
        <w:behaviors>
          <w:behavior w:val="content"/>
        </w:behaviors>
        <w:guid w:val="{C4747F87-FC0E-487B-AE2F-D468AF2C51A4}"/>
      </w:docPartPr>
      <w:docPartBody>
        <w:p w:rsidR="00000000" w:rsidRDefault="007C1345" w:rsidP="007C1345">
          <w:pPr>
            <w:pStyle w:val="8A46B0299ECC4B7C81FE688BD6D14497"/>
          </w:pPr>
          <w:r w:rsidRPr="00FC2147">
            <w:rPr>
              <w:rStyle w:val="Textodelmarcadordeposicin"/>
            </w:rPr>
            <w:t>Haga clic o pulse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MT">
    <w:altName w:val="Arial"/>
    <w:charset w:val="01"/>
    <w:family w:val="swiss"/>
    <w:pitch w:val="variable"/>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1EA7"/>
    <w:rsid w:val="00334952"/>
    <w:rsid w:val="005B7699"/>
    <w:rsid w:val="006F4962"/>
    <w:rsid w:val="007C1345"/>
    <w:rsid w:val="00AD28DD"/>
    <w:rsid w:val="00B05000"/>
    <w:rsid w:val="00B31EA7"/>
    <w:rsid w:val="00B50271"/>
    <w:rsid w:val="00C0525E"/>
    <w:rsid w:val="00C45EA6"/>
    <w:rsid w:val="00F24CC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s-CO" w:eastAsia="es-C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7C1345"/>
    <w:rPr>
      <w:color w:val="666666"/>
    </w:rPr>
  </w:style>
  <w:style w:type="paragraph" w:customStyle="1" w:styleId="58BA36122FEA4035A9EED1B362F3BD3D">
    <w:name w:val="58BA36122FEA4035A9EED1B362F3BD3D"/>
    <w:rsid w:val="00B05000"/>
  </w:style>
  <w:style w:type="paragraph" w:customStyle="1" w:styleId="073E44496046415FA7350D2812EFB160">
    <w:name w:val="073E44496046415FA7350D2812EFB160"/>
    <w:rsid w:val="00B31EA7"/>
  </w:style>
  <w:style w:type="paragraph" w:customStyle="1" w:styleId="D034806B4B3E4DEB98AE292B4BA3C56A">
    <w:name w:val="D034806B4B3E4DEB98AE292B4BA3C56A"/>
    <w:rsid w:val="00B05000"/>
  </w:style>
  <w:style w:type="paragraph" w:customStyle="1" w:styleId="4542BDA999A14A03A6F065C50BF8DB36">
    <w:name w:val="4542BDA999A14A03A6F065C50BF8DB36"/>
    <w:rsid w:val="00B31EA7"/>
  </w:style>
  <w:style w:type="paragraph" w:customStyle="1" w:styleId="BC617D13649D4B1AA027DA7D0A64AFAD">
    <w:name w:val="BC617D13649D4B1AA027DA7D0A64AFAD"/>
    <w:rsid w:val="00B05000"/>
  </w:style>
  <w:style w:type="paragraph" w:customStyle="1" w:styleId="EF84BF0D8139400C89BC5B21908FC6F7">
    <w:name w:val="EF84BF0D8139400C89BC5B21908FC6F7"/>
    <w:rsid w:val="00B31EA7"/>
  </w:style>
  <w:style w:type="paragraph" w:customStyle="1" w:styleId="6CAED668026D456AA211B64FC8B320F4">
    <w:name w:val="6CAED668026D456AA211B64FC8B320F4"/>
    <w:rsid w:val="00B05000"/>
  </w:style>
  <w:style w:type="paragraph" w:customStyle="1" w:styleId="CFD659624F494A2FAE9B299D9C2C8105">
    <w:name w:val="CFD659624F494A2FAE9B299D9C2C8105"/>
    <w:rsid w:val="00B31EA7"/>
  </w:style>
  <w:style w:type="paragraph" w:customStyle="1" w:styleId="DF8335EBC9FA44A2BF88AD82115BB1A2">
    <w:name w:val="DF8335EBC9FA44A2BF88AD82115BB1A2"/>
    <w:rsid w:val="00B31EA7"/>
  </w:style>
  <w:style w:type="paragraph" w:customStyle="1" w:styleId="8A46B0299ECC4B7C81FE688BD6D14497">
    <w:name w:val="8A46B0299ECC4B7C81FE688BD6D14497"/>
    <w:rsid w:val="007C134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270B50C-C3B8-4BB3-B40E-2F2C54136659}">
  <we:reference id="wa104382081" version="1.55.1.0" store="es-ES" storeType="OMEX"/>
  <we:alternateReferences>
    <we:reference id="WA104382081" version="1.55.1.0" store="" storeType="OMEX"/>
  </we:alternateReferences>
  <we:properties>
    <we:property name="MENDELEY_CITATIONS" value="[{&quot;citationID&quot;:&quot;MENDELEY_CITATION_cb620c3e-67e2-446e-975f-cfc8592b12e2&quot;,&quot;properties&quot;:{&quot;noteIndex&quot;:0},&quot;isEdited&quot;:false,&quot;manualOverride&quot;:{&quot;isManuallyOverridden&quot;:true,&quot;citeprocText&quot;:&quot;(Burbano Delgado, 2020)&quot;,&quot;manualOverrideText&quot;:&quot;Burbano Delgado, 2020)&quot;},&quot;citationTag&quot;:&quot;MENDELEY_CITATION_v3_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&quot;,&quot;citationItems&quot;:[{&quot;id&quot;:&quot;10c92bed-3767-3232-878e-6784677709e5&quot;,&quot;itemData&quot;:{&quot;type&quot;:&quot;article-journal&quot;,&quot;id&quot;:&quot;10c92bed-3767-3232-878e-6784677709e5&quot;,&quot;title&quot;:&quot;La Huerta Escolar, como estrategia pedagógica para fomentar la cultura ambiental en los estudiantes del grado sexto dos de la Institución Educativa Escuela Normal Superior San Carlos.&quot;,&quot;author&quot;:[{&quot;family&quot;:&quot;Burbano Delgado&quot;,&quot;given&quot;:&quot;A. D., &amp; Gómez Grijalba, F. J.&quot;,&quot;parse-names&quot;:false,&quot;dropping-particle&quot;:&quot;&quot;,&quot;non-dropping-particle&quot;:&quot;&quot;}],&quot;container-title&quot;:&quot;Universidad Santo Tomás, Vicerrectoría de Universidad Abierta y a Distancia, Facultad de Educación, Licenciatura en Biología con énfasis en Educación Ambiental.&quot;,&quot;accessed&quot;:{&quot;date-parts&quot;:[[2024,10,28]]},&quot;URL&quot;:&quot;https://repository.usta.edu.co/bitstream/handle/11634/29352/2020angieburbanofranciscogomez.pdf?sequence=1&quot;,&quot;issued&quot;:{&quot;date-parts&quot;:[[2020]]},&quot;container-title-short&quot;:&quot;&quot;},&quot;isTemporary&quot;:false,&quot;suppress-author&quot;:false,&quot;composite&quot;:false,&quot;author-only&quot;:false}]},{&quot;citationID&quot;:&quot;MENDELEY_CITATION_701440c6-13ef-471c-9919-ed4721536825&quot;,&quot;properties&quot;:{&quot;noteIndex&quot;:0},&quot;isEdited&quot;:false,&quot;manualOverride&quot;:{&quot;isManuallyOverridden&quot;:true,&quot;citeprocText&quot;:&quot;(Eugenio Gozalbo et al., 2018)&quot;,&quot;manualOverrideText&quot;:&quot;Eugenio Gozalbo et al., (2018)&quot;},&quot;citationTag&quot;:&quot;MENDELEY_CITATION_v3_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&quot;,&quot;citationItems&quot;:[{&quot;id&quot;:&quot;edcd5c7d-eb7a-38f7-b041-4742c1714933&quot;,&quot;itemData&quot;:{&quot;type&quot;:&quot;article-journal&quot;,&quot;id&quot;:&quot;edcd5c7d-eb7a-38f7-b041-4742c1714933&quot;,&quot;title&quot;:&quot;Huertos EcoDidácticos y Educación para la Sostenibilidad. Experiencias educativas para el desarrollo de competencias del profesorado en formación inicial&quot;,&quot;author&quot;:[{&quot;family&quot;:&quot;Eugenio Gozalbo&quot;,&quot;given&quot;:&quot;Marcia&quot;,&quot;parse-names&quot;:false,&quot;dropping-particle&quot;:&quot;&quot;,&quot;non-dropping-particle&quot;:&quot;&quot;},{&quot;family&quot;:&quot;Zuazagoitia Baltar&quot;,&quot;given&quot;:&quot;Daniel&quot;,&quot;parse-names&quot;:false,&quot;dropping-particle&quot;:&quot;&quot;,&quot;non-dropping-particle&quot;:&quot;&quot;},{&quot;family&quot;:&quot;Ruiz-González&quot;,&quot;given&quot;:&quot;Aritz&quot;,&quot;parse-names&quot;:false,&quot;dropping-particle&quot;:&quot;&quot;,&quot;non-dropping-particle&quot;:&quot;&quot;}],&quot;container-title&quot;:&quot;Revista Eureka&quot;,&quot;DOI&quot;:&quot;10.25267/Rev_Eureka_ensen_divulg_cienc.2018.v15.i1.1501&quot;,&quot;ISSN&quot;:&quot;1697011X&quot;,&quot;issued&quot;:{&quot;date-parts&quot;:[[2018,1,1]]},&quot;abstract&quot;:&quot;Organic Learning Gardens are foof gardens which are sustainably managed based on the principles of organic agriculture or permaculture, and whose main purpose is educational. They are currently present at some Spanish universities, generally as the result of isolated initiatives of a particular professor or knowledge area, either belonging to the field of experimental sciences or of science teaching. They constitute educational resources and learning environments of a great value for implementing active methodologies directed towards promoting students' competencies for sustainability. We provide with two educational experiences structured around the use of Organic Learning Gardens in the context of initial teacher training, and framed, respectively, in a project for teaching innovation and a project for innovation in sustainability: firstly, the development of a teaching and learning sequence around the use of biocides for the Degree in Early-Childhood Education, at the Faculty of Education in Soria (University of Valladolid, UVa), and secondly, an educational intervention around the use of composting for organic waste' management for the Degree in Primary Education at the Faculty of Education and Sport in Vitoria-Gasteiz (University of the Basque Country, UPV/EHU). Finally, reflections are presented on the use of Organic Learning Gardens as educative contexts in the frame of Higher Education.&quot;,&quot;publisher&quot;:&quot;Asociacion de Profesores Amigos de la Ciencia Eureka&quot;,&quot;issue&quot;:&quot;1&quot;,&quot;volume&quot;:&quot;15&quot;,&quot;container-title-short&quot;:&quot;&quot;},&quot;isTemporary&quot;:false,&quot;suppress-author&quot;:false,&quot;composite&quot;:false,&quot;author-only&quot;:false}]},{&quot;citationID&quot;:&quot;MENDELEY_CITATION_5edc7962-9d67-44cc-ada8-66f04847524f&quot;,&quot;properties&quot;:{&quot;noteIndex&quot;:0},&quot;isEdited&quot;:false,&quot;manualOverride&quot;:{&quot;isManuallyOverridden&quot;:true,&quot;citeprocText&quot;:&quot;(Botella Nicolás et al., 2017)&quot;,&quot;manualOverrideText&quot;:&quot;Botella Nicolás et al., (2017)&quot;},&quot;citationTag&quot;:&quot;MENDELEY_CITATION_v3_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&quot;,&quot;citationItems&quot;:[{&quot;id&quot;:&quot;a55d00d2-6f4e-3521-9d76-1fbacbac3c2a&quot;,&quot;itemData&quot;:{&quot;type&quot;:&quot;article-journal&quot;,&quot;id&quot;:&quot;a55d00d2-6f4e-3521-9d76-1fbacbac3c2a&quot;,&quot;title&quot;:&quot;El huerto escolar como herramienta innovadora que contribuye al desarrollo competencial del estudiante universitario. Una propuesta educativa multidisciplinar/The school garden as an innovative tool that contributes to the skills development of the colleg&quot;,&quot;author&quot;:[{&quot;family&quot;:&quot;Botella Nicolás&quot;,&quot;given&quot;:&quot;Ana Maria&quot;,&quot;parse-names&quot;:false,&quot;dropping-particle&quot;:&quot;&quot;,&quot;non-dropping-particle&quot;:&quot;&quot;},{&quot;family&quot;:&quot;Hurtado Soler&quot;,&quot;given&quot;:&quot;Amparo&quot;,&quot;parse-names&quot;:false,&quot;dropping-particle&quot;:&quot;&quot;,&quot;non-dropping-particle&quot;:&quot;&quot;},{&quot;family&quot;:&quot;Cantó Doménech&quot;,&quot;given&quot;:&quot;José&quot;,&quot;parse-names&quot;:false,&quot;dropping-particle&quot;:&quot;&quot;,&quot;non-dropping-particle&quot;:&quot;&quot;}],&quot;container-title&quot;:&quot;Vivat Academia. Revista de Comunicación&quot;,&quot;DOI&quot;:&quot;10.15178/va.2017.139.19-31&quot;,&quot;issued&quot;:{&quot;date-parts&quot;:[[2017,6,14]]},&quot;page&quot;:&quot;19-31&quot;,&quot;abstract&quot;:&quot;El huerto escolar es un recurso pedagógico que permite aproximar al alumnado al entorno natural diseñando experiencias interdisciplinares que contribuyan al desarrollo de las competencias básicas. En el ámbito universitario facilita el aprendizaje cooperativo y la adquisición de habilidades socioambientales. El proyecto L’Hort 2.0 pretende crear un entorno virtual basado en el huerto escolar para la administración de contenidos TIC que permitan enlazar las actividades fuera del aula con el contenido de las guías docentes. Se trabaja mediante una metodología activa y colaborativa, en tres fases: preparación y diseño del entorno web en seis áreas temáticas; elaboración de materiales educativos y evaluación de su utilidad en el aula y su eficacia en el proceso de aprendizaje del alumnado. Los resultados obtenidos muestran una elevada implicación del alumnado en el proceso formativo y una mejora en los resultados de evaluación que permite integrar todas las capacidades del alumnado reflejando mejor las competencias alcanzadas.&quot;,&quot;publisher&quot;:&quot;Forum XXI&quot;,&quot;container-title-short&quot;:&quot;&quot;},&quot;isTemporary&quot;:false,&quot;suppress-author&quot;:false,&quot;composite&quot;:false,&quot;author-only&quot;:false}]},{&quot;citationID&quot;:&quot;MENDELEY_CITATION_4b4cbd0f-9262-447d-8a21-59852f4fd38f&quot;,&quot;properties&quot;:{&quot;noteIndex&quot;:0},&quot;isEdited&quot;:false,&quot;manualOverride&quot;:{&quot;isManuallyOverridden&quot;:true,&quot;citeprocText&quot;:&quot;(Consejo Nacional de Política Económica y Social, 2018)&quot;,&quot;manualOverrideText&quot;:&quot;Consejo Nacional de Política Económica y Social, (2018)&quot;},&quot;citationTag&quot;:&quot;MENDELEY_CITATION_v3_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&quot;,&quot;citationItems&quot;:[{&quot;id&quot;:&quot;99135a8a-c4fb-3ca6-a7fc-72923c678237&quot;,&quot;itemData&quot;:{&quot;type&quot;:&quot;report&quot;,&quot;id&quot;:&quot;99135a8a-c4fb-3ca6-a7fc-72923c678237&quot;,&quot;title&quot;:&quot;Gestión de residuos sólidos: Estrategias y políticas para la sostenibilidad. Gobierno de Colombia.&quot;,&quot;author&quot;:[{&quot;family&quot;:&quot;Consejo Nacional de Política Económica y Social&quot;,&quot;given&quot;:&quot;&quot;,&quot;parse-names&quot;:false,&quot;dropping-particle&quot;:&quot;&quot;,&quot;non-dropping-particle&quot;:&quot;&quot;}],&quot;issued&quot;:{&quot;date-parts&quot;:[[2018]]},&quot;container-title-short&quot;:&quot;&quot;},&quot;isTemporary&quot;:false,&quot;suppress-author&quot;:false,&quot;composite&quot;:false,&quot;author-only&quot;:false}]},{&quot;citationID&quot;:&quot;MENDELEY_CITATION_e16db8cf-3b5f-48cb-b580-e51921691e50&quot;,&quot;properties&quot;:{&quot;noteIndex&quot;:0},&quot;isEdited&quot;:false,&quot;manualOverride&quot;:{&quot;isManuallyOverridden&quot;:true,&quot;citeprocText&quot;:&quot;(Aguilar Sánchez, 2019)&quot;,&quot;manualOverrideText&quot;:&quot;Aguilar Sánchez, (2019)&quot;},&quot;citationTag&quot;:&quot;MENDELEY_CITATION_v3_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&quot;,&quot;citationItems&quot;:[{&quot;id&quot;:&quot;e87d43c0-41ee-34f8-b869-2b72db5da1ff&quot;,&quot;itemData&quot;:{&quot;type&quot;:&quot;article-journal&quot;,&quot;id&quot;:&quot;e87d43c0-41ee-34f8-b869-2b72db5da1ff&quot;,&quot;title&quot;:&quot;La Huerta Escolar Agroecológica como escenario pedagógico y significativo en la conservación del medio ambiente y promoción de la Seguridad Alimentaria dentro del ciclo de básica primaria de la Institución Educativa San Antonio de Padua – Sede de Palo Blanco. Fundación Universitaria Los Libertadores.&quot;,&quot;author&quot;:[{&quot;family&quot;:&quot;Aguilar Sánchez&quot;,&quot;given&quot;:&quot;E. D., &amp; Sachica Cepeda, L. C.&quot;,&quot;parse-names&quot;:false,&quot;dropping-particle&quot;:&quot;&quot;,&quot;non-dropping-particle&quot;:&quot;&quot;}],&quot;issued&quot;:{&quot;date-parts&quot;:[[2019]]},&quot;container-title-short&quot;:&quot;&quot;},&quot;isTemporary&quot;:false,&quot;suppress-author&quot;:false,&quot;composite&quot;:false,&quot;author-only&quot;:false}]},{&quot;citationID&quot;:&quot;MENDELEY_CITATION_84db3d3e-f779-45a4-bf17-20ae0bca326a&quot;,&quot;properties&quot;:{&quot;noteIndex&quot;:0},&quot;isEdited&quot;:false,&quot;manualOverride&quot;:{&quot;isManuallyOverridden&quot;:true,&quot;citeprocText&quot;:&quot;(Bagur Pons et al., 2021)&quot;,&quot;manualOverrideText&quot;:&quot;Bagur Pons et al., (2021)&quot;},&quot;citationTag&quot;:&quot;MENDELEY_CITATION_v3_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&quot;,&quot;citationItems&quot;:[{&quot;id&quot;:&quot;9af47f35-668d-304c-a76b-8cefbfdb36a3&quot;,&quot;itemData&quot;:{&quot;type&quot;:&quot;article-journal&quot;,&quot;id&quot;:&quot;9af47f35-668d-304c-a76b-8cefbfdb36a3&quot;,&quot;title&quot;:&quot;El Enfoque integrador de la metodología mixta en la investigación educativa&quot;,&quot;author&quot;:[{&quot;family&quot;:&quot;Bagur Pons&quot;,&quot;given&quot;:&quot;Sara&quot;,&quot;parse-names&quot;:false,&quot;dropping-particle&quot;:&quot;&quot;,&quot;non-dropping-particle&quot;:&quot;&quot;},{&quot;family&quot;:&quot;Rosselló Ramon&quot;,&quot;given&quot;:&quot;Maria Rosa&quot;,&quot;parse-names&quot;:false,&quot;dropping-particle&quot;:&quot;&quot;,&quot;non-dropping-particle&quot;:&quot;&quot;},{&quot;family&quot;:&quot;Paz Lourido&quot;,&quot;given&quot;:&quot;Berta&quot;,&quot;parse-names&quot;:false,&quot;dropping-particle&quot;:&quot;&quot;,&quot;non-dropping-particle&quot;:&quot;&quot;},{&quot;family&quot;:&quot;Verger&quot;,&quot;given&quot;:&quot;Sebastià&quot;,&quot;parse-names&quot;:false,&quot;dropping-particle&quot;:&quot;&quot;,&quot;non-dropping-particle&quot;:&quot;&quot;}],&quot;container-title&quot;:&quot;RELIEVE - Revista Electrónica de Investigación y Evaluación Educativa&quot;,&quot;DOI&quot;:&quot;10.30827/relieve.v27i1.21053&quot;,&quot;ISSN&quot;:&quot;1134-4032&quot;,&quot;issued&quot;:{&quot;date-parts&quot;:[[2021,6,27]]},&quot;abstract&quot;:&quot;&lt;p&gt;La investigación en educación estudia fenómenos sociales complejos y dinámicos que deben ser analizados de manera global. El enfoque integrador de la metodología mixta (MM) permite fusionar las perspectivas CUAL y CUAN durante el proceso de investigación. La flexibilidad, la naturaleza del fenómeno o la densidad analítica son aspectos imprescindibles para la integración. Se pretende analizar la integración en MM para incrementar la calidad y la validez de las investigaciones educativas. Se ha realizado una revisión sistemática de la literatura de los últimos diez años siguiendo el protocolo PRISMA analizandose un total de 22 documentos. Los hallazgos muestran que la eficacia de la MM radica en el grado de integración contemplando la igualdad metodológica. Para ello es necesario contemplar la integración en las perspectivas teóricas, la justificación, el diseño, los objetivos, los métodos, el análisis de datos, la transferencia y la organización del equipo de investigación. Sin embargo, existen retos para integrar eficazmente. El debate perteneciente a la rigidez de lo CUAL y lo CUAN, la integración efectiva de la MM, la calidad de la investigación o los criterios de evaluación de corrientes separatistas pueden eclipsar la naturaleza de la integración. El auge de la MM ha contribuido a entender el dinamismo de fenómenos educativos. La integración efectiva es el mayor potencial de la MM, pero, al mismo tiempo, es un reto para los equipos de investigación. Por ello, se requieren bases consolidadas para que la comunidad científica desarrolle prácticas bajo principios de calidad, validez y eficacia en la investigación.&lt;/p&gt;&quot;,&quot;issue&quot;:&quot;1&quot;,&quot;volume&quot;:&quot;27&quot;,&quot;container-title-short&quot;:&quot;&quot;},&quot;isTemporary&quot;:false,&quot;suppress-author&quot;:false,&quot;composite&quot;:false,&quot;author-only&quot;:false}]},{&quot;citationID&quot;:&quot;MENDELEY_CITATION_5f9a51f7-3ebb-41c7-a9a1-6e2f8c92cdfe&quot;,&quot;properties&quot;:{&quot;noteIndex&quot;:0},&quot;isEdited&quot;:false,&quot;manualOverride&quot;:{&quot;isManuallyOverridden&quot;:false,&quot;citeprocText&quot;:&quot;(Busch et al., 2019)&quot;,&quot;manualOverrideText&quot;:&quot;&quot;},&quot;citationTag&quot;:&quot;MENDELEY_CITATION_v3_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&quot;,&quot;citationItems&quot;:[{&quot;id&quot;:&quot;3b41574c-3047-322d-a768-46e4d31ce869&quot;,&quot;itemData&quot;:{&quot;type&quot;:&quot;article-journal&quot;,&quot;id&quot;:&quot;3b41574c-3047-322d-a768-46e4d31ce869&quot;,&quot;title&quot;:&quot;Broadening epistemologies and methodologies in climate change education research&quot;,&quot;author&quot;:[{&quot;family&quot;:&quot;Busch&quot;,&quot;given&quot;:&quot;K. C.&quot;,&quot;parse-names&quot;:false,&quot;dropping-particle&quot;:&quot;&quot;,&quot;non-dropping-particle&quot;:&quot;&quot;},{&quot;family&quot;:&quot;Henderson&quot;,&quot;given&quot;:&quot;Joseph A.&quot;,&quot;parse-names&quot;:false,&quot;dropping-particle&quot;:&quot;&quot;,&quot;non-dropping-particle&quot;:&quot;&quot;},{&quot;family&quot;:&quot;Stevenson&quot;,&quot;given&quot;:&quot;Kathryn T.&quot;,&quot;parse-names&quot;:false,&quot;dropping-particle&quot;:&quot;&quot;,&quot;non-dropping-particle&quot;:&quot;&quot;}],&quot;container-title&quot;:&quot;Environmental Education Research&quot;,&quot;container-title-short&quot;:&quot;Environ Educ Res&quot;,&quot;DOI&quot;:&quot;10.1080/13504622.2018.1514588&quot;,&quot;ISSN&quot;:&quot;1350-4622&quot;,&quot;issued&quot;:{&quot;date-parts&quot;:[[2019,6,3]]},&quot;page&quot;:&quot;955-971&quot;,&quot;issue&quot;:&quot;6&quot;,&quot;volume&quot;:&quot;25&quot;},&quot;isTemporary&quot;:false,&quot;suppress-author&quot;:false,&quot;composite&quot;:false,&quot;author-only&quot;:false}]},{&quot;citationID&quot;:&quot;MENDELEY_CITATION_e8985165-4fb0-4c39-9ea6-1bdc52e94f41&quot;,&quot;properties&quot;:{&quot;noteIndex&quot;:0},&quot;isEdited&quot;:false,&quot;manualOverride&quot;:{&quot;isManuallyOverridden&quot;:false,&quot;citeprocText&quot;:&quot;(Burbano Delgado, 2020)&quot;,&quot;manualOverrideText&quot;:&quot;&quot;},&quot;citationTag&quot;:&quot;MENDELEY_CITATION_v3_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&quot;,&quot;citationItems&quot;:[{&quot;id&quot;:&quot;10c92bed-3767-3232-878e-6784677709e5&quot;,&quot;itemData&quot;:{&quot;type&quot;:&quot;article-journal&quot;,&quot;id&quot;:&quot;10c92bed-3767-3232-878e-6784677709e5&quot;,&quot;title&quot;:&quot;La Huerta Escolar, como estrategia pedagógica para fomentar la cultura ambiental en los estudiantes del grado sexto dos de la Institución Educativa Escuela Normal Superior San Carlos.&quot;,&quot;author&quot;:[{&quot;family&quot;:&quot;Burbano Delgado&quot;,&quot;given&quot;:&quot;A. D., &amp; Gómez Grijalba, F. J.&quot;,&quot;parse-names&quot;:false,&quot;dropping-particle&quot;:&quot;&quot;,&quot;non-dropping-particle&quot;:&quot;&quot;}],&quot;container-title&quot;:&quot;Universidad Santo Tomás, Vicerrectoría de Universidad Abierta y a Distancia, Facultad de Educación, Licenciatura en Biología con énfasis en Educación Ambiental.&quot;,&quot;accessed&quot;:{&quot;date-parts&quot;:[[2024,10,28]]},&quot;URL&quot;:&quot;https://repository.usta.edu.co/bitstream/handle/11634/29352/2020angieburbanofranciscogomez.pdf?sequence=1&quot;,&quot;issued&quot;:{&quot;date-parts&quot;:[[2020]]},&quot;container-title-short&quot;:&quot;&quot;},&quot;isTemporary&quot;:false,&quot;suppress-author&quot;:false,&quot;composite&quot;:false,&quot;author-only&quot;:false}]},{&quot;citationID&quot;:&quot;MENDELEY_CITATION_a59bcb8c-ffa8-44be-b76f-457635081447&quot;,&quot;properties&quot;:{&quot;noteIndex&quot;:0},&quot;isEdited&quot;:false,&quot;manualOverride&quot;:{&quot;isManuallyOverridden&quot;:false,&quot;citeprocText&quot;:&quot;(PNUMA, 2022)&quot;,&quot;manualOverrideText&quot;:&quot;&quot;},&quot;citationTag&quot;:&quot;MENDELEY_CITATION_v3_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&quot;,&quot;citationItems&quot;:[{&quot;id&quot;:&quot;196bc6f5-5222-3369-bdfc-ebda93769acf&quot;,&quot;itemData&quot;:{&quot;type&quot;:&quot;report&quot;,&quot;id&quot;:&quot;196bc6f5-5222-3369-bdfc-ebda93769acf&quot;,&quot;title&quot;:&quot;Informe sobre el estado del medio ambiente mundial. Programa de las Naciones Unidas para el Medio Ambiente.&quot;,&quot;author&quot;:[{&quot;family&quot;:&quot;PNUMA&quot;,&quot;given&quot;:&quot;&quot;,&quot;parse-names&quot;:false,&quot;dropping-particle&quot;:&quot;&quot;,&quot;non-dropping-particle&quot;:&quot;&quot;}],&quot;issued&quot;:{&quot;date-parts&quot;:[[2022]]},&quot;container-title-short&quot;:&quot;&quot;},&quot;isTemporary&quot;:false,&quot;suppress-author&quot;:false,&quot;composite&quot;:false,&quot;author-only&quot;:false}]},{&quot;citationID&quot;:&quot;MENDELEY_CITATION_1374f5ac-c4f5-4224-a4f8-4258315dd478&quot;,&quot;properties&quot;:{&quot;noteIndex&quot;:0},&quot;isEdited&quot;:false,&quot;manualOverride&quot;:{&quot;isManuallyOverridden&quot;:true,&quot;citeprocText&quot;:&quot;(Consejo Nacional de Política Económica y Social, 2018)&quot;,&quot;manualOverrideText&quot;:&quot;Consejo Nacional de Política Económica y Social, 2018)&quot;},&quot;citationTag&quot;:&quot;MENDELEY_CITATION_v3_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&quot;,&quot;citationItems&quot;:[{&quot;id&quot;:&quot;99135a8a-c4fb-3ca6-a7fc-72923c678237&quot;,&quot;itemData&quot;:{&quot;type&quot;:&quot;report&quot;,&quot;id&quot;:&quot;99135a8a-c4fb-3ca6-a7fc-72923c678237&quot;,&quot;title&quot;:&quot;Gestión de residuos sólidos: Estrategias y políticas para la sostenibilidad. Gobierno de Colombia.&quot;,&quot;author&quot;:[{&quot;family&quot;:&quot;Consejo Nacional de Política Económica y Social&quot;,&quot;given&quot;:&quot;&quot;,&quot;parse-names&quot;:false,&quot;dropping-particle&quot;:&quot;&quot;,&quot;non-dropping-particle&quot;:&quot;&quot;}],&quot;issued&quot;:{&quot;date-parts&quot;:[[2018]]},&quot;container-title-short&quot;:&quot;&quot;},&quot;isTemporary&quot;:false,&quot;suppress-author&quot;:false,&quot;composite&quot;:false,&quot;author-only&quot;:false}]},{&quot;citationID&quot;:&quot;MENDELEY_CITATION_299e4eb9-d83e-4d7a-bfb5-3e172d08c9cc&quot;,&quot;properties&quot;:{&quot;noteIndex&quot;:0},&quot;isEdited&quot;:false,&quot;manualOverride&quot;:{&quot;isManuallyOverridden&quot;:false,&quot;citeprocText&quot;:&quot;(FAO, 2021)&quot;,&quot;manualOverrideText&quot;:&quot;&quot;},&quot;citationTag&quot;:&quot;MENDELEY_CITATION_v3_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&quot;,&quot;citationItems&quot;:[{&quot;id&quot;:&quot;9051e114-cffb-3d92-92c0-e0375fa3f2f0&quot;,&quot;itemData&quot;:{&quot;type&quot;:&quot;report&quot;,&quot;id&quot;:&quot;9051e114-cffb-3d92-92c0-e0375fa3f2f0&quot;,&quot;title&quot;:&quot;Educación ambiental y su impacto en la conciencia ambiental de los jóvenes. Organización de las Naciones Unidas para la Alimentación y la Agricultura.&quot;,&quot;author&quot;:[{&quot;family&quot;:&quot;FAO&quot;,&quot;given&quot;:&quot;&quot;,&quot;parse-names&quot;:false,&quot;dropping-particle&quot;:&quot;&quot;,&quot;non-dropping-particle&quot;:&quot;&quot;}],&quot;issued&quot;:{&quot;date-parts&quot;:[[2021]]},&quot;container-title-short&quot;:&quot;&quot;},&quot;isTemporary&quot;:false,&quot;suppress-author&quot;:false,&quot;composite&quot;:false,&quot;author-only&quot;:false}]},{&quot;citationID&quot;:&quot;MENDELEY_CITATION_72c24bbb-50ee-4d89-a3a2-24a38d609eda&quot;,&quot;properties&quot;:{&quot;noteIndex&quot;:0},&quot;isEdited&quot;:false,&quot;manualOverride&quot;:{&quot;isManuallyOverridden&quot;:false,&quot;citeprocText&quot;:&quot;(NAAEE, 2020)&quot;,&quot;manualOverrideText&quot;:&quot;&quot;},&quot;citationTag&quot;:&quot;MENDELEY_CITATION_v3_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&quot;,&quot;citationItems&quot;:[{&quot;id&quot;:&quot;3ac43dcb-6b82-31a6-b88b-890005a0713b&quot;,&quot;itemData&quot;:{&quot;type&quot;:&quot;report&quot;,&quot;id&quot;:&quot;3ac43dcb-6b82-31a6-b88b-890005a0713b&quot;,&quot;title&quot;:&quot;Guía para la educación ambiental efectiva. Asociación Norteamericana de Educación Ambiental.&quot;,&quot;author&quot;:[{&quot;family&quot;:&quot;NAAEE&quot;,&quot;given&quot;:&quot;&quot;,&quot;parse-names&quot;:false,&quot;dropping-particle&quot;:&quot;&quot;,&quot;non-dropping-particle&quot;:&quot;&quot;}],&quot;issued&quot;:{&quot;date-parts&quot;:[[2020]]},&quot;container-title-short&quot;:&quot;&quot;},&quot;isTemporary&quot;:false,&quot;suppress-author&quot;:false,&quot;composite&quot;:false,&quot;author-only&quot;:false}]},{&quot;citationID&quot;:&quot;MENDELEY_CITATION_40bb8e7a-ff60-4d17-a3cf-491f921a3aac&quot;,&quot;properties&quot;:{&quot;noteIndex&quot;:0},&quot;isEdited&quot;:false,&quot;manualOverride&quot;:{&quot;isManuallyOverridden&quot;:true,&quot;citeprocText&quot;:&quot;(UNESCO, 2021)&quot;,&quot;manualOverrideText&quot;:&quot;UNESCO, 2021)&quot;},&quot;citationTag&quot;:&quot;MENDELEY_CITATION_v3_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&quot;,&quot;citationItems&quot;:[{&quot;id&quot;:&quot;b0460274-da2f-3084-a7df-5ab0f52c9609&quot;,&quot;itemData&quot;:{&quot;type&quot;:&quot;report&quot;,&quot;id&quot;:&quot;b0460274-da2f-3084-a7df-5ab0f52c9609&quot;,&quot;title&quot;:&quot;Educación Ambiental: Una Herramienta para la Gestión de los Residuos Sólidos. Nueva York: Organización de las Naciones Unidas para la Educación, la Ciencia y la Cultura.&quot;,&quot;author&quot;:[{&quot;family&quot;:&quot;UNESCO&quot;,&quot;given&quot;:&quot;&quot;,&quot;parse-names&quot;:false,&quot;dropping-particle&quot;:&quot;&quot;,&quot;non-dropping-particle&quot;:&quot;&quot;}],&quot;issued&quot;:{&quot;date-parts&quot;:[[2021]]},&quot;container-title-short&quot;:&quot;&quot;},&quot;isTemporary&quot;:false,&quot;suppress-author&quot;:false,&quot;composite&quot;:false,&quot;author-only&quot;:false}]},{&quot;citationID&quot;:&quot;MENDELEY_CITATION_245b8d7e-8d25-467e-ac52-27814d9fb7d1&quot;,&quot;properties&quot;:{&quot;noteIndex&quot;:0},&quot;isEdited&quot;:false,&quot;manualOverride&quot;:{&quot;isManuallyOverridden&quot;:false,&quot;citeprocText&quot;:&quot;(EPA, 2021)&quot;,&quot;manualOverrideText&quot;:&quot;&quot;},&quot;citationTag&quot;:&quot;MENDELEY_CITATION_v3_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&quot;,&quot;citationItems&quot;:[{&quot;id&quot;:&quot;c2333b63-404c-3d80-abaa-f38d4df1e123&quot;,&quot;itemData&quot;:{&quot;type&quot;:&quot;report&quot;,&quot;id&quot;:&quot;c2333b63-404c-3d80-abaa-f38d4df1e123&quot;,&quot;title&quot;:&quot;Campañas de sensibilización ambiental y su impacto en las comunidades educativas. Agencia de Protección Ambiental de los Estados Unidos (EPA).&quot;,&quot;author&quot;:[{&quot;family&quot;:&quot;EPA&quot;,&quot;given&quot;:&quot;&quot;,&quot;parse-names&quot;:false,&quot;dropping-particle&quot;:&quot;&quot;,&quot;non-dropping-particle&quot;:&quot;&quot;}],&quot;issued&quot;:{&quot;date-parts&quot;:[[2021]]},&quot;container-title-short&quot;:&quot;&quot;},&quot;isTemporary&quot;:false,&quot;suppress-author&quot;:false,&quot;composite&quot;:false,&quot;author-only&quot;:false}]},{&quot;citationID&quot;:&quot;MENDELEY_CITATION_37df7e08-e1b8-4516-b13d-db3274c5be08&quot;,&quot;properties&quot;:{&quot;noteIndex&quot;:0},&quot;isEdited&quot;:false,&quot;manualOverride&quot;:{&quot;isManuallyOverridden&quot;:true,&quot;citeprocText&quot;:&quot;(UNESCO, 2017)&quot;,&quot;manualOverrideText&quot;:&quot;UNESCO, 2017&quot;},&quot;citationTag&quot;:&quot;MENDELEY_CITATION_v3_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&quot;,&quot;citationItems&quot;:[{&quot;id&quot;:&quot;ad9c5cd6-2528-3887-baa9-ee2a4d3536bd&quot;,&quot;itemData&quot;:{&quot;type&quot;:&quot;report&quot;,&quot;id&quot;:&quot;ad9c5cd6-2528-3887-baa9-ee2a4d3536bd&quot;,&quot;title&quot;:&quot;Estrategias para la acción ambiental en la educación primaria y secundaria. Organización de las Naciones Unidas para la Educación, la Ciencia y la Cultura.&quot;,&quot;author&quot;:[{&quot;family&quot;:&quot;UNESCO&quot;,&quot;given&quot;:&quot;&quot;,&quot;parse-names&quot;:false,&quot;dropping-particle&quot;:&quot;&quot;,&quot;non-dropping-particle&quot;:&quot;&quot;}],&quot;issued&quot;:{&quot;date-parts&quot;:[[2017]]},&quot;container-title-short&quot;:&quot;&quot;},&quot;isTemporary&quot;:false,&quot;suppress-author&quot;:false,&quot;composite&quot;:false,&quot;author-only&quot;:false}]},{&quot;citationID&quot;:&quot;MENDELEY_CITATION_a428f583-3d9d-4c05-9fd1-bdc852a5e6ff&quot;,&quot;properties&quot;:{&quot;noteIndex&quot;:0},&quot;isEdited&quot;:false,&quot;manualOverride&quot;:{&quot;isManuallyOverridden&quot;:false,&quot;citeprocText&quot;:&quot;(Botella Nicolás et al., 2017)&quot;,&quot;manualOverrideText&quot;:&quot;&quot;},&quot;citationTag&quot;:&quot;MENDELEY_CITATION_v3_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&quot;,&quot;citationItems&quot;:[{&quot;id&quot;:&quot;a55d00d2-6f4e-3521-9d76-1fbacbac3c2a&quot;,&quot;itemData&quot;:{&quot;type&quot;:&quot;article-journal&quot;,&quot;id&quot;:&quot;a55d00d2-6f4e-3521-9d76-1fbacbac3c2a&quot;,&quot;title&quot;:&quot;El huerto escolar como herramienta innovadora que contribuye al desarrollo competencial del estudiante universitario. Una propuesta educativa multidisciplinar/The school garden as an innovative tool that contributes to the skills development of the colleg&quot;,&quot;author&quot;:[{&quot;family&quot;:&quot;Botella Nicolás&quot;,&quot;given&quot;:&quot;Ana Maria&quot;,&quot;parse-names&quot;:false,&quot;dropping-particle&quot;:&quot;&quot;,&quot;non-dropping-particle&quot;:&quot;&quot;},{&quot;family&quot;:&quot;Hurtado Soler&quot;,&quot;given&quot;:&quot;Amparo&quot;,&quot;parse-names&quot;:false,&quot;dropping-particle&quot;:&quot;&quot;,&quot;non-dropping-particle&quot;:&quot;&quot;},{&quot;family&quot;:&quot;Cantó Doménech&quot;,&quot;given&quot;:&quot;José&quot;,&quot;parse-names&quot;:false,&quot;dropping-particle&quot;:&quot;&quot;,&quot;non-dropping-particle&quot;:&quot;&quot;}],&quot;container-title&quot;:&quot;Vivat Academia. Revista de Comunicación&quot;,&quot;DOI&quot;:&quot;10.15178/va.2017.139.19-31&quot;,&quot;issued&quot;:{&quot;date-parts&quot;:[[2017,6,14]]},&quot;page&quot;:&quot;19-31&quot;,&quot;abstract&quot;:&quot;El huerto escolar es un recurso pedagógico que permite aproximar al alumnado al entorno natural diseñando experiencias interdisciplinares que contribuyan al desarrollo de las competencias básicas. En el ámbito universitario facilita el aprendizaje cooperativo y la adquisición de habilidades socioambientales. El proyecto L’Hort 2.0 pretende crear un entorno virtual basado en el huerto escolar para la administración de contenidos TIC que permitan enlazar las actividades fuera del aula con el contenido de las guías docentes. Se trabaja mediante una metodología activa y colaborativa, en tres fases: preparación y diseño del entorno web en seis áreas temáticas; elaboración de materiales educativos y evaluación de su utilidad en el aula y su eficacia en el proceso de aprendizaje del alumnado. Los resultados obtenidos muestran una elevada implicación del alumnado en el proceso formativo y una mejora en los resultados de evaluación que permite integrar todas las capacidades del alumnado reflejando mejor las competencias alcanzadas.&quot;,&quot;publisher&quot;:&quot;Forum XXI&quot;,&quot;container-title-short&quot;:&quot;&quot;},&quot;isTemporary&quot;:false,&quot;suppress-author&quot;:false,&quot;composite&quot;:false,&quot;author-only&quot;:false}]},{&quot;citationID&quot;:&quot;MENDELEY_CITATION_06ed4948-c048-4cac-82ee-2c963fbac6f8&quot;,&quot;properties&quot;:{&quot;noteIndex&quot;:0},&quot;isEdited&quot;:false,&quot;manualOverride&quot;:{&quot;isManuallyOverridden&quot;:false,&quot;citeprocText&quot;:&quot;(Aguilar Sánchez, 2019)&quot;,&quot;manualOverrideText&quot;:&quot;&quot;},&quot;citationTag&quot;:&quot;MENDELEY_CITATION_v3_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&quot;,&quot;citationItems&quot;:[{&quot;id&quot;:&quot;e87d43c0-41ee-34f8-b869-2b72db5da1ff&quot;,&quot;itemData&quot;:{&quot;type&quot;:&quot;article-journal&quot;,&quot;id&quot;:&quot;e87d43c0-41ee-34f8-b869-2b72db5da1ff&quot;,&quot;title&quot;:&quot;La Huerta Escolar Agroecológica como escenario pedagógico y significativo en la conservación del medio ambiente y promoción de la Seguridad Alimentaria dentro del ciclo de básica primaria de la Institución Educativa San Antonio de Padua – Sede de Palo Blanco. Fundación Universitaria Los Libertadores.&quot;,&quot;author&quot;:[{&quot;family&quot;:&quot;Aguilar Sánchez&quot;,&quot;given&quot;:&quot;E. D., &amp; Sachica Cepeda, L. C.&quot;,&quot;parse-names&quot;:false,&quot;dropping-particle&quot;:&quot;&quot;,&quot;non-dropping-particle&quot;:&quot;&quot;}],&quot;issued&quot;:{&quot;date-parts&quot;:[[2019]]},&quot;container-title-short&quot;:&quot;&quot;},&quot;isTemporary&quot;:false,&quot;suppress-author&quot;:false,&quot;composite&quot;:false,&quot;author-only&quot;:false}]},{&quot;citationID&quot;:&quot;MENDELEY_CITATION_2d47f401-5cce-4a0c-a32f-73a184c0ca70&quot;,&quot;properties&quot;:{&quot;noteIndex&quot;:0},&quot;isEdited&quot;:false,&quot;manualOverride&quot;:{&quot;isManuallyOverridden&quot;:true,&quot;citeprocText&quot;:&quot;(Bagur Pons et al., 2021)&quot;,&quot;manualOverrideText&quot;:&quot;(Abad Peña et al., 2021)&quot;},&quot;citationTag&quot;:&quot;MENDELEY_CITATION_v3_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&quot;,&quot;citationItems&quot;:[{&quot;id&quot;:&quot;9af47f35-668d-304c-a76b-8cefbfdb36a3&quot;,&quot;itemData&quot;:{&quot;type&quot;:&quot;article-journal&quot;,&quot;id&quot;:&quot;9af47f35-668d-304c-a76b-8cefbfdb36a3&quot;,&quot;title&quot;:&quot;El Enfoque integrador de la metodología mixta en la investigación educativa&quot;,&quot;author&quot;:[{&quot;family&quot;:&quot;Bagur Pons&quot;,&quot;given&quot;:&quot;Sara&quot;,&quot;parse-names&quot;:false,&quot;dropping-particle&quot;:&quot;&quot;,&quot;non-dropping-particle&quot;:&quot;&quot;},{&quot;family&quot;:&quot;Rosselló Ramon&quot;,&quot;given&quot;:&quot;Maria Rosa&quot;,&quot;parse-names&quot;:false,&quot;dropping-particle&quot;:&quot;&quot;,&quot;non-dropping-particle&quot;:&quot;&quot;},{&quot;family&quot;:&quot;Paz Lourido&quot;,&quot;given&quot;:&quot;Berta&quot;,&quot;parse-names&quot;:false,&quot;dropping-particle&quot;:&quot;&quot;,&quot;non-dropping-particle&quot;:&quot;&quot;},{&quot;family&quot;:&quot;Verger&quot;,&quot;given&quot;:&quot;Sebastià&quot;,&quot;parse-names&quot;:false,&quot;dropping-particle&quot;:&quot;&quot;,&quot;non-dropping-particle&quot;:&quot;&quot;}],&quot;container-title&quot;:&quot;RELIEVE - Revista Electrónica de Investigación y Evaluación Educativa&quot;,&quot;DOI&quot;:&quot;10.30827/relieve.v27i1.21053&quot;,&quot;ISSN&quot;:&quot;1134-4032&quot;,&quot;issued&quot;:{&quot;date-parts&quot;:[[2021,6,27]]},&quot;abstract&quot;:&quot;&lt;p&gt;La investigación en educación estudia fenómenos sociales complejos y dinámicos que deben ser analizados de manera global. El enfoque integrador de la metodología mixta (MM) permite fusionar las perspectivas CUAL y CUAN durante el proceso de investigación. La flexibilidad, la naturaleza del fenómeno o la densidad analítica son aspectos imprescindibles para la integración. Se pretende analizar la integración en MM para incrementar la calidad y la validez de las investigaciones educativas. Se ha realizado una revisión sistemática de la literatura de los últimos diez años siguiendo el protocolo PRISMA analizandose un total de 22 documentos. Los hallazgos muestran que la eficacia de la MM radica en el grado de integración contemplando la igualdad metodológica. Para ello es necesario contemplar la integración en las perspectivas teóricas, la justificación, el diseño, los objetivos, los métodos, el análisis de datos, la transferencia y la organización del equipo de investigación. Sin embargo, existen retos para integrar eficazmente. El debate perteneciente a la rigidez de lo CUAL y lo CUAN, la integración efectiva de la MM, la calidad de la investigación o los criterios de evaluación de corrientes separatistas pueden eclipsar la naturaleza de la integración. El auge de la MM ha contribuido a entender el dinamismo de fenómenos educativos. La integración efectiva es el mayor potencial de la MM, pero, al mismo tiempo, es un reto para los equipos de investigación. Por ello, se requieren bases consolidadas para que la comunidad científica desarrolle prácticas bajo principios de calidad, validez y eficacia en la investigación.&lt;/p&gt;&quot;,&quot;issue&quot;:&quot;1&quot;,&quot;volume&quot;:&quot;27&quot;,&quot;container-title-short&quot;:&quot;&quot;},&quot;isTemporary&quot;:false,&quot;suppress-author&quot;:false,&quot;composite&quot;:false,&quot;author-only&quot;:false}]},{&quot;citationID&quot;:&quot;MENDELEY_CITATION_2c6d2540-4402-45b6-871c-ac96e602ccbc&quot;,&quot;properties&quot;:{&quot;noteIndex&quot;:0},&quot;isEdited&quot;:false,&quot;manualOverride&quot;:{&quot;isManuallyOverridden&quot;:true,&quot;citeprocText&quot;:&quot;(Schultz &amp;#38; Rosen, 2022)&quot;,&quot;manualOverrideText&quot;:&quot;Schultz &amp; Rosen, (2022)&quot;},&quot;citationTag&quot;:&quot;MENDELEY_CITATION_v3_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&quot;,&quot;citationItems&quot;:[{&quot;id&quot;:&quot;350f7ae9-6fdb-3c6f-ab88-061f76339c70&quot;,&quot;itemData&quot;:{&quot;type&quot;:&quot;article-journal&quot;,&quot;id&quot;:&quot;350f7ae9-6fdb-3c6f-ab88-061f76339c70&quot;,&quot;title&quot;:&quot;School Gardens’ Impact on Students’ Health Outcomes in Low-Income Midwest Schools&quot;,&quot;author&quot;:[{&quot;family&quot;:&quot;Schultz&quot;,&quot;given&quot;:&quot;Celeste&quot;,&quot;parse-names&quot;:false,&quot;dropping-particle&quot;:&quot;&quot;,&quot;non-dropping-particle&quot;:&quot;&quot;},{&quot;family&quot;:&quot;Rosen&quot;,&quot;given&quot;:&quot;Alexander Emil&quot;,&quot;parse-names&quot;:false,&quot;dropping-particle&quot;:&quot;&quot;,&quot;non-dropping-particle&quot;:&quot;&quot;}],&quot;container-title&quot;:&quot;The Journal of School Nursing&quot;,&quot;DOI&quot;:&quot;10.1177/10598405221080970&quot;,&quot;ISSN&quot;:&quot;1059-8405&quot;,&quot;issued&quot;:{&quot;date-parts&quot;:[[2022,10,25]]},&quot;page&quot;:&quot;486-493&quot;,&quot;abstract&quot;:&quot;&lt;p&gt;Childhood obesity in Chicago, particularly in underrepresented communities of color, exceeds that of national rates. Access to healthy foods in these communities is also often limited. A garden-based education program was implemented in Chicago’s South and West Side elementary, middle and high schools. Findings from this work augment the literature and illustrate that implementing gardens in elementary, middle, and high schools has a positive impact on availability, access, and consumption of fresh fruits and vegetables, as well as students’ social emotional well-being. School nurses are in prime positions to advocate for students’ health and well-being by collaborating with community programs, and championing policy development. Rigorous studies are needed to better understand the long-term health and social benefits of having school gardens on the prevention of obesity, positive mental health outcomes, and economic benefits, while controlling for socio-economic status.&lt;/p&gt;&quot;,&quot;issue&quot;:&quot;5&quot;,&quot;volume&quot;:&quot;38&quot;,&quot;container-title-short&quot;:&quot;&quot;},&quot;isTemporary&quot;:false,&quot;suppress-author&quot;:false,&quot;composite&quot;:false,&quot;author-only&quot;:false}]},{&quot;citationID&quot;:&quot;MENDELEY_CITATION_a6c040e8-6746-446d-af12-6e493474e4b3&quot;,&quot;properties&quot;:{&quot;noteIndex&quot;:0},&quot;isEdited&quot;:false,&quot;manualOverride&quot;:{&quot;isManuallyOverridden&quot;:true,&quot;citeprocText&quot;:&quot;(Ozer, 2007)&quot;,&quot;manualOverrideText&quot;:&quot;Ozer, (2007)&quot;},&quot;citationTag&quot;:&quot;MENDELEY_CITATION_v3_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&quot;,&quot;citationItems&quot;:[{&quot;id&quot;:&quot;6c530065-3955-3617-ab58-03d3e42bd921&quot;,&quot;itemData&quot;:{&quot;type&quot;:&quot;article-journal&quot;,&quot;id&quot;:&quot;6c530065-3955-3617-ab58-03d3e42bd921&quot;,&quot;title&quot;:&quot;The effects of school gardens on students and schools: Conceptualization and considerations for maximizing healthy development&quot;,&quot;author&quot;:[{&quot;family&quot;:&quot;Ozer&quot;,&quot;given&quot;:&quot;Emily J.&quot;,&quot;parse-names&quot;:false,&quot;dropping-particle&quot;:&quot;&quot;,&quot;non-dropping-particle&quot;:&quot;&quot;}],&quot;container-title&quot;:&quot;Health Education and Behavior&quot;,&quot;DOI&quot;:&quot;10.1177/1090198106289002&quot;,&quot;ISSN&quot;:&quot;10901981&quot;,&quot;PMID&quot;:&quot;16861584&quot;,&quot;issued&quot;:{&quot;date-parts&quot;:[[2007,12]]},&quot;page&quot;:&quot;846-863&quot;,&quot;abstract&quot;:&quot;There are thousands of school gardens in the United States, and there is anecdotal evidence that school garden programs can enhance students' learning in academic, social, and health-related domains. There has been little rigorous research, however, on the effects of school gardens or on the factors that promote the sustainability of these programs. This review draws on ecological theory to conceptualize school gardens as systemic interventions with the potential for promoting the health and well-being of individual students in multiple interdependent domains and for strengthening the school environment as a setting for positive youth development. This review (a) summarizes the small literature regarding the impact of school garden curricula on student or school functioning, (b) provides a conceptual framework to guide future inquiry, (c) discusses implications of this conceptualization for practice, and (d) suggests further research needed to better inform practice. © 2007 by SOPHE.&quot;,&quot;issue&quot;:&quot;6&quot;,&quot;volume&quot;:&quot;34&quot;,&quot;container-title-short&quot;:&quot;&quot;},&quot;isTemporary&quot;:false,&quot;suppress-author&quot;:false,&quot;composite&quot;:false,&quot;author-only&quot;:false}]},{&quot;citationID&quot;:&quot;MENDELEY_CITATION_9a7f48f5-e21d-4ab4-9fe1-897d37ac15d6&quot;,&quot;properties&quot;:{&quot;noteIndex&quot;:0},&quot;isEdited&quot;:false,&quot;manualOverride&quot;:{&quot;isManuallyOverridden&quot;:false,&quot;citeprocText&quot;:&quot;(Cutter-Mackenzie-Knowles, 2009)&quot;,&quot;manualOverrideText&quot;:&quot;&quot;},&quot;citationTag&quot;:&quot;MENDELEY_CITATION_v3_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&quot;,&quot;citationItems&quot;:[{&quot;id&quot;:&quot;e4ccbc6e-f7e6-33b6-86f8-557a0ff7a735&quot;,&quot;itemData&quot;:{&quot;type&quot;:&quot;report&quot;,&quot;id&quot;:&quot;e4ccbc6e-f7e6-33b6-86f8-557a0ff7a735&quot;,&quot;title&quot;:&quot;Multicultural School Gardens: Creating Engaging Garden Spaces in Learning about Language, Culture, and Environment&quot;,&quot;author&quot;:[{&quot;family&quot;:&quot;Cutter-Mackenzie-Knowles&quot;,&quot;given&quot;:&quot;Amy&quot;,&quot;parse-names&quot;:false,&quot;dropping-particle&quot;:&quot;&quot;,&quot;non-dropping-particle&quot;:&quot;&quot;}],&quot;URL&quot;:&quot;https://www.researchgate.net/publication/292771566&quot;,&quot;issued&quot;:{&quot;date-parts&quot;:[[2009]]},&quot;number-of-pages&quot;:&quot;14. 122-135.&quot;,&quot;container-title-short&quot;:&quot;&quot;},&quot;isTemporary&quot;:false,&quot;suppress-author&quot;:false,&quot;composite&quot;:false,&quot;author-only&quot;:false}]},{&quot;citationID&quot;:&quot;MENDELEY_CITATION_e56762f3-1007-4986-ab35-30076dcf124f&quot;,&quot;properties&quot;:{&quot;noteIndex&quot;:0},&quot;isEdited&quot;:false,&quot;manualOverride&quot;:{&quot;isManuallyOverridden&quot;:true,&quot;citeprocText&quot;:&quot;(Bell &amp;#38; Dyment, 2008)&quot;,&quot;manualOverrideText&quot;:&quot;Bell &amp; Dyment, (2008)&quot;},&quot;citationTag&quot;:&quot;MENDELEY_CITATION_v3_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&quot;,&quot;citationItems&quot;:[{&quot;id&quot;:&quot;71d0dc7f-6c57-3f81-92a3-1d407488bd8c&quot;,&quot;itemData&quot;:{&quot;type&quot;:&quot;article-journal&quot;,&quot;id&quot;:&quot;71d0dc7f-6c57-3f81-92a3-1d407488bd8c&quot;,&quot;title&quot;:&quot;Grounds for health: the intersection of green school grounds and health‐promoting schools&quot;,&quot;author&quot;:[{&quot;family&quot;:&quot;Bell&quot;,&quot;given&quot;:&quot;Anne C.&quot;,&quot;parse-names&quot;:false,&quot;dropping-particle&quot;:&quot;&quot;,&quot;non-dropping-particle&quot;:&quot;&quot;},{&quot;family&quot;:&quot;Dyment&quot;,&quot;given&quot;:&quot;Janet E.&quot;,&quot;parse-names&quot;:false,&quot;dropping-particle&quot;:&quot;&quot;,&quot;non-dropping-particle&quot;:&quot;&quot;}],&quot;container-title&quot;:&quot;Environmental Education Research&quot;,&quot;container-title-short&quot;:&quot;Environ Educ Res&quot;,&quot;DOI&quot;:&quot;10.1080/13504620701843426&quot;,&quot;ISSN&quot;:&quot;1350-4622&quot;,&quot;issued&quot;:{&quot;date-parts&quot;:[[2008,2]]},&quot;page&quot;:&quot;77-90&quot;,&quot;issue&quot;:&quot;1&quot;,&quot;volume&quot;:&quot;14&quot;},&quot;isTemporary&quot;:false,&quot;suppress-author&quot;:false,&quot;composite&quot;:false,&quot;author-only&quot;:false}]},{&quot;citationID&quot;:&quot;MENDELEY_CITATION_90104808-2347-493e-a75e-a3932287fae9&quot;,&quot;properties&quot;:{&quot;noteIndex&quot;:0},&quot;isEdited&quot;:false,&quot;manualOverride&quot;:{&quot;isManuallyOverridden&quot;:false,&quot;citeprocText&quot;:&quot;(Greer et al., 2019)&quot;,&quot;manualOverrideText&quot;:&quot;&quot;},&quot;citationTag&quot;:&quot;MENDELEY_CITATION_v3_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&quot;,&quot;citationItems&quot;:[{&quot;id&quot;:&quot;4e4f4f57-94a5-3814-9256-536b2770dd75&quot;,&quot;itemData&quot;:{&quot;type&quot;:&quot;article-journal&quot;,&quot;id&quot;:&quot;4e4f4f57-94a5-3814-9256-536b2770dd75&quot;,&quot;title&quot;:&quot;Opportunities for School Garden-Based Health Education in a Lower-Income, Diverse, Urban School District&quot;,&quot;author&quot;:[{&quot;family&quot;:&quot;Greer&quot;,&quot;given&quot;:&quot;Anna E.&quot;,&quot;parse-names&quot;:false,&quot;dropping-particle&quot;:&quot;&quot;,&quot;non-dropping-particle&quot;:&quot;&quot;},{&quot;family&quot;:&quot;Rainville&quot;,&quot;given&quot;:&quot;Kristin&quot;,&quot;parse-names&quot;:false,&quot;dropping-particle&quot;:&quot;&quot;,&quot;non-dropping-particle&quot;:&quot;&quot;},{&quot;family&quot;:&quot;Knausenberger&quot;,&quot;given&quot;:&quot;Ann&quot;,&quot;parse-names&quot;:false,&quot;dropping-particle&quot;:&quot;&quot;,&quot;non-dropping-particle&quot;:&quot;&quot;},{&quot;family&quot;:&quot;Sandolo&quot;,&quot;given&quot;:&quot;Cristina&quot;,&quot;parse-names&quot;:false,&quot;dropping-particle&quot;:&quot;&quot;,&quot;non-dropping-particle&quot;:&quot;&quot;}],&quot;container-title&quot;:&quot;American Journal of Health Education&quot;,&quot;container-title-short&quot;:&quot;Am J Health Educ&quot;,&quot;DOI&quot;:&quot;10.1080/19325037.2019.1616010&quot;,&quot;ISSN&quot;:&quot;1932-5037&quot;,&quot;issued&quot;:{&quot;date-parts&quot;:[[2019,7,4]]},&quot;page&quot;:&quot;257-266&quot;,&quot;issue&quot;:&quot;4&quot;,&quot;volume&quot;:&quot;50&quot;},&quot;isTemporary&quot;:false,&quot;suppress-author&quot;:false,&quot;composite&quot;:false,&quot;author-only&quot;:false}]},{&quot;citationID&quot;:&quot;MENDELEY_CITATION_b08f6f1a-26b1-4a3f-ac1f-e370782d2c26&quot;,&quot;properties&quot;:{&quot;noteIndex&quot;:0},&quot;isEdited&quot;:false,&quot;manualOverride&quot;:{&quot;isManuallyOverridden&quot;:true,&quot;citeprocText&quot;:&quot;(D. Williams &amp;#38; Brown, 2012)&quot;,&quot;manualOverrideText&quot;:&quot;Williams &amp; Brown, (2012)&quot;},&quot;citationTag&quot;:&quot;MENDELEY_CITATION_v3_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&quot;,&quot;citationItems&quot;:[{&quot;id&quot;:&quot;319685ca-d83d-3d91-b4f6-25279b573150&quot;,&quot;itemData&quot;:{&quot;type&quot;:&quot;book&quot;,&quot;id&quot;:&quot;319685ca-d83d-3d91-b4f6-25279b573150&quot;,&quot;title&quot;:&quot;Learning Gardens and Sustainability Education: Bringing Life to Schools and Schools to Life&quot;,&quot;author&quot;:[{&quot;family&quot;:&quot;Williams&quot;,&quot;given&quot;:&quot;Dilafruz&quot;,&quot;parse-names&quot;:false,&quot;dropping-particle&quot;:&quot;&quot;,&quot;non-dropping-particle&quot;:&quot;&quot;},{&quot;family&quot;:&quot;Brown&quot;,&quot;given&quot;:&quot;J.D.&quot;,&quot;parse-names&quot;:false,&quot;dropping-particle&quot;:&quot;&quot;,&quot;non-dropping-particle&quot;:&quot;&quot;}],&quot;issued&quot;:{&quot;date-parts&quot;:[[2012]]},&quot;number-of-pages&quot;:&quot;232&quot;,&quot;volume&quot;:&quot;1&quot;,&quot;container-title-short&quot;:&quot;&quot;},&quot;isTemporary&quot;:false,&quot;suppress-author&quot;:false,&quot;composite&quot;:false,&quot;author-only&quot;:false}]},{&quot;citationID&quot;:&quot;MENDELEY_CITATION_db7a238c-bd48-46af-a910-54da76f002cd&quot;,&quot;properties&quot;:{&quot;noteIndex&quot;:0},&quot;isEdited&quot;:false,&quot;manualOverride&quot;:{&quot;isManuallyOverridden&quot;:true,&quot;citeprocText&quot;:&quot;(Tidball &amp;#38; Krasny, 2011)&quot;,&quot;manualOverrideText&quot;:&quot;Tidball &amp; Krasny, (2011)&quot;},&quot;citationTag&quot;:&quot;MENDELEY_CITATION_v3_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&quot;,&quot;citationItems&quot;:[{&quot;id&quot;:&quot;415c4561-cb2a-3743-b139-73b3205d93fc&quot;,&quot;itemData&quot;:{&quot;type&quot;:&quot;article-journal&quot;,&quot;id&quot;:&quot;415c4561-cb2a-3743-b139-73b3205d93fc&quot;,&quot;title&quot;:&quot;Toward an ecology of environmental education and learning&quot;,&quot;author&quot;:[{&quot;family&quot;:&quot;Tidball&quot;,&quot;given&quot;:&quot;Keith G.&quot;,&quot;parse-names&quot;:false,&quot;dropping-particle&quot;:&quot;&quot;,&quot;non-dropping-particle&quot;:&quot;&quot;},{&quot;family&quot;:&quot;Krasny&quot;,&quot;given&quot;:&quot;Marianne E.&quot;,&quot;parse-names&quot;:false,&quot;dropping-particle&quot;:&quot;&quot;,&quot;non-dropping-particle&quot;:&quot;&quot;}],&quot;container-title&quot;:&quot;Ecosphere&quot;,&quot;DOI&quot;:&quot;10.1890/ES10-00153.1&quot;,&quot;ISSN&quot;:&quot;21508925&quot;,&quot;issued&quot;:{&quot;date-parts&quot;:[[2011,2,21]]},&quot;abstract&quot;:&quot;Environmental education traditionally has focused on changing individual knowledge, attitudes, and behavior. Concern about environmental education's lack of effectiveness in instilling an understanding of human's role within ecosystems has led us to an exploration of the relationship of learning and education to the larger social-ecological systems in which they are embedded. We draw from socio-cultural learning theory and from frameworks developed by long-term ecological research, hierarchy theory, and social-ecological systems resilience to suggest an \&quot;ecology of learning\&quot; and an \&quot;ecology of environmental education.\&quot; In so doing, we hope to open up new research and practices that consider possibilities for environmental education to act in consort with other initiatives, such as local stewardship efforts, to foster social capital, ecosystem services, and other attributes of resilient social-ecological systems. © 2011 Tidball and Krasny.&quot;,&quot;publisher&quot;:&quot;Ecological Society of America&quot;,&quot;issue&quot;:&quot;2&quot;,&quot;volume&quot;:&quot;2&quot;,&quot;container-title-short&quot;:&quot;&quot;},&quot;isTemporary&quot;:false,&quot;suppress-author&quot;:false,&quot;composite&quot;:false,&quot;author-only&quot;:false}]},{&quot;citationID&quot;:&quot;MENDELEY_CITATION_7c6d64ef-6882-453b-bb85-e0668cb6c43b&quot;,&quot;properties&quot;:{&quot;noteIndex&quot;:0},&quot;isEdited&quot;:false,&quot;manualOverride&quot;:{&quot;isManuallyOverridden&quot;:true,&quot;citeprocText&quot;:&quot;(Blair, 2009)&quot;,&quot;manualOverrideText&quot;:&quot;Blair, (2009)&quot;},&quot;citationTag&quot;:&quot;MENDELEY_CITATION_v3_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&quot;,&quot;citationItems&quot;:[{&quot;id&quot;:&quot;6f8ecd3c-6984-322d-8bf1-879919152bfc&quot;,&quot;itemData&quot;:{&quot;type&quot;:&quot;report&quot;,&quot;id&quot;:&quot;6f8ecd3c-6984-322d-8bf1-879919152bfc&quot;,&quot;title&quot;:&quot;The Child in the Garden: An Evaluative Review of the Benefits of School Gardening&quot;,&quot;author&quot;:[{&quot;family&quot;:&quot;Blair&quot;,&quot;given&quot;:&quot;Dorothy&quot;,&quot;parse-names&quot;:false,&quot;dropping-particle&quot;:&quot;&quot;,&quot;non-dropping-particle&quot;:&quot;&quot;}],&quot;issued&quot;:{&quot;date-parts&quot;:[[2009]]},&quot;abstract&quot;:&quot;Although educators widely use school gardens for experiential education, researchers have not systematically examined the evaluative literature on school-gardening outcomes. The author reviewed the U.S. literature on children's gardening, taking into account potential effects, school-gardening outcomes, teacher evaluations of gardens as learning tools, and methodological issues. Quantitative studies showed positive outcomes of school-gardening initiatives in the areas of science achievement and food behavior, but they did not demonstrate that children's environmental attitude or social behavior consistently improve with gardening. Validity and reliability issues reduced general confidence in these results. Qualitative studies documented a wider scope of desirable outcomes, including an array of positive social and environmental behaviors. Gardening enthusiasm varies among teachers, depending on support and horticultural confidence.&quot;,&quot;issue&quot;:&quot;2&quot;,&quot;volume&quot;:&quot;40&quot;,&quot;container-title-short&quot;:&quot;&quot;},&quot;isTemporary&quot;:false,&quot;suppress-author&quot;:false,&quot;composite&quot;:false,&quot;author-only&quot;:false}]},{&quot;citationID&quot;:&quot;MENDELEY_CITATION_eae7b34d-9aec-4dc9-81ef-d1fe313b2b53&quot;,&quot;properties&quot;:{&quot;noteIndex&quot;:0},&quot;isEdited&quot;:false,&quot;manualOverride&quot;:{&quot;isManuallyOverridden&quot;:true,&quot;citeprocText&quot;:&quot;(Davis et al., 2023)&quot;,&quot;manualOverrideText&quot;:&quot;Davis et al., (2023)&quot;},&quot;citationTag&quot;:&quot;MENDELEY_CITATION_v3_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&quot;,&quot;citationItems&quot;:[{&quot;id&quot;:&quot;cd1bec3c-45d7-3e4a-b92b-e094d9a593ce&quot;,&quot;itemData&quot;:{&quot;type&quot;:&quot;article-journal&quot;,&quot;id&quot;:&quot;cd1bec3c-45d7-3e4a-b92b-e094d9a593ce&quot;,&quot;title&quot;:&quot;Effects of a School-Based Garden Program on Academic Performance: A Cluster Randomized Controlled Trial&quot;,&quot;author&quot;:[{&quot;family&quot;:&quot;Davis&quot;,&quot;given&quot;:&quot;Jaimie N.&quot;,&quot;parse-names&quot;:false,&quot;dropping-particle&quot;:&quot;&quot;,&quot;non-dropping-particle&quot;:&quot;&quot;},{&quot;family&quot;:&quot;Nikah&quot;,&quot;given&quot;:&quot;Katie&quot;,&quot;parse-names&quot;:false,&quot;dropping-particle&quot;:&quot;&quot;,&quot;non-dropping-particle&quot;:&quot;&quot;},{&quot;family&quot;:&quot;Landry&quot;,&quot;given&quot;:&quot;Matthew J.&quot;,&quot;parse-names&quot;:false,&quot;dropping-particle&quot;:&quot;&quot;,&quot;non-dropping-particle&quot;:&quot;&quot;},{&quot;family&quot;:&quot;Vandyousefi&quot;,&quot;given&quot;:&quot;Sarvenaz&quot;,&quot;parse-names&quot;:false,&quot;dropping-particle&quot;:&quot;&quot;,&quot;non-dropping-particle&quot;:&quot;&quot;},{&quot;family&quot;:&quot;Ghaddar&quot;,&quot;given&quot;:&quot;Reem&quot;,&quot;parse-names&quot;:false,&quot;dropping-particle&quot;:&quot;&quot;,&quot;non-dropping-particle&quot;:&quot;&quot;},{&quot;family&quot;:&quot;Jeans&quot;,&quot;given&quot;:&quot;Matthew&quot;,&quot;parse-names&quot;:false,&quot;dropping-particle&quot;:&quot;&quot;,&quot;non-dropping-particle&quot;:&quot;&quot;},{&quot;family&quot;:&quot;Cooper&quot;,&quot;given&quot;:&quot;Michele Hockett&quot;,&quot;parse-names&quot;:false,&quot;dropping-particle&quot;:&quot;&quot;,&quot;non-dropping-particle&quot;:&quot;&quot;},{&quot;family&quot;:&quot;Martin&quot;,&quot;given&quot;:&quot;Bonnie&quot;,&quot;parse-names&quot;:false,&quot;dropping-particle&quot;:&quot;&quot;,&quot;non-dropping-particle&quot;:&quot;&quot;},{&quot;family&quot;:&quot;Waugh&quot;,&quot;given&quot;:&quot;Lyndsey&quot;,&quot;parse-names&quot;:false,&quot;dropping-particle&quot;:&quot;&quot;,&quot;non-dropping-particle&quot;:&quot;&quot;},{&quot;family&quot;:&quot;Sharma&quot;,&quot;given&quot;:&quot;Shreela&quot;,&quot;parse-names&quot;:false,&quot;dropping-particle&quot;:&quot;V.&quot;,&quot;non-dropping-particle&quot;:&quot;&quot;},{&quot;family&quot;:&quot;Berg&quot;,&quot;given&quot;:&quot;Alexandra E.&quot;,&quot;parse-names&quot;:false,&quot;dropping-particle&quot;:&quot;&quot;,&quot;non-dropping-particle&quot;:&quot;van den&quot;}],&quot;container-title&quot;:&quot;Journal of the Academy of Nutrition and Dietetics&quot;,&quot;container-title-short&quot;:&quot;J Acad Nutr Diet&quot;,&quot;DOI&quot;:&quot;10.1016/j.jand.2022.08.125&quot;,&quot;ISSN&quot;:&quot;22122672&quot;,&quot;issued&quot;:{&quot;date-parts&quot;:[[2023,4]]},&quot;page&quot;:&quot;637-642&quot;,&quot;issue&quot;:&quot;4&quot;,&quot;volume&quot;:&quot;123&quot;},&quot;isTemporary&quot;:false,&quot;suppress-author&quot;:false,&quot;composite&quot;:false,&quot;author-only&quot;:false}]},{&quot;citationID&quot;:&quot;MENDELEY_CITATION_7e629e00-3189-4dc7-84ee-ed983d4f35ab&quot;,&quot;properties&quot;:{&quot;noteIndex&quot;:0},&quot;isEdited&quot;:false,&quot;manualOverride&quot;:{&quot;isManuallyOverridden&quot;:true,&quot;citeprocText&quot;:&quot;(Turner-Hill et al., 2021)&quot;,&quot;manualOverrideText&quot;:&quot;Turner-Hill et al., (2021)&quot;},&quot;citationTag&quot;:&quot;MENDELEY_CITATION_v3_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&quot;,&quot;citationItems&quot;:[{&quot;id&quot;:&quot;6289f5af-c8ee-3333-a3a9-3bb2e8daa0ec&quot;,&quot;itemData&quot;:{&quot;type&quot;:&quot;article-journal&quot;,&quot;id&quot;:&quot;6289f5af-c8ee-3333-a3a9-3bb2e8daa0ec&quot;,&quot;title&quot;:&quot;Teaching in the Garden: School Gardens as a Space for Environmental and English Learning&quot;,&quot;author&quot;:[{&quot;family&quot;:&quot;Turner-Hill&quot;,&quot;given&quot;:&quot;Baerbel&quot;,&quot;parse-names&quot;:false,&quot;dropping-particle&quot;:&quot;&quot;,&quot;non-dropping-particle&quot;:&quot;&quot;},{&quot;family&quot;:&quot;Ludwig&quot;,&quot;given&quot;:&quot;Christian&quot;,&quot;parse-names&quot;:false,&quot;dropping-particle&quot;:&quot;&quot;,&quot;non-dropping-particle&quot;:&quot;&quot;},{&quot;family&quot;:&quot;Böttger&quot;,&quot;given&quot;:&quot;Lena&quot;,&quot;parse-names&quot;:false,&quot;dropping-particle&quot;:&quot;&quot;,&quot;non-dropping-particle&quot;:&quot;&quot;}],&quot;container-title&quot;:&quot;Ecozon@: European Journal of Literature, Culture and Environment&quot;,&quot;DOI&quot;:&quot;10.37536/ECOZONA.2021.12.1.4007&quot;,&quot;ISSN&quot;:&quot;2171-9594&quot;,&quot;issued&quot;:{&quot;date-parts&quot;:[[2021,3,19]]},&quot;page&quot;:&quot;83-106&quot;,&quot;abstract&quot;:&quot;&lt;p&gt;      School gardens as settings for learning outside the classroom are becoming increasingly popular. They allow students to learn in an authentic way as they engage in a variety of activities and materials. More importantly, they also represent a powerful place and tool for environmental education as students are not only exposed to nature but also gain positive environmental experiences. This paper examines school gardens as a place for both enhancing students’ English language competences and fostering critical environmental literacy. The first section of the paper focuses on garden-based education as a type of learning outside the classroom. The ensuing section then provides a brief discussion of school gardens as learning spaces across the curriculum, arguing that school gardens are far more than places for learning about nutrition and healthy living. Following this, the next section then argues for using school gardens also for learning English as a foreign language. Here Gardner’s multiple intelligences model serves to illustrate the potential of school gardens for differentiated instruction regarding content, processes, and products in today’s increasingly diverse learning groups. The main part of the paper then concentrates on garden-based education in the context of EFL teacher training. At the University of Education Karlsruhe (Germany) students have the opportunity to attend a school garden-based seminar which allows them to experience first hand the benefits of learning English as a foreign language in the school garden. The paper concludes by taking a glimpse into the future of school garden learning by reporting on the authors’ experiences with using technology in the context of garden-based education.&lt;/p&gt;&quot;,&quot;issue&quot;:&quot;1&quot;,&quot;volume&quot;:&quot;12&quot;,&quot;container-title-short&quot;:&quot;&quot;},&quot;isTemporary&quot;:false,&quot;suppress-author&quot;:false,&quot;composite&quot;:false,&quot;author-only&quot;:false}]},{&quot;citationID&quot;:&quot;MENDELEY_CITATION_1649a6fd-fe89-4285-8a98-f9f20ffe470c&quot;,&quot;properties&quot;:{&quot;noteIndex&quot;:0},&quot;isEdited&quot;:false,&quot;manualOverride&quot;:{&quot;isManuallyOverridden&quot;:true,&quot;citeprocText&quot;:&quot;(Keatinge et al., 2012)&quot;,&quot;manualOverrideText&quot;:&quot;Keatinge et al., (2012)&quot;},&quot;citationTag&quot;:&quot;MENDELEY_CITATION_v3_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&quot;,&quot;citationItems&quot;:[{&quot;id&quot;:&quot;5c3040e0-0de1-32ae-bf7e-bed7fcd00bb4&quot;,&quot;itemData&quot;:{&quot;type&quot;:&quot;article-journal&quot;,&quot;id&quot;:&quot;5c3040e0-0de1-32ae-bf7e-bed7fcd00bb4&quot;,&quot;title&quot;:&quot;Vegetable gardens and their impact on the attainment of the Millennium Development Goals&quot;,&quot;author&quot;:[{&quot;family&quot;:&quot;Keatinge&quot;,&quot;given&quot;:&quot;J. D.H.&quot;,&quot;parse-names&quot;:false,&quot;dropping-particle&quot;:&quot;&quot;,&quot;non-dropping-particle&quot;:&quot;&quot;},{&quot;family&quot;:&quot;Chadha&quot;,&quot;given&quot;:&quot;M. L.&quot;,&quot;parse-names&quot;:false,&quot;dropping-particle&quot;:&quot;&quot;,&quot;non-dropping-particle&quot;:&quot;&quot;},{&quot;family&quot;:&quot;D'Hughes&quot;,&quot;given&quot;:&quot;J. A.&quot;,&quot;parse-names&quot;:false,&quot;dropping-particle&quot;:&quot;&quot;,&quot;non-dropping-particle&quot;:&quot;&quot;},{&quot;family&quot;:&quot;Easdown&quot;,&quot;given&quot;:&quot;W. J.&quot;,&quot;parse-names&quot;:false,&quot;dropping-particle&quot;:&quot;&quot;,&quot;non-dropping-particle&quot;:&quot;&quot;},{&quot;family&quot;:&quot;Holmer&quot;,&quot;given&quot;:&quot;R. J.&quot;,&quot;parse-names&quot;:false,&quot;dropping-particle&quot;:&quot;&quot;,&quot;non-dropping-particle&quot;:&quot;&quot;},{&quot;family&quot;:&quot;Tenkouano&quot;,&quot;given&quot;:&quot;A.&quot;,&quot;parse-names&quot;:false,&quot;dropping-particle&quot;:&quot;&quot;,&quot;non-dropping-particle&quot;:&quot;&quot;},{&quot;family&quot;:&quot;Yang&quot;,&quot;given&quot;:&quot;R. Y.&quot;,&quot;parse-names&quot;:false,&quot;dropping-particle&quot;:&quot;&quot;,&quot;non-dropping-particle&quot;:&quot;&quot;},{&quot;family&quot;:&quot;Mavlyanova&quot;,&quot;given&quot;:&quot;R.&quot;,&quot;parse-names&quot;:false,&quot;dropping-particle&quot;:&quot;&quot;,&quot;non-dropping-particle&quot;:&quot;&quot;},{&quot;family&quot;:&quot;Neave&quot;,&quot;given&quot;:&quot;S.&quot;,&quot;parse-names&quot;:false,&quot;dropping-particle&quot;:&quot;&quot;,&quot;non-dropping-particle&quot;:&quot;&quot;},{&quot;family&quot;:&quot;Afari-Sefa&quot;,&quot;given&quot;:&quot;V.&quot;,&quot;parse-names&quot;:false,&quot;dropping-particle&quot;:&quot;&quot;,&quot;non-dropping-particle&quot;:&quot;&quot;},{&quot;family&quot;:&quot;Luther&quot;,&quot;given&quot;:&quot;G.&quot;,&quot;parse-names&quot;:false,&quot;dropping-particle&quot;:&quot;&quot;,&quot;non-dropping-particle&quot;:&quot;&quot;},{&quot;family&quot;:&quot;Ravishankar&quot;,&quot;given&quot;:&quot;M.&quot;,&quot;parse-names&quot;:false,&quot;dropping-particle&quot;:&quot;&quot;,&quot;non-dropping-particle&quot;:&quot;&quot;},{&quot;family&quot;:&quot;Ojiewo&quot;,&quot;given&quot;:&quot;C.&quot;,&quot;parse-names&quot;:false,&quot;dropping-particle&quot;:&quot;&quot;,&quot;non-dropping-particle&quot;:&quot;&quot;},{&quot;family&quot;:&quot;Belarmino&quot;,&quot;given&quot;:&quot;M.&quot;,&quot;parse-names&quot;:false,&quot;dropping-particle&quot;:&quot;&quot;,&quot;non-dropping-particle&quot;:&quot;&quot;},{&quot;family&quot;:&quot;Ebert&quot;,&quot;given&quot;:&quot;A.&quot;,&quot;parse-names&quot;:false,&quot;dropping-particle&quot;:&quot;&quot;,&quot;non-dropping-particle&quot;:&quot;&quot;},{&quot;family&quot;:&quot;Wang&quot;,&quot;given&quot;:&quot;J. F.&quot;,&quot;parse-names&quot;:false,&quot;dropping-particle&quot;:&quot;&quot;,&quot;non-dropping-particle&quot;:&quot;&quot;},{&quot;family&quot;:&quot;Lin&quot;,&quot;given&quot;:&quot;L. J.&quot;,&quot;parse-names&quot;:false,&quot;dropping-particle&quot;:&quot;&quot;,&quot;non-dropping-particle&quot;:&quot;&quot;}],&quot;container-title&quot;:&quot;Biological Agriculture and Horticulture&quot;,&quot;DOI&quot;:&quot;10.1080/01448765.2012.681344&quot;,&quot;ISSN&quot;:&quot;01448765&quot;,&quot;issued&quot;:{&quot;date-parts&quot;:[[2012,6]]},&quot;page&quot;:&quot;71-85&quot;,&quot;abstract&quot;:&quot;The attainment of the Millennium Development Goals is at severe risk, owing to rising malnutrition and high child stunting and mortality rates, greater poverty, a large increase in the incidence of noncommunicable diseases, and lack of progress in women's empowerment. Here, the role of vegetable home, school, community, and disaster recovery gardens as a pro-poor and pro-environment intervention in the developing world is reviewed. This includes the contribution of vegetable gardens in improving food and nutritional security, generating additional income, providing employment, contributing to better health, and helping to empower disadvantaged groups in society. The implications of global research in the tropics and subtropics over the last 20-30 years are assessed over a wide geographic and linguistic range. The effectiveness and sustainability of such interventions are considered in the light of their contribution to the attainment of the Millennium Development Goals. Suggestions for potential new directions for research are made, and a call for better integration of effort in research and development between the agriculture, nutrition, and health sectors is presented as a key issue if rapid development progress is to be made and sustained. © 2012 Taylor &amp; Francis.&quot;,&quot;issue&quot;:&quot;2&quot;,&quot;volume&quot;:&quot;28&quot;,&quot;container-title-short&quot;:&quot;&quot;},&quot;isTemporary&quot;:false,&quot;suppress-author&quot;:false,&quot;composite&quot;:false,&quot;author-only&quot;:false}]},{&quot;citationID&quot;:&quot;MENDELEY_CITATION_47037c1b-c158-44be-9fdc-9159be3c0a81&quot;,&quot;properties&quot;:{&quot;noteIndex&quot;:0},&quot;isEdited&quot;:false,&quot;manualOverride&quot;:{&quot;isManuallyOverridden&quot;:true,&quot;citeprocText&quot;:&quot;(Kumar et al., 2024)&quot;,&quot;manualOverrideText&quot;:&quot;Kumar et al., (2024)&quot;},&quot;citationTag&quot;:&quot;MENDELEY_CITATION_v3_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&quot;,&quot;citationItems&quot;:[{&quot;id&quot;:&quot;52facf9d-631b-35d6-8215-14c8b924c331&quot;,&quot;itemData&quot;:{&quot;type&quot;:&quot;article&quot;,&quot;id&quot;:&quot;52facf9d-631b-35d6-8215-14c8b924c331&quot;,&quot;title&quot;:&quot;Environmental socio-scientific issues as contexts in developing scientific literacy in science education: A systematic literature review&quot;,&quot;author&quot;:[{&quot;family&quot;:&quot;Kumar&quot;,&quot;given&quot;:&quot;Vishal&quot;,&quot;parse-names&quot;:false,&quot;dropping-particle&quot;:&quot;&quot;,&quot;non-dropping-particle&quot;:&quot;&quot;},{&quot;family&quot;:&quot;Choudhary&quot;,&quot;given&quot;:&quot;Sanjiv Kumar&quot;,&quot;parse-names&quot;:false,&quot;dropping-particle&quot;:&quot;&quot;,&quot;non-dropping-particle&quot;:&quot;&quot;},{&quot;family&quot;:&quot;Singh&quot;,&quot;given&quot;:&quot;Rajni&quot;,&quot;parse-names&quot;:false,&quot;dropping-particle&quot;:&quot;&quot;,&quot;non-dropping-particle&quot;:&quot;&quot;}],&quot;container-title&quot;:&quot;Social Sciences and Humanities Open&quot;,&quot;DOI&quot;:&quot;10.1016/j.ssaho.2023.100765&quot;,&quot;ISSN&quot;:&quot;25902911&quot;,&quot;issued&quot;:{&quot;date-parts&quot;:[[2024,1,1]]},&quot;abstract&quot;:&quot;This study aims to comprehend the use of Environmental Socio-scientific issues (ESSI) contexts in science education. This qualitative study has used systematic literature review techniques to answer the research questions. The review comprised 61 studies. The research questions focused on the type of methodology used, nature of studies and participants, skills developed through ESSIs, issues taught as ESSI, geographical spread and implication mentioned for student learning, teacher preparation, and suggestions for curriculum. Findings claim that qualitative methods are mainly used; argumentation and decision-making are the most targeted skills. Climate change, followed by nuclear power, is the most reported ESSI. Further, the United States of America and Turkey are the two leading countries where most of the research in this field has occurred, while South Asian countries and the African continent lag. The influence of cultural values in understanding such issues by students, teaching the integration of local socioscientific issues (SSIs) in lesson plans to pre-service and in-service teachers, and evaluation of science textbook curriculum on the frameworks of scientific literacy are some of the unexplored aspects in the domain.&quot;,&quot;publisher&quot;:&quot;Elsevier Ltd&quot;,&quot;volume&quot;:&quot;9&quot;,&quot;container-title-short&quot;:&quot;&quot;},&quot;isTemporary&quot;:false,&quot;suppress-author&quot;:false,&quot;composite&quot;:false,&quot;author-only&quot;:false}]},{&quot;citationID&quot;:&quot;MENDELEY_CITATION_6c293e0f-7557-4d70-8328-873a7509cb4a&quot;,&quot;properties&quot;:{&quot;noteIndex&quot;:0},&quot;isEdited&quot;:false,&quot;manualOverride&quot;:{&quot;isManuallyOverridden&quot;:true,&quot;citeprocText&quot;:&quot;(Campos Castillo et al., 2020)&quot;,&quot;manualOverrideText&quot;:&quot;Campos Castillo et al., (2020)&quot;},&quot;citationTag&quot;:&quot;MENDELEY_CITATION_v3_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&quot;,&quot;citationItems&quot;:[{&quot;id&quot;:&quot;db641815-a913-3d28-92bc-6f4310277445&quot;,&quot;itemData&quot;:{&quot;type&quot;:&quot;article-journal&quot;,&quot;id&quot;:&quot;db641815-a913-3d28-92bc-6f4310277445&quot;,&quot;title&quot;:&quot;Diagnóstico ambiental participativo con jóvenes de una Reserva Ecológica municipal para el diseño de una propuesta de educación ambiental no formal&quot;,&quot;author&quot;:[{&quot;family&quot;:&quot;Campos Castillo&quot;,&quot;given&quot;:&quot;Andrés Antonio&quot;,&quot;parse-names&quot;:false,&quot;dropping-particle&quot;:&quot;&quot;,&quot;non-dropping-particle&quot;:&quot;&quot;},{&quot;family&quot;:&quot;García-Gil&quot;,&quot;given&quot;:&quot;Gerardo&quot;,&quot;parse-names&quot;:false,&quot;dropping-particle&quot;:&quot;&quot;,&quot;non-dropping-particle&quot;:&quot;&quot;},{&quot;family&quot;:&quot;Aguilar Cordero&quot;,&quot;given&quot;:&quot;Wilian de Jesús&quot;,&quot;parse-names&quot;:false,&quot;dropping-particle&quot;:&quot;&quot;,&quot;non-dropping-particle&quot;:&quot;&quot;},{&quot;family&quot;:&quot;Vermont Ricalde&quot;,&quot;given&quot;:&quot;Rita Minelia&quot;,&quot;parse-names&quot;:false,&quot;dropping-particle&quot;:&quot;&quot;,&quot;non-dropping-particle&quot;:&quot;&quot;},{&quot;family&quot;:&quot;Peña&quot;,&quot;given&quot;:&quot;Yolanda Oliva&quot;,&quot;parse-names&quot;:false,&quot;dropping-particle&quot;:&quot;&quot;,&quot;non-dropping-particle&quot;:&quot;&quot;}],&quot;container-title&quot;:&quot;Acta Universitaria&quot;,&quot;container-title-short&quot;:&quot;Acta Univ&quot;,&quot;DOI&quot;:&quot;10.15174/au.2020.2355&quot;,&quot;ISSN&quot;:&quot;0188-6266&quot;,&quot;issued&quot;:{&quot;date-parts&quot;:[[2020,5,27]]},&quot;page&quot;:&quot;1-20&quot;,&quot;abstract&quot;:&quot;La participación social en la gestión de las áreas naturales protegidas (ANP) es un aspecto fundamental para el correcto funcionamiento del suelo destinado a la conservación de los recursos naturales. En el proceso de participación social es trascendente involucrar a las nuevas generaciones, por lo que en este trabajo se realizó un diagnóstico ambiental participativo (DAP) con 16 jóvenes de la localidad Dzoyaxché, Mérida, Yucatán, que viven dentro la Reserva Ecológica Cuxtal (REC). Se trabajaron cuatro fases metodológicas y un eje transversal, que permitieron conocer la problemática socioambiental. Se reconocen 17 problemas principales integrados en ocho ejes. Los resultados se utilizaron para diseñar un Plan Intercultural de Educación Ambiental no formal para jóvenes de la REC, el cual quedó integrado por seis líneas de acción: 1) Formación y capacitación; 2) Producción de material didáctico intercultural; 3) Generación de proyectos; 4) Investigación; 5) Seguimiento y evaluación; 6) Articulación de esfuerzos. El Plan fue aceptado por los participantes y desarrollado bajo principios de la interculturalidad, con una metodología participativa que permitió que los jóvenes se involucraran en todo el proceso de trabajo y se motivaran para desarrollarlo en su comunidad y en la Reserva.&quot;,&quot;publisher&quot;:&quot;University of Guanajuato&quot;,&quot;volume&quot;:&quot;30&quot;},&quot;isTemporary&quot;:false,&quot;suppress-author&quot;:false,&quot;composite&quot;:false,&quot;author-only&quot;:false}]},{&quot;citationID&quot;:&quot;MENDELEY_CITATION_d9a98f4c-8187-4747-b26d-48b70e37131a&quot;,&quot;properties&quot;:{&quot;noteIndex&quot;:0},&quot;isEdited&quot;:false,&quot;manualOverride&quot;:{&quot;isManuallyOverridden&quot;:false,&quot;citeprocText&quot;:&quot;(D. R. Williams &amp;#38; Dixon, 2013)&quot;,&quot;manualOverrideText&quot;:&quot;&quot;},&quot;citationTag&quot;:&quot;MENDELEY_CITATION_v3_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&quot;,&quot;citationItems&quot;:[{&quot;id&quot;:&quot;2084e3bd-e661-3bbc-b5b5-68dd359a4f69&quot;,&quot;itemData&quot;:{&quot;type&quot;:&quot;article-journal&quot;,&quot;id&quot;:&quot;2084e3bd-e661-3bbc-b5b5-68dd359a4f69&quot;,&quot;title&quot;:&quot;Impact of Garden-Based Learning on Academic Outcomes in Schools&quot;,&quot;author&quot;:[{&quot;family&quot;:&quot;Williams&quot;,&quot;given&quot;:&quot;Dilafruz R.&quot;,&quot;parse-names&quot;:false,&quot;dropping-particle&quot;:&quot;&quot;,&quot;non-dropping-particle&quot;:&quot;&quot;},{&quot;family&quot;:&quot;Dixon&quot;,&quot;given&quot;:&quot;P. Scott&quot;,&quot;parse-names&quot;:false,&quot;dropping-particle&quot;:&quot;&quot;,&quot;non-dropping-particle&quot;:&quot;&quot;}],&quot;container-title&quot;:&quot;Review of Educational Research&quot;,&quot;container-title-short&quot;:&quot;Rev Educ Res&quot;,&quot;DOI&quot;:&quot;10.3102/0034654313475824&quot;,&quot;ISSN&quot;:&quot;0034-6543&quot;,&quot;issued&quot;:{&quot;date-parts&quot;:[[2013,6,1]]},&quot;page&quot;:&quot;211-235&quot;,&quot;abstract&quot;:&quot;&lt;p&gt;What is the impact of garden-based learning on academic outcomes in schools? To address this question, findings across 152 articles (1990–2010) were analyzed resulting in 48 studies that met the inclusion criteria for this synthesis. A review template with operational coding framework was developed. The synthesis results showed a preponderance of positive impacts on direct academic outcomes with the highest positive impact for science followed by math and language arts. Indirect academic outcomes were also measured with social development surfacing most frequently and positively. These results were consistent across programs, student samples, and school types and within the disparate research methodologies used. However, a common issue was lack of research rigor as there were troubling issues with incomplete descriptions of methodological procedures in general and sampling techniques and validity in particular. Recommendations for more systematic and rigorous research are provided to parallel the growing garden-based education movement.&lt;/p&gt;&quot;,&quot;issue&quot;:&quot;2&quot;,&quot;volume&quot;:&quot;83&quot;},&quot;isTemporary&quot;:false,&quot;suppress-author&quot;:false,&quot;composite&quot;:false,&quot;author-only&quot;:false}]},{&quot;citationID&quot;:&quot;MENDELEY_CITATION_bed5b9d1-c8ed-480f-a089-2051fe7be8d5&quot;,&quot;properties&quot;:{&quot;noteIndex&quot;:0},&quot;isEdited&quot;:false,&quot;manualOverride&quot;:{&quot;isManuallyOverridden&quot;:true,&quot;citeprocText&quot;:&quot;(Palacios Palacios, 2016)&quot;,&quot;manualOverrideText&quot;:&quot;Palacios Palacios, (2016)&quot;},&quot;citationTag&quot;:&quot;MENDELEY_CITATION_v3_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&quot;,&quot;citationItems&quot;:[{&quot;id&quot;:&quot;83c7f4b5-68e1-3c09-ac19-988093d79f8a&quot;,&quot;itemData&quot;:{&quot;type&quot;:&quot;article-journal&quot;,&quot;id&quot;:&quot;83c7f4b5-68e1-3c09-ac19-988093d79f8a&quot;,&quot;title&quot;:&quot;Implementación de huertas escolares como estrategia de enseñanza-aprendizaje de la biología de grado sexto en la Institución Educativa Agrícola de Urabá del municipio de Chigorodó y de grado séptimo de la Institución Educativa Rural Zapata, de Necoclí, departamento de Antioquia.&quot;,&quot;author&quot;:[{&quot;family&quot;:&quot;Palacios Palacios&quot;,&quot;given&quot;:&quot;J. É., Amud Córdoba, N. M., Mendoza, P., &amp; Leth, D.&quot;,&quot;parse-names&quot;:false,&quot;dropping-particle&quot;:&quot;&quot;,&quot;non-dropping-particle&quot;:&quot;&quot;}],&quot;accessed&quot;:{&quot;date-parts&quot;:[[2024,10,29]]},&quot;URL&quot;:&quot;https://repository.upb.edu.co/bitstream/handle/20.500.11912/2950/T.G.%20JULIO%20%C3%89DINSON%20PALACIOS%20Y%20OTROS.pdf&quot;,&quot;issued&quot;:{&quot;date-parts&quot;:[[2016]]},&quot;container-title-short&quot;:&quot;&quot;},&quot;isTemporary&quot;:false,&quot;suppress-author&quot;:false,&quot;composite&quot;:false,&quot;author-only&quot;:false}]},{&quot;citationID&quot;:&quot;MENDELEY_CITATION_44ae9df3-1c14-47cf-9225-1fa81629ccc3&quot;,&quot;properties&quot;:{&quot;noteIndex&quot;:0},&quot;isEdited&quot;:false,&quot;manualOverride&quot;:{&quot;isManuallyOverridden&quot;:true,&quot;citeprocText&quot;:&quot;(Chawla, 2015)&quot;,&quot;manualOverrideText&quot;:&quot;Chawla, 2015&quot;},&quot;citationTag&quot;:&quot;MENDELEY_CITATION_v3_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&quot;,&quot;citationItems&quot;:[{&quot;id&quot;:&quot;b7a6413a-c128-3aba-968a-1ac7c1f1822a&quot;,&quot;itemData&quot;:{&quot;type&quot;:&quot;article-journal&quot;,&quot;id&quot;:&quot;b7a6413a-c128-3aba-968a-1ac7c1f1822a&quot;,&quot;title&quot;:&quot;Benefits of Nature Contact for Children&quot;,&quot;author&quot;:[{&quot;family&quot;:&quot;Chawla&quot;,&quot;given&quot;:&quot;Louise&quot;,&quot;parse-names&quot;:false,&quot;dropping-particle&quot;:&quot;&quot;,&quot;non-dropping-particle&quot;:&quot;&quot;}],&quot;container-title&quot;:&quot;Journal of Planning Literature&quot;,&quot;container-title-short&quot;:&quot;J Plan Lit&quot;,&quot;DOI&quot;:&quot;10.1177/0885412215595441&quot;,&quot;ISSN&quot;:&quot;0885-4122&quot;,&quot;issued&quot;:{&quot;date-parts&quot;:[[2015,11,22]]},&quot;page&quot;:&quot;433-452&quot;,&quot;abstract&quot;:&quot;&lt;p&gt;This review examines different ways that contact with nature can contribute to the health and well-being of children. Applying the capabilities approach to human development for a broad definition of well-being, it traces research from the 1970s to the present, following shifting research approaches that investigate different dimensions of health. A compelling body of evidence exists that trees and natural areas are essential elements of healthy communities for children. They need to be integrated at multiple scales, from landscaping around homes, schools, and childcare centers, to linked systems of urban trails, greenways, parks, and “rough ground” for children’s creative play.&lt;/p&gt;&quot;,&quot;issue&quot;:&quot;4&quot;,&quot;volume&quot;:&quot;30&quot;},&quot;isTemporary&quot;:false,&quot;suppress-author&quot;:false,&quot;composite&quot;:false,&quot;author-only&quot;:false}]},{&quot;citationID&quot;:&quot;MENDELEY_CITATION_926dad98-27fb-4ef6-9abd-01d8af5c89aa&quot;,&quot;properties&quot;:{&quot;noteIndex&quot;:0},&quot;isEdited&quot;:false,&quot;manualOverride&quot;:{&quot;isManuallyOverridden&quot;:true,&quot;citeprocText&quot;:&quot;(Alejandra et al., 2012)&quot;,&quot;manualOverrideText&quot;:&quot;Alejandra et al., 2012&quot;},&quot;citationTag&quot;:&quot;MENDELEY_CITATION_v3_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&quot;,&quot;citationItems&quot;:[{&quot;id&quot;:&quot;035ba905-cac9-3e91-b26f-8d74a0f0408f&quot;,&quot;itemData&quot;:{&quot;type&quot;:&quot;report&quot;,&quot;id&quot;:&quot;035ba905-cac9-3e91-b26f-8d74a0f0408f&quot;,&quot;title&quot;:&quot;LA HUERTA ESCOLAR UNA ESTRATEGIA PARA MEJORAR LA PERCEPCION NUTRICIONAL Y LOGRAR APRENDIZAJE SIGNIFICATIVO EN LOS ESTUDIANTES DE PRIMARIA&quot;,&quot;author&quot;:[{&quot;family&quot;:&quot;Alejandra&quot;,&quot;given&quot;:&quot;María&quot;,&quot;parse-names&quot;:false,&quot;dropping-particle&quot;:&quot;&quot;,&quot;non-dropping-particle&quot;:&quot;&quot;},{&quot;family&quot;:&quot;Galvis&quot;,&quot;given&quot;:&quot;Yaguara&quot;,&quot;parse-names&quot;:false,&quot;dropping-particle&quot;:&quot;&quot;,&quot;non-dropping-particle&quot;:&quot;&quot;},{&quot;family&quot;:&quot;01186709&quot;,&quot;given&quot;:&quot;Cód&quot;,&quot;parse-names&quot;:false,&quot;dropping-particle&quot;:&quot;&quot;,&quot;non-dropping-particle&quot;:&quot;&quot;}],&quot;issued&quot;:{&quot;date-parts&quot;:[[2012]]},&quot;container-title-short&quot;:&quot;&quot;},&quot;isTemporary&quot;:false,&quot;suppress-author&quot;:false,&quot;composite&quot;:false,&quot;author-only&quot;:false}]},{&quot;citationID&quot;:&quot;MENDELEY_CITATION_a5047ba7-eb2a-4714-9faa-282fd9e6ed4e&quot;,&quot;properties&quot;:{&quot;noteIndex&quot;:0},&quot;isEdited&quot;:false,&quot;manualOverride&quot;:{&quot;isManuallyOverridden&quot;:true,&quot;citeprocText&quot;:&quot;(Nyika &amp;#38; Mwema, 2021)&quot;,&quot;manualOverrideText&quot;:&quot;Nyika &amp; Mwema, 2021&quot;},&quot;citationTag&quot;:&quot;MENDELEY_CITATION_v3_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&quot;,&quot;citationItems&quot;:[{&quot;id&quot;:&quot;644fa5ef-6658-35c7-8fa4-727361891100&quot;,&quot;itemData&quot;:{&quot;type&quot;:&quot;chapter&quot;,&quot;id&quot;:&quot;644fa5ef-6658-35c7-8fa4-727361891100&quot;,&quot;title&quot;:&quot;Environmental Education and Its Effects on Environmental Sustainability&quot;,&quot;author&quot;:[{&quot;family&quot;:&quot;Nyika&quot;,&quot;given&quot;:&quot;Joan Mwihaki&quot;,&quot;parse-names&quot;:false,&quot;dropping-particle&quot;:&quot;&quot;,&quot;non-dropping-particle&quot;:&quot;&quot;},{&quot;family&quot;:&quot;Mwema&quot;,&quot;given&quot;:&quot;Fredrick M.&quot;,&quot;parse-names&quot;:false,&quot;dropping-particle&quot;:&quot;&quot;,&quot;non-dropping-particle&quot;:&quot;&quot;}],&quot;DOI&quot;:&quot;10.4018/978-1-7998-7512-3.ch009&quot;,&quot;issued&quot;:{&quot;date-parts&quot;:[[2021,2,2]]},&quot;page&quot;:&quot;182-199&quot;,&quot;abstract&quot;:&quot;Environmental education (EE) for sustainable development remains a valuable subject of contemporary society, which is characterized with environmental issues such as climate change, pollution, loss of biodiversity, and resource degradation. The delivery of EE is based on the North American Association for environmental education values of knowledge, dispositions, competencies, and responsible behavior towards the environment. EE is a transformative tool to learners since it prepares learners with skills, attitudes, knowledge, and values to resolve environmental problems. It promotes environmental activism and action-oriented resolution of environmental issues. The full benefits of EE are challenged by limited human capacity, questionable professionalism, limited resources, and poor transformation of knowledge to practice. These challenges however can be alleviated through community engagement in formulating EE programs, multidisciplinary engagements, and research on EE delivery and quality.&quot;,&quot;container-title-short&quot;:&quot;&quot;},&quot;isTemporary&quot;:false,&quot;suppress-author&quot;:false,&quot;composite&quot;:false,&quot;author-only&quot;:false}]},{&quot;citationID&quot;:&quot;MENDELEY_CITATION_80a7cdfa-cfa8-46c1-876c-5c6ce7986e76&quot;,&quot;properties&quot;:{&quot;noteIndex&quot;:0},&quot;isEdited&quot;:false,&quot;manualOverride&quot;:{&quot;isManuallyOverridden&quot;:true,&quot;citeprocText&quot;:&quot;(Hungerford &amp;#38; Volk, 1990)&quot;,&quot;manualOverrideText&quot;:&quot;Hungerford &amp; Volk, 1990&quot;},&quot;citationTag&quot;:&quot;MENDELEY_CITATION_v3_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&quot;,&quot;citationItems&quot;:[{&quot;id&quot;:&quot;b07cd40b-bbc8-39f3-a565-4607b3f23994&quot;,&quot;itemData&quot;:{&quot;type&quot;:&quot;article-journal&quot;,&quot;id&quot;:&quot;b07cd40b-bbc8-39f3-a565-4607b3f23994&quot;,&quot;title&quot;:&quot;Changing Learner Behavior Through Environmental Education&quot;,&quot;author&quot;:[{&quot;family&quot;:&quot;Hungerford&quot;,&quot;given&quot;:&quot;Harold R.&quot;,&quot;parse-names&quot;:false,&quot;dropping-particle&quot;:&quot;&quot;,&quot;non-dropping-particle&quot;:&quot;&quot;},{&quot;family&quot;:&quot;Volk&quot;,&quot;given&quot;:&quot;Trudi L.&quot;,&quot;parse-names&quot;:false,&quot;dropping-particle&quot;:&quot;&quot;,&quot;non-dropping-particle&quot;:&quot;&quot;}],&quot;container-title&quot;:&quot;The Journal of Environmental Education&quot;,&quot;container-title-short&quot;:&quot;J Environ Educ&quot;,&quot;DOI&quot;:&quot;10.1080/00958964.1990.10753743&quot;,&quot;ISSN&quot;:&quot;0095-8964&quot;,&quot;issued&quot;:{&quot;date-parts&quot;:[[1990,3]]},&quot;page&quot;:&quot;8-21&quot;,&quot;issue&quot;:&quot;3&quot;,&quot;volume&quot;:&quot;21&quot;},&quot;isTemporary&quot;:false,&quot;suppress-author&quot;:false,&quot;composite&quot;:false,&quot;author-only&quot;:false}]},{&quot;citationID&quot;:&quot;MENDELEY_CITATION_1785883b-5ab4-48ff-9b1f-13f9b6147dd4&quot;,&quot;properties&quot;:{&quot;noteIndex&quot;:0},&quot;isEdited&quot;:false,&quot;manualOverride&quot;:{&quot;isManuallyOverridden&quot;:true,&quot;citeprocText&quot;:&quot;(Ardoin et al., 2020a)&quot;,&quot;manualOverrideText&quot;:&quot;(Ardoin et al., 2020&quot;},&quot;citationTag&quot;:&quot;MENDELEY_CITATION_v3_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&quot;,&quot;citationItems&quot;:[{&quot;id&quot;:&quot;431245cc-2cf2-3326-8b0c-32dd1ba0f532&quot;,&quot;itemData&quot;:{&quot;type&quot;:&quot;article-journal&quot;,&quot;id&quot;:&quot;431245cc-2cf2-3326-8b0c-32dd1ba0f532&quot;,&quot;title&quot;:&quot;Environmental education outcomes for conservation: A systematic review&quot;,&quot;author&quot;:[{&quot;family&quot;:&quot;Ardoin&quot;,&quot;given&quot;:&quot;Nicole M.&quot;,&quot;parse-names&quot;:false,&quot;dropping-particle&quot;:&quot;&quot;,&quot;non-dropping-particle&quot;:&quot;&quot;},{&quot;family&quot;:&quot;Bowers&quot;,&quot;given&quot;:&quot;Alison W.&quot;,&quot;parse-names&quot;:false,&quot;dropping-particle&quot;:&quot;&quot;,&quot;non-dropping-particle&quot;:&quot;&quot;},{&quot;family&quot;:&quot;Gaillard&quot;,&quot;given&quot;:&quot;Estelle&quot;,&quot;parse-names&quot;:false,&quot;dropping-particle&quot;:&quot;&quot;,&quot;non-dropping-particle&quot;:&quot;&quot;}],&quot;container-title&quot;:&quot;Biological Conservation&quot;,&quot;container-title-short&quot;:&quot;Biol Conserv&quot;,&quot;DOI&quot;:&quot;10.1016/j.biocon.2019.108224&quot;,&quot;ISSN&quot;:&quot;00063207&quot;,&quot;issued&quot;:{&quot;date-parts&quot;:[[2020,1]]},&quot;page&quot;:&quot;108224&quot;,&quot;volume&quot;:&quot;241&quot;},&quot;isTemporary&quot;:false,&quot;suppress-author&quot;:false,&quot;composite&quot;:false,&quot;author-only&quot;:false}]},{&quot;citationID&quot;:&quot;MENDELEY_CITATION_7a459e26-3a99-4eab-a7b0-c9e7f7b49d88&quot;,&quot;properties&quot;:{&quot;noteIndex&quot;:0},&quot;isEdited&quot;:false,&quot;manualOverride&quot;:{&quot;isManuallyOverridden&quot;:true,&quot;citeprocText&quot;:&quot;(Wals, 2009)&quot;,&quot;manualOverrideText&quot;:&quot;Wals, 2009&quot;},&quot;citationTag&quot;:&quot;MENDELEY_CITATION_v3_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&quot;,&quot;citationItems&quot;:[{&quot;id&quot;:&quot;b797d0a5-a9ed-33b6-bdf5-0938ad7dff8f&quot;,&quot;itemData&quot;:{&quot;type&quot;:&quot;report&quot;,&quot;id&quot;:&quot;b797d0a5-a9ed-33b6-bdf5-0938ad7dff8f&quot;,&quot;title&quot;:&quot;Review of Contexts and Structures for Education for Sustainable Development Learning for a sustainable world United Nations Decade of Education for Sustainable Development (DESD, 2005-2014)&quot;,&quot;author&quot;:[{&quot;family&quot;:&quot;Wals&quot;,&quot;given&quot;:&quot;Arjen E.J.&quot;,&quot;parse-names&quot;:false,&quot;dropping-particle&quot;:&quot;&quot;,&quot;non-dropping-particle&quot;:&quot;&quot;}],&quot;URL&quot;:&quot;www.unesco.org/education/desd&quot;,&quot;issued&quot;:{&quot;date-parts&quot;:[[2009]]},&quot;container-title-short&quot;:&quot;&quot;},&quot;isTemporary&quot;:false,&quot;suppress-author&quot;:false,&quot;composite&quot;:false,&quot;author-only&quot;:false}]},{&quot;citationID&quot;:&quot;MENDELEY_CITATION_50fb3e69-5eb5-4d43-8fae-ad177a1ff692&quot;,&quot;properties&quot;:{&quot;noteIndex&quot;:0},&quot;isEdited&quot;:false,&quot;manualOverride&quot;:{&quot;isManuallyOverridden&quot;:true,&quot;citeprocText&quot;:&quot;(Latorre, 2005)&quot;,&quot;manualOverrideText&quot;:&quot;Latorre, 2005&quot;},&quot;citationTag&quot;:&quot;MENDELEY_CITATION_v3_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&quot;,&quot;citationItems&quot;:[{&quot;id&quot;:&quot;2eedb0e3-6765-326b-b760-a9f2b3d1ffca&quot;,&quot;itemData&quot;:{&quot;type&quot;:&quot;report&quot;,&quot;id&quot;:&quot;2eedb0e3-6765-326b-b760-a9f2b3d1ffca&quot;,&quot;title&quot;:&quot;La investigación-acción Conocer y cambiar la práctica educativa&quot;,&quot;author&quot;:[{&quot;family&quot;:&quot;Latorre&quot;,&quot;given&quot;:&quot;Antonio&quot;,&quot;parse-names&quot;:false,&quot;dropping-particle&quot;:&quot;&quot;,&quot;non-dropping-particle&quot;:&quot;&quot;}],&quot;issued&quot;:{&quot;date-parts&quot;:[[2005]]},&quot;container-title-short&quot;:&quot;&quot;},&quot;isTemporary&quot;:false,&quot;suppress-author&quot;:false,&quot;composite&quot;:false,&quot;author-only&quot;:false}]},{&quot;citationID&quot;:&quot;MENDELEY_CITATION_88e08d40-93c8-40fc-b989-3e5bd0aee122&quot;,&quot;properties&quot;:{&quot;noteIndex&quot;:0},&quot;isEdited&quot;:false,&quot;manualOverride&quot;:{&quot;isManuallyOverridden&quot;:true,&quot;citeprocText&quot;:&quot;(Legarda, 2014)&quot;,&quot;manualOverrideText&quot;:&quot;Legarda, 2014&quot;},&quot;citationTag&quot;:&quot;MENDELEY_CITATION_v3_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&quot;,&quot;citationItems&quot;:[{&quot;id&quot;:&quot;b5e3dc7a-33f3-38e4-a5d2-0cf4bc547ccf&quot;,&quot;itemData&quot;:{&quot;type&quot;:&quot;thesis&quot;,&quot;id&quot;:&quot;b5e3dc7a-33f3-38e4-a5d2-0cf4bc547ccf&quot;,&quot;title&quot;:&quot;Aplicación de estrategias lúdico-pedagógicas para generar una cultura ambiental en el área de Ciencias Naturales en los estudiantes del grado  tercero de la Institución Educativa Municipal Nuestra Señora de Guadalupe, Sede  Central Botanilla, Corregimiento de Catambuco. &quot;,&quot;author&quot;:[{&quot;family&quot;:&quot;Legarda&quot;,&quot;given&quot;:&quot;J., &amp; Gómez, M.&quot;,&quot;parse-names&quot;:false,&quot;dropping-particle&quot;:&quot;&quot;,&quot;non-dropping-particle&quot;:&quot;&quot;}],&quot;issued&quot;:{&quot;date-parts&quot;:[[2014]]},&quot;container-title-short&quot;:&quot;&quot;},&quot;isTemporary&quot;:false,&quot;suppress-author&quot;:false,&quot;composite&quot;:false,&quot;author-only&quot;:false}]},{&quot;citationID&quot;:&quot;MENDELEY_CITATION_754da304-79bc-4d81-aa4c-bc75e405aff8&quot;,&quot;properties&quot;:{&quot;noteIndex&quot;:0},&quot;isEdited&quot;:false,&quot;manualOverride&quot;:{&quot;isManuallyOverridden&quot;:true,&quot;citeprocText&quot;:&quot;(Chawla, 2015)&quot;,&quot;manualOverrideText&quot;:&quot;Chawla, 2015&quot;},&quot;citationTag&quot;:&quot;MENDELEY_CITATION_v3_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&quot;,&quot;citationItems&quot;:[{&quot;id&quot;:&quot;b7a6413a-c128-3aba-968a-1ac7c1f1822a&quot;,&quot;itemData&quot;:{&quot;type&quot;:&quot;article-journal&quot;,&quot;id&quot;:&quot;b7a6413a-c128-3aba-968a-1ac7c1f1822a&quot;,&quot;title&quot;:&quot;Benefits of Nature Contact for Children&quot;,&quot;author&quot;:[{&quot;family&quot;:&quot;Chawla&quot;,&quot;given&quot;:&quot;Louise&quot;,&quot;parse-names&quot;:false,&quot;dropping-particle&quot;:&quot;&quot;,&quot;non-dropping-particle&quot;:&quot;&quot;}],&quot;container-title&quot;:&quot;Journal of Planning Literature&quot;,&quot;container-title-short&quot;:&quot;J Plan Lit&quot;,&quot;DOI&quot;:&quot;10.1177/0885412215595441&quot;,&quot;ISSN&quot;:&quot;0885-4122&quot;,&quot;issued&quot;:{&quot;date-parts&quot;:[[2015,11,22]]},&quot;page&quot;:&quot;433-452&quot;,&quot;abstract&quot;:&quot;&lt;p&gt;This review examines different ways that contact with nature can contribute to the health and well-being of children. Applying the capabilities approach to human development for a broad definition of well-being, it traces research from the 1970s to the present, following shifting research approaches that investigate different dimensions of health. A compelling body of evidence exists that trees and natural areas are essential elements of healthy communities for children. They need to be integrated at multiple scales, from landscaping around homes, schools, and childcare centers, to linked systems of urban trails, greenways, parks, and “rough ground” for children’s creative play.&lt;/p&gt;&quot;,&quot;issue&quot;:&quot;4&quot;,&quot;volume&quot;:&quot;30&quot;},&quot;isTemporary&quot;:false,&quot;suppress-author&quot;:false,&quot;composite&quot;:false,&quot;author-only&quot;:false}]},{&quot;citationID&quot;:&quot;MENDELEY_CITATION_529b3046-538d-4cff-aec3-67e537debb38&quot;,&quot;properties&quot;:{&quot;noteIndex&quot;:0},&quot;isEdited&quot;:false,&quot;manualOverride&quot;:{&quot;isManuallyOverridden&quot;:true,&quot;citeprocText&quot;:&quot;(Alejandra et al., 2012)&quot;,&quot;manualOverrideText&quot;:&quot;Alejandra et al., 2012&quot;},&quot;citationTag&quot;:&quot;MENDELEY_CITATION_v3_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&quot;,&quot;citationItems&quot;:[{&quot;id&quot;:&quot;035ba905-cac9-3e91-b26f-8d74a0f0408f&quot;,&quot;itemData&quot;:{&quot;type&quot;:&quot;report&quot;,&quot;id&quot;:&quot;035ba905-cac9-3e91-b26f-8d74a0f0408f&quot;,&quot;title&quot;:&quot;LA HUERTA ESCOLAR UNA ESTRATEGIA PARA MEJORAR LA PERCEPCION NUTRICIONAL Y LOGRAR APRENDIZAJE SIGNIFICATIVO EN LOS ESTUDIANTES DE PRIMARIA&quot;,&quot;author&quot;:[{&quot;family&quot;:&quot;Alejandra&quot;,&quot;given&quot;:&quot;María&quot;,&quot;parse-names&quot;:false,&quot;dropping-particle&quot;:&quot;&quot;,&quot;non-dropping-particle&quot;:&quot;&quot;},{&quot;family&quot;:&quot;Galvis&quot;,&quot;given&quot;:&quot;Yaguara&quot;,&quot;parse-names&quot;:false,&quot;dropping-particle&quot;:&quot;&quot;,&quot;non-dropping-particle&quot;:&quot;&quot;},{&quot;family&quot;:&quot;01186709&quot;,&quot;given&quot;:&quot;Cód&quot;,&quot;parse-names&quot;:false,&quot;dropping-particle&quot;:&quot;&quot;,&quot;non-dropping-particle&quot;:&quot;&quot;}],&quot;issued&quot;:{&quot;date-parts&quot;:[[2012]]},&quot;container-title-short&quot;:&quot;&quot;},&quot;isTemporary&quot;:false,&quot;suppress-author&quot;:false,&quot;composite&quot;:false,&quot;author-only&quot;:false}]},{&quot;citationID&quot;:&quot;MENDELEY_CITATION_39959d6c-02f3-4415-86f8-ac6693193749&quot;,&quot;properties&quot;:{&quot;noteIndex&quot;:0},&quot;isEdited&quot;:false,&quot;manualOverride&quot;:{&quot;isManuallyOverridden&quot;:true,&quot;citeprocText&quot;:&quot;(Ardoin et al., 2020a)&quot;,&quot;manualOverrideText&quot;:&quot;(Ardoin et al., 2020&quot;},&quot;citationTag&quot;:&quot;MENDELEY_CITATION_v3_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&quot;,&quot;citationItems&quot;:[{&quot;id&quot;:&quot;431245cc-2cf2-3326-8b0c-32dd1ba0f532&quot;,&quot;itemData&quot;:{&quot;type&quot;:&quot;article-journal&quot;,&quot;id&quot;:&quot;431245cc-2cf2-3326-8b0c-32dd1ba0f532&quot;,&quot;title&quot;:&quot;Environmental education outcomes for conservation: A systematic review&quot;,&quot;author&quot;:[{&quot;family&quot;:&quot;Ardoin&quot;,&quot;given&quot;:&quot;Nicole M.&quot;,&quot;parse-names&quot;:false,&quot;dropping-particle&quot;:&quot;&quot;,&quot;non-dropping-particle&quot;:&quot;&quot;},{&quot;family&quot;:&quot;Bowers&quot;,&quot;given&quot;:&quot;Alison W.&quot;,&quot;parse-names&quot;:false,&quot;dropping-particle&quot;:&quot;&quot;,&quot;non-dropping-particle&quot;:&quot;&quot;},{&quot;family&quot;:&quot;Gaillard&quot;,&quot;given&quot;:&quot;Estelle&quot;,&quot;parse-names&quot;:false,&quot;dropping-particle&quot;:&quot;&quot;,&quot;non-dropping-particle&quot;:&quot;&quot;}],&quot;container-title&quot;:&quot;Biological Conservation&quot;,&quot;container-title-short&quot;:&quot;Biol Conserv&quot;,&quot;DOI&quot;:&quot;10.1016/j.biocon.2019.108224&quot;,&quot;ISSN&quot;:&quot;00063207&quot;,&quot;issued&quot;:{&quot;date-parts&quot;:[[2020,1]]},&quot;page&quot;:&quot;108224&quot;,&quot;volume&quot;:&quot;241&quot;},&quot;isTemporary&quot;:false,&quot;suppress-author&quot;:false,&quot;composite&quot;:false,&quot;author-only&quot;:false}]},{&quot;citationID&quot;:&quot;MENDELEY_CITATION_0889e536-7f2d-4b14-9a7b-2a19017f8cef&quot;,&quot;properties&quot;:{&quot;noteIndex&quot;:0},&quot;isEdited&quot;:false,&quot;manualOverride&quot;:{&quot;isManuallyOverridden&quot;:true,&quot;citeprocText&quot;:&quot;(Wals, 2009)&quot;,&quot;manualOverrideText&quot;:&quot;Wals, 2009&quot;},&quot;citationTag&quot;:&quot;MENDELEY_CITATION_v3_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&quot;,&quot;citationItems&quot;:[{&quot;id&quot;:&quot;b797d0a5-a9ed-33b6-bdf5-0938ad7dff8f&quot;,&quot;itemData&quot;:{&quot;type&quot;:&quot;report&quot;,&quot;id&quot;:&quot;b797d0a5-a9ed-33b6-bdf5-0938ad7dff8f&quot;,&quot;title&quot;:&quot;Review of Contexts and Structures for Education for Sustainable Development Learning for a sustainable world United Nations Decade of Education for Sustainable Development (DESD, 2005-2014)&quot;,&quot;author&quot;:[{&quot;family&quot;:&quot;Wals&quot;,&quot;given&quot;:&quot;Arjen E.J.&quot;,&quot;parse-names&quot;:false,&quot;dropping-particle&quot;:&quot;&quot;,&quot;non-dropping-particle&quot;:&quot;&quot;}],&quot;URL&quot;:&quot;www.unesco.org/education/desd&quot;,&quot;issued&quot;:{&quot;date-parts&quot;:[[2009]]},&quot;container-title-short&quot;:&quot;&quot;},&quot;isTemporary&quot;:false,&quot;suppress-author&quot;:false,&quot;composite&quot;:false,&quot;author-only&quot;:false}]},{&quot;citationID&quot;:&quot;MENDELEY_CITATION_ffdeed42-eea4-4a68-8502-4436383b9ef7&quot;,&quot;properties&quot;:{&quot;noteIndex&quot;:0},&quot;isEdited&quot;:false,&quot;manualOverride&quot;:{&quot;isManuallyOverridden&quot;:true,&quot;citeprocText&quot;:&quot;(Nyika &amp;#38; Mwema, 2021)&quot;,&quot;manualOverrideText&quot;:&quot;Nyika &amp; Mwema, 2021&quot;},&quot;citationTag&quot;:&quot;MENDELEY_CITATION_v3_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&quot;,&quot;citationItems&quot;:[{&quot;id&quot;:&quot;644fa5ef-6658-35c7-8fa4-727361891100&quot;,&quot;itemData&quot;:{&quot;type&quot;:&quot;chapter&quot;,&quot;id&quot;:&quot;644fa5ef-6658-35c7-8fa4-727361891100&quot;,&quot;title&quot;:&quot;Environmental Education and Its Effects on Environmental Sustainability&quot;,&quot;author&quot;:[{&quot;family&quot;:&quot;Nyika&quot;,&quot;given&quot;:&quot;Joan Mwihaki&quot;,&quot;parse-names&quot;:false,&quot;dropping-particle&quot;:&quot;&quot;,&quot;non-dropping-particle&quot;:&quot;&quot;},{&quot;family&quot;:&quot;Mwema&quot;,&quot;given&quot;:&quot;Fredrick M.&quot;,&quot;parse-names&quot;:false,&quot;dropping-particle&quot;:&quot;&quot;,&quot;non-dropping-particle&quot;:&quot;&quot;}],&quot;DOI&quot;:&quot;10.4018/978-1-7998-7512-3.ch009&quot;,&quot;issued&quot;:{&quot;date-parts&quot;:[[2021,2,2]]},&quot;page&quot;:&quot;182-199&quot;,&quot;abstract&quot;:&quot;Environmental education (EE) for sustainable development remains a valuable subject of contemporary society, which is characterized with environmental issues such as climate change, pollution, loss of biodiversity, and resource degradation. The delivery of EE is based on the North American Association for environmental education values of knowledge, dispositions, competencies, and responsible behavior towards the environment. EE is a transformative tool to learners since it prepares learners with skills, attitudes, knowledge, and values to resolve environmental problems. It promotes environmental activism and action-oriented resolution of environmental issues. The full benefits of EE are challenged by limited human capacity, questionable professionalism, limited resources, and poor transformation of knowledge to practice. These challenges however can be alleviated through community engagement in formulating EE programs, multidisciplinary engagements, and research on EE delivery and quality.&quot;,&quot;container-title-short&quot;:&quot;&quot;},&quot;isTemporary&quot;:false,&quot;suppress-author&quot;:false,&quot;composite&quot;:false,&quot;author-only&quot;:false}]},{&quot;citationID&quot;:&quot;MENDELEY_CITATION_220fd1f5-dd4c-4eb5-9834-8ddbd673b756&quot;,&quot;properties&quot;:{&quot;noteIndex&quot;:0},&quot;isEdited&quot;:false,&quot;manualOverride&quot;:{&quot;isManuallyOverridden&quot;:true,&quot;citeprocText&quot;:&quot;(Hungerford &amp;#38; Volk, 1990)&quot;,&quot;manualOverrideText&quot;:&quot;Hungerford &amp; Volk, 1990&quot;},&quot;citationTag&quot;:&quot;MENDELEY_CITATION_v3_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&quot;,&quot;citationItems&quot;:[{&quot;id&quot;:&quot;b07cd40b-bbc8-39f3-a565-4607b3f23994&quot;,&quot;itemData&quot;:{&quot;type&quot;:&quot;article-journal&quot;,&quot;id&quot;:&quot;b07cd40b-bbc8-39f3-a565-4607b3f23994&quot;,&quot;title&quot;:&quot;Changing Learner Behavior Through Environmental Education&quot;,&quot;author&quot;:[{&quot;family&quot;:&quot;Hungerford&quot;,&quot;given&quot;:&quot;Harold R.&quot;,&quot;parse-names&quot;:false,&quot;dropping-particle&quot;:&quot;&quot;,&quot;non-dropping-particle&quot;:&quot;&quot;},{&quot;family&quot;:&quot;Volk&quot;,&quot;given&quot;:&quot;Trudi L.&quot;,&quot;parse-names&quot;:false,&quot;dropping-particle&quot;:&quot;&quot;,&quot;non-dropping-particle&quot;:&quot;&quot;}],&quot;container-title&quot;:&quot;The Journal of Environmental Education&quot;,&quot;container-title-short&quot;:&quot;J Environ Educ&quot;,&quot;DOI&quot;:&quot;10.1080/00958964.1990.10753743&quot;,&quot;ISSN&quot;:&quot;0095-8964&quot;,&quot;issued&quot;:{&quot;date-parts&quot;:[[1990,3]]},&quot;page&quot;:&quot;8-21&quot;,&quot;issue&quot;:&quot;3&quot;,&quot;volume&quot;:&quot;21&quot;},&quot;isTemporary&quot;:false,&quot;suppress-author&quot;:false,&quot;composite&quot;:false,&quot;author-only&quot;:false}]},{&quot;citationID&quot;:&quot;MENDELEY_CITATION_8b07a3f0-949f-4013-8537-65afd8d0bdec&quot;,&quot;properties&quot;:{&quot;noteIndex&quot;:0},&quot;isEdited&quot;:false,&quot;manualOverride&quot;:{&quot;isManuallyOverridden&quot;:true,&quot;citeprocText&quot;:&quot;(Turner-Hill et al., 2021)&quot;,&quot;manualOverrideText&quot;:&quot;Turner-Hill et al., (2021)&quot;},&quot;citationTag&quot;:&quot;MENDELEY_CITATION_v3_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&quot;,&quot;citationItems&quot;:[{&quot;id&quot;:&quot;6289f5af-c8ee-3333-a3a9-3bb2e8daa0ec&quot;,&quot;itemData&quot;:{&quot;type&quot;:&quot;article-journal&quot;,&quot;id&quot;:&quot;6289f5af-c8ee-3333-a3a9-3bb2e8daa0ec&quot;,&quot;title&quot;:&quot;Teaching in the Garden: School Gardens as a Space for Environmental and English Learning&quot;,&quot;author&quot;:[{&quot;family&quot;:&quot;Turner-Hill&quot;,&quot;given&quot;:&quot;Baerbel&quot;,&quot;parse-names&quot;:false,&quot;dropping-particle&quot;:&quot;&quot;,&quot;non-dropping-particle&quot;:&quot;&quot;},{&quot;family&quot;:&quot;Ludwig&quot;,&quot;given&quot;:&quot;Christian&quot;,&quot;parse-names&quot;:false,&quot;dropping-particle&quot;:&quot;&quot;,&quot;non-dropping-particle&quot;:&quot;&quot;},{&quot;family&quot;:&quot;Böttger&quot;,&quot;given&quot;:&quot;Lena&quot;,&quot;parse-names&quot;:false,&quot;dropping-particle&quot;:&quot;&quot;,&quot;non-dropping-particle&quot;:&quot;&quot;}],&quot;container-title&quot;:&quot;Ecozon@: European Journal of Literature, Culture and Environment&quot;,&quot;DOI&quot;:&quot;10.37536/ECOZONA.2021.12.1.4007&quot;,&quot;ISSN&quot;:&quot;2171-9594&quot;,&quot;issued&quot;:{&quot;date-parts&quot;:[[2021,3,19]]},&quot;page&quot;:&quot;83-106&quot;,&quot;abstract&quot;:&quot;&lt;p&gt;      School gardens as settings for learning outside the classroom are becoming increasingly popular. They allow students to learn in an authentic way as they engage in a variety of activities and materials. More importantly, they also represent a powerful place and tool for environmental education as students are not only exposed to nature but also gain positive environmental experiences. This paper examines school gardens as a place for both enhancing students’ English language competences and fostering critical environmental literacy. The first section of the paper focuses on garden-based education as a type of learning outside the classroom. The ensuing section then provides a brief discussion of school gardens as learning spaces across the curriculum, arguing that school gardens are far more than places for learning about nutrition and healthy living. Following this, the next section then argues for using school gardens also for learning English as a foreign language. Here Gardner’s multiple intelligences model serves to illustrate the potential of school gardens for differentiated instruction regarding content, processes, and products in today’s increasingly diverse learning groups. The main part of the paper then concentrates on garden-based education in the context of EFL teacher training. At the University of Education Karlsruhe (Germany) students have the opportunity to attend a school garden-based seminar which allows them to experience first hand the benefits of learning English as a foreign language in the school garden. The paper concludes by taking a glimpse into the future of school garden learning by reporting on the authors’ experiences with using technology in the context of garden-based education.&lt;/p&gt;&quot;,&quot;issue&quot;:&quot;1&quot;,&quot;volume&quot;:&quot;12&quot;,&quot;container-title-short&quot;:&quot;&quot;},&quot;isTemporary&quot;:false,&quot;suppress-author&quot;:false,&quot;composite&quot;:false,&quot;author-only&quot;:false}]},{&quot;citationID&quot;:&quot;MENDELEY_CITATION_b0d13a9f-6a58-43b8-83ec-49f3529a8b13&quot;,&quot;properties&quot;:{&quot;noteIndex&quot;:0},&quot;isEdited&quot;:false,&quot;manualOverride&quot;:{&quot;isManuallyOverridden&quot;:false,&quot;citeprocText&quot;:&quot;(Chawla, 2015)&quot;,&quot;manualOverrideText&quot;:&quot;&quot;},&quot;citationTag&quot;:&quot;MENDELEY_CITATION_v3_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&quot;,&quot;citationItems&quot;:[{&quot;id&quot;:&quot;b7a6413a-c128-3aba-968a-1ac7c1f1822a&quot;,&quot;itemData&quot;:{&quot;type&quot;:&quot;article-journal&quot;,&quot;id&quot;:&quot;b7a6413a-c128-3aba-968a-1ac7c1f1822a&quot;,&quot;title&quot;:&quot;Benefits of Nature Contact for Children&quot;,&quot;author&quot;:[{&quot;family&quot;:&quot;Chawla&quot;,&quot;given&quot;:&quot;Louise&quot;,&quot;parse-names&quot;:false,&quot;dropping-particle&quot;:&quot;&quot;,&quot;non-dropping-particle&quot;:&quot;&quot;}],&quot;container-title&quot;:&quot;Journal of Planning Literature&quot;,&quot;container-title-short&quot;:&quot;J Plan Lit&quot;,&quot;DOI&quot;:&quot;10.1177/0885412215595441&quot;,&quot;ISSN&quot;:&quot;0885-4122&quot;,&quot;issued&quot;:{&quot;date-parts&quot;:[[2015,11,22]]},&quot;page&quot;:&quot;433-452&quot;,&quot;abstract&quot;:&quot;&lt;p&gt;This review examines different ways that contact with nature can contribute to the health and well-being of children. Applying the capabilities approach to human development for a broad definition of well-being, it traces research from the 1970s to the present, following shifting research approaches that investigate different dimensions of health. A compelling body of evidence exists that trees and natural areas are essential elements of healthy communities for children. They need to be integrated at multiple scales, from landscaping around homes, schools, and childcare centers, to linked systems of urban trails, greenways, parks, and “rough ground” for children’s creative play.&lt;/p&gt;&quot;,&quot;issue&quot;:&quot;4&quot;,&quot;volume&quot;:&quot;30&quot;},&quot;isTemporary&quot;:false,&quot;suppress-author&quot;:false,&quot;composite&quot;:false,&quot;author-only&quot;:false}]},{&quot;citationID&quot;:&quot;MENDELEY_CITATION_e086ecfe-fd11-43f4-ac88-488ec33befce&quot;,&quot;properties&quot;:{&quot;noteIndex&quot;:0},&quot;isEdited&quot;:false,&quot;manualOverride&quot;:{&quot;isManuallyOverridden&quot;:true,&quot;citeprocText&quot;:&quot;(Ardoin et al., 2020a)&quot;,&quot;manualOverrideText&quot;:&quot;Ardoin et al., (2020),&quot;},&quot;citationTag&quot;:&quot;MENDELEY_CITATION_v3_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&quot;,&quot;citationItems&quot;:[{&quot;id&quot;:&quot;431245cc-2cf2-3326-8b0c-32dd1ba0f532&quot;,&quot;itemData&quot;:{&quot;type&quot;:&quot;article-journal&quot;,&quot;id&quot;:&quot;431245cc-2cf2-3326-8b0c-32dd1ba0f532&quot;,&quot;title&quot;:&quot;Environmental education outcomes for conservation: A systematic review&quot;,&quot;author&quot;:[{&quot;family&quot;:&quot;Ardoin&quot;,&quot;given&quot;:&quot;Nicole M.&quot;,&quot;parse-names&quot;:false,&quot;dropping-particle&quot;:&quot;&quot;,&quot;non-dropping-particle&quot;:&quot;&quot;},{&quot;family&quot;:&quot;Bowers&quot;,&quot;given&quot;:&quot;Alison W.&quot;,&quot;parse-names&quot;:false,&quot;dropping-particle&quot;:&quot;&quot;,&quot;non-dropping-particle&quot;:&quot;&quot;},{&quot;family&quot;:&quot;Gaillard&quot;,&quot;given&quot;:&quot;Estelle&quot;,&quot;parse-names&quot;:false,&quot;dropping-particle&quot;:&quot;&quot;,&quot;non-dropping-particle&quot;:&quot;&quot;}],&quot;container-title&quot;:&quot;Biological Conservation&quot;,&quot;container-title-short&quot;:&quot;Biol Conserv&quot;,&quot;DOI&quot;:&quot;10.1016/j.biocon.2019.108224&quot;,&quot;ISSN&quot;:&quot;00063207&quot;,&quot;issued&quot;:{&quot;date-parts&quot;:[[2020,1]]},&quot;page&quot;:&quot;108224&quot;,&quot;volume&quot;:&quot;241&quot;},&quot;isTemporary&quot;:false,&quot;suppress-author&quot;:false,&quot;composite&quot;:false,&quot;author-only&quot;:false}]},{&quot;citationID&quot;:&quot;MENDELEY_CITATION_8acf7640-7dc1-4ddb-af38-829347e3148f&quot;,&quot;properties&quot;:{&quot;noteIndex&quot;:0},&quot;isEdited&quot;:false,&quot;manualOverride&quot;:{&quot;isManuallyOverridden&quot;:true,&quot;citeprocText&quot;:&quot;(Keatinge et al., 2012)&quot;,&quot;manualOverrideText&quot;:&quot;Keatinge et al., (2012)&quot;},&quot;citationTag&quot;:&quot;MENDELEY_CITATION_v3_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&quot;,&quot;citationItems&quot;:[{&quot;id&quot;:&quot;5c3040e0-0de1-32ae-bf7e-bed7fcd00bb4&quot;,&quot;itemData&quot;:{&quot;type&quot;:&quot;article-journal&quot;,&quot;id&quot;:&quot;5c3040e0-0de1-32ae-bf7e-bed7fcd00bb4&quot;,&quot;title&quot;:&quot;Vegetable gardens and their impact on the attainment of the Millennium Development Goals&quot;,&quot;author&quot;:[{&quot;family&quot;:&quot;Keatinge&quot;,&quot;given&quot;:&quot;J. D.H.&quot;,&quot;parse-names&quot;:false,&quot;dropping-particle&quot;:&quot;&quot;,&quot;non-dropping-particle&quot;:&quot;&quot;},{&quot;family&quot;:&quot;Chadha&quot;,&quot;given&quot;:&quot;M. L.&quot;,&quot;parse-names&quot;:false,&quot;dropping-particle&quot;:&quot;&quot;,&quot;non-dropping-particle&quot;:&quot;&quot;},{&quot;family&quot;:&quot;D'Hughes&quot;,&quot;given&quot;:&quot;J. A.&quot;,&quot;parse-names&quot;:false,&quot;dropping-particle&quot;:&quot;&quot;,&quot;non-dropping-particle&quot;:&quot;&quot;},{&quot;family&quot;:&quot;Easdown&quot;,&quot;given&quot;:&quot;W. J.&quot;,&quot;parse-names&quot;:false,&quot;dropping-particle&quot;:&quot;&quot;,&quot;non-dropping-particle&quot;:&quot;&quot;},{&quot;family&quot;:&quot;Holmer&quot;,&quot;given&quot;:&quot;R. J.&quot;,&quot;parse-names&quot;:false,&quot;dropping-particle&quot;:&quot;&quot;,&quot;non-dropping-particle&quot;:&quot;&quot;},{&quot;family&quot;:&quot;Tenkouano&quot;,&quot;given&quot;:&quot;A.&quot;,&quot;parse-names&quot;:false,&quot;dropping-particle&quot;:&quot;&quot;,&quot;non-dropping-particle&quot;:&quot;&quot;},{&quot;family&quot;:&quot;Yang&quot;,&quot;given&quot;:&quot;R. Y.&quot;,&quot;parse-names&quot;:false,&quot;dropping-particle&quot;:&quot;&quot;,&quot;non-dropping-particle&quot;:&quot;&quot;},{&quot;family&quot;:&quot;Mavlyanova&quot;,&quot;given&quot;:&quot;R.&quot;,&quot;parse-names&quot;:false,&quot;dropping-particle&quot;:&quot;&quot;,&quot;non-dropping-particle&quot;:&quot;&quot;},{&quot;family&quot;:&quot;Neave&quot;,&quot;given&quot;:&quot;S.&quot;,&quot;parse-names&quot;:false,&quot;dropping-particle&quot;:&quot;&quot;,&quot;non-dropping-particle&quot;:&quot;&quot;},{&quot;family&quot;:&quot;Afari-Sefa&quot;,&quot;given&quot;:&quot;V.&quot;,&quot;parse-names&quot;:false,&quot;dropping-particle&quot;:&quot;&quot;,&quot;non-dropping-particle&quot;:&quot;&quot;},{&quot;family&quot;:&quot;Luther&quot;,&quot;given&quot;:&quot;G.&quot;,&quot;parse-names&quot;:false,&quot;dropping-particle&quot;:&quot;&quot;,&quot;non-dropping-particle&quot;:&quot;&quot;},{&quot;family&quot;:&quot;Ravishankar&quot;,&quot;given&quot;:&quot;M.&quot;,&quot;parse-names&quot;:false,&quot;dropping-particle&quot;:&quot;&quot;,&quot;non-dropping-particle&quot;:&quot;&quot;},{&quot;family&quot;:&quot;Ojiewo&quot;,&quot;given&quot;:&quot;C.&quot;,&quot;parse-names&quot;:false,&quot;dropping-particle&quot;:&quot;&quot;,&quot;non-dropping-particle&quot;:&quot;&quot;},{&quot;family&quot;:&quot;Belarmino&quot;,&quot;given&quot;:&quot;M.&quot;,&quot;parse-names&quot;:false,&quot;dropping-particle&quot;:&quot;&quot;,&quot;non-dropping-particle&quot;:&quot;&quot;},{&quot;family&quot;:&quot;Ebert&quot;,&quot;given&quot;:&quot;A.&quot;,&quot;parse-names&quot;:false,&quot;dropping-particle&quot;:&quot;&quot;,&quot;non-dropping-particle&quot;:&quot;&quot;},{&quot;family&quot;:&quot;Wang&quot;,&quot;given&quot;:&quot;J. F.&quot;,&quot;parse-names&quot;:false,&quot;dropping-particle&quot;:&quot;&quot;,&quot;non-dropping-particle&quot;:&quot;&quot;},{&quot;family&quot;:&quot;Lin&quot;,&quot;given&quot;:&quot;L. J.&quot;,&quot;parse-names&quot;:false,&quot;dropping-particle&quot;:&quot;&quot;,&quot;non-dropping-particle&quot;:&quot;&quot;}],&quot;container-title&quot;:&quot;Biological Agriculture and Horticulture&quot;,&quot;DOI&quot;:&quot;10.1080/01448765.2012.681344&quot;,&quot;ISSN&quot;:&quot;01448765&quot;,&quot;issued&quot;:{&quot;date-parts&quot;:[[2012,6]]},&quot;page&quot;:&quot;71-85&quot;,&quot;abstract&quot;:&quot;The attainment of the Millennium Development Goals is at severe risk, owing to rising malnutrition and high child stunting and mortality rates, greater poverty, a large increase in the incidence of noncommunicable diseases, and lack of progress in women's empowerment. Here, the role of vegetable home, school, community, and disaster recovery gardens as a pro-poor and pro-environment intervention in the developing world is reviewed. This includes the contribution of vegetable gardens in improving food and nutritional security, generating additional income, providing employment, contributing to better health, and helping to empower disadvantaged groups in society. The implications of global research in the tropics and subtropics over the last 20-30 years are assessed over a wide geographic and linguistic range. The effectiveness and sustainability of such interventions are considered in the light of their contribution to the attainment of the Millennium Development Goals. Suggestions for potential new directions for research are made, and a call for better integration of effort in research and development between the agriculture, nutrition, and health sectors is presented as a key issue if rapid development progress is to be made and sustained. © 2012 Taylor &amp; Francis.&quot;,&quot;issue&quot;:&quot;2&quot;,&quot;volume&quot;:&quot;28&quot;,&quot;container-title-short&quot;:&quot;&quot;},&quot;isTemporary&quot;:false,&quot;suppress-author&quot;:false,&quot;composite&quot;:false,&quot;author-only&quot;:false}]},{&quot;citationID&quot;:&quot;MENDELEY_CITATION_58bb24fd-432d-47c1-a296-2c65b963d8e0&quot;,&quot;properties&quot;:{&quot;noteIndex&quot;:0},&quot;isEdited&quot;:false,&quot;manualOverride&quot;:{&quot;isManuallyOverridden&quot;:true,&quot;citeprocText&quot;:&quot;(Wals, 2009)&quot;,&quot;manualOverrideText&quot;:&quot;Wals, (2009)&quot;},&quot;citationTag&quot;:&quot;MENDELEY_CITATION_v3_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&quot;,&quot;citationItems&quot;:[{&quot;id&quot;:&quot;b797d0a5-a9ed-33b6-bdf5-0938ad7dff8f&quot;,&quot;itemData&quot;:{&quot;type&quot;:&quot;report&quot;,&quot;id&quot;:&quot;b797d0a5-a9ed-33b6-bdf5-0938ad7dff8f&quot;,&quot;title&quot;:&quot;Review of Contexts and Structures for Education for Sustainable Development Learning for a sustainable world United Nations Decade of Education for Sustainable Development (DESD, 2005-2014)&quot;,&quot;author&quot;:[{&quot;family&quot;:&quot;Wals&quot;,&quot;given&quot;:&quot;Arjen E.J.&quot;,&quot;parse-names&quot;:false,&quot;dropping-particle&quot;:&quot;&quot;,&quot;non-dropping-particle&quot;:&quot;&quot;}],&quot;URL&quot;:&quot;www.unesco.org/education/desd&quot;,&quot;issued&quot;:{&quot;date-parts&quot;:[[2009]]},&quot;container-title-short&quot;:&quot;&quot;},&quot;isTemporary&quot;:false,&quot;suppress-author&quot;:false,&quot;composite&quot;:false,&quot;author-only&quot;:false}]},{&quot;citationID&quot;:&quot;MENDELEY_CITATION_85d9e91a-5768-4c0b-8db2-67225002f0be&quot;,&quot;properties&quot;:{&quot;noteIndex&quot;:0},&quot;isEdited&quot;:false,&quot;manualOverride&quot;:{&quot;isManuallyOverridden&quot;:false,&quot;citeprocText&quot;:&quot;(Kumar et al., 2024)&quot;,&quot;manualOverrideText&quot;:&quot;&quot;},&quot;citationTag&quot;:&quot;MENDELEY_CITATION_v3_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&quot;,&quot;citationItems&quot;:[{&quot;id&quot;:&quot;52facf9d-631b-35d6-8215-14c8b924c331&quot;,&quot;itemData&quot;:{&quot;type&quot;:&quot;article&quot;,&quot;id&quot;:&quot;52facf9d-631b-35d6-8215-14c8b924c331&quot;,&quot;title&quot;:&quot;Environmental socio-scientific issues as contexts in developing scientific literacy in science education: A systematic literature review&quot;,&quot;author&quot;:[{&quot;family&quot;:&quot;Kumar&quot;,&quot;given&quot;:&quot;Vishal&quot;,&quot;parse-names&quot;:false,&quot;dropping-particle&quot;:&quot;&quot;,&quot;non-dropping-particle&quot;:&quot;&quot;},{&quot;family&quot;:&quot;Choudhary&quot;,&quot;given&quot;:&quot;Sanjiv Kumar&quot;,&quot;parse-names&quot;:false,&quot;dropping-particle&quot;:&quot;&quot;,&quot;non-dropping-particle&quot;:&quot;&quot;},{&quot;family&quot;:&quot;Singh&quot;,&quot;given&quot;:&quot;Rajni&quot;,&quot;parse-names&quot;:false,&quot;dropping-particle&quot;:&quot;&quot;,&quot;non-dropping-particle&quot;:&quot;&quot;}],&quot;container-title&quot;:&quot;Social Sciences and Humanities Open&quot;,&quot;DOI&quot;:&quot;10.1016/j.ssaho.2023.100765&quot;,&quot;ISSN&quot;:&quot;25902911&quot;,&quot;issued&quot;:{&quot;date-parts&quot;:[[2024,1,1]]},&quot;abstract&quot;:&quot;This study aims to comprehend the use of Environmental Socio-scientific issues (ESSI) contexts in science education. This qualitative study has used systematic literature review techniques to answer the research questions. The review comprised 61 studies. The research questions focused on the type of methodology used, nature of studies and participants, skills developed through ESSIs, issues taught as ESSI, geographical spread and implication mentioned for student learning, teacher preparation, and suggestions for curriculum. Findings claim that qualitative methods are mainly used; argumentation and decision-making are the most targeted skills. Climate change, followed by nuclear power, is the most reported ESSI. Further, the United States of America and Turkey are the two leading countries where most of the research in this field has occurred, while South Asian countries and the African continent lag. The influence of cultural values in understanding such issues by students, teaching the integration of local socioscientific issues (SSIs) in lesson plans to pre-service and in-service teachers, and evaluation of science textbook curriculum on the frameworks of scientific literacy are some of the unexplored aspects in the domain.&quot;,&quot;publisher&quot;:&quot;Elsevier Ltd&quot;,&quot;volume&quot;:&quot;9&quot;,&quot;container-title-short&quot;:&quot;&quot;},&quot;isTemporary&quot;:false,&quot;suppress-author&quot;:false,&quot;composite&quot;:false,&quot;author-only&quot;:false}]},{&quot;citationID&quot;:&quot;MENDELEY_CITATION_e2fbc70c-db6c-4a0f-b4d1-c6226adb2c93&quot;,&quot;properties&quot;:{&quot;noteIndex&quot;:0},&quot;isEdited&quot;:false,&quot;manualOverride&quot;:{&quot;isManuallyOverridden&quot;:true,&quot;citeprocText&quot;:&quot;(Campos Castillo et al., 2020)&quot;,&quot;manualOverrideText&quot;:&quot;Campos Castillo et al., (2020)&quot;},&quot;citationTag&quot;:&quot;MENDELEY_CITATION_v3_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&quot;,&quot;citationItems&quot;:[{&quot;id&quot;:&quot;db641815-a913-3d28-92bc-6f4310277445&quot;,&quot;itemData&quot;:{&quot;type&quot;:&quot;article-journal&quot;,&quot;id&quot;:&quot;db641815-a913-3d28-92bc-6f4310277445&quot;,&quot;title&quot;:&quot;Diagnóstico ambiental participativo con jóvenes de una Reserva Ecológica municipal para el diseño de una propuesta de educación ambiental no formal&quot;,&quot;author&quot;:[{&quot;family&quot;:&quot;Campos Castillo&quot;,&quot;given&quot;:&quot;Andrés Antonio&quot;,&quot;parse-names&quot;:false,&quot;dropping-particle&quot;:&quot;&quot;,&quot;non-dropping-particle&quot;:&quot;&quot;},{&quot;family&quot;:&quot;García-Gil&quot;,&quot;given&quot;:&quot;Gerardo&quot;,&quot;parse-names&quot;:false,&quot;dropping-particle&quot;:&quot;&quot;,&quot;non-dropping-particle&quot;:&quot;&quot;},{&quot;family&quot;:&quot;Aguilar Cordero&quot;,&quot;given&quot;:&quot;Wilian de Jesús&quot;,&quot;parse-names&quot;:false,&quot;dropping-particle&quot;:&quot;&quot;,&quot;non-dropping-particle&quot;:&quot;&quot;},{&quot;family&quot;:&quot;Vermont Ricalde&quot;,&quot;given&quot;:&quot;Rita Minelia&quot;,&quot;parse-names&quot;:false,&quot;dropping-particle&quot;:&quot;&quot;,&quot;non-dropping-particle&quot;:&quot;&quot;},{&quot;family&quot;:&quot;Peña&quot;,&quot;given&quot;:&quot;Yolanda Oliva&quot;,&quot;parse-names&quot;:false,&quot;dropping-particle&quot;:&quot;&quot;,&quot;non-dropping-particle&quot;:&quot;&quot;}],&quot;container-title&quot;:&quot;Acta Universitaria&quot;,&quot;container-title-short&quot;:&quot;Acta Univ&quot;,&quot;DOI&quot;:&quot;10.15174/au.2020.2355&quot;,&quot;ISSN&quot;:&quot;0188-6266&quot;,&quot;issued&quot;:{&quot;date-parts&quot;:[[2020,5,27]]},&quot;page&quot;:&quot;1-20&quot;,&quot;abstract&quot;:&quot;La participación social en la gestión de las áreas naturales protegidas (ANP) es un aspecto fundamental para el correcto funcionamiento del suelo destinado a la conservación de los recursos naturales. En el proceso de participación social es trascendente involucrar a las nuevas generaciones, por lo que en este trabajo se realizó un diagnóstico ambiental participativo (DAP) con 16 jóvenes de la localidad Dzoyaxché, Mérida, Yucatán, que viven dentro la Reserva Ecológica Cuxtal (REC). Se trabajaron cuatro fases metodológicas y un eje transversal, que permitieron conocer la problemática socioambiental. Se reconocen 17 problemas principales integrados en ocho ejes. Los resultados se utilizaron para diseñar un Plan Intercultural de Educación Ambiental no formal para jóvenes de la REC, el cual quedó integrado por seis líneas de acción: 1) Formación y capacitación; 2) Producción de material didáctico intercultural; 3) Generación de proyectos; 4) Investigación; 5) Seguimiento y evaluación; 6) Articulación de esfuerzos. El Plan fue aceptado por los participantes y desarrollado bajo principios de la interculturalidad, con una metodología participativa que permitió que los jóvenes se involucraran en todo el proceso de trabajo y se motivaran para desarrollarlo en su comunidad y en la Reserva.&quot;,&quot;publisher&quot;:&quot;University of Guanajuato&quot;,&quot;volume&quot;:&quot;30&quot;},&quot;isTemporary&quot;:false,&quot;suppress-author&quot;:false,&quot;composite&quot;:false,&quot;author-only&quot;:false}]},{&quot;citationID&quot;:&quot;MENDELEY_CITATION_ac209d10-3fc4-483a-a4e8-80f60f266a9d&quot;,&quot;properties&quot;:{&quot;noteIndex&quot;:0},&quot;isEdited&quot;:false,&quot;manualOverride&quot;:{&quot;isManuallyOverridden&quot;:true,&quot;citeprocText&quot;:&quot;(D. R. Williams &amp;#38; Dixon, 2013)&quot;,&quot;manualOverrideText&quot;:&quot;D. R. Williams &amp; Dixon, (2013)&quot;},&quot;citationTag&quot;:&quot;MENDELEY_CITATION_v3_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&quot;,&quot;citationItems&quot;:[{&quot;id&quot;:&quot;2084e3bd-e661-3bbc-b5b5-68dd359a4f69&quot;,&quot;itemData&quot;:{&quot;type&quot;:&quot;article-journal&quot;,&quot;id&quot;:&quot;2084e3bd-e661-3bbc-b5b5-68dd359a4f69&quot;,&quot;title&quot;:&quot;Impact of Garden-Based Learning on Academic Outcomes in Schools&quot;,&quot;author&quot;:[{&quot;family&quot;:&quot;Williams&quot;,&quot;given&quot;:&quot;Dilafruz R.&quot;,&quot;parse-names&quot;:false,&quot;dropping-particle&quot;:&quot;&quot;,&quot;non-dropping-particle&quot;:&quot;&quot;},{&quot;family&quot;:&quot;Dixon&quot;,&quot;given&quot;:&quot;P. Scott&quot;,&quot;parse-names&quot;:false,&quot;dropping-particle&quot;:&quot;&quot;,&quot;non-dropping-particle&quot;:&quot;&quot;}],&quot;container-title&quot;:&quot;Review of Educational Research&quot;,&quot;container-title-short&quot;:&quot;Rev Educ Res&quot;,&quot;DOI&quot;:&quot;10.3102/0034654313475824&quot;,&quot;ISSN&quot;:&quot;0034-6543&quot;,&quot;issued&quot;:{&quot;date-parts&quot;:[[2013,6,1]]},&quot;page&quot;:&quot;211-235&quot;,&quot;abstract&quot;:&quot;&lt;p&gt;What is the impact of garden-based learning on academic outcomes in schools? To address this question, findings across 152 articles (1990–2010) were analyzed resulting in 48 studies that met the inclusion criteria for this synthesis. A review template with operational coding framework was developed. The synthesis results showed a preponderance of positive impacts on direct academic outcomes with the highest positive impact for science followed by math and language arts. Indirect academic outcomes were also measured with social development surfacing most frequently and positively. These results were consistent across programs, student samples, and school types and within the disparate research methodologies used. However, a common issue was lack of research rigor as there were troubling issues with incomplete descriptions of methodological procedures in general and sampling techniques and validity in particular. Recommendations for more systematic and rigorous research are provided to parallel the growing garden-based education movement.&lt;/p&gt;&quot;,&quot;issue&quot;:&quot;2&quot;,&quot;volume&quot;:&quot;83&quot;},&quot;isTemporary&quot;:false,&quot;suppress-author&quot;:false,&quot;composite&quot;:false,&quot;author-only&quot;:false}]},{&quot;citationID&quot;:&quot;MENDELEY_CITATION_9348f55e-4b69-4074-bce2-711d57166564&quot;,&quot;properties&quot;:{&quot;noteIndex&quot;:0},&quot;isEdited&quot;:false,&quot;manualOverride&quot;:{&quot;isManuallyOverridden&quot;:true,&quot;citeprocText&quot;:&quot;(Palacios Palacios, 2016)&quot;,&quot;manualOverrideText&quot;:&quot;Palacios Palacios, (2016)&quot;},&quot;citationTag&quot;:&quot;MENDELEY_CITATION_v3_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&quot;,&quot;citationItems&quot;:[{&quot;id&quot;:&quot;83c7f4b5-68e1-3c09-ac19-988093d79f8a&quot;,&quot;itemData&quot;:{&quot;type&quot;:&quot;article-journal&quot;,&quot;id&quot;:&quot;83c7f4b5-68e1-3c09-ac19-988093d79f8a&quot;,&quot;title&quot;:&quot;Implementación de huertas escolares como estrategia de enseñanza-aprendizaje de la biología de grado sexto en la Institución Educativa Agrícola de Urabá del municipio de Chigorodó y de grado séptimo de la Institución Educativa Rural Zapata, de Necoclí, departamento de Antioquia.&quot;,&quot;author&quot;:[{&quot;family&quot;:&quot;Palacios Palacios&quot;,&quot;given&quot;:&quot;J. É., Amud Córdoba, N. M., Mendoza, P., &amp; Leth, D.&quot;,&quot;parse-names&quot;:false,&quot;dropping-particle&quot;:&quot;&quot;,&quot;non-dropping-particle&quot;:&quot;&quot;}],&quot;accessed&quot;:{&quot;date-parts&quot;:[[2024,10,29]]},&quot;URL&quot;:&quot;https://repository.upb.edu.co/bitstream/handle/20.500.11912/2950/T.G.%20JULIO%20%C3%89DINSON%20PALACIOS%20Y%20OTROS.pdf&quot;,&quot;issued&quot;:{&quot;date-parts&quot;:[[2016]]},&quot;container-title-short&quot;:&quot;&quot;},&quot;isTemporary&quot;:false,&quot;suppress-author&quot;:false,&quot;composite&quot;:false,&quot;author-only&quot;:false}]},{&quot;citationID&quot;:&quot;MENDELEY_CITATION_0ad71082-a095-4fa2-9755-f3e17b1e8d07&quot;,&quot;properties&quot;:{&quot;noteIndex&quot;:0},&quot;isEdited&quot;:false,&quot;manualOverride&quot;:{&quot;isManuallyOverridden&quot;:true,&quot;citeprocText&quot;:&quot;(Schultz &amp;#38; Rosen, 2022)&quot;,&quot;manualOverrideText&quot;:&quot;(Schultz &amp; Rosen, 2022;&quot;},&quot;citationTag&quot;:&quot;MENDELEY_CITATION_v3_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&quot;,&quot;citationItems&quot;:[{&quot;id&quot;:&quot;350f7ae9-6fdb-3c6f-ab88-061f76339c70&quot;,&quot;itemData&quot;:{&quot;type&quot;:&quot;article-journal&quot;,&quot;id&quot;:&quot;350f7ae9-6fdb-3c6f-ab88-061f76339c70&quot;,&quot;title&quot;:&quot;School Gardens’ Impact on Students’ Health Outcomes in Low-Income Midwest Schools&quot;,&quot;author&quot;:[{&quot;family&quot;:&quot;Schultz&quot;,&quot;given&quot;:&quot;Celeste&quot;,&quot;parse-names&quot;:false,&quot;dropping-particle&quot;:&quot;&quot;,&quot;non-dropping-particle&quot;:&quot;&quot;},{&quot;family&quot;:&quot;Rosen&quot;,&quot;given&quot;:&quot;Alexander Emil&quot;,&quot;parse-names&quot;:false,&quot;dropping-particle&quot;:&quot;&quot;,&quot;non-dropping-particle&quot;:&quot;&quot;}],&quot;container-title&quot;:&quot;The Journal of School Nursing&quot;,&quot;DOI&quot;:&quot;10.1177/10598405221080970&quot;,&quot;ISSN&quot;:&quot;1059-8405&quot;,&quot;issued&quot;:{&quot;date-parts&quot;:[[2022,10,25]]},&quot;page&quot;:&quot;486-493&quot;,&quot;abstract&quot;:&quot;&lt;p&gt;Childhood obesity in Chicago, particularly in underrepresented communities of color, exceeds that of national rates. Access to healthy foods in these communities is also often limited. A garden-based education program was implemented in Chicago’s South and West Side elementary, middle and high schools. Findings from this work augment the literature and illustrate that implementing gardens in elementary, middle, and high schools has a positive impact on availability, access, and consumption of fresh fruits and vegetables, as well as students’ social emotional well-being. School nurses are in prime positions to advocate for students’ health and well-being by collaborating with community programs, and championing policy development. Rigorous studies are needed to better understand the long-term health and social benefits of having school gardens on the prevention of obesity, positive mental health outcomes, and economic benefits, while controlling for socio-economic status.&lt;/p&gt;&quot;,&quot;issue&quot;:&quot;5&quot;,&quot;volume&quot;:&quot;38&quot;,&quot;container-title-short&quot;:&quot;&quot;},&quot;isTemporary&quot;:false,&quot;suppress-author&quot;:false,&quot;composite&quot;:false,&quot;author-only&quot;:false}]},{&quot;citationID&quot;:&quot;MENDELEY_CITATION_3df47242-e64f-402a-b232-9a664fc7813e&quot;,&quot;properties&quot;:{&quot;noteIndex&quot;:0},&quot;isEdited&quot;:false,&quot;manualOverride&quot;:{&quot;isManuallyOverridden&quot;:true,&quot;citeprocText&quot;:&quot;(Ozer, 2007)&quot;,&quot;manualOverrideText&quot;:&quot;Ozer, 2007)&quot;},&quot;citationTag&quot;:&quot;MENDELEY_CITATION_v3_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&quot;,&quot;citationItems&quot;:[{&quot;id&quot;:&quot;6c530065-3955-3617-ab58-03d3e42bd921&quot;,&quot;itemData&quot;:{&quot;type&quot;:&quot;article-journal&quot;,&quot;id&quot;:&quot;6c530065-3955-3617-ab58-03d3e42bd921&quot;,&quot;title&quot;:&quot;The effects of school gardens on students and schools: Conceptualization and considerations for maximizing healthy development&quot;,&quot;author&quot;:[{&quot;family&quot;:&quot;Ozer&quot;,&quot;given&quot;:&quot;Emily J.&quot;,&quot;parse-names&quot;:false,&quot;dropping-particle&quot;:&quot;&quot;,&quot;non-dropping-particle&quot;:&quot;&quot;}],&quot;container-title&quot;:&quot;Health Education and Behavior&quot;,&quot;DOI&quot;:&quot;10.1177/1090198106289002&quot;,&quot;ISSN&quot;:&quot;10901981&quot;,&quot;PMID&quot;:&quot;16861584&quot;,&quot;issued&quot;:{&quot;date-parts&quot;:[[2007,12]]},&quot;page&quot;:&quot;846-863&quot;,&quot;abstract&quot;:&quot;There are thousands of school gardens in the United States, and there is anecdotal evidence that school garden programs can enhance students' learning in academic, social, and health-related domains. There has been little rigorous research, however, on the effects of school gardens or on the factors that promote the sustainability of these programs. This review draws on ecological theory to conceptualize school gardens as systemic interventions with the potential for promoting the health and well-being of individual students in multiple interdependent domains and for strengthening the school environment as a setting for positive youth development. This review (a) summarizes the small literature regarding the impact of school garden curricula on student or school functioning, (b) provides a conceptual framework to guide future inquiry, (c) discusses implications of this conceptualization for practice, and (d) suggests further research needed to better inform practice. © 2007 by SOPHE.&quot;,&quot;issue&quot;:&quot;6&quot;,&quot;volume&quot;:&quot;34&quot;,&quot;container-title-short&quot;:&quot;&quot;},&quot;isTemporary&quot;:false,&quot;suppress-author&quot;:false,&quot;composite&quot;:false,&quot;author-only&quot;:false}]},{&quot;citationID&quot;:&quot;MENDELEY_CITATION_37a63f70-64cf-4833-80ef-b305d4d44d0a&quot;,&quot;properties&quot;:{&quot;noteIndex&quot;:0},&quot;isEdited&quot;:false,&quot;manualOverride&quot;:{&quot;isManuallyOverridden&quot;:true,&quot;citeprocText&quot;:&quot;(Cutter-Mackenzie-Knowles, 2009)&quot;,&quot;manualOverrideText&quot;:&quot;Cutter-Mackenzie-Knowles, (2009)&quot;},&quot;citationTag&quot;:&quot;MENDELEY_CITATION_v3_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&quot;,&quot;citationItems&quot;:[{&quot;id&quot;:&quot;e4ccbc6e-f7e6-33b6-86f8-557a0ff7a735&quot;,&quot;itemData&quot;:{&quot;type&quot;:&quot;report&quot;,&quot;id&quot;:&quot;e4ccbc6e-f7e6-33b6-86f8-557a0ff7a735&quot;,&quot;title&quot;:&quot;Multicultural School Gardens: Creating Engaging Garden Spaces in Learning about Language, Culture, and Environment&quot;,&quot;author&quot;:[{&quot;family&quot;:&quot;Cutter-Mackenzie-Knowles&quot;,&quot;given&quot;:&quot;Amy&quot;,&quot;parse-names&quot;:false,&quot;dropping-particle&quot;:&quot;&quot;,&quot;non-dropping-particle&quot;:&quot;&quot;}],&quot;URL&quot;:&quot;https://www.researchgate.net/publication/292771566&quot;,&quot;issued&quot;:{&quot;date-parts&quot;:[[2009]]},&quot;number-of-pages&quot;:&quot;14. 122-135.&quot;,&quot;container-title-short&quot;:&quot;&quot;},&quot;isTemporary&quot;:false,&quot;suppress-author&quot;:false,&quot;composite&quot;:false,&quot;author-only&quot;:false}]},{&quot;citationID&quot;:&quot;MENDELEY_CITATION_4da63a1b-2322-445c-881f-36a456b5515d&quot;,&quot;properties&quot;:{&quot;noteIndex&quot;:0},&quot;isEdited&quot;:false,&quot;manualOverride&quot;:{&quot;isManuallyOverridden&quot;:true,&quot;citeprocText&quot;:&quot;(Alejandra et al., 2012)&quot;,&quot;manualOverrideText&quot;:&quot;Alejandra et al., (2012)&quot;},&quot;citationTag&quot;:&quot;MENDELEY_CITATION_v3_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&quot;,&quot;citationItems&quot;:[{&quot;id&quot;:&quot;035ba905-cac9-3e91-b26f-8d74a0f0408f&quot;,&quot;itemData&quot;:{&quot;type&quot;:&quot;report&quot;,&quot;id&quot;:&quot;035ba905-cac9-3e91-b26f-8d74a0f0408f&quot;,&quot;title&quot;:&quot;LA HUERTA ESCOLAR UNA ESTRATEGIA PARA MEJORAR LA PERCEPCION NUTRICIONAL Y LOGRAR APRENDIZAJE SIGNIFICATIVO EN LOS ESTUDIANTES DE PRIMARIA&quot;,&quot;author&quot;:[{&quot;family&quot;:&quot;Alejandra&quot;,&quot;given&quot;:&quot;María&quot;,&quot;parse-names&quot;:false,&quot;dropping-particle&quot;:&quot;&quot;,&quot;non-dropping-particle&quot;:&quot;&quot;},{&quot;family&quot;:&quot;Galvis&quot;,&quot;given&quot;:&quot;Yaguara&quot;,&quot;parse-names&quot;:false,&quot;dropping-particle&quot;:&quot;&quot;,&quot;non-dropping-particle&quot;:&quot;&quot;},{&quot;family&quot;:&quot;01186709&quot;,&quot;given&quot;:&quot;Cód&quot;,&quot;parse-names&quot;:false,&quot;dropping-particle&quot;:&quot;&quot;,&quot;non-dropping-particle&quot;:&quot;&quot;}],&quot;issued&quot;:{&quot;date-parts&quot;:[[2012]]},&quot;container-title-short&quot;:&quot;&quot;},&quot;isTemporary&quot;:false,&quot;suppress-author&quot;:false,&quot;composite&quot;:false,&quot;author-only&quot;:false}]},{&quot;citationID&quot;:&quot;MENDELEY_CITATION_9f97f95d-c931-4b12-be80-69bfcfafc4d5&quot;,&quot;properties&quot;:{&quot;noteIndex&quot;:0},&quot;isEdited&quot;:false,&quot;manualOverride&quot;:{&quot;isManuallyOverridden&quot;:true,&quot;citeprocText&quot;:&quot;(Latorre, 2005)&quot;,&quot;manualOverrideText&quot;:&quot;Latorre, (2005)&quot;},&quot;citationTag&quot;:&quot;MENDELEY_CITATION_v3_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&quot;,&quot;citationItems&quot;:[{&quot;id&quot;:&quot;2eedb0e3-6765-326b-b760-a9f2b3d1ffca&quot;,&quot;itemData&quot;:{&quot;type&quot;:&quot;report&quot;,&quot;id&quot;:&quot;2eedb0e3-6765-326b-b760-a9f2b3d1ffca&quot;,&quot;title&quot;:&quot;La investigación-acción Conocer y cambiar la práctica educativa&quot;,&quot;author&quot;:[{&quot;family&quot;:&quot;Latorre&quot;,&quot;given&quot;:&quot;Antonio&quot;,&quot;parse-names&quot;:false,&quot;dropping-particle&quot;:&quot;&quot;,&quot;non-dropping-particle&quot;:&quot;&quot;}],&quot;issued&quot;:{&quot;date-parts&quot;:[[2005]]},&quot;container-title-short&quot;:&quot;&quot;},&quot;isTemporary&quot;:false,&quot;suppress-author&quot;:false,&quot;composite&quot;:false,&quot;author-only&quot;:false}]},{&quot;citationID&quot;:&quot;MENDELEY_CITATION_ac26eda9-d5a1-46ee-bd62-7cbcda23a7db&quot;,&quot;properties&quot;:{&quot;noteIndex&quot;:0},&quot;isEdited&quot;:false,&quot;manualOverride&quot;:{&quot;isManuallyOverridden&quot;:true,&quot;citeprocText&quot;:&quot;(Legarda, 2014)&quot;,&quot;manualOverrideText&quot;:&quot;Legarda, (2014)&quot;},&quot;citationTag&quot;:&quot;MENDELEY_CITATION_v3_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&quot;,&quot;citationItems&quot;:[{&quot;id&quot;:&quot;b5e3dc7a-33f3-38e4-a5d2-0cf4bc547ccf&quot;,&quot;itemData&quot;:{&quot;type&quot;:&quot;thesis&quot;,&quot;id&quot;:&quot;b5e3dc7a-33f3-38e4-a5d2-0cf4bc547ccf&quot;,&quot;title&quot;:&quot;Aplicación de estrategias lúdico-pedagógicas para generar una cultura ambiental en el área de Ciencias Naturales en los estudiantes del grado  tercero de la Institución Educativa Municipal Nuestra Señora de Guadalupe, Sede  Central Botanilla, Corregimiento de Catambuco. &quot;,&quot;author&quot;:[{&quot;family&quot;:&quot;Legarda&quot;,&quot;given&quot;:&quot;J., &amp; Gómez, M.&quot;,&quot;parse-names&quot;:false,&quot;dropping-particle&quot;:&quot;&quot;,&quot;non-dropping-particle&quot;:&quot;&quot;}],&quot;issued&quot;:{&quot;date-parts&quot;:[[2014]]},&quot;container-title-short&quot;:&quot;&quot;},&quot;isTemporary&quot;:false,&quot;suppress-author&quot;:false,&quot;composite&quot;:false,&quot;author-only&quot;:false}]},{&quot;citationID&quot;:&quot;MENDELEY_CITATION_7985e80f-3eea-42b9-ae34-4279b246f956&quot;,&quot;properties&quot;:{&quot;noteIndex&quot;:0},&quot;isEdited&quot;:false,&quot;manualOverride&quot;:{&quot;isManuallyOverridden&quot;:false,&quot;citeprocText&quot;:&quot;(Huyler &amp;#38; McGill, 2019)&quot;,&quot;manualOverrideText&quot;:&quot;&quot;},&quot;citationTag&quot;:&quot;MENDELEY_CITATION_v3_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&quot;,&quot;citationItems&quot;:[{&quot;id&quot;:&quot;b767de0a-6aaa-358d-a229-9d7eb94d1bed&quot;,&quot;itemData&quot;:{&quot;type&quot;:&quot;article-journal&quot;,&quot;id&quot;:&quot;b767de0a-6aaa-358d-a229-9d7eb94d1bed&quot;,&quot;title&quot;:&quot;Research Design: Qualitative, Quantitative, and Mixed Methods Approaches, by John Creswell and J. David Creswell. Thousand Oaks, CA: Sage Publication, Inc. 275 pages, $67.00 (Paperback).&quot;,&quot;author&quot;:[{&quot;family&quot;:&quot;Huyler&quot;,&quot;given&quot;:&quot;Debaro&quot;,&quot;parse-names&quot;:false,&quot;dropping-particle&quot;:&quot;&quot;,&quot;non-dropping-particle&quot;:&quot;&quot;},{&quot;family&quot;:&quot;McGill&quot;,&quot;given&quot;:&quot;Craig M.&quot;,&quot;parse-names&quot;:false,&quot;dropping-particle&quot;:&quot;&quot;,&quot;non-dropping-particle&quot;:&quot;&quot;}],&quot;container-title&quot;:&quot;New Horizons in Adult Education and Human Resource Development&quot;,&quot;DOI&quot;:&quot;10.1002/nha3.20258&quot;,&quot;ISSN&quot;:&quot;1939-4225&quot;,&quot;issued&quot;:{&quot;date-parts&quot;:[[2019,6,2]]},&quot;page&quot;:&quot;75-77&quot;,&quot;issue&quot;:&quot;3&quot;,&quot;volume&quot;:&quot;31&quot;,&quot;container-title-short&quot;:&quot;&quot;},&quot;isTemporary&quot;:false,&quot;suppress-author&quot;:false,&quot;composite&quot;:false,&quot;author-only&quot;:false}]},{&quot;citationID&quot;:&quot;MENDELEY_CITATION_be61b09f-ffa4-451c-ad5d-b9d6786b6ba3&quot;,&quot;properties&quot;:{&quot;noteIndex&quot;:0},&quot;isEdited&quot;:false,&quot;manualOverride&quot;:{&quot;isManuallyOverridden&quot;:false,&quot;citeprocText&quot;:&quot;(Ximhai et al., 2012)&quot;,&quot;manualOverrideText&quot;:&quot;&quot;},&quot;citationTag&quot;:&quot;MENDELEY_CITATION_v3_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&quot;,&quot;citationItems&quot;:[{&quot;id&quot;:&quot;67db3927-0181-355f-80c9-8b4f1a41257c&quot;,&quot;itemData&quot;:{&quot;type&quot;:&quot;article-journal&quot;,&quot;id&quot;:&quot;67db3927-0181-355f-80c9-8b4f1a41257c&quot;,&quot;title&quot;:&quot;Huerto escolar: estrategia educativa para la vida&quot;,&quot;author&quot;:[{&quot;family&quot;:&quot;Ximhai&quot;,&quot;given&quot;:&quot;Ra&quot;,&quot;parse-names&quot;:false,&quot;dropping-particle&quot;:&quot;&quot;,&quot;non-dropping-particle&quot;:&quot;&quot;},{&quot;family&quot;:&quot;Rodríguez-Haros&quot;,&quot;given&quot;:&quot;Benito&quot;,&quot;parse-names&quot;:false,&quot;dropping-particle&quot;:&quot;&quot;,&quot;non-dropping-particle&quot;:&quot;&quot;},{&quot;family&quot;:&quot;Salvador-Aguilar-Californias Ra Ximhai&quot;,&quot;given&quot;:&quot;Enriqueta-Tello-García&quot;,&quot;parse-names&quot;:false,&quot;dropping-particle&quot;:&quot;&quot;,&quot;non-dropping-particle&quot;:&quot;&quot;}],&quot;ISSN&quot;:&quot;1665-0441&quot;,&quot;issued&quot;:{&quot;date-parts&quot;:[[2012]]},&quot;page&quot;:&quot;25-32&quot;,&quot;issue&quot;:&quot;1&quot;,&quot;volume&quot;:&quot;9&quot;,&quot;container-title-short&quot;:&quot;&quot;},&quot;isTemporary&quot;:false,&quot;suppress-author&quot;:false,&quot;composite&quot;:false,&quot;author-only&quot;:false}]},{&quot;citationID&quot;:&quot;MENDELEY_CITATION_c4f53431-3d2b-48cb-97c0-9b5ef44666c4&quot;,&quot;properties&quot;:{&quot;noteIndex&quot;:0},&quot;isEdited&quot;:false,&quot;manualOverride&quot;:{&quot;isManuallyOverridden&quot;:true,&quot;citeprocText&quot;:&quot;(Patton, 2002)&quot;,&quot;manualOverrideText&quot;:&quot;Patton, 2002&quot;},&quot;citationTag&quot;:&quot;MENDELEY_CITATION_v3_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&quot;,&quot;citationItems&quot;:[{&quot;id&quot;:&quot;0b129f57-4fe3-3c41-a4c7-19a398fae38b&quot;,&quot;itemData&quot;:{&quot;type&quot;:&quot;book&quot;,&quot;id&quot;:&quot;0b129f57-4fe3-3c41-a4c7-19a398fae38b&quot;,&quot;title&quot;:&quot;Qualitative Research &amp; Evaluation Methods. &quot;,&quot;author&quot;:[{&quot;family&quot;:&quot;Patton&quot;,&quot;given&quot;:&quot;M. Q.&quot;,&quot;parse-names&quot;:false,&quot;dropping-particle&quot;:&quot;&quot;,&quot;non-dropping-particle&quot;:&quot;&quot;}],&quot;issued&quot;:{&quot;date-parts&quot;:[[2002]]},&quot;publisher&quot;:&quot;SAGE Publications.&quot;,&quot;container-title-short&quot;:&quot;&quot;},&quot;isTemporary&quot;:false,&quot;suppress-author&quot;:false,&quot;composite&quot;:false,&quot;author-only&quot;:false}]},{&quot;citationID&quot;:&quot;MENDELEY_CITATION_4a8722e2-632d-4d5f-a2ed-45349b91f09d&quot;,&quot;properties&quot;:{&quot;noteIndex&quot;:0},&quot;isEdited&quot;:false,&quot;manualOverride&quot;:{&quot;isManuallyOverridden&quot;:true,&quot;citeprocText&quot;:&quot;(Hernández Sampieri, 2014)&quot;,&quot;manualOverrideText&quot;:&quot;Hernández Sampieri, 2014&quot;},&quot;citationTag&quot;:&quot;MENDELEY_CITATION_v3_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&quot;,&quot;citationItems&quot;:[{&quot;id&quot;:&quot;3750bddb-73d4-377f-b38b-ad768ed6e81f&quot;,&quot;itemData&quot;:{&quot;type&quot;:&quot;article-journal&quot;,&quot;id&quot;:&quot;3750bddb-73d4-377f-b38b-ad768ed6e81f&quot;,&quot;title&quot;:&quot;Metodología de la investigación (P. Baptista Lucio, Ed.; Sexta edición).&quot;,&quot;author&quot;:[{&quot;family&quot;:&quot;Hernández Sampieri&quot;,&quot;given&quot;:&quot;R., &amp; Fernández Collado, C.&quot;,&quot;parse-names&quot;:false,&quot;dropping-particle&quot;:&quot;&quot;,&quot;non-dropping-particle&quot;:&quot;&quot;}],&quot;container-title&quot;:&quot;México: Editorial Mexicana.&quot;,&quot;accessed&quot;:{&quot;date-parts&quot;:[[2024,10,29]]},&quot;URL&quot;:&quot;Obtenido de https://www. uca. ac. cr/wp-content/uploads/2017/10/Investigacion. pdf.&quot;,&quot;issued&quot;:{&quot;date-parts&quot;:[[2014]]},&quot;container-title-short&quot;:&quot;&quot;},&quot;isTemporary&quot;:false,&quot;suppress-author&quot;:false,&quot;composite&quot;:false,&quot;author-only&quot;:false}]},{&quot;citationID&quot;:&quot;MENDELEY_CITATION_fcf1a120-fe76-4ee5-a27e-52b1760ae493&quot;,&quot;properties&quot;:{&quot;noteIndex&quot;:0},&quot;isEdited&quot;:false,&quot;manualOverride&quot;:{&quot;isManuallyOverridden&quot;:true,&quot;citeprocText&quot;:&quot;(Avendaño &amp;#38; Febres Cordero-Briceño, 2019)&quot;,&quot;manualOverrideText&quot;:&quot;Avendaño &amp; Febres Cordero-Briceño, (2019)&quot;},&quot;citationTag&quot;:&quot;MENDELEY_CITATION_v3_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&quot;,&quot;citationItems&quot;:[{&quot;id&quot;:&quot;a454b3a6-0994-368f-a26f-613d03743c0b&quot;,&quot;itemData&quot;:{&quot;type&quot;:&quot;article-journal&quot;,&quot;id&quot;:&quot;a454b3a6-0994-368f-a26f-613d03743c0b&quot;,&quot;title&quot;:&quot;Environmental Education and Education for Sustainability: history, fundamentals and/Educación Ambiental y Educaciòn para la Sostenibilidad: historia, fundamentos y tendencias.&quot;,&quot;author&quot;:[{&quot;family&quot;:&quot;Avendaño&quot;,&quot;given&quot;:&quot;María Nay Valero&quot;,&quot;parse-names&quot;:false,&quot;dropping-particle&quot;:&quot;&quot;,&quot;non-dropping-particle&quot;:&quot;&quot;},{&quot;family&quot;:&quot;Febres Cordero-Briceño&quot;,&quot;given&quot;:&quot;María Elena&quot;,&quot;parse-names&quot;:false,&quot;dropping-particle&quot;:&quot;&quot;,&quot;non-dropping-particle&quot;:&quot;&quot;}],&quot;container-title&quot;:&quot;REVISTA ENCUENTROS&quot;,&quot;DOI&quot;:&quot;10.15665/encuent.v17i02.661&quot;,&quot;ISSN&quot;:&quot;2216-135X&quot;,&quot;issued&quot;:{&quot;date-parts&quot;:[[2019,7,3]]},&quot;abstract&quot;:&quot;&lt;p&gt;Los retos propuestos en el ámbito educativo en este siglo, demandan del educador una formación proactiva y autocrítica, lo que significa que éste debe utilizar diferentes caminos para aproximarse y comprender la dinámica ambiental con la que interactúa desde la complejidad. Unido a ello, el educador debe comprender los fundamentos y las tendencias de los tipos de Educación que emergieron entre 1970-2014, entre ellas:la Educación Ambiental(EA) yla Educaciónpara el Desarrollo Sostenible (EDS). En este contexto es oportuno preguntarnos: ¿serán tipos de educación  que se bifurcan o se complementan?, ¿cuáles son los propósitos de cada una?, ¿qué aspectos teórico-metodológicos las caracterizan?,¿cuáles son los fundamentos y las tendencias pedagógicas que las sustentan? ¿cómo se han desarrollado en Venezuela? Para dar respuesta a estas interrogantes se desarrolló una investigación de carácter documental, con el propósito de analizar el recorrido histórico dela EAyla EDSen el marco de los lineamientos internacionales, sus fundamentos y tendencias. La metodología utilizada para la investigación fue el análisis de contenido, estableciendo cuatro categorías: conceptos clave, teorías implícitas y explicitas, paradigma y tendencias pedagógicas agrupadas en las dimensiones. Los resultados se organizaron siguiendo las técnicas de la descripción y el ordenamiento conceptual dela Teoría Fundamentada(Strauss y Corbin, 2002). Se obtienen como resultado el estado del arte dela EAy dela EDSen cuatro décadas, ambas se describen desde las propiedades que caracterizan las dimensiones: conceptual, institucional y pedagógica.&lt;/p&gt;&quot;,&quot;issue&quot;:&quot;02&quot;,&quot;volume&quot;:&quot;17&quot;,&quot;container-title-short&quot;:&quot;&quot;},&quot;isTemporary&quot;:false,&quot;suppress-author&quot;:false,&quot;composite&quot;:false,&quot;author-only&quot;:false}]},{&quot;citationID&quot;:&quot;MENDELEY_CITATION_ab96366c-0425-4403-af42-b898ce78f669&quot;,&quot;properties&quot;:{&quot;noteIndex&quot;:0},&quot;isEdited&quot;:false,&quot;manualOverride&quot;:{&quot;isManuallyOverridden&quot;:true,&quot;citeprocText&quot;:&quot;(Cordero &amp;#38; Fernandez, 2023)&quot;,&quot;manualOverrideText&quot;:&quot;Cordero &amp; Fernandez, (2023)&quot;},&quot;citationTag&quot;:&quot;MENDELEY_CITATION_v3_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&quot;,&quot;citationItems&quot;:[{&quot;id&quot;:&quot;b4a9981e-e2e1-35c8-adc7-216fdd31c251&quot;,&quot;itemData&quot;:{&quot;type&quot;:&quot;article-journal&quot;,&quot;id&quot;:&quot;b4a9981e-e2e1-35c8-adc7-216fdd31c251&quot;,&quot;title&quot;:&quot;Education for Deliberative Citizenship, Debates in Higher Education and the Experiences of Chilean Students&quot;,&quot;author&quot;:[{&quot;family&quot;:&quot;Cordero&quot;,&quot;given&quot;:&quot;Pedro Mayorga&quot;,&quot;parse-names&quot;:false,&quot;dropping-particle&quot;:&quot;&quot;,&quot;non-dropping-particle&quot;:&quot;&quot;},{&quot;family&quot;:&quot;Fernandez&quot;,&quot;given&quot;:&quot;Eduardo Cavieres&quot;,&quot;parse-names&quot;:false,&quot;dropping-particle&quot;:&quot;&quot;,&quot;non-dropping-particle&quot;:&quot;&quot;}],&quot;container-title&quot;:&quot;Pensamiento Educativo&quot;,&quot;DOI&quot;:&quot;10.7764/PEL.60.1.2023.5&quot;,&quot;ISSN&quot;:&quot;07190409&quot;,&quot;issued&quot;:{&quot;date-parts&quot;:[[2023]]},&quot;abstract&quot;:&quot;The goal of this study is to analyze, through a case study methodology, the experience of participation of two Chilean higher education students in debate competitions and how they contribute to their formation as deliberative citizens. These students participated in an international debate program defined by the organizing university as oriented to train in deliberative skills. Based on the findings, the article discusses about the relevance of this activity for the deliberative citizenship formation of these students, as well as some of its aspects, such as its competitive nature, which are problematic.&quot;,&quot;publisher&quot;:&quot;Pontificia Universidad Catolica de Chile&quot;,&quot;issue&quot;:&quot;1&quot;,&quot;volume&quot;:&quot;60&quot;,&quot;container-title-short&quot;:&quot;&quot;},&quot;isTemporary&quot;:false,&quot;suppress-author&quot;:false,&quot;composite&quot;:false,&quot;author-only&quot;:false}]},{&quot;citationID&quot;:&quot;MENDELEY_CITATION_b1ccd832-7376-42f6-a231-506921dc61bf&quot;,&quot;properties&quot;:{&quot;noteIndex&quot;:0},&quot;isEdited&quot;:false,&quot;manualOverride&quot;:{&quot;isManuallyOverridden&quot;:true,&quot;citeprocText&quot;:&quot;(Gil Pérez &amp;#38; Vilches, 2019)&quot;,&quot;manualOverrideText&quot;:&quot;Gil Pérez &amp; Vilches, (2019)&quot;},&quot;citationTag&quot;:&quot;MENDELEY_CITATION_v3_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&quot;,&quot;citationItems&quot;:[{&quot;id&quot;:&quot;fc7378e6-1383-3ad3-9079-39e650015473&quot;,&quot;itemData&quot;:{&quot;type&quot;:&quot;article-journal&quot;,&quot;id&quot;:&quot;fc7378e6-1383-3ad3-9079-39e650015473&quot;,&quot;title&quot;:&quot;La comprensión e impulso de la Sostenibilidad: un requisito imprescindible para una acción educativa y ciudadana eficaz&quot;,&quot;author&quot;:[{&quot;family&quot;:&quot;Gil Pérez&quot;,&quot;given&quot;:&quot;Daniel&quot;,&quot;parse-names&quot;:false,&quot;dropping-particle&quot;:&quot;&quot;,&quot;non-dropping-particle&quot;:&quot;&quot;},{&quot;family&quot;:&quot;Vilches&quot;,&quot;given&quot;:&quot;Amparo&quot;,&quot;parse-names&quot;:false,&quot;dropping-particle&quot;:&quot;&quot;,&quot;non-dropping-particle&quot;:&quot;&quot;}],&quot;container-title&quot;:&quot;Revista de Educación Ambiental y Sostenibilidad&quot;,&quot;DOI&quot;:&quot;10.25267/rev_educ_ambient_sostenibilidad.2019.v1.i2.2101&quot;,&quot;issued&quot;:{&quot;date-parts&quot;:[[2019]]},&quot;page&quot;:&quot;1-14&quot;,&quot;abstract&quot;:&quot;Infrared thermography is a technology that detects infrared radiation by thermographic cameras showing the surface temperature of the bodies, making it visible to our eyes, and allowing the visualization of fundamental physical and chemical principles, which otherwise would be impossible for our eyes.&quot;,&quot;publisher&quot;:&quot;Servicio de Publicaciones de la Universidad de Cadiz&quot;,&quot;issue&quot;:&quot;2&quot;,&quot;volume&quot;:&quot;1&quot;,&quot;container-title-short&quot;:&quot;&quot;},&quot;isTemporary&quot;:false,&quot;suppress-author&quot;:false,&quot;composite&quot;:false,&quot;author-only&quot;:false}]},{&quot;citationID&quot;:&quot;MENDELEY_CITATION_7e201b87-5fe4-4272-b190-77887c790d53&quot;,&quot;properties&quot;:{&quot;noteIndex&quot;:0},&quot;isEdited&quot;:false,&quot;manualOverride&quot;:{&quot;isManuallyOverridden&quot;:false,&quot;citeprocText&quot;:&quot;(Hernández Sampieri Roberto et al., 2014)&quot;,&quot;manualOverrideText&quot;:&quot;&quot;},&quot;citationItems&quot;:[{&quot;id&quot;:&quot;00fdacfc-bed7-3f3d-84f1-11934a50dffe&quot;,&quot;itemData&quot;:{&quot;type&quot;:&quot;book&quot;,&quot;id&quot;:&quot;00fdacfc-bed7-3f3d-84f1-11934a50dffe&quot;,&quot;title&quot;:&quot;metodología de la investigación&quot;,&quot;author&quot;:[{&quot;family&quot;:&quot;Hernández Sampieri Roberto&quot;,&quot;given&quot;:&quot;&quot;,&quot;parse-names&quot;:false,&quot;dropping-particle&quot;:&quot;&quot;,&quot;non-dropping-particle&quot;:&quot;&quot;},{&quot;family&quot;:&quot;Fernández Collado Carlos&quot;,&quot;given&quot;:&quot;&quot;,&quot;parse-names&quot;:false,&quot;dropping-particle&quot;:&quot;&quot;,&quot;non-dropping-particle&quot;:&quot;&quot;},{&quot;family&quot;:&quot;Baptista Lucio&quot;,&quot;given&quot;:&quot;Pilar&quot;,&quot;parse-names&quot;:false,&quot;dropping-particle&quot;:&quot;&quot;,&quot;non-dropping-particle&quot;:&quot;&quot;}],&quot;ISBN&quot;:&quot;978-1-4562-2396-0&quot;,&quot;issued&quot;:{&quot;date-parts&quot;:[[2014]]},&quot;container-title-short&quot;:&quot;&quot;},&quot;isTemporary&quot;:false,&quot;suppress-author&quot;:false,&quot;composite&quot;:false,&quot;author-only&quot;:false}],&quot;citationTag&quot;:&quot;MENDELEY_CITATION_v3_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&quot;},{&quot;citationID&quot;:&quot;MENDELEY_CITATION_a8720503-3531-4ece-94a3-f3e0538dd900&quot;,&quot;properties&quot;:{&quot;noteIndex&quot;:0},&quot;isEdited&quot;:false,&quot;manualOverride&quot;:{&quot;isManuallyOverridden&quot;:true,&quot;citeprocText&quot;:&quot;(Tidball &amp;#38; Krasny, 2011)&quot;,&quot;manualOverrideText&quot;:&quot;Tidball &amp; Krasny, (2011)&quot;},&quot;citationTag&quot;:&quot;MENDELEY_CITATION_v3_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&quot;,&quot;citationItems&quot;:[{&quot;id&quot;:&quot;415c4561-cb2a-3743-b139-73b3205d93fc&quot;,&quot;itemData&quot;:{&quot;type&quot;:&quot;article-journal&quot;,&quot;id&quot;:&quot;415c4561-cb2a-3743-b139-73b3205d93fc&quot;,&quot;title&quot;:&quot;Toward an ecology of environmental education and learning&quot;,&quot;author&quot;:[{&quot;family&quot;:&quot;Tidball&quot;,&quot;given&quot;:&quot;Keith G.&quot;,&quot;parse-names&quot;:false,&quot;dropping-particle&quot;:&quot;&quot;,&quot;non-dropping-particle&quot;:&quot;&quot;},{&quot;family&quot;:&quot;Krasny&quot;,&quot;given&quot;:&quot;Marianne E.&quot;,&quot;parse-names&quot;:false,&quot;dropping-particle&quot;:&quot;&quot;,&quot;non-dropping-particle&quot;:&quot;&quot;}],&quot;container-title&quot;:&quot;Ecosphere&quot;,&quot;DOI&quot;:&quot;10.1890/ES10-00153.1&quot;,&quot;ISSN&quot;:&quot;21508925&quot;,&quot;issued&quot;:{&quot;date-parts&quot;:[[2011,2,21]]},&quot;abstract&quot;:&quot;Environmental education traditionally has focused on changing individual knowledge, attitudes, and behavior. Concern about environmental education's lack of effectiveness in instilling an understanding of human's role within ecosystems has led us to an exploration of the relationship of learning and education to the larger social-ecological systems in which they are embedded. We draw from socio-cultural learning theory and from frameworks developed by long-term ecological research, hierarchy theory, and social-ecological systems resilience to suggest an \&quot;ecology of learning\&quot; and an \&quot;ecology of environmental education.\&quot; In so doing, we hope to open up new research and practices that consider possibilities for environmental education to act in consort with other initiatives, such as local stewardship efforts, to foster social capital, ecosystem services, and other attributes of resilient social-ecological systems. © 2011 Tidball and Krasny.&quot;,&quot;publisher&quot;:&quot;Ecological Society of America&quot;,&quot;issue&quot;:&quot;2&quot;,&quot;volume&quot;:&quot;2&quot;,&quot;container-title-short&quot;:&quot;&quot;},&quot;isTemporary&quot;:false,&quot;suppress-author&quot;:false,&quot;composite&quot;:false,&quot;author-only&quot;:false}]},{&quot;citationID&quot;:&quot;MENDELEY_CITATION_9d35826a-b053-42ef-aeb2-555319da76c2&quot;,&quot;properties&quot;:{&quot;noteIndex&quot;:0},&quot;isEdited&quot;:false,&quot;manualOverride&quot;:{&quot;isManuallyOverridden&quot;:false,&quot;citeprocText&quot;:&quot;(Stern, 2000)&quot;,&quot;manualOverrideText&quot;:&quot;&quot;},&quot;citationTag&quot;:&quot;MENDELEY_CITATION_v3_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&quot;,&quot;citationItems&quot;:[{&quot;id&quot;:&quot;2c1baf57-abd0-313d-ba63-0d5493200b93&quot;,&quot;itemData&quot;:{&quot;type&quot;:&quot;article-journal&quot;,&quot;id&quot;:&quot;2c1baf57-abd0-313d-ba63-0d5493200b93&quot;,&quot;title&quot;:&quot;New Environmental Theories: Toward a Coherent Theory of Environmentally Significant Behavior&quot;,&quot;author&quot;:[{&quot;family&quot;:&quot;Stern&quot;,&quot;given&quot;:&quot;Paul C.&quot;,&quot;parse-names&quot;:false,&quot;dropping-particle&quot;:&quot;&quot;,&quot;non-dropping-particle&quot;:&quot;&quot;}],&quot;container-title&quot;:&quot;Journal of Social Issues&quot;,&quot;DOI&quot;:&quot;10.1111/0022-4537.00175&quot;,&quot;ISSN&quot;:&quot;0022-4537&quot;,&quot;issued&quot;:{&quot;date-parts&quot;:[[2000,1,17]]},&quot;page&quot;:&quot;407-424&quot;,&quot;abstract&quot;:&quot;&lt;p&gt;This article develops a conceptual framework for advancing theories of environmentally significant individual behavior and reports on the attempts of the author's research group and others to develop such a theory. It discusses definitions of environmentally significant behavior; classifies the behaviors and their causes; assesses theories of environmentalism, focusingespecially on value‐belief‐norm theory; evaluates the relationship between environmental concern and behavior; and summarizes evidence on the factors that determine environmentally significant behaviors and that can effectively alter them. The article concludes by presenting some major propositions supported by available research and some principles for guiding future research and informing the design of behavioral programs for environmental protection.&lt;/p&gt;&quot;,&quot;issue&quot;:&quot;3&quot;,&quot;volume&quot;:&quot;56&quot;,&quot;container-title-short&quot;:&quot;&quot;},&quot;isTemporary&quot;:false,&quot;suppress-author&quot;:false,&quot;composite&quot;:false,&quot;author-only&quot;:false}]},{&quot;citationID&quot;:&quot;MENDELEY_CITATION_7aa970d2-6e7f-420c-a2c8-42e9c2e252e8&quot;,&quot;properties&quot;:{&quot;noteIndex&quot;:0},&quot;isEdited&quot;:false,&quot;manualOverride&quot;:{&quot;isManuallyOverridden&quot;:true,&quot;citeprocText&quot;:&quot;(Gifford &amp;#38; Nilsson, 2014)&quot;,&quot;manualOverrideText&quot;:&quot;Gifford &amp; Nilsson, (2014)&quot;},&quot;citationTag&quot;:&quot;MENDELEY_CITATION_v3_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&quot;,&quot;citationItems&quot;:[{&quot;id&quot;:&quot;438f9066-b42f-3e13-9ba9-7d4d50d2bd96&quot;,&quot;itemData&quot;:{&quot;type&quot;:&quot;article-journal&quot;,&quot;id&quot;:&quot;438f9066-b42f-3e13-9ba9-7d4d50d2bd96&quot;,&quot;title&quot;:&quot;Personal and social factors that influence pro-environmental concern and behaviour: A review&quot;,&quot;author&quot;:[{&quot;family&quot;:&quot;Gifford&quot;,&quot;given&quot;:&quot;Robert&quot;,&quot;parse-names&quot;:false,&quot;dropping-particle&quot;:&quot;&quot;,&quot;non-dropping-particle&quot;:&quot;&quot;},{&quot;family&quot;:&quot;Nilsson&quot;,&quot;given&quot;:&quot;Andreas&quot;,&quot;parse-names&quot;:false,&quot;dropping-particle&quot;:&quot;&quot;,&quot;non-dropping-particle&quot;:&quot;&quot;}],&quot;container-title&quot;:&quot;International Journal of Psychology&quot;,&quot;DOI&quot;:&quot;10.1002/ijop.12034&quot;,&quot;ISSN&quot;:&quot;00207594&quot;,&quot;issued&quot;:{&quot;date-parts&quot;:[[2014,1]]},&quot;page&quot;:&quot;n/a-n/a&quot;,&quot;container-title-short&quot;:&quot;&quot;},&quot;isTemporary&quot;:false,&quot;suppress-author&quot;:false,&quot;composite&quot;:false,&quot;author-only&quot;:false}]},{&quot;citationID&quot;:&quot;MENDELEY_CITATION_142ac62d-85ea-4850-a2ff-b9938859239f&quot;,&quot;properties&quot;:{&quot;noteIndex&quot;:0},&quot;isEdited&quot;:false,&quot;manualOverride&quot;:{&quot;isManuallyOverridden&quot;:true,&quot;citeprocText&quot;:&quot;(Chawla, 2015)&quot;,&quot;manualOverrideText&quot;:&quot;Chawla, (2015)&quot;},&quot;citationTag&quot;:&quot;MENDELEY_CITATION_v3_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&quot;,&quot;citationItems&quot;:[{&quot;id&quot;:&quot;b7a6413a-c128-3aba-968a-1ac7c1f1822a&quot;,&quot;itemData&quot;:{&quot;type&quot;:&quot;article-journal&quot;,&quot;id&quot;:&quot;b7a6413a-c128-3aba-968a-1ac7c1f1822a&quot;,&quot;title&quot;:&quot;Benefits of Nature Contact for Children&quot;,&quot;author&quot;:[{&quot;family&quot;:&quot;Chawla&quot;,&quot;given&quot;:&quot;Louise&quot;,&quot;parse-names&quot;:false,&quot;dropping-particle&quot;:&quot;&quot;,&quot;non-dropping-particle&quot;:&quot;&quot;}],&quot;container-title&quot;:&quot;Journal of Planning Literature&quot;,&quot;container-title-short&quot;:&quot;J Plan Lit&quot;,&quot;DOI&quot;:&quot;10.1177/0885412215595441&quot;,&quot;ISSN&quot;:&quot;0885-4122&quot;,&quot;issued&quot;:{&quot;date-parts&quot;:[[2015,11,22]]},&quot;page&quot;:&quot;433-452&quot;,&quot;abstract&quot;:&quot;&lt;p&gt;This review examines different ways that contact with nature can contribute to the health and well-being of children. Applying the capabilities approach to human development for a broad definition of well-being, it traces research from the 1970s to the present, following shifting research approaches that investigate different dimensions of health. A compelling body of evidence exists that trees and natural areas are essential elements of healthy communities for children. They need to be integrated at multiple scales, from landscaping around homes, schools, and childcare centers, to linked systems of urban trails, greenways, parks, and “rough ground” for children’s creative play.&lt;/p&gt;&quot;,&quot;issue&quot;:&quot;4&quot;,&quot;volume&quot;:&quot;30&quot;},&quot;isTemporary&quot;:false,&quot;suppress-author&quot;:false,&quot;composite&quot;:false,&quot;author-only&quot;:false}]},{&quot;citationID&quot;:&quot;MENDELEY_CITATION_2f5cca14-70ef-4d79-9cb3-a19f21f2b5fe&quot;,&quot;properties&quot;:{&quot;noteIndex&quot;:0},&quot;isEdited&quot;:false,&quot;manualOverride&quot;:{&quot;isManuallyOverridden&quot;:false,&quot;citeprocText&quot;:&quot;(Pretty et al., 2003)&quot;,&quot;manualOverrideText&quot;:&quot;&quot;},&quot;citationTag&quot;:&quot;MENDELEY_CITATION_v3_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&quot;,&quot;citationItems&quot;:[{&quot;id&quot;:&quot;2fdcf068-1a5a-326c-84bc-d50ca9947d08&quot;,&quot;itemData&quot;:{&quot;type&quot;:&quot;article-journal&quot;,&quot;id&quot;:&quot;2fdcf068-1a5a-326c-84bc-d50ca9947d08&quot;,&quot;title&quot;:&quot;Sense of place amongst adolescents and adults in two rural Australian towns: The discriminating features of place attachment, sense of community and place dependence in relation to place identity&quot;,&quot;author&quot;:[{&quot;family&quot;:&quot;Pretty&quot;,&quot;given&quot;:&quot;Grace H&quot;,&quot;parse-names&quot;:false,&quot;dropping-particle&quot;:&quot;&quot;,&quot;non-dropping-particle&quot;:&quot;&quot;},{&quot;family&quot;:&quot;Chipuer&quot;,&quot;given&quot;:&quot;Heather M&quot;,&quot;parse-names&quot;:false,&quot;dropping-particle&quot;:&quot;&quot;,&quot;non-dropping-particle&quot;:&quot;&quot;},{&quot;family&quot;:&quot;Bramston&quot;,&quot;given&quot;:&quot;Paul&quot;,&quot;parse-names&quot;:false,&quot;dropping-particle&quot;:&quot;&quot;,&quot;non-dropping-particle&quot;:&quot;&quot;}],&quot;container-title&quot;:&quot;Journal of Environmental Psychology&quot;,&quot;container-title-short&quot;:&quot;J Environ Psychol&quot;,&quot;DOI&quot;:&quot;10.1016/S0272-4944(02)00079-8&quot;,&quot;ISSN&quot;:&quot;02724944&quot;,&quot;issued&quot;:{&quot;date-parts&quot;:[[2003,9]]},&quot;page&quot;:&quot;273-287&quot;,&quot;issue&quot;:&quot;3&quot;,&quot;volume&quot;:&quot;23&quot;},&quot;isTemporary&quot;:false,&quot;suppress-author&quot;:false,&quot;composite&quot;:false,&quot;author-only&quot;:false}]},{&quot;citationID&quot;:&quot;MENDELEY_CITATION_cd0a15bb-3a11-4bc0-94b2-a910e9215f7c&quot;,&quot;properties&quot;:{&quot;noteIndex&quot;:0},&quot;isEdited&quot;:false,&quot;manualOverride&quot;:{&quot;isManuallyOverridden&quot;:false,&quot;citeprocText&quot;:&quot;(Stern, 2000)&quot;,&quot;manualOverrideText&quot;:&quot;&quot;},&quot;citationTag&quot;:&quot;MENDELEY_CITATION_v3_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&quot;,&quot;citationItems&quot;:[{&quot;id&quot;:&quot;2c1baf57-abd0-313d-ba63-0d5493200b93&quot;,&quot;itemData&quot;:{&quot;type&quot;:&quot;article-journal&quot;,&quot;id&quot;:&quot;2c1baf57-abd0-313d-ba63-0d5493200b93&quot;,&quot;title&quot;:&quot;New Environmental Theories: Toward a Coherent Theory of Environmentally Significant Behavior&quot;,&quot;author&quot;:[{&quot;family&quot;:&quot;Stern&quot;,&quot;given&quot;:&quot;Paul C.&quot;,&quot;parse-names&quot;:false,&quot;dropping-particle&quot;:&quot;&quot;,&quot;non-dropping-particle&quot;:&quot;&quot;}],&quot;container-title&quot;:&quot;Journal of Social Issues&quot;,&quot;DOI&quot;:&quot;10.1111/0022-4537.00175&quot;,&quot;ISSN&quot;:&quot;0022-4537&quot;,&quot;issued&quot;:{&quot;date-parts&quot;:[[2000,1,17]]},&quot;page&quot;:&quot;407-424&quot;,&quot;abstract&quot;:&quot;&lt;p&gt;This article develops a conceptual framework for advancing theories of environmentally significant individual behavior and reports on the attempts of the author's research group and others to develop such a theory. It discusses definitions of environmentally significant behavior; classifies the behaviors and their causes; assesses theories of environmentalism, focusingespecially on value‐belief‐norm theory; evaluates the relationship between environmental concern and behavior; and summarizes evidence on the factors that determine environmentally significant behaviors and that can effectively alter them. The article concludes by presenting some major propositions supported by available research and some principles for guiding future research and informing the design of behavioral programs for environmental protection.&lt;/p&gt;&quot;,&quot;issue&quot;:&quot;3&quot;,&quot;volume&quot;:&quot;56&quot;,&quot;container-title-short&quot;:&quot;&quot;},&quot;isTemporary&quot;:false,&quot;suppress-author&quot;:false,&quot;composite&quot;:false,&quot;author-only&quot;:false}]},{&quot;citationID&quot;:&quot;MENDELEY_CITATION_f2747bf8-8cf7-484a-9d26-7855e4695859&quot;,&quot;properties&quot;:{&quot;noteIndex&quot;:0},&quot;isEdited&quot;:false,&quot;manualOverride&quot;:{&quot;isManuallyOverridden&quot;:true,&quot;citeprocText&quot;:&quot;(Tidball &amp;#38; Krasny, 2011)&quot;,&quot;manualOverrideText&quot;:&quot;Tidball &amp; Krasny, (2011)&quot;},&quot;citationTag&quot;:&quot;MENDELEY_CITATION_v3_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&quot;,&quot;citationItems&quot;:[{&quot;id&quot;:&quot;415c4561-cb2a-3743-b139-73b3205d93fc&quot;,&quot;itemData&quot;:{&quot;type&quot;:&quot;article-journal&quot;,&quot;id&quot;:&quot;415c4561-cb2a-3743-b139-73b3205d93fc&quot;,&quot;title&quot;:&quot;Toward an ecology of environmental education and learning&quot;,&quot;author&quot;:[{&quot;family&quot;:&quot;Tidball&quot;,&quot;given&quot;:&quot;Keith G.&quot;,&quot;parse-names&quot;:false,&quot;dropping-particle&quot;:&quot;&quot;,&quot;non-dropping-particle&quot;:&quot;&quot;},{&quot;family&quot;:&quot;Krasny&quot;,&quot;given&quot;:&quot;Marianne E.&quot;,&quot;parse-names&quot;:false,&quot;dropping-particle&quot;:&quot;&quot;,&quot;non-dropping-particle&quot;:&quot;&quot;}],&quot;container-title&quot;:&quot;Ecosphere&quot;,&quot;DOI&quot;:&quot;10.1890/ES10-00153.1&quot;,&quot;ISSN&quot;:&quot;21508925&quot;,&quot;issued&quot;:{&quot;date-parts&quot;:[[2011,2,21]]},&quot;abstract&quot;:&quot;Environmental education traditionally has focused on changing individual knowledge, attitudes, and behavior. Concern about environmental education's lack of effectiveness in instilling an understanding of human's role within ecosystems has led us to an exploration of the relationship of learning and education to the larger social-ecological systems in which they are embedded. We draw from socio-cultural learning theory and from frameworks developed by long-term ecological research, hierarchy theory, and social-ecological systems resilience to suggest an \&quot;ecology of learning\&quot; and an \&quot;ecology of environmental education.\&quot; In so doing, we hope to open up new research and practices that consider possibilities for environmental education to act in consort with other initiatives, such as local stewardship efforts, to foster social capital, ecosystem services, and other attributes of resilient social-ecological systems. © 2011 Tidball and Krasny.&quot;,&quot;publisher&quot;:&quot;Ecological Society of America&quot;,&quot;issue&quot;:&quot;2&quot;,&quot;volume&quot;:&quot;2&quot;,&quot;container-title-short&quot;:&quot;&quot;},&quot;isTemporary&quot;:false,&quot;suppress-author&quot;:false,&quot;composite&quot;:false,&quot;author-only&quot;:false}]},{&quot;citationID&quot;:&quot;MENDELEY_CITATION_0b673330-1ca6-4df8-aafa-7dc31559e632&quot;,&quot;properties&quot;:{&quot;noteIndex&quot;:0},&quot;isEdited&quot;:false,&quot;manualOverride&quot;:{&quot;isManuallyOverridden&quot;:false,&quot;citeprocText&quot;:&quot;(Bagur Pons et al., 2021)&quot;,&quot;manualOverrideText&quot;:&quot;&quot;},&quot;citationItems&quot;:[{&quot;id&quot;:&quot;9af47f35-668d-304c-a76b-8cefbfdb36a3&quot;,&quot;itemData&quot;:{&quot;type&quot;:&quot;article-journal&quot;,&quot;id&quot;:&quot;9af47f35-668d-304c-a76b-8cefbfdb36a3&quot;,&quot;title&quot;:&quot;El Enfoque integrador de la metodología mixta en la investigación educativa&quot;,&quot;author&quot;:[{&quot;family&quot;:&quot;Bagur Pons&quot;,&quot;given&quot;:&quot;Sara&quot;,&quot;parse-names&quot;:false,&quot;dropping-particle&quot;:&quot;&quot;,&quot;non-dropping-particle&quot;:&quot;&quot;},{&quot;family&quot;:&quot;Rosselló Ramon&quot;,&quot;given&quot;:&quot;Maria Rosa&quot;,&quot;parse-names&quot;:false,&quot;dropping-particle&quot;:&quot;&quot;,&quot;non-dropping-particle&quot;:&quot;&quot;},{&quot;family&quot;:&quot;Paz Lourido&quot;,&quot;given&quot;:&quot;Berta&quot;,&quot;parse-names&quot;:false,&quot;dropping-particle&quot;:&quot;&quot;,&quot;non-dropping-particle&quot;:&quot;&quot;},{&quot;family&quot;:&quot;Verger&quot;,&quot;given&quot;:&quot;Sebastià&quot;,&quot;parse-names&quot;:false,&quot;dropping-particle&quot;:&quot;&quot;,&quot;non-dropping-particle&quot;:&quot;&quot;}],&quot;container-title&quot;:&quot;RELIEVE - Revista Electrónica de Investigación y Evaluación Educativa&quot;,&quot;DOI&quot;:&quot;10.30827/relieve.v27i1.21053&quot;,&quot;ISSN&quot;:&quot;1134-4032&quot;,&quot;issued&quot;:{&quot;date-parts&quot;:[[2021,6,27]]},&quot;abstract&quot;:&quot;&lt;p&gt;La investigación en educación estudia fenómenos sociales complejos y dinámicos que deben ser analizados de manera global. El enfoque integrador de la metodología mixta (MM) permite fusionar las perspectivas CUAL y CUAN durante el proceso de investigación. La flexibilidad, la naturaleza del fenómeno o la densidad analítica son aspectos imprescindibles para la integración. Se pretende analizar la integración en MM para incrementar la calidad y la validez de las investigaciones educativas. Se ha realizado una revisión sistemática de la literatura de los últimos diez años siguiendo el protocolo PRISMA analizandose un total de 22 documentos. Los hallazgos muestran que la eficacia de la MM radica en el grado de integración contemplando la igualdad metodológica. Para ello es necesario contemplar la integración en las perspectivas teóricas, la justificación, el diseño, los objetivos, los métodos, el análisis de datos, la transferencia y la organización del equipo de investigación. Sin embargo, existen retos para integrar eficazmente. El debate perteneciente a la rigidez de lo CUAL y lo CUAN, la integración efectiva de la MM, la calidad de la investigación o los criterios de evaluación de corrientes separatistas pueden eclipsar la naturaleza de la integración. El auge de la MM ha contribuido a entender el dinamismo de fenómenos educativos. La integración efectiva es el mayor potencial de la MM, pero, al mismo tiempo, es un reto para los equipos de investigación. Por ello, se requieren bases consolidadas para que la comunidad científica desarrolle prácticas bajo principios de calidad, validez y eficacia en la investigación.&lt;/p&gt;&quot;,&quot;issue&quot;:&quot;1&quot;,&quot;volume&quot;:&quot;27&quot;,&quot;container-title-short&quot;:&quot;&quot;},&quot;isTemporary&quot;:false,&quot;suppress-author&quot;:false,&quot;composite&quot;:false,&quot;author-only&quot;:false}],&quot;citationTag&quot;:&quot;MENDELEY_CITATION_v3_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&quot;},{&quot;citationID&quot;:&quot;MENDELEY_CITATION_3e69a247-f04a-4323-ac16-839f634d6887&quot;,&quot;properties&quot;:{&quot;noteIndex&quot;:0},&quot;isEdited&quot;:false,&quot;manualOverride&quot;:{&quot;isManuallyOverridden&quot;:false,&quot;citeprocText&quot;:&quot;(Patton, 2002)&quot;,&quot;manualOverrideText&quot;:&quot;&quot;},&quot;citationTag&quot;:&quot;MENDELEY_CITATION_v3_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&quot;,&quot;citationItems&quot;:[{&quot;id&quot;:&quot;0b129f57-4fe3-3c41-a4c7-19a398fae38b&quot;,&quot;itemData&quot;:{&quot;type&quot;:&quot;book&quot;,&quot;id&quot;:&quot;0b129f57-4fe3-3c41-a4c7-19a398fae38b&quot;,&quot;title&quot;:&quot;Qualitative Research &amp; Evaluation Methods. &quot;,&quot;author&quot;:[{&quot;family&quot;:&quot;Patton&quot;,&quot;given&quot;:&quot;M. Q.&quot;,&quot;parse-names&quot;:false,&quot;dropping-particle&quot;:&quot;&quot;,&quot;non-dropping-particle&quot;:&quot;&quot;}],&quot;issued&quot;:{&quot;date-parts&quot;:[[2002]]},&quot;publisher&quot;:&quot;SAGE Publications.&quot;,&quot;container-title-short&quot;:&quot;&quot;},&quot;isTemporary&quot;:false,&quot;suppress-author&quot;:false,&quot;composite&quot;:false,&quot;author-only&quot;:false}]},{&quot;citationID&quot;:&quot;MENDELEY_CITATION_39ccc759-b208-458d-9b33-1a0a0db263ea&quot;,&quot;properties&quot;:{&quot;noteIndex&quot;:0},&quot;isEdited&quot;:false,&quot;manualOverride&quot;:{&quot;isManuallyOverridden&quot;:false,&quot;citeprocText&quot;:&quot;(Montalva Miñan, 2019)&quot;,&quot;manualOverrideText&quot;:&quot;&quot;},&quot;citationItems&quot;:[{&quot;id&quot;:&quot;58807bfd-3d51-39d7-a086-6a731d31617c&quot;,&quot;itemData&quot;:{&quot;type&quot;:&quot;article-journal&quot;,&quot;id&quot;:&quot;58807bfd-3d51-39d7-a086-6a731d31617c&quot;,&quot;title&quot;:&quot;La comunicación como instrumento de cambio en la problemática ambiental&quot;,&quot;author&quot;:[{&quot;family&quot;:&quot;Montalva Miñan&quot;,&quot;given&quot;:&quot;Azucena Wendy&quot;,&quot;parse-names&quot;:false,&quot;dropping-particle&quot;:&quot;&quot;,&quot;non-dropping-particle&quot;:&quot;&quot;}],&quot;container-title&quot;:&quot;Cultura&quot;,&quot;DOI&quot;:&quot;10.24265/cultura.2019.v33.04&quot;,&quot;ISSN&quot;:&quot;18170285&quot;,&quot;URL&quot;:&quot;http://www.revistacultura.com.pe/revistas/RCU_33_comunicacion-instrumento-de-cambio.pdf&quot;,&quot;issued&quot;:{&quot;date-parts&quot;:[[2019,12,30]]},&quot;page&quot;:&quot;53-61&quot;,&quot;volume&quot;:&quot;33&quot;,&quot;container-title-short&quot;:&quot;&quot;},&quot;isTemporary&quot;:false,&quot;suppress-author&quot;:false,&quot;composite&quot;:false,&quot;author-only&quot;:false}],&quot;citationTag&quot;:&quot;MENDELEY_CITATION_v3_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&quot;},{&quot;citationID&quot;:&quot;MENDELEY_CITATION_93f9895f-cfdb-4099-b001-f4862a0c316b&quot;,&quot;properties&quot;:{&quot;noteIndex&quot;:0},&quot;isEdited&quot;:false,&quot;manualOverride&quot;:{&quot;isManuallyOverridden&quot;:false,&quot;citeprocText&quot;:&quot;(Andy Field, 2013)&quot;,&quot;manualOverrideText&quot;:&quot;&quot;},&quot;citationItems&quot;:[{&quot;id&quot;:&quot;1a550fbb-b413-3882-b196-913bb4d2e01b&quot;,&quot;itemData&quot;:{&quot;type&quot;:&quot;report&quot;,&quot;id&quot;:&quot;1a550fbb-b413-3882-b196-913bb4d2e01b&quot;,&quot;title&quot;:&quot;Statistics using IBM SPPPS statistics Discovering&quot;,&quot;author&quot;:[{&quot;family&quot;:&quot;Andy Field&quot;,&quot;given&quot;:&quot;&quot;,&quot;parse-names&quot;:false,&quot;dropping-particle&quot;:&quot;&quot;,&quot;non-dropping-particle&quot;:&quot;&quot;}],&quot;ISBN&quot;:&quot;978-1-4462-4917-8&quot;,&quot;issued&quot;:{&quot;date-parts&quot;:[[2013]]},&quot;container-title-short&quot;:&quot;&quot;},&quot;isTemporary&quot;:false,&quot;suppress-author&quot;:false,&quot;composite&quot;:false,&quot;author-only&quot;:false}],&quot;citationTag&quot;:&quot;MENDELEY_CITATION_v3_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&quot;},{&quot;citationID&quot;:&quot;MENDELEY_CITATION_700f836a-4164-4b98-aaa2-a264f76932c7&quot;,&quot;properties&quot;:{&quot;noteIndex&quot;:0},&quot;isEdited&quot;:false,&quot;manualOverride&quot;:{&quot;isManuallyOverridden&quot;:false,&quot;citeprocText&quot;:&quot;(Marín Egoscozábal &amp;#38; Lafuente Ibáñez, 2008)&quot;,&quot;manualOverrideText&quot;:&quot;&quot;},&quot;citationItems&quot;:[{&quot;id&quot;:&quot;008631e9-4917-3298-bb5d-1ba47e795aaa&quot;,&quot;itemData&quot;:{&quot;type&quot;:&quot;report&quot;,&quot;id&quot;:&quot;008631e9-4917-3298-bb5d-1ba47e795aaa&quot;,&quot;title&quot;:&quot;Metodologías de la investigación en las ciencias sociales: Fases, fuentes y selección de técnicas.&quot;,&quot;author&quot;:[{&quot;family&quot;:&quot;Marín Egoscozábal&quot;,&quot;given&quot;:&quot;Ainhoa&quot;,&quot;parse-names&quot;:false,&quot;dropping-particle&quot;:&quot;&quot;,&quot;non-dropping-particle&quot;:&quot;&quot;},{&quot;family&quot;:&quot;Lafuente Ibáñez&quot;,&quot;given&quot;:&quot;C.&quot;,&quot;parse-names&quot;:false,&quot;dropping-particle&quot;:&quot;&quot;,&quot;non-dropping-particle&quot;:&quot;&quot;}],&quot;issued&quot;:{&quot;date-parts&quot;:[[2008]]},&quot;number-of-pages&quot;:&quot;(64), 5-18.&quot;,&quot;abstract&quot;:&quot;INTRODUCCIÓN La investigación científi ca es una tarea que tarde o temprano se enfrenta con el desarrollo de la carrera académica y en oca-siones también con el desarrollo del trabajo profesional. En este artículo se revisan las diferentes etapas que conforman el proceso de investigación científi ca, se explica la importancia en la fi jación de objetivos, la defi nición de variables, el establecimiento de la hipótesis y sobre todo la selección de técnicas adecuadas para el logro de los objetivos que dieron lugar al inicio de la investigación. Revista EAN METODOLOGÍAS DE LA INVESTIGACIÓN EN LAS CIENCIAS SOCIALES: FASES, FUENTES Y SELECCIÓN DE TÉCNICAS Este artículo ofrece una revisión general de la metodología y diferentes fases del proceso de investigación científi ca, así como de los criterios de elección y descripción de las diferentes técnicas cualitativas y cuantitativas que pueden utilizarse en la investigación de carácter científi co aplicada a las ciencias sociales. Por ello, es de especial interés para aquellos en proceso de diseño y realización de una investigación de carácter académico, y para los interesados en la selección y utilidad de las diferentes técnicas existentes el contraste entre hipótesis y el tratamiento de la información para la investigación. Investigación científi ca Metodología Técnicas ____________ * Doctora en Ciencias Económicas y Empresariales por la Universidad Nacional de Educación a Distancia. Profesora del área de Métodos Cuantitativos de la Universidad Nebrija. Miembro del Centro de investigación Nebrija-Tecnológico de Monterrey de Empresa Familiar y Emprendedores. Dirige proyectos de investigación que conducen a obtener la tesis doctoral, centrados en la empresa familiar y el emprendimiento. Realiza proyectos de investigación de mercados y de consultoría para organismos públicos y para empresas privadas.&quot;,&quot;container-title-short&quot;:&quot;&quot;},&quot;isTemporary&quot;:false,&quot;suppress-author&quot;:false,&quot;composite&quot;:false,&quot;author-only&quot;:false}],&quot;citationTag&quot;:&quot;MENDELEY_CITATION_v3_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&quot;},{&quot;citationID&quot;:&quot;MENDELEY_CITATION_2c537b2d-bc24-4e8e-8814-d1074a62a102&quot;,&quot;properties&quot;:{&quot;noteIndex&quot;:0},&quot;isEdited&quot;:false,&quot;manualOverride&quot;:{&quot;isManuallyOverridden&quot;:false,&quot;citeprocText&quot;:&quot;(Miles, 1994)&quot;,&quot;manualOverrideText&quot;:&quot;&quot;},&quot;citationItems&quot;:[{&quot;id&quot;:&quot;d37b036c-822f-33ff-8f86-2bd79aac26ba&quot;,&quot;itemData&quot;:{&quot;type&quot;:&quot;book&quot;,&quot;id&quot;:&quot;d37b036c-822f-33ff-8f86-2bd79aac26ba&quot;,&quot;title&quot;:&quot;Qualitative Data Analysis: An Expanded Sourcebook. &quot;,&quot;author&quot;:[{&quot;family&quot;:&quot;Miles&quot;,&quot;given&quot;:&quot;M. B., &amp; Huberman, A. M.&quot;,&quot;parse-names&quot;:false,&quot;dropping-particle&quot;:&quot;&quot;,&quot;non-dropping-particle&quot;:&quot;&quot;}],&quot;issued&quot;:{&quot;date-parts&quot;:[[1994]]},&quot;publisher&quot;:&quot;SAGE Publications.&quot;,&quot;container-title-short&quot;:&quot;&quot;},&quot;isTemporary&quot;:false,&quot;suppress-author&quot;:false,&quot;composite&quot;:false,&quot;author-only&quot;:false}],&quot;citationTag&quot;:&quot;MENDELEY_CITATION_v3_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&quot;},{&quot;citationID&quot;:&quot;MENDELEY_CITATION_4c68935c-3fcc-4f66-a0f9-99f68a33a789&quot;,&quot;properties&quot;:{&quot;noteIndex&quot;:0},&quot;isEdited&quot;:false,&quot;manualOverride&quot;:{&quot;isManuallyOverridden&quot;:true,&quot;citeprocText&quot;:&quot;(Ardoin et al., 2020b)&quot;,&quot;manualOverrideText&quot;:&quot;Ardoin et al., (2020)&quot;},&quot;citationItems&quot;:[{&quot;id&quot;:&quot;1c2806bf-4e77-365a-95c6-42bdbbb4cd91&quot;,&quot;itemData&quot;:{&quot;type&quot;:&quot;article-journal&quot;,&quot;id&quot;:&quot;1c2806bf-4e77-365a-95c6-42bdbbb4cd91&quot;,&quot;title&quot;:&quot;Environmental education outcomes for conservation: A systematic review&quot;,&quot;author&quot;:[{&quot;family&quot;:&quot;Ardoin&quot;,&quot;given&quot;:&quot;Nicole M.&quot;,&quot;parse-names&quot;:false,&quot;dropping-particle&quot;:&quot;&quot;,&quot;non-dropping-particle&quot;:&quot;&quot;},{&quot;family&quot;:&quot;Bowers&quot;,&quot;given&quot;:&quot;Alison W.&quot;,&quot;parse-names&quot;:false,&quot;dropping-particle&quot;:&quot;&quot;,&quot;non-dropping-particle&quot;:&quot;&quot;},{&quot;family&quot;:&quot;Gaillard&quot;,&quot;given&quot;:&quot;Estelle&quot;,&quot;parse-names&quot;:false,&quot;dropping-particle&quot;:&quot;&quot;,&quot;non-dropping-particle&quot;:&quot;&quot;}],&quot;container-title&quot;:&quot;Biological Conservation&quot;,&quot;container-title-short&quot;:&quot;Biol Conserv&quot;,&quot;DOI&quot;:&quot;10.1016/j.biocon.2019.108224&quot;,&quot;ISSN&quot;:&quot;00063207&quot;,&quot;issued&quot;:{&quot;date-parts&quot;:[[2020,1,1]]},&quot;abstract&quot;:&quot;Effective environmental education represents more than a unidirectional transfer of information: rather, this suite of tools develops and enhances environmental attitudes, values, and knowledge, as well as builds skills that prepare individuals and communities to collaboratively undertake positive environmental action. Environmental education also facilitates connections between actionable research findings and on-the-ground practices, creating synergistic spaces where stakeholders collaborate to address dynamic environmental issues over time. Because of this commitment to application and iteration, environmental education can result in direct benefits to the environment and address conservation issues concretely. Yet, the path to achieving those tangible impacts can be winding, with robust data documenting changes challenging to produce. To better understand the research-implementation spaces where those environmental education outcomes occur, are measured, and are reported, we undertook a systematic review of research on environmental education's contributions to conservation and environmental quality outcomes. Given the variation in research designs and data, we used a mixed-methods approach to the review; analysis of the 105 resulting studies documented strongly positive environmental education outcomes overall and highlighted productive research-implementation spaces. Chi-square analyses revealed that programs reporting direct outcomes, compared with those reporting indirect outcomes, differed on primary topic addressed. A narrative analysis indicated that environmental education programs documenting direct impacts included: a focus on localized issues or locally relevant dimensions of broader issues; collaboration with scientists, resource managers, and/or community organizations; integrated action elements; and intentional measurement/reporting structures. Those themes suggest program development and documentation ideas as well as further opportunities for productive research-implementation spaces.&quot;,&quot;publisher&quot;:&quot;Elsevier Ltd&quot;,&quot;volume&quot;:&quot;241&quot;},&quot;isTemporary&quot;:false,&quot;suppress-author&quot;:false,&quot;composite&quot;:false,&quot;author-only&quot;:false}],&quot;citationTag&quot;:&quot;MENDELEY_CITATION_v3_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&quot;},{&quot;citationID&quot;:&quot;MENDELEY_CITATION_6cf18c1d-abc8-49eb-a87e-db57f91cd62c&quot;,&quot;properties&quot;:{&quot;noteIndex&quot;:0},&quot;isEdited&quot;:false,&quot;manualOverride&quot;:{&quot;isManuallyOverridden&quot;:true,&quot;citeprocText&quot;:&quot;(Wals, 2009)&quot;,&quot;manualOverrideText&quot;:&quot;Wals, (2009)&quot;},&quot;citationItems&quot;:[{&quot;id&quot;:&quot;b797d0a5-a9ed-33b6-bdf5-0938ad7dff8f&quot;,&quot;itemData&quot;:{&quot;type&quot;:&quot;report&quot;,&quot;id&quot;:&quot;b797d0a5-a9ed-33b6-bdf5-0938ad7dff8f&quot;,&quot;title&quot;:&quot;Review of Contexts and Structures for Education for Sustainable Development Learning for a sustainable world United Nations Decade of Education for Sustainable Development (DESD, 2005-2014)&quot;,&quot;author&quot;:[{&quot;family&quot;:&quot;Wals&quot;,&quot;given&quot;:&quot;Arjen E.J.&quot;,&quot;parse-names&quot;:false,&quot;dropping-particle&quot;:&quot;&quot;,&quot;non-dropping-particle&quot;:&quot;&quot;}],&quot;URL&quot;:&quot;www.unesco.org/education/desd&quot;,&quot;issued&quot;:{&quot;date-parts&quot;:[[2009]]},&quot;container-title-short&quot;:&quot;&quot;},&quot;isTemporary&quot;:false,&quot;suppress-author&quot;:false,&quot;composite&quot;:false,&quot;author-only&quot;:false}],&quot;citationTag&quot;:&quot;MENDELEY_CITATION_v3_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&quot;},{&quot;citationID&quot;:&quot;MENDELEY_CITATION_b1787fae-e034-4205-86b3-3755d2de4e24&quot;,&quot;properties&quot;:{&quot;noteIndex&quot;:0},&quot;isEdited&quot;:false,&quot;manualOverride&quot;:{&quot;isManuallyOverridden&quot;:true,&quot;citeprocText&quot;:&quot;(Alejandra et al., 2012)&quot;,&quot;manualOverrideText&quot;:&quot;Alejandra et al., (2012)&quot;},&quot;citationItems&quot;:[{&quot;id&quot;:&quot;035ba905-cac9-3e91-b26f-8d74a0f0408f&quot;,&quot;itemData&quot;:{&quot;type&quot;:&quot;report&quot;,&quot;id&quot;:&quot;035ba905-cac9-3e91-b26f-8d74a0f0408f&quot;,&quot;title&quot;:&quot;LA HUERTA ESCOLAR UNA ESTRATEGIA PARA MEJORAR LA PERCEPCION NUTRICIONAL Y LOGRAR APRENDIZAJE SIGNIFICATIVO EN LOS ESTUDIANTES DE PRIMARIA&quot;,&quot;author&quot;:[{&quot;family&quot;:&quot;Alejandra&quot;,&quot;given&quot;:&quot;María&quot;,&quot;parse-names&quot;:false,&quot;dropping-particle&quot;:&quot;&quot;,&quot;non-dropping-particle&quot;:&quot;&quot;},{&quot;family&quot;:&quot;Galvis&quot;,&quot;given&quot;:&quot;Yaguara&quot;,&quot;parse-names&quot;:false,&quot;dropping-particle&quot;:&quot;&quot;,&quot;non-dropping-particle&quot;:&quot;&quot;},{&quot;family&quot;:&quot;01186709&quot;,&quot;given&quot;:&quot;Cód&quot;,&quot;parse-names&quot;:false,&quot;dropping-particle&quot;:&quot;&quot;,&quot;non-dropping-particle&quot;:&quot;&quot;}],&quot;issued&quot;:{&quot;date-parts&quot;:[[2012]]},&quot;container-title-short&quot;:&quot;&quot;},&quot;isTemporary&quot;:false,&quot;suppress-author&quot;:false,&quot;composite&quot;:false,&quot;author-only&quot;:false}],&quot;citationTag&quot;:&quot;MENDELEY_CITATION_v3_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&quot;},{&quot;citationID&quot;:&quot;MENDELEY_CITATION_62cc2cd0-7c33-4210-9abb-fab80462959c&quot;,&quot;properties&quot;:{&quot;noteIndex&quot;:0},&quot;isEdited&quot;:false,&quot;manualOverride&quot;:{&quot;isManuallyOverridden&quot;:true,&quot;citeprocText&quot;:&quot;(Hungerford &amp;#38; Volk, 1990)&quot;,&quot;manualOverrideText&quot;:&quot;Hungerford &amp; Volk, (1990)&quot;},&quot;citationItems&quot;:[{&quot;id&quot;:&quot;b07cd40b-bbc8-39f3-a565-4607b3f23994&quot;,&quot;itemData&quot;:{&quot;type&quot;:&quot;article-journal&quot;,&quot;id&quot;:&quot;b07cd40b-bbc8-39f3-a565-4607b3f23994&quot;,&quot;title&quot;:&quot;Changing Learner Behavior Through Environmental Education&quot;,&quot;author&quot;:[{&quot;family&quot;:&quot;Hungerford&quot;,&quot;given&quot;:&quot;Harold R.&quot;,&quot;parse-names&quot;:false,&quot;dropping-particle&quot;:&quot;&quot;,&quot;non-dropping-particle&quot;:&quot;&quot;},{&quot;family&quot;:&quot;Volk&quot;,&quot;given&quot;:&quot;Trudi L.&quot;,&quot;parse-names&quot;:false,&quot;dropping-particle&quot;:&quot;&quot;,&quot;non-dropping-particle&quot;:&quot;&quot;}],&quot;container-title&quot;:&quot;The Journal of Environmental Education&quot;,&quot;container-title-short&quot;:&quot;J Environ Educ&quot;,&quot;DOI&quot;:&quot;10.1080/00958964.1990.10753743&quot;,&quot;ISSN&quot;:&quot;0095-8964&quot;,&quot;issued&quot;:{&quot;date-parts&quot;:[[1990,3]]},&quot;page&quot;:&quot;8-21&quot;,&quot;issue&quot;:&quot;3&quot;,&quot;volume&quot;:&quot;21&quot;},&quot;isTemporary&quot;:false,&quot;suppress-author&quot;:false,&quot;composite&quot;:false,&quot;author-only&quot;:false}],&quot;citationTag&quot;:&quot;MENDELEY_CITATION_v3_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&quot;},{&quot;citationID&quot;:&quot;MENDELEY_CITATION_4d5a436f-4fc2-466a-8145-9d48789a12dd&quot;,&quot;properties&quot;:{&quot;noteIndex&quot;:0},&quot;isEdited&quot;:false,&quot;manualOverride&quot;:{&quot;isManuallyOverridden&quot;:true,&quot;citeprocText&quot;:&quot;(Ardoin et al., 2020a)&quot;,&quot;manualOverrideText&quot;:&quot;Ardoin et al., (2020)&quot;},&quot;citationItems&quot;:[{&quot;id&quot;:&quot;431245cc-2cf2-3326-8b0c-32dd1ba0f532&quot;,&quot;itemData&quot;:{&quot;type&quot;:&quot;article-journal&quot;,&quot;id&quot;:&quot;431245cc-2cf2-3326-8b0c-32dd1ba0f532&quot;,&quot;title&quot;:&quot;Environmental education outcomes for conservation: A systematic review&quot;,&quot;author&quot;:[{&quot;family&quot;:&quot;Ardoin&quot;,&quot;given&quot;:&quot;Nicole M.&quot;,&quot;parse-names&quot;:false,&quot;dropping-particle&quot;:&quot;&quot;,&quot;non-dropping-particle&quot;:&quot;&quot;},{&quot;family&quot;:&quot;Bowers&quot;,&quot;given&quot;:&quot;Alison W.&quot;,&quot;parse-names&quot;:false,&quot;dropping-particle&quot;:&quot;&quot;,&quot;non-dropping-particle&quot;:&quot;&quot;},{&quot;family&quot;:&quot;Gaillard&quot;,&quot;given&quot;:&quot;Estelle&quot;,&quot;parse-names&quot;:false,&quot;dropping-particle&quot;:&quot;&quot;,&quot;non-dropping-particle&quot;:&quot;&quot;}],&quot;container-title&quot;:&quot;Biological Conservation&quot;,&quot;container-title-short&quot;:&quot;Biol Conserv&quot;,&quot;DOI&quot;:&quot;10.1016/j.biocon.2019.108224&quot;,&quot;ISSN&quot;:&quot;00063207&quot;,&quot;issued&quot;:{&quot;date-parts&quot;:[[2020,1]]},&quot;page&quot;:&quot;108224&quot;,&quot;volume&quot;:&quot;241&quot;},&quot;isTemporary&quot;:false,&quot;suppress-author&quot;:false,&quot;composite&quot;:false,&quot;author-only&quot;:false}],&quot;citationTag&quot;:&quot;MENDELEY_CITATION_v3_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&quot;},{&quot;citationID&quot;:&quot;MENDELEY_CITATION_a20ba95b-d13f-4bd0-9bf1-0bbe9219a196&quot;,&quot;properties&quot;:{&quot;noteIndex&quot;:0},&quot;isEdited&quot;:false,&quot;manualOverride&quot;:{&quot;isManuallyOverridden&quot;:false,&quot;citeprocText&quot;:&quot;(Wals, 2009)&quot;,&quot;manualOverrideText&quot;:&quot;&quot;},&quot;citationItems&quot;:[{&quot;id&quot;:&quot;b797d0a5-a9ed-33b6-bdf5-0938ad7dff8f&quot;,&quot;itemData&quot;:{&quot;type&quot;:&quot;report&quot;,&quot;id&quot;:&quot;b797d0a5-a9ed-33b6-bdf5-0938ad7dff8f&quot;,&quot;title&quot;:&quot;Review of Contexts and Structures for Education for Sustainable Development Learning for a sustainable world United Nations Decade of Education for Sustainable Development (DESD, 2005-2014)&quot;,&quot;author&quot;:[{&quot;family&quot;:&quot;Wals&quot;,&quot;given&quot;:&quot;Arjen E.J.&quot;,&quot;parse-names&quot;:false,&quot;dropping-particle&quot;:&quot;&quot;,&quot;non-dropping-particle&quot;:&quot;&quot;}],&quot;URL&quot;:&quot;www.unesco.org/education/desd&quot;,&quot;issued&quot;:{&quot;date-parts&quot;:[[2009]]},&quot;container-title-short&quot;:&quot;&quot;},&quot;isTemporary&quot;:false,&quot;suppress-author&quot;:false,&quot;composite&quot;:false,&quot;author-only&quot;:false}],&quot;citationTag&quot;:&quot;MENDELEY_CITATION_v3_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&quot;},{&quot;citationID&quot;:&quot;MENDELEY_CITATION_1d677c2a-3167-40aa-acef-77fb7818f88f&quot;,&quot;properties&quot;:{&quot;noteIndex&quot;:0},&quot;isEdited&quot;:false,&quot;manualOverride&quot;:{&quot;isManuallyOverridden&quot;:true,&quot;citeprocText&quot;:&quot;(Kumar et al., 2024)&quot;,&quot;manualOverrideText&quot;:&quot;(Kumar et al., 2024&quot;},&quot;citationItems&quot;:[{&quot;id&quot;:&quot;52facf9d-631b-35d6-8215-14c8b924c331&quot;,&quot;itemData&quot;:{&quot;type&quot;:&quot;article&quot;,&quot;id&quot;:&quot;52facf9d-631b-35d6-8215-14c8b924c331&quot;,&quot;title&quot;:&quot;Environmental socio-scientific issues as contexts in developing scientific literacy in science education: A systematic literature review&quot;,&quot;author&quot;:[{&quot;family&quot;:&quot;Kumar&quot;,&quot;given&quot;:&quot;Vishal&quot;,&quot;parse-names&quot;:false,&quot;dropping-particle&quot;:&quot;&quot;,&quot;non-dropping-particle&quot;:&quot;&quot;},{&quot;family&quot;:&quot;Choudhary&quot;,&quot;given&quot;:&quot;Sanjiv Kumar&quot;,&quot;parse-names&quot;:false,&quot;dropping-particle&quot;:&quot;&quot;,&quot;non-dropping-particle&quot;:&quot;&quot;},{&quot;family&quot;:&quot;Singh&quot;,&quot;given&quot;:&quot;Rajni&quot;,&quot;parse-names&quot;:false,&quot;dropping-particle&quot;:&quot;&quot;,&quot;non-dropping-particle&quot;:&quot;&quot;}],&quot;container-title&quot;:&quot;Social Sciences and Humanities Open&quot;,&quot;DOI&quot;:&quot;10.1016/j.ssaho.2023.100765&quot;,&quot;ISSN&quot;:&quot;25902911&quot;,&quot;issued&quot;:{&quot;date-parts&quot;:[[2024,1,1]]},&quot;abstract&quot;:&quot;This study aims to comprehend the use of Environmental Socio-scientific issues (ESSI) contexts in science education. This qualitative study has used systematic literature review techniques to answer the research questions. The review comprised 61 studies. The research questions focused on the type of methodology used, nature of studies and participants, skills developed through ESSIs, issues taught as ESSI, geographical spread and implication mentioned for student learning, teacher preparation, and suggestions for curriculum. Findings claim that qualitative methods are mainly used; argumentation and decision-making are the most targeted skills. Climate change, followed by nuclear power, is the most reported ESSI. Further, the United States of America and Turkey are the two leading countries where most of the research in this field has occurred, while South Asian countries and the African continent lag. The influence of cultural values in understanding such issues by students, teaching the integration of local socioscientific issues (SSIs) in lesson plans to pre-service and in-service teachers, and evaluation of science textbook curriculum on the frameworks of scientific literacy are some of the unexplored aspects in the domain.&quot;,&quot;publisher&quot;:&quot;Elsevier Ltd&quot;,&quot;volume&quot;:&quot;9&quot;,&quot;container-title-short&quot;:&quot;&quot;},&quot;isTemporary&quot;:false}],&quot;citationTag&quot;:&quot;MENDELEY_CITATION_v3_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&quot;},{&quot;citationID&quot;:&quot;MENDELEY_CITATION_fac1a22c-5f2b-45ed-a304-478c41e8bee0&quot;,&quot;properties&quot;:{&quot;noteIndex&quot;:0},&quot;isEdited&quot;:false,&quot;manualOverride&quot;:{&quot;isManuallyOverridden&quot;:true,&quot;citeprocText&quot;:&quot;(D. R. Williams &amp;#38; Dixon, 2013)&quot;,&quot;manualOverrideText&quot;:&quot;D. R. Williams &amp; Dixon, 2013&quot;},&quot;citationItems&quot;:[{&quot;id&quot;:&quot;2084e3bd-e661-3bbc-b5b5-68dd359a4f69&quot;,&quot;itemData&quot;:{&quot;type&quot;:&quot;article-journal&quot;,&quot;id&quot;:&quot;2084e3bd-e661-3bbc-b5b5-68dd359a4f69&quot;,&quot;title&quot;:&quot;Impact of Garden-Based Learning on Academic Outcomes in Schools&quot;,&quot;author&quot;:[{&quot;family&quot;:&quot;Williams&quot;,&quot;given&quot;:&quot;Dilafruz R.&quot;,&quot;parse-names&quot;:false,&quot;dropping-particle&quot;:&quot;&quot;,&quot;non-dropping-particle&quot;:&quot;&quot;},{&quot;family&quot;:&quot;Dixon&quot;,&quot;given&quot;:&quot;P. Scott&quot;,&quot;parse-names&quot;:false,&quot;dropping-particle&quot;:&quot;&quot;,&quot;non-dropping-particle&quot;:&quot;&quot;}],&quot;container-title&quot;:&quot;Review of Educational Research&quot;,&quot;container-title-short&quot;:&quot;Rev Educ Res&quot;,&quot;DOI&quot;:&quot;10.3102/0034654313475824&quot;,&quot;ISSN&quot;:&quot;0034-6543&quot;,&quot;issued&quot;:{&quot;date-parts&quot;:[[2013,6,1]]},&quot;page&quot;:&quot;211-235&quot;,&quot;abstract&quot;:&quot;&lt;p&gt;What is the impact of garden-based learning on academic outcomes in schools? To address this question, findings across 152 articles (1990–2010) were analyzed resulting in 48 studies that met the inclusion criteria for this synthesis. A review template with operational coding framework was developed. The synthesis results showed a preponderance of positive impacts on direct academic outcomes with the highest positive impact for science followed by math and language arts. Indirect academic outcomes were also measured with social development surfacing most frequently and positively. These results were consistent across programs, student samples, and school types and within the disparate research methodologies used. However, a common issue was lack of research rigor as there were troubling issues with incomplete descriptions of methodological procedures in general and sampling techniques and validity in particular. Recommendations for more systematic and rigorous research are provided to parallel the growing garden-based education movement.&lt;/p&gt;&quot;,&quot;issue&quot;:&quot;2&quot;,&quot;volume&quot;:&quot;83&quot;},&quot;isTemporary&quot;:false,&quot;suppress-author&quot;:false,&quot;composite&quot;:false,&quot;author-only&quot;:false}],&quot;citationTag&quot;:&quot;MENDELEY_CITATION_v3_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&quot;},{&quot;citationID&quot;:&quot;MENDELEY_CITATION_599e6502-a815-41b9-982b-7abefb6ebfea&quot;,&quot;properties&quot;:{&quot;noteIndex&quot;:0},&quot;isEdited&quot;:false,&quot;manualOverride&quot;:{&quot;isManuallyOverridden&quot;:true,&quot;citeprocText&quot;:&quot;(Palacios Palacios, 2016)&quot;,&quot;manualOverrideText&quot;:&quot;Palacios Palacios, 2016&quot;},&quot;citationItems&quot;:[{&quot;id&quot;:&quot;83c7f4b5-68e1-3c09-ac19-988093d79f8a&quot;,&quot;itemData&quot;:{&quot;type&quot;:&quot;article-journal&quot;,&quot;id&quot;:&quot;83c7f4b5-68e1-3c09-ac19-988093d79f8a&quot;,&quot;title&quot;:&quot;Implementación de huertas escolares como estrategia de enseñanza-aprendizaje de la biología de grado sexto en la Institución Educativa Agrícola de Urabá del municipio de Chigorodó y de grado séptimo de la Institución Educativa Rural Zapata, de Necoclí, departamento de Antioquia.&quot;,&quot;author&quot;:[{&quot;family&quot;:&quot;Palacios Palacios&quot;,&quot;given&quot;:&quot;J. É., Amud Córdoba, N. M., Mendoza, P., &amp; Leth, D.&quot;,&quot;parse-names&quot;:false,&quot;dropping-particle&quot;:&quot;&quot;,&quot;non-dropping-particle&quot;:&quot;&quot;}],&quot;accessed&quot;:{&quot;date-parts&quot;:[[2024,10,29]]},&quot;URL&quot;:&quot;https://repository.upb.edu.co/bitstream/handle/20.500.11912/2950/T.G.%20JULIO%20%C3%89DINSON%20PALACIOS%20Y%20OTROS.pdf&quot;,&quot;issued&quot;:{&quot;date-parts&quot;:[[2016]]},&quot;container-title-short&quot;:&quot;&quot;},&quot;isTemporary&quot;:false,&quot;suppress-author&quot;:false,&quot;composite&quot;:false,&quot;author-only&quot;:false}],&quot;citationTag&quot;:&quot;MENDELEY_CITATION_v3_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&quot;},{&quot;citationID&quot;:&quot;MENDELEY_CITATION_83fe427c-8a45-432f-9195-6c7ee59d8614&quot;,&quot;properties&quot;:{&quot;noteIndex&quot;:0},&quot;isEdited&quot;:false,&quot;manualOverride&quot;:{&quot;isManuallyOverridden&quot;:true,&quot;citeprocText&quot;:&quot;(Turner-Hill et al., 2021)&quot;,&quot;manualOverrideText&quot;:&quot;(Turner-Hill et al., 2021&quot;},&quot;citationItems&quot;:[{&quot;id&quot;:&quot;6289f5af-c8ee-3333-a3a9-3bb2e8daa0ec&quot;,&quot;itemData&quot;:{&quot;type&quot;:&quot;article-journal&quot;,&quot;id&quot;:&quot;6289f5af-c8ee-3333-a3a9-3bb2e8daa0ec&quot;,&quot;title&quot;:&quot;Teaching in the Garden: School Gardens as a Space for Environmental and English Learning&quot;,&quot;author&quot;:[{&quot;family&quot;:&quot;Turner-Hill&quot;,&quot;given&quot;:&quot;Baerbel&quot;,&quot;parse-names&quot;:false,&quot;dropping-particle&quot;:&quot;&quot;,&quot;non-dropping-particle&quot;:&quot;&quot;},{&quot;family&quot;:&quot;Ludwig&quot;,&quot;given&quot;:&quot;Christian&quot;,&quot;parse-names&quot;:false,&quot;dropping-particle&quot;:&quot;&quot;,&quot;non-dropping-particle&quot;:&quot;&quot;},{&quot;family&quot;:&quot;Böttger&quot;,&quot;given&quot;:&quot;Lena&quot;,&quot;parse-names&quot;:false,&quot;dropping-particle&quot;:&quot;&quot;,&quot;non-dropping-particle&quot;:&quot;&quot;}],&quot;container-title&quot;:&quot;Ecozon@: European Journal of Literature, Culture and Environment&quot;,&quot;DOI&quot;:&quot;10.37536/ECOZONA.2021.12.1.4007&quot;,&quot;ISSN&quot;:&quot;2171-9594&quot;,&quot;issued&quot;:{&quot;date-parts&quot;:[[2021,3,19]]},&quot;page&quot;:&quot;83-106&quot;,&quot;abstract&quot;:&quot;&lt;p&gt;      School gardens as settings for learning outside the classroom are becoming increasingly popular. They allow students to learn in an authentic way as they engage in a variety of activities and materials. More importantly, they also represent a powerful place and tool for environmental education as students are not only exposed to nature but also gain positive environmental experiences. This paper examines school gardens as a place for both enhancing students’ English language competences and fostering critical environmental literacy. The first section of the paper focuses on garden-based education as a type of learning outside the classroom. The ensuing section then provides a brief discussion of school gardens as learning spaces across the curriculum, arguing that school gardens are far more than places for learning about nutrition and healthy living. Following this, the next section then argues for using school gardens also for learning English as a foreign language. Here Gardner’s multiple intelligences model serves to illustrate the potential of school gardens for differentiated instruction regarding content, processes, and products in today’s increasingly diverse learning groups. The main part of the paper then concentrates on garden-based education in the context of EFL teacher training. At the University of Education Karlsruhe (Germany) students have the opportunity to attend a school garden-based seminar which allows them to experience first hand the benefits of learning English as a foreign language in the school garden. The paper concludes by taking a glimpse into the future of school garden learning by reporting on the authors’ experiences with using technology in the context of garden-based education.&lt;/p&gt;&quot;,&quot;issue&quot;:&quot;1&quot;,&quot;volume&quot;:&quot;12&quot;,&quot;container-title-short&quot;:&quot;&quot;},&quot;isTemporary&quot;:false,&quot;suppress-author&quot;:false,&quot;composite&quot;:false,&quot;author-only&quot;:false}],&quot;citationTag&quot;:&quot;MENDELEY_CITATION_v3_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&quot;},{&quot;citationID&quot;:&quot;MENDELEY_CITATION_bacd7226-db57-46ef-a018-4af5ed0010b1&quot;,&quot;properties&quot;:{&quot;noteIndex&quot;:0},&quot;isEdited&quot;:false,&quot;manualOverride&quot;:{&quot;isManuallyOverridden&quot;:true,&quot;citeprocText&quot;:&quot;(Keatinge et al., 2012)&quot;,&quot;manualOverrideText&quot;:&quot;(Keatinge et al., 2012&quot;},&quot;citationItems&quot;:[{&quot;id&quot;:&quot;5c3040e0-0de1-32ae-bf7e-bed7fcd00bb4&quot;,&quot;itemData&quot;:{&quot;type&quot;:&quot;article-journal&quot;,&quot;id&quot;:&quot;5c3040e0-0de1-32ae-bf7e-bed7fcd00bb4&quot;,&quot;title&quot;:&quot;Vegetable gardens and their impact on the attainment of the Millennium Development Goals&quot;,&quot;author&quot;:[{&quot;family&quot;:&quot;Keatinge&quot;,&quot;given&quot;:&quot;J. D.H.&quot;,&quot;parse-names&quot;:false,&quot;dropping-particle&quot;:&quot;&quot;,&quot;non-dropping-particle&quot;:&quot;&quot;},{&quot;family&quot;:&quot;Chadha&quot;,&quot;given&quot;:&quot;M. L.&quot;,&quot;parse-names&quot;:false,&quot;dropping-particle&quot;:&quot;&quot;,&quot;non-dropping-particle&quot;:&quot;&quot;},{&quot;family&quot;:&quot;D'Hughes&quot;,&quot;given&quot;:&quot;J. A.&quot;,&quot;parse-names&quot;:false,&quot;dropping-particle&quot;:&quot;&quot;,&quot;non-dropping-particle&quot;:&quot;&quot;},{&quot;family&quot;:&quot;Easdown&quot;,&quot;given&quot;:&quot;W. J.&quot;,&quot;parse-names&quot;:false,&quot;dropping-particle&quot;:&quot;&quot;,&quot;non-dropping-particle&quot;:&quot;&quot;},{&quot;family&quot;:&quot;Holmer&quot;,&quot;given&quot;:&quot;R. J.&quot;,&quot;parse-names&quot;:false,&quot;dropping-particle&quot;:&quot;&quot;,&quot;non-dropping-particle&quot;:&quot;&quot;},{&quot;family&quot;:&quot;Tenkouano&quot;,&quot;given&quot;:&quot;A.&quot;,&quot;parse-names&quot;:false,&quot;dropping-particle&quot;:&quot;&quot;,&quot;non-dropping-particle&quot;:&quot;&quot;},{&quot;family&quot;:&quot;Yang&quot;,&quot;given&quot;:&quot;R. Y.&quot;,&quot;parse-names&quot;:false,&quot;dropping-particle&quot;:&quot;&quot;,&quot;non-dropping-particle&quot;:&quot;&quot;},{&quot;family&quot;:&quot;Mavlyanova&quot;,&quot;given&quot;:&quot;R.&quot;,&quot;parse-names&quot;:false,&quot;dropping-particle&quot;:&quot;&quot;,&quot;non-dropping-particle&quot;:&quot;&quot;},{&quot;family&quot;:&quot;Neave&quot;,&quot;given&quot;:&quot;S.&quot;,&quot;parse-names&quot;:false,&quot;dropping-particle&quot;:&quot;&quot;,&quot;non-dropping-particle&quot;:&quot;&quot;},{&quot;family&quot;:&quot;Afari-Sefa&quot;,&quot;given&quot;:&quot;V.&quot;,&quot;parse-names&quot;:false,&quot;dropping-particle&quot;:&quot;&quot;,&quot;non-dropping-particle&quot;:&quot;&quot;},{&quot;family&quot;:&quot;Luther&quot;,&quot;given&quot;:&quot;G.&quot;,&quot;parse-names&quot;:false,&quot;dropping-particle&quot;:&quot;&quot;,&quot;non-dropping-particle&quot;:&quot;&quot;},{&quot;family&quot;:&quot;Ravishankar&quot;,&quot;given&quot;:&quot;M.&quot;,&quot;parse-names&quot;:false,&quot;dropping-particle&quot;:&quot;&quot;,&quot;non-dropping-particle&quot;:&quot;&quot;},{&quot;family&quot;:&quot;Ojiewo&quot;,&quot;given&quot;:&quot;C.&quot;,&quot;parse-names&quot;:false,&quot;dropping-particle&quot;:&quot;&quot;,&quot;non-dropping-particle&quot;:&quot;&quot;},{&quot;family&quot;:&quot;Belarmino&quot;,&quot;given&quot;:&quot;M.&quot;,&quot;parse-names&quot;:false,&quot;dropping-particle&quot;:&quot;&quot;,&quot;non-dropping-particle&quot;:&quot;&quot;},{&quot;family&quot;:&quot;Ebert&quot;,&quot;given&quot;:&quot;A.&quot;,&quot;parse-names&quot;:false,&quot;dropping-particle&quot;:&quot;&quot;,&quot;non-dropping-particle&quot;:&quot;&quot;},{&quot;family&quot;:&quot;Wang&quot;,&quot;given&quot;:&quot;J. F.&quot;,&quot;parse-names&quot;:false,&quot;dropping-particle&quot;:&quot;&quot;,&quot;non-dropping-particle&quot;:&quot;&quot;},{&quot;family&quot;:&quot;Lin&quot;,&quot;given&quot;:&quot;L. J.&quot;,&quot;parse-names&quot;:false,&quot;dropping-particle&quot;:&quot;&quot;,&quot;non-dropping-particle&quot;:&quot;&quot;}],&quot;container-title&quot;:&quot;Biological Agriculture and Horticulture&quot;,&quot;DOI&quot;:&quot;10.1080/01448765.2012.681344&quot;,&quot;ISSN&quot;:&quot;01448765&quot;,&quot;issued&quot;:{&quot;date-parts&quot;:[[2012,6]]},&quot;page&quot;:&quot;71-85&quot;,&quot;abstract&quot;:&quot;The attainment of the Millennium Development Goals is at severe risk, owing to rising malnutrition and high child stunting and mortality rates, greater poverty, a large increase in the incidence of noncommunicable diseases, and lack of progress in women's empowerment. Here, the role of vegetable home, school, community, and disaster recovery gardens as a pro-poor and pro-environment intervention in the developing world is reviewed. This includes the contribution of vegetable gardens in improving food and nutritional security, generating additional income, providing employment, contributing to better health, and helping to empower disadvantaged groups in society. The implications of global research in the tropics and subtropics over the last 20-30 years are assessed over a wide geographic and linguistic range. The effectiveness and sustainability of such interventions are considered in the light of their contribution to the attainment of the Millennium Development Goals. Suggestions for potential new directions for research are made, and a call for better integration of effort in research and development between the agriculture, nutrition, and health sectors is presented as a key issue if rapid development progress is to be made and sustained. © 2012 Taylor &amp; Francis.&quot;,&quot;issue&quot;:&quot;2&quot;,&quot;volume&quot;:&quot;28&quot;,&quot;container-title-short&quot;:&quot;&quot;},&quot;isTemporary&quot;:false,&quot;suppress-author&quot;:false,&quot;composite&quot;:false,&quot;author-only&quot;:false}],&quot;citationTag&quot;:&quot;MENDELEY_CITATION_v3_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&quot;},{&quot;citationID&quot;:&quot;MENDELEY_CITATION_ae1cd5dc-76d5-428b-a692-2c5bd99bb885&quot;,&quot;properties&quot;:{&quot;noteIndex&quot;:0},&quot;isEdited&quot;:false,&quot;manualOverride&quot;:{&quot;isManuallyOverridden&quot;:true,&quot;citeprocText&quot;:&quot;(Kumar et al., 2024)&quot;,&quot;manualOverrideText&quot;:&quot;Kumar et al., 2024&quot;},&quot;citationItems&quot;:[{&quot;id&quot;:&quot;52facf9d-631b-35d6-8215-14c8b924c331&quot;,&quot;itemData&quot;:{&quot;type&quot;:&quot;article&quot;,&quot;id&quot;:&quot;52facf9d-631b-35d6-8215-14c8b924c331&quot;,&quot;title&quot;:&quot;Environmental socio-scientific issues as contexts in developing scientific literacy in science education: A systematic literature review&quot;,&quot;author&quot;:[{&quot;family&quot;:&quot;Kumar&quot;,&quot;given&quot;:&quot;Vishal&quot;,&quot;parse-names&quot;:false,&quot;dropping-particle&quot;:&quot;&quot;,&quot;non-dropping-particle&quot;:&quot;&quot;},{&quot;family&quot;:&quot;Choudhary&quot;,&quot;given&quot;:&quot;Sanjiv Kumar&quot;,&quot;parse-names&quot;:false,&quot;dropping-particle&quot;:&quot;&quot;,&quot;non-dropping-particle&quot;:&quot;&quot;},{&quot;family&quot;:&quot;Singh&quot;,&quot;given&quot;:&quot;Rajni&quot;,&quot;parse-names&quot;:false,&quot;dropping-particle&quot;:&quot;&quot;,&quot;non-dropping-particle&quot;:&quot;&quot;}],&quot;container-title&quot;:&quot;Social Sciences and Humanities Open&quot;,&quot;DOI&quot;:&quot;10.1016/j.ssaho.2023.100765&quot;,&quot;ISSN&quot;:&quot;25902911&quot;,&quot;issued&quot;:{&quot;date-parts&quot;:[[2024,1,1]]},&quot;abstract&quot;:&quot;This study aims to comprehend the use of Environmental Socio-scientific issues (ESSI) contexts in science education. This qualitative study has used systematic literature review techniques to answer the research questions. The review comprised 61 studies. The research questions focused on the type of methodology used, nature of studies and participants, skills developed through ESSIs, issues taught as ESSI, geographical spread and implication mentioned for student learning, teacher preparation, and suggestions for curriculum. Findings claim that qualitative methods are mainly used; argumentation and decision-making are the most targeted skills. Climate change, followed by nuclear power, is the most reported ESSI. Further, the United States of America and Turkey are the two leading countries where most of the research in this field has occurred, while South Asian countries and the African continent lag. The influence of cultural values in understanding such issues by students, teaching the integration of local socioscientific issues (SSIs) in lesson plans to pre-service and in-service teachers, and evaluation of science textbook curriculum on the frameworks of scientific literacy are some of the unexplored aspects in the domain.&quot;,&quot;publisher&quot;:&quot;Elsevier Ltd&quot;,&quot;volume&quot;:&quot;9&quot;,&quot;container-title-short&quot;:&quot;&quot;},&quot;isTemporary&quot;:false,&quot;suppress-author&quot;:false,&quot;composite&quot;:false,&quot;author-only&quot;:false}],&quot;citationTag&quot;:&quot;MENDELEY_CITATION_v3_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&quot;},{&quot;citationID&quot;:&quot;MENDELEY_CITATION_9755f5d1-6c12-4d37-84fd-d3e3af90025a&quot;,&quot;properties&quot;:{&quot;noteIndex&quot;:0},&quot;isEdited&quot;:false,&quot;manualOverride&quot;:{&quot;isManuallyOverridden&quot;:false,&quot;citeprocText&quot;:&quot;(Campos Castillo et al., 2020)&quot;,&quot;manualOverrideText&quot;:&quot;&quot;},&quot;citationItems&quot;:[{&quot;id&quot;:&quot;db641815-a913-3d28-92bc-6f4310277445&quot;,&quot;itemData&quot;:{&quot;type&quot;:&quot;article-journal&quot;,&quot;id&quot;:&quot;db641815-a913-3d28-92bc-6f4310277445&quot;,&quot;title&quot;:&quot;Diagnóstico ambiental participativo con jóvenes de una Reserva Ecológica municipal para el diseño de una propuesta de educación ambiental no formal&quot;,&quot;author&quot;:[{&quot;family&quot;:&quot;Campos Castillo&quot;,&quot;given&quot;:&quot;Andrés Antonio&quot;,&quot;parse-names&quot;:false,&quot;dropping-particle&quot;:&quot;&quot;,&quot;non-dropping-particle&quot;:&quot;&quot;},{&quot;family&quot;:&quot;García-Gil&quot;,&quot;given&quot;:&quot;Gerardo&quot;,&quot;parse-names&quot;:false,&quot;dropping-particle&quot;:&quot;&quot;,&quot;non-dropping-particle&quot;:&quot;&quot;},{&quot;family&quot;:&quot;Aguilar Cordero&quot;,&quot;given&quot;:&quot;Wilian de Jesús&quot;,&quot;parse-names&quot;:false,&quot;dropping-particle&quot;:&quot;&quot;,&quot;non-dropping-particle&quot;:&quot;&quot;},{&quot;family&quot;:&quot;Vermont Ricalde&quot;,&quot;given&quot;:&quot;Rita Minelia&quot;,&quot;parse-names&quot;:false,&quot;dropping-particle&quot;:&quot;&quot;,&quot;non-dropping-particle&quot;:&quot;&quot;},{&quot;family&quot;:&quot;Peña&quot;,&quot;given&quot;:&quot;Yolanda Oliva&quot;,&quot;parse-names&quot;:false,&quot;dropping-particle&quot;:&quot;&quot;,&quot;non-dropping-particle&quot;:&quot;&quot;}],&quot;container-title&quot;:&quot;Acta Universitaria&quot;,&quot;container-title-short&quot;:&quot;Acta Univ&quot;,&quot;DOI&quot;:&quot;10.15174/au.2020.2355&quot;,&quot;ISSN&quot;:&quot;0188-6266&quot;,&quot;issued&quot;:{&quot;date-parts&quot;:[[2020,5,27]]},&quot;page&quot;:&quot;1-20&quot;,&quot;abstract&quot;:&quot;La participación social en la gestión de las áreas naturales protegidas (ANP) es un aspecto fundamental para el correcto funcionamiento del suelo destinado a la conservación de los recursos naturales. En el proceso de participación social es trascendente involucrar a las nuevas generaciones, por lo que en este trabajo se realizó un diagnóstico ambiental participativo (DAP) con 16 jóvenes de la localidad Dzoyaxché, Mérida, Yucatán, que viven dentro la Reserva Ecológica Cuxtal (REC). Se trabajaron cuatro fases metodológicas y un eje transversal, que permitieron conocer la problemática socioambiental. Se reconocen 17 problemas principales integrados en ocho ejes. Los resultados se utilizaron para diseñar un Plan Intercultural de Educación Ambiental no formal para jóvenes de la REC, el cual quedó integrado por seis líneas de acción: 1) Formación y capacitación; 2) Producción de material didáctico intercultural; 3) Generación de proyectos; 4) Investigación; 5) Seguimiento y evaluación; 6) Articulación de esfuerzos. El Plan fue aceptado por los participantes y desarrollado bajo principios de la interculturalidad, con una metodología participativa que permitió que los jóvenes se involucraran en todo el proceso de trabajo y se motivaran para desarrollarlo en su comunidad y en la Reserva.&quot;,&quot;publisher&quot;:&quot;University of Guanajuato&quot;,&quot;volume&quot;:&quot;30&quot;},&quot;isTemporary&quot;:false,&quot;suppress-author&quot;:false,&quot;composite&quot;:false,&quot;author-only&quot;:false}],&quot;citationTag&quot;:&quot;MENDELEY_CITATION_v3_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&quot;},{&quot;citationID&quot;:&quot;MENDELEY_CITATION_fd364e9c-de1e-4c03-b61b-dc0d992a5334&quot;,&quot;properties&quot;:{&quot;noteIndex&quot;:0},&quot;isEdited&quot;:false,&quot;manualOverride&quot;:{&quot;isManuallyOverridden&quot;:true,&quot;citeprocText&quot;:&quot;(D. R. Williams &amp;#38; Dixon, 2013)&quot;,&quot;manualOverrideText&quot;:&quot;D. R. Williams &amp; Dixon, 2013&quot;},&quot;citationItems&quot;:[{&quot;id&quot;:&quot;2084e3bd-e661-3bbc-b5b5-68dd359a4f69&quot;,&quot;itemData&quot;:{&quot;type&quot;:&quot;article-journal&quot;,&quot;id&quot;:&quot;2084e3bd-e661-3bbc-b5b5-68dd359a4f69&quot;,&quot;title&quot;:&quot;Impact of Garden-Based Learning on Academic Outcomes in Schools&quot;,&quot;author&quot;:[{&quot;family&quot;:&quot;Williams&quot;,&quot;given&quot;:&quot;Dilafruz R.&quot;,&quot;parse-names&quot;:false,&quot;dropping-particle&quot;:&quot;&quot;,&quot;non-dropping-particle&quot;:&quot;&quot;},{&quot;family&quot;:&quot;Dixon&quot;,&quot;given&quot;:&quot;P. Scott&quot;,&quot;parse-names&quot;:false,&quot;dropping-particle&quot;:&quot;&quot;,&quot;non-dropping-particle&quot;:&quot;&quot;}],&quot;container-title&quot;:&quot;Review of Educational Research&quot;,&quot;container-title-short&quot;:&quot;Rev Educ Res&quot;,&quot;DOI&quot;:&quot;10.3102/0034654313475824&quot;,&quot;ISSN&quot;:&quot;0034-6543&quot;,&quot;issued&quot;:{&quot;date-parts&quot;:[[2013,6,1]]},&quot;page&quot;:&quot;211-235&quot;,&quot;abstract&quot;:&quot;&lt;p&gt;What is the impact of garden-based learning on academic outcomes in schools? To address this question, findings across 152 articles (1990–2010) were analyzed resulting in 48 studies that met the inclusion criteria for this synthesis. A review template with operational coding framework was developed. The synthesis results showed a preponderance of positive impacts on direct academic outcomes with the highest positive impact for science followed by math and language arts. Indirect academic outcomes were also measured with social development surfacing most frequently and positively. These results were consistent across programs, student samples, and school types and within the disparate research methodologies used. However, a common issue was lack of research rigor as there were troubling issues with incomplete descriptions of methodological procedures in general and sampling techniques and validity in particular. Recommendations for more systematic and rigorous research are provided to parallel the growing garden-based education movement.&lt;/p&gt;&quot;,&quot;issue&quot;:&quot;2&quot;,&quot;volume&quot;:&quot;83&quot;},&quot;isTemporary&quot;:false,&quot;suppress-author&quot;:false,&quot;composite&quot;:false,&quot;author-only&quot;:false}],&quot;citationTag&quot;:&quot;MENDELEY_CITATION_v3_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&quot;},{&quot;citationID&quot;:&quot;MENDELEY_CITATION_f242b933-84af-45bd-9847-4e69496e123d&quot;,&quot;properties&quot;:{&quot;noteIndex&quot;:0},&quot;isEdited&quot;:false,&quot;manualOverride&quot;:{&quot;isManuallyOverridden&quot;:true,&quot;citeprocText&quot;:&quot;(Palacios Palacios, 2016)&quot;,&quot;manualOverrideText&quot;:&quot;Palacios Palacios, 2016&quot;},&quot;citationItems&quot;:[{&quot;id&quot;:&quot;83c7f4b5-68e1-3c09-ac19-988093d79f8a&quot;,&quot;itemData&quot;:{&quot;type&quot;:&quot;article-journal&quot;,&quot;id&quot;:&quot;83c7f4b5-68e1-3c09-ac19-988093d79f8a&quot;,&quot;title&quot;:&quot;Implementación de huertas escolares como estrategia de enseñanza-aprendizaje de la biología de grado sexto en la Institución Educativa Agrícola de Urabá del municipio de Chigorodó y de grado séptimo de la Institución Educativa Rural Zapata, de Necoclí, departamento de Antioquia.&quot;,&quot;author&quot;:[{&quot;family&quot;:&quot;Palacios Palacios&quot;,&quot;given&quot;:&quot;J. É., Amud Córdoba, N. M., Mendoza, P., &amp; Leth, D.&quot;,&quot;parse-names&quot;:false,&quot;dropping-particle&quot;:&quot;&quot;,&quot;non-dropping-particle&quot;:&quot;&quot;}],&quot;accessed&quot;:{&quot;date-parts&quot;:[[2024,10,29]]},&quot;URL&quot;:&quot;https://repository.upb.edu.co/bitstream/handle/20.500.11912/2950/T.G.%20JULIO%20%C3%89DINSON%20PALACIOS%20Y%20OTROS.pdf&quot;,&quot;issued&quot;:{&quot;date-parts&quot;:[[2016]]},&quot;container-title-short&quot;:&quot;&quot;},&quot;isTemporary&quot;:false,&quot;suppress-author&quot;:false,&quot;composite&quot;:false,&quot;author-only&quot;:false}],&quot;citationTag&quot;:&quot;MENDELEY_CITATION_v3_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&quot;},{&quot;citationID&quot;:&quot;MENDELEY_CITATION_73b63e83-8522-4ec5-994b-2f81641558db&quot;,&quot;properties&quot;:{&quot;noteIndex&quot;:0},&quot;isEdited&quot;:false,&quot;manualOverride&quot;:{&quot;isManuallyOverridden&quot;:true,&quot;citeprocText&quot;:&quot;(Eccles &amp;#38; Wigfield, 2002)&quot;,&quot;manualOverrideText&quot;:&quot;Eccles &amp; Wigfield, (2002)&quot;},&quot;citationItems&quot;:[{&quot;id&quot;:&quot;dc45e9be-2f63-3510-96da-c9e00758f9c1&quot;,&quot;itemData&quot;:{&quot;type&quot;:&quot;article-journal&quot;,&quot;id&quot;:&quot;dc45e9be-2f63-3510-96da-c9e00758f9c1&quot;,&quot;title&quot;:&quot;Motivational Beliefs, Values, and Goals&quot;,&quot;author&quot;:[{&quot;family&quot;:&quot;Eccles&quot;,&quot;given&quot;:&quot;Jacquelynne S.&quot;,&quot;parse-names&quot;:false,&quot;dropping-particle&quot;:&quot;&quot;,&quot;non-dropping-particle&quot;:&quot;&quot;},{&quot;family&quot;:&quot;Wigfield&quot;,&quot;given&quot;:&quot;Allan&quot;,&quot;parse-names&quot;:false,&quot;dropping-particle&quot;:&quot;&quot;,&quot;non-dropping-particle&quot;:&quot;&quot;}],&quot;container-title&quot;:&quot;Annual Review of Psychology&quot;,&quot;container-title-short&quot;:&quot;Annu Rev Psychol&quot;,&quot;DOI&quot;:&quot;10.1146/annurev.psych.53.100901.135153&quot;,&quot;ISSN&quot;:&quot;0066-4308&quot;,&quot;issued&quot;:{&quot;date-parts&quot;:[[2002,2]]},&quot;page&quot;:&quot;109-132&quot;,&quot;abstract&quot;:&quot;&lt;p&gt;▪ Abstract  This chapter reviews the recent research on motivation, beliefs, values, and goals, focusing on developmental and educational psychology. The authors divide the chapter into four major sections: theories focused on expectancies for success (self-efficacy theory and control theory), theories focused on task value (theories focused on intrinsic motivation, self-determination, flow, interest, and goals), theories that integrate expectancies and values (attribution theory, the expectancy-value models of Eccles et al., Feather, and Heckhausen, and self-worth theory), and theories integrating motivation and cognition (social cognitive theories of self-regulation and motivation, the work by Winne &amp;amp; Marx, Borkowski et al., Pintrich et al., and theories of motivation and volition). The authors end the chapter with a discussion of how to integrate theories of self-regulation and expectancy-value models of motivation and suggest new directions for future research.&lt;/p&gt;&quot;,&quot;issue&quot;:&quot;1&quot;,&quot;volume&quot;:&quot;53&quot;},&quot;isTemporary&quot;:false,&quot;suppress-author&quot;:false,&quot;composite&quot;:false,&quot;author-only&quot;:false}],&quot;citationTag&quot;:&quot;MENDELEY_CITATION_v3_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&quot;},{&quot;citationID&quot;:&quot;MENDELEY_CITATION_8c0ad0c7-1288-415b-9c2d-fc8bf5c7ca73&quot;,&quot;properties&quot;:{&quot;noteIndex&quot;:0},&quot;isEdited&quot;:false,&quot;manualOverride&quot;:{&quot;isManuallyOverridden&quot;:true,&quot;citeprocText&quot;:&quot;(Frederickson &amp;#38; Cline, 2006)&quot;,&quot;manualOverrideText&quot;:&quot;Frederickson &amp; Cline, (2006)&quot;},&quot;citationItems&quot;:[{&quot;id&quot;:&quot;ade56c44-df05-33ea-9cb8-14ae8894c151&quot;,&quot;itemData&quot;:{&quot;type&quot;:&quot;book&quot;,&quot;id&quot;:&quot;ade56c44-df05-33ea-9cb8-14ae8894c151&quot;,&quot;title&quot;:&quot;Special educational needs, inclusion and diversity : a textbook&quot;,&quot;author&quot;:[{&quot;family&quot;:&quot;Frederickson&quot;,&quot;given&quot;:&quot;Norah.&quot;,&quot;parse-names&quot;:false,&quot;dropping-particle&quot;:&quot;&quot;,&quot;non-dropping-particle&quot;:&quot;&quot;},{&quot;family&quot;:&quot;Cline&quot;,&quot;given&quot;:&quot;Tony.&quot;,&quot;parse-names&quot;:false,&quot;dropping-particle&quot;:&quot;&quot;,&quot;non-dropping-particle&quot;:&quot;&quot;}],&quot;ISBN&quot;:&quot;0335204023&quot;,&quot;issued&quot;:{&quot;date-parts&quot;:[[2006]]},&quot;number-of-pages&quot;:&quot;520&quot;,&quot;publisher&quot;:&quot;Open University Press&quot;},&quot;isTemporary&quot;:false,&quot;suppress-author&quot;:false,&quot;composite&quot;:false,&quot;author-only&quot;:false}],&quot;citationTag&quot;:&quot;MENDELEY_CITATION_v3_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&quot;},{&quot;citationID&quot;:&quot;MENDELEY_CITATION_e817813c-02a1-4c8c-949d-29dd1de8ac02&quot;,&quot;properties&quot;:{&quot;noteIndex&quot;:0},&quot;isEdited&quot;:false,&quot;manualOverride&quot;:{&quot;isManuallyOverridden&quot;:true,&quot;citeprocText&quot;:&quot;(Darling et al., 2005)&quot;,&quot;manualOverrideText&quot;:&quot;Darling et al., (2005)&quot;},&quot;citationItems&quot;:[{&quot;id&quot;:&quot;ce681e8c-edf3-35d9-804d-7ec097e453a8&quot;,&quot;itemData&quot;:{&quot;type&quot;:&quot;report&quot;,&quot;id&quot;:&quot;ce681e8c-edf3-35d9-804d-7ec097e453a8&quot;,&quot;title&quot;:&quot;Participation in School-Based Extracurricular Activities and Adolescent Adjus&quot;,&quot;author&quot;:[{&quot;family&quot;:&quot;Darling&quot;,&quot;given&quot;:&quot;Nancy&quot;,&quot;parse-names&quot;:false,&quot;dropping-particle&quot;:&quot;&quot;,&quot;non-dropping-particle&quot;:&quot;&quot;},{&quot;family&quot;:&quot;Caldwell&quot;,&quot;given&quot;:&quot;Linda L&quot;,&quot;parse-names&quot;:false,&quot;dropping-particle&quot;:&quot;&quot;,&quot;non-dropping-particle&quot;:&quot;&quot;},{&quot;family&quot;:&quot;Smith&quot;,&quot;given&quot;:&quot;Robert&quot;,&quot;parse-names&quot;:false,&quot;dropping-particle&quot;:&quot;&quot;,&quot;non-dropping-particle&quot;:&quot;&quot;}],&quot;container-title&quot;:&quot;Journal of Leisure Research; First Quarter&quot;,&quot;issued&quot;:{&quot;date-parts&quot;:[[2005]]},&quot;volume&quot;:&quot;37&quot;,&quot;container-title-short&quot;:&quot;&quot;},&quot;isTemporary&quot;:false,&quot;suppress-author&quot;:false,&quot;composite&quot;:false,&quot;author-only&quot;:false}],&quot;citationTag&quot;:&quot;MENDELEY_CITATION_v3_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&quot;},{&quot;citationID&quot;:&quot;MENDELEY_CITATION_e3905290-c698-4c71-9230-7c2c37889455&quot;,&quot;properties&quot;:{&quot;noteIndex&quot;:0},&quot;isEdited&quot;:false,&quot;manualOverride&quot;:{&quot;isManuallyOverridden&quot;:true,&quot;citeprocText&quot;:&quot;(Salmela-Aro et al., 2009)&quot;,&quot;manualOverrideText&quot;:&quot;Salmela-Aro et al., (2009)&quot;},&quot;citationItems&quot;:[{&quot;id&quot;:&quot;a30a1b1a-c7da-38de-a0ef-29569312c5c3&quot;,&quot;itemData&quot;:{&quot;type&quot;:&quot;article-journal&quot;,&quot;id&quot;:&quot;a30a1b1a-c7da-38de-a0ef-29569312c5c3&quot;,&quot;title&quot;:&quot;Depressive Symptoms and School Burnout During Adolescence: Evidence from Two Cross-lagged Longitudinal Studies&quot;,&quot;author&quot;:[{&quot;family&quot;:&quot;Salmela-Aro&quot;,&quot;given&quot;:&quot;Katariina&quot;,&quot;parse-names&quot;:false,&quot;dropping-particle&quot;:&quot;&quot;,&quot;non-dropping-particle&quot;:&quot;&quot;},{&quot;family&quot;:&quot;Savolainen&quot;,&quot;given&quot;:&quot;Hannu&quot;,&quot;parse-names&quot;:false,&quot;dropping-particle&quot;:&quot;&quot;,&quot;non-dropping-particle&quot;:&quot;&quot;},{&quot;family&quot;:&quot;Holopainen&quot;,&quot;given&quot;:&quot;Leena&quot;,&quot;parse-names&quot;:false,&quot;dropping-particle&quot;:&quot;&quot;,&quot;non-dropping-particle&quot;:&quot;&quot;}],&quot;container-title&quot;:&quot;Journal of Youth and Adolescence&quot;,&quot;container-title-short&quot;:&quot;J Youth Adolesc&quot;,&quot;DOI&quot;:&quot;10.1007/s10964-008-9334-3&quot;,&quot;ISSN&quot;:&quot;0047-2891&quot;,&quot;issued&quot;:{&quot;date-parts&quot;:[[2009,11,9]]},&quot;page&quot;:&quot;1316-1327&quot;,&quot;issue&quot;:&quot;10&quot;,&quot;volume&quot;:&quot;38&quot;},&quot;isTemporary&quot;:false,&quot;suppress-author&quot;:false,&quot;composite&quot;:false,&quot;author-only&quot;:false}],&quot;citationTag&quot;:&quot;MENDELEY_CITATION_v3_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&quot;},{&quot;citationID&quot;:&quot;MENDELEY_CITATION_5d1d64db-5bee-4eb4-b0df-41074e8d316f&quot;,&quot;properties&quot;:{&quot;noteIndex&quot;:0},&quot;isEdited&quot;:false,&quot;manualOverride&quot;:{&quot;isManuallyOverridden&quot;:true,&quot;citeprocText&quot;:&quot;(Fredricks et al., 2004)&quot;,&quot;manualOverrideText&quot;:&quot;Fredricks et al., (2004)&quot;},&quot;citationItems&quot;:[{&quot;id&quot;:&quot;f78cd4ca-4c0a-3100-95d2-8da6bf11996e&quot;,&quot;itemData&quot;:{&quot;type&quot;:&quot;article-journal&quot;,&quot;id&quot;:&quot;f78cd4ca-4c0a-3100-95d2-8da6bf11996e&quot;,&quot;title&quot;:&quot;School Engagement: Potential of the Concept, State of the Evidence&quot;,&quot;author&quot;:[{&quot;family&quot;:&quot;Fredricks&quot;,&quot;given&quot;:&quot;Jennifer A&quot;,&quot;parse-names&quot;:false,&quot;dropping-particle&quot;:&quot;&quot;,&quot;non-dropping-particle&quot;:&quot;&quot;},{&quot;family&quot;:&quot;Blumenfeld&quot;,&quot;given&quot;:&quot;Phyllis C&quot;,&quot;parse-names&quot;:false,&quot;dropping-particle&quot;:&quot;&quot;,&quot;non-dropping-particle&quot;:&quot;&quot;},{&quot;family&quot;:&quot;Paris&quot;,&quot;given&quot;:&quot;Alison H&quot;,&quot;parse-names&quot;:false,&quot;dropping-particle&quot;:&quot;&quot;,&quot;non-dropping-particle&quot;:&quot;&quot;}],&quot;container-title&quot;:&quot;Review of Educational Research&quot;,&quot;container-title-short&quot;:&quot;Rev Educ Res&quot;,&quot;DOI&quot;:&quot;10.3102/00346543074001059&quot;,&quot;ISSN&quot;:&quot;0034-6543&quot;,&quot;issued&quot;:{&quot;date-parts&quot;:[[2004,3,1]]},&quot;page&quot;:&quot;59-109&quot;,&quot;abstract&quot;:&quot;&lt;p&gt;The concept of school engagement has attracted increasing attention as representing a possible antidote to declining academic motivation and achievement. Engagement is presumed to be malleable, responsive to contextual features, and amenable to environmental change. Researchers describe behavioral, emotional, and cognitive engagement and recommend studying engagement as a multifaceted construct. This article reviews definitions, measures, precursors, and outcomes of engagement; discusses limitations in the existing research; and suggests improvements. The authors conclude that, although much has been learned, the potential contribution of the concept of school engagement to research on student experience has yet to be realized. They call for richer characterizations of how students behave, feel, and think—research that could aid in the development of finely tuned interventions&lt;/p&gt;&quot;,&quot;issue&quot;:&quot;1&quot;,&quot;volume&quot;:&quot;74&quot;},&quot;isTemporary&quot;:false,&quot;suppress-author&quot;:false,&quot;composite&quot;:false,&quot;author-only&quot;:false}],&quot;citationTag&quot;:&quot;MENDELEY_CITATION_v3_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&quot;},{&quot;citationID&quot;:&quot;MENDELEY_CITATION_006c000f-ad41-474f-ba4a-cac45f428c1e&quot;,&quot;properties&quot;:{&quot;noteIndex&quot;:0},&quot;isEdited&quot;:false,&quot;manualOverride&quot;:{&quot;isManuallyOverridden&quot;:true,&quot;citeprocText&quot;:&quot;(Larson &amp;#38; Verma, 1999)&quot;,&quot;manualOverrideText&quot;:&quot;Larson &amp; Verma, (1999)&quot;},&quot;citationItems&quot;:[{&quot;id&quot;:&quot;da777533-294f-358b-99ec-d847d47483a5&quot;,&quot;itemData&quot;:{&quot;type&quot;:&quot;article-journal&quot;,&quot;id&quot;:&quot;da777533-294f-358b-99ec-d847d47483a5&quot;,&quot;title&quot;:&quot;How children and adolescents spend time across the world: Work, play, and developmental opportunities.&quot;,&quot;author&quot;:[{&quot;family&quot;:&quot;Larson&quot;,&quot;given&quot;:&quot;Reed W.&quot;,&quot;parse-names&quot;:false,&quot;dropping-particle&quot;:&quot;&quot;,&quot;non-dropping-particle&quot;:&quot;&quot;},{&quot;family&quot;:&quot;Verma&quot;,&quot;given&quot;:&quot;Suman&quot;,&quot;parse-names&quot;:false,&quot;dropping-particle&quot;:&quot;&quot;,&quot;non-dropping-particle&quot;:&quot;&quot;}],&quot;container-title&quot;:&quot;Psychological Bulletin&quot;,&quot;container-title-short&quot;:&quot;Psychol Bull&quot;,&quot;DOI&quot;:&quot;10.1037/0033-2909.125.6.701&quot;,&quot;ISSN&quot;:&quot;1939-1455&quot;,&quot;issued&quot;:{&quot;date-parts&quot;:[[1999]]},&quot;page&quot;:&quot;701-736&quot;,&quot;issue&quot;:&quot;6&quot;,&quot;volume&quot;:&quot;125&quot;},&quot;isTemporary&quot;:false,&quot;suppress-author&quot;:false,&quot;composite&quot;:false,&quot;author-only&quot;:false}],&quot;citationTag&quot;:&quot;MENDELEY_CITATION_v3_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&quot;},{&quot;citationID&quot;:&quot;MENDELEY_CITATION_309b0b7d-2992-417b-9da5-6816f0aefe8a&quot;,&quot;properties&quot;:{&quot;noteIndex&quot;:0},&quot;isEdited&quot;:false,&quot;manualOverride&quot;:{&quot;isManuallyOverridden&quot;:true,&quot;citeprocText&quot;:&quot;(Huyler &amp;#38; McGill, 2019)&quot;,&quot;manualOverrideText&quot;:&quot;(Huyler &amp; McGill, 2019;&quot;},&quot;citationItems&quot;:[{&quot;id&quot;:&quot;b767de0a-6aaa-358d-a229-9d7eb94d1bed&quot;,&quot;itemData&quot;:{&quot;type&quot;:&quot;article-journal&quot;,&quot;id&quot;:&quot;b767de0a-6aaa-358d-a229-9d7eb94d1bed&quot;,&quot;title&quot;:&quot;Research Design: Qualitative, Quantitative, and Mixed Methods Approaches, by John Creswell and J. David Creswell. Thousand Oaks, CA: Sage Publication, Inc. 275 pages, $67.00 (Paperback).&quot;,&quot;author&quot;:[{&quot;family&quot;:&quot;Huyler&quot;,&quot;given&quot;:&quot;Debaro&quot;,&quot;parse-names&quot;:false,&quot;dropping-particle&quot;:&quot;&quot;,&quot;non-dropping-particle&quot;:&quot;&quot;},{&quot;family&quot;:&quot;McGill&quot;,&quot;given&quot;:&quot;Craig M.&quot;,&quot;parse-names&quot;:false,&quot;dropping-particle&quot;:&quot;&quot;,&quot;non-dropping-particle&quot;:&quot;&quot;}],&quot;container-title&quot;:&quot;New Horizons in Adult Education and Human Resource Development&quot;,&quot;DOI&quot;:&quot;10.1002/nha3.20258&quot;,&quot;ISSN&quot;:&quot;1939-4225&quot;,&quot;issued&quot;:{&quot;date-parts&quot;:[[2019,6,2]]},&quot;page&quot;:&quot;75-77&quot;,&quot;issue&quot;:&quot;3&quot;,&quot;volume&quot;:&quot;31&quot;,&quot;container-title-short&quot;:&quot;&quot;},&quot;isTemporary&quot;:false}],&quot;citationTag&quot;:&quot;MENDELEY_CITATION_v3_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&quot;},{&quot;citationID&quot;:&quot;MENDELEY_CITATION_c86b93fa-2396-42f6-841a-81033969b622&quot;,&quot;properties&quot;:{&quot;noteIndex&quot;:0},&quot;isEdited&quot;:false,&quot;manualOverride&quot;:{&quot;isManuallyOverridden&quot;:true,&quot;citeprocText&quot;:&quot;(Alejandra et al., 2012)&quot;,&quot;manualOverrideText&quot;:&quot;Alejandra et al., 2012)&quot;},&quot;citationItems&quot;:[{&quot;id&quot;:&quot;035ba905-cac9-3e91-b26f-8d74a0f0408f&quot;,&quot;itemData&quot;:{&quot;type&quot;:&quot;report&quot;,&quot;id&quot;:&quot;035ba905-cac9-3e91-b26f-8d74a0f0408f&quot;,&quot;title&quot;:&quot;LA HUERTA ESCOLAR UNA ESTRATEGIA PARA MEJORAR LA PERCEPCION NUTRICIONAL Y LOGRAR APRENDIZAJE SIGNIFICATIVO EN LOS ESTUDIANTES DE PRIMARIA&quot;,&quot;author&quot;:[{&quot;family&quot;:&quot;Alejandra&quot;,&quot;given&quot;:&quot;María&quot;,&quot;parse-names&quot;:false,&quot;dropping-particle&quot;:&quot;&quot;,&quot;non-dropping-particle&quot;:&quot;&quot;},{&quot;family&quot;:&quot;Galvis&quot;,&quot;given&quot;:&quot;Yaguara&quot;,&quot;parse-names&quot;:false,&quot;dropping-particle&quot;:&quot;&quot;,&quot;non-dropping-particle&quot;:&quot;&quot;},{&quot;family&quot;:&quot;01186709&quot;,&quot;given&quot;:&quot;Cód&quot;,&quot;parse-names&quot;:false,&quot;dropping-particle&quot;:&quot;&quot;,&quot;non-dropping-particle&quot;:&quot;&quot;}],&quot;issued&quot;:{&quot;date-parts&quot;:[[2012]]},&quot;container-title-short&quot;:&quot;&quot;},&quot;isTemporary&quot;:false,&quot;suppress-author&quot;:false,&quot;composite&quot;:false,&quot;author-only&quot;:false}],&quot;citationTag&quot;:&quot;MENDELEY_CITATION_v3_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&quot;},{&quot;citationID&quot;:&quot;MENDELEY_CITATION_0c9881ff-d6eb-4a7f-a2e5-bfbbb55eaa62&quot;,&quot;properties&quot;:{&quot;noteIndex&quot;:0},&quot;isEdited&quot;:false,&quot;manualOverride&quot;:{&quot;isManuallyOverridden&quot;:true,&quot;citeprocText&quot;:&quot;(D. Williams &amp;#38; Brown, 2012)&quot;,&quot;manualOverrideText&quot;:&quot;D. Williams &amp; Brown, (2012)&quot;},&quot;citationItems&quot;:[{&quot;id&quot;:&quot;319685ca-d83d-3d91-b4f6-25279b573150&quot;,&quot;itemData&quot;:{&quot;type&quot;:&quot;book&quot;,&quot;id&quot;:&quot;319685ca-d83d-3d91-b4f6-25279b573150&quot;,&quot;title&quot;:&quot;Learning Gardens and Sustainability Education: Bringing Life to Schools and Schools to Life&quot;,&quot;author&quot;:[{&quot;family&quot;:&quot;Williams&quot;,&quot;given&quot;:&quot;Dilafruz&quot;,&quot;parse-names&quot;:false,&quot;dropping-particle&quot;:&quot;&quot;,&quot;non-dropping-particle&quot;:&quot;&quot;},{&quot;family&quot;:&quot;Brown&quot;,&quot;given&quot;:&quot;J.D.&quot;,&quot;parse-names&quot;:false,&quot;dropping-particle&quot;:&quot;&quot;,&quot;non-dropping-particle&quot;:&quot;&quot;}],&quot;issued&quot;:{&quot;date-parts&quot;:[[2012]]},&quot;number-of-pages&quot;:&quot;232&quot;,&quot;volume&quot;:&quot;1&quot;,&quot;container-title-short&quot;:&quot;&quot;},&quot;isTemporary&quot;:false,&quot;suppress-author&quot;:false,&quot;composite&quot;:false,&quot;author-only&quot;:false}],&quot;citationTag&quot;:&quot;MENDELEY_CITATION_v3_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&quot;},{&quot;citationID&quot;:&quot;MENDELEY_CITATION_4749d890-68eb-451b-8632-bb32b939b7f4&quot;,&quot;properties&quot;:{&quot;noteIndex&quot;:0},&quot;isEdited&quot;:false,&quot;manualOverride&quot;:{&quot;isManuallyOverridden&quot;:true,&quot;citeprocText&quot;:&quot;(Tidball &amp;#38; Krasny, 2011)&quot;,&quot;manualOverrideText&quot;:&quot;Tidball &amp; Krasny, (2011)&quot;},&quot;citationItems&quot;:[{&quot;id&quot;:&quot;415c4561-cb2a-3743-b139-73b3205d93fc&quot;,&quot;itemData&quot;:{&quot;type&quot;:&quot;article-journal&quot;,&quot;id&quot;:&quot;415c4561-cb2a-3743-b139-73b3205d93fc&quot;,&quot;title&quot;:&quot;Toward an ecology of environmental education and learning&quot;,&quot;author&quot;:[{&quot;family&quot;:&quot;Tidball&quot;,&quot;given&quot;:&quot;Keith G.&quot;,&quot;parse-names&quot;:false,&quot;dropping-particle&quot;:&quot;&quot;,&quot;non-dropping-particle&quot;:&quot;&quot;},{&quot;family&quot;:&quot;Krasny&quot;,&quot;given&quot;:&quot;Marianne E.&quot;,&quot;parse-names&quot;:false,&quot;dropping-particle&quot;:&quot;&quot;,&quot;non-dropping-particle&quot;:&quot;&quot;}],&quot;container-title&quot;:&quot;Ecosphere&quot;,&quot;DOI&quot;:&quot;10.1890/ES10-00153.1&quot;,&quot;ISSN&quot;:&quot;21508925&quot;,&quot;issued&quot;:{&quot;date-parts&quot;:[[2011,2,21]]},&quot;abstract&quot;:&quot;Environmental education traditionally has focused on changing individual knowledge, attitudes, and behavior. Concern about environmental education's lack of effectiveness in instilling an understanding of human's role within ecosystems has led us to an exploration of the relationship of learning and education to the larger social-ecological systems in which they are embedded. We draw from socio-cultural learning theory and from frameworks developed by long-term ecological research, hierarchy theory, and social-ecological systems resilience to suggest an \&quot;ecology of learning\&quot; and an \&quot;ecology of environmental education.\&quot; In so doing, we hope to open up new research and practices that consider possibilities for environmental education to act in consort with other initiatives, such as local stewardship efforts, to foster social capital, ecosystem services, and other attributes of resilient social-ecological systems. © 2011 Tidball and Krasny.&quot;,&quot;publisher&quot;:&quot;Ecological Society of America&quot;,&quot;issue&quot;:&quot;2&quot;,&quot;volume&quot;:&quot;2&quot;,&quot;container-title-short&quot;:&quot;&quot;},&quot;isTemporary&quot;:false,&quot;suppress-author&quot;:false,&quot;composite&quot;:false,&quot;author-only&quot;:false}],&quot;citationTag&quot;:&quot;MENDELEY_CITATION_v3_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&quot;}]"/>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04DDF8-A230-4B35-B052-8A8C98C806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139</Pages>
  <Words>29146</Words>
  <Characters>160303</Characters>
  <Application>Microsoft Office Word</Application>
  <DocSecurity>0</DocSecurity>
  <Lines>1335</Lines>
  <Paragraphs>378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189071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Juan De la Cruz Jimenez Hernandez</dc:creator>
  <cp:keywords/>
  <dc:description/>
  <cp:lastModifiedBy>COLEGIO TABORA (IED)</cp:lastModifiedBy>
  <cp:revision>2</cp:revision>
  <dcterms:created xsi:type="dcterms:W3CDTF">2024-12-15T17:31:00Z</dcterms:created>
  <dcterms:modified xsi:type="dcterms:W3CDTF">2024-12-15T17:31:00Z</dcterms:modified>
</cp:coreProperties>
</file>