
<file path=[Content_Types].xml><?xml version="1.0" encoding="utf-8"?>
<Types xmlns="http://schemas.openxmlformats.org/package/2006/content-types">
  <Default Extension="tmp" ContentType="image/png"/>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C16FBC8" w14:textId="77777777" w:rsidR="00514012" w:rsidRDefault="00514012" w:rsidP="00AF003A">
      <w:pPr>
        <w:pStyle w:val="Ttulo"/>
        <w:spacing w:after="0" w:line="360" w:lineRule="auto"/>
        <w:rPr>
          <w:rFonts w:ascii="Times New Roman" w:hAnsi="Times New Roman" w:cs="Times New Roman"/>
        </w:rPr>
      </w:pPr>
    </w:p>
    <w:p w14:paraId="5E698174" w14:textId="46FDA7B1" w:rsidR="00AF003A" w:rsidRPr="003509BE" w:rsidRDefault="00AF003A" w:rsidP="0014097E">
      <w:pPr>
        <w:pStyle w:val="Ttulo"/>
        <w:spacing w:after="0" w:line="360" w:lineRule="auto"/>
        <w:rPr>
          <w:rFonts w:ascii="Times New Roman" w:hAnsi="Times New Roman" w:cs="Times New Roman"/>
        </w:rPr>
      </w:pPr>
      <w:r>
        <w:rPr>
          <w:rFonts w:ascii="Times New Roman" w:hAnsi="Times New Roman" w:cs="Times New Roman"/>
        </w:rPr>
        <w:t xml:space="preserve">Diseño de un Plan Estratégico de Seguridad Vial </w:t>
      </w:r>
      <w:r w:rsidRPr="008574C8">
        <w:rPr>
          <w:rFonts w:ascii="Times New Roman" w:hAnsi="Times New Roman" w:cs="Times New Roman"/>
        </w:rPr>
        <w:t>para</w:t>
      </w:r>
      <w:r w:rsidRPr="00325583">
        <w:rPr>
          <w:rFonts w:ascii="Times New Roman" w:hAnsi="Times New Roman" w:cs="Times New Roman"/>
          <w:color w:val="FF0000"/>
        </w:rPr>
        <w:t xml:space="preserve"> </w:t>
      </w:r>
      <w:r>
        <w:rPr>
          <w:rFonts w:ascii="Times New Roman" w:hAnsi="Times New Roman" w:cs="Times New Roman"/>
        </w:rPr>
        <w:t xml:space="preserve">la </w:t>
      </w:r>
      <w:r w:rsidR="00A41FAC">
        <w:rPr>
          <w:rFonts w:ascii="Times New Roman" w:hAnsi="Times New Roman" w:cs="Times New Roman"/>
        </w:rPr>
        <w:t>E</w:t>
      </w:r>
      <w:r>
        <w:rPr>
          <w:rFonts w:ascii="Times New Roman" w:hAnsi="Times New Roman" w:cs="Times New Roman"/>
        </w:rPr>
        <w:t>mpresa TRASERCOL SAS</w:t>
      </w:r>
    </w:p>
    <w:p w14:paraId="1098275E" w14:textId="77777777" w:rsidR="00AF003A" w:rsidRPr="003509BE" w:rsidRDefault="00AF003A" w:rsidP="0014097E">
      <w:pPr>
        <w:pStyle w:val="Ttulo"/>
        <w:spacing w:after="0" w:line="360" w:lineRule="auto"/>
        <w:rPr>
          <w:rFonts w:ascii="Times New Roman" w:hAnsi="Times New Roman" w:cs="Times New Roman"/>
        </w:rPr>
      </w:pPr>
    </w:p>
    <w:p w14:paraId="382B0E07" w14:textId="77777777" w:rsidR="00AF003A" w:rsidRDefault="00AF003A" w:rsidP="0014097E">
      <w:pPr>
        <w:spacing w:after="0" w:line="360" w:lineRule="auto"/>
        <w:rPr>
          <w:rFonts w:ascii="Times New Roman" w:hAnsi="Times New Roman"/>
        </w:rPr>
      </w:pPr>
    </w:p>
    <w:p w14:paraId="66C5E3F4" w14:textId="77777777" w:rsidR="00AF003A" w:rsidRDefault="00AF003A" w:rsidP="0014097E">
      <w:pPr>
        <w:spacing w:after="0" w:line="360" w:lineRule="auto"/>
        <w:rPr>
          <w:rFonts w:ascii="Times New Roman" w:hAnsi="Times New Roman"/>
        </w:rPr>
      </w:pPr>
    </w:p>
    <w:p w14:paraId="50C6F76F" w14:textId="77777777" w:rsidR="00AF003A" w:rsidRDefault="00AF003A" w:rsidP="0014097E">
      <w:pPr>
        <w:spacing w:after="0" w:line="360" w:lineRule="auto"/>
        <w:rPr>
          <w:rFonts w:ascii="Times New Roman" w:hAnsi="Times New Roman"/>
        </w:rPr>
      </w:pPr>
    </w:p>
    <w:p w14:paraId="7C0F3776" w14:textId="77777777" w:rsidR="00AF003A" w:rsidRDefault="00AF003A" w:rsidP="0014097E">
      <w:pPr>
        <w:spacing w:after="0" w:line="360" w:lineRule="auto"/>
        <w:rPr>
          <w:rFonts w:ascii="Times New Roman" w:hAnsi="Times New Roman"/>
        </w:rPr>
      </w:pPr>
    </w:p>
    <w:p w14:paraId="6ECF9769" w14:textId="77777777" w:rsidR="00AF003A" w:rsidRDefault="00AF003A" w:rsidP="0014097E">
      <w:pPr>
        <w:spacing w:after="0" w:line="360" w:lineRule="auto"/>
        <w:rPr>
          <w:rFonts w:ascii="Times New Roman" w:hAnsi="Times New Roman"/>
        </w:rPr>
      </w:pPr>
    </w:p>
    <w:p w14:paraId="2CF08690" w14:textId="77777777" w:rsidR="00AF003A" w:rsidRDefault="00AF003A" w:rsidP="0014097E">
      <w:pPr>
        <w:spacing w:after="0" w:line="360" w:lineRule="auto"/>
        <w:rPr>
          <w:rFonts w:ascii="Times New Roman" w:hAnsi="Times New Roman"/>
        </w:rPr>
      </w:pPr>
    </w:p>
    <w:p w14:paraId="69454F1D" w14:textId="77777777" w:rsidR="00AF003A" w:rsidRPr="003509BE" w:rsidRDefault="00AF003A" w:rsidP="006C6218">
      <w:pPr>
        <w:pStyle w:val="Ttulo"/>
        <w:spacing w:after="0" w:line="360" w:lineRule="auto"/>
        <w:jc w:val="both"/>
        <w:rPr>
          <w:rFonts w:ascii="Times New Roman" w:hAnsi="Times New Roman" w:cs="Times New Roman"/>
        </w:rPr>
      </w:pPr>
    </w:p>
    <w:p w14:paraId="22F8F4D0" w14:textId="77777777" w:rsidR="00AF003A" w:rsidRPr="0031168B" w:rsidRDefault="00AF003A" w:rsidP="0014097E">
      <w:pPr>
        <w:spacing w:after="0" w:line="360" w:lineRule="auto"/>
        <w:jc w:val="center"/>
        <w:rPr>
          <w:rFonts w:ascii="Times New Roman" w:eastAsiaTheme="majorEastAsia" w:hAnsi="Times New Roman"/>
          <w:b/>
          <w:spacing w:val="5"/>
          <w:kern w:val="28"/>
          <w:sz w:val="28"/>
          <w:szCs w:val="52"/>
        </w:rPr>
      </w:pPr>
      <w:r w:rsidRPr="0031168B">
        <w:rPr>
          <w:rFonts w:ascii="Times New Roman" w:eastAsiaTheme="majorEastAsia" w:hAnsi="Times New Roman"/>
          <w:b/>
          <w:spacing w:val="5"/>
          <w:kern w:val="28"/>
          <w:sz w:val="28"/>
          <w:szCs w:val="52"/>
        </w:rPr>
        <w:t xml:space="preserve">María Elvira Chacón Quintero </w:t>
      </w:r>
    </w:p>
    <w:p w14:paraId="43D48AE8" w14:textId="77777777" w:rsidR="00AF003A" w:rsidRDefault="00AF003A" w:rsidP="0014097E">
      <w:pPr>
        <w:spacing w:after="0" w:line="360" w:lineRule="auto"/>
        <w:jc w:val="center"/>
        <w:rPr>
          <w:rFonts w:ascii="Times New Roman" w:eastAsiaTheme="majorEastAsia" w:hAnsi="Times New Roman"/>
          <w:b/>
          <w:spacing w:val="5"/>
          <w:kern w:val="28"/>
          <w:sz w:val="28"/>
          <w:szCs w:val="52"/>
        </w:rPr>
      </w:pPr>
      <w:r w:rsidRPr="0031168B">
        <w:rPr>
          <w:rFonts w:ascii="Times New Roman" w:eastAsiaTheme="majorEastAsia" w:hAnsi="Times New Roman"/>
          <w:b/>
          <w:spacing w:val="5"/>
          <w:kern w:val="28"/>
          <w:sz w:val="28"/>
          <w:szCs w:val="52"/>
        </w:rPr>
        <w:t>CC.</w:t>
      </w:r>
      <w:r>
        <w:rPr>
          <w:rFonts w:ascii="Times New Roman" w:eastAsiaTheme="majorEastAsia" w:hAnsi="Times New Roman"/>
          <w:b/>
          <w:spacing w:val="5"/>
          <w:kern w:val="28"/>
          <w:sz w:val="28"/>
          <w:szCs w:val="52"/>
        </w:rPr>
        <w:t xml:space="preserve"> </w:t>
      </w:r>
      <w:r w:rsidRPr="0031168B">
        <w:rPr>
          <w:rFonts w:ascii="Times New Roman" w:eastAsiaTheme="majorEastAsia" w:hAnsi="Times New Roman"/>
          <w:b/>
          <w:spacing w:val="5"/>
          <w:kern w:val="28"/>
          <w:sz w:val="28"/>
          <w:szCs w:val="52"/>
        </w:rPr>
        <w:t>1</w:t>
      </w:r>
      <w:r>
        <w:rPr>
          <w:rFonts w:ascii="Times New Roman" w:eastAsiaTheme="majorEastAsia" w:hAnsi="Times New Roman"/>
          <w:b/>
          <w:spacing w:val="5"/>
          <w:kern w:val="28"/>
          <w:sz w:val="28"/>
          <w:szCs w:val="52"/>
        </w:rPr>
        <w:t>.</w:t>
      </w:r>
      <w:r w:rsidRPr="0031168B">
        <w:rPr>
          <w:rFonts w:ascii="Times New Roman" w:eastAsiaTheme="majorEastAsia" w:hAnsi="Times New Roman"/>
          <w:b/>
          <w:spacing w:val="5"/>
          <w:kern w:val="28"/>
          <w:sz w:val="28"/>
          <w:szCs w:val="52"/>
        </w:rPr>
        <w:t>098</w:t>
      </w:r>
      <w:r>
        <w:rPr>
          <w:rFonts w:ascii="Times New Roman" w:eastAsiaTheme="majorEastAsia" w:hAnsi="Times New Roman"/>
          <w:b/>
          <w:spacing w:val="5"/>
          <w:kern w:val="28"/>
          <w:sz w:val="28"/>
          <w:szCs w:val="52"/>
        </w:rPr>
        <w:t>.</w:t>
      </w:r>
      <w:r w:rsidRPr="0031168B">
        <w:rPr>
          <w:rFonts w:ascii="Times New Roman" w:eastAsiaTheme="majorEastAsia" w:hAnsi="Times New Roman"/>
          <w:b/>
          <w:spacing w:val="5"/>
          <w:kern w:val="28"/>
          <w:sz w:val="28"/>
          <w:szCs w:val="52"/>
        </w:rPr>
        <w:t>788</w:t>
      </w:r>
      <w:r>
        <w:rPr>
          <w:rFonts w:ascii="Times New Roman" w:eastAsiaTheme="majorEastAsia" w:hAnsi="Times New Roman"/>
          <w:b/>
          <w:spacing w:val="5"/>
          <w:kern w:val="28"/>
          <w:sz w:val="28"/>
          <w:szCs w:val="52"/>
        </w:rPr>
        <w:t>.</w:t>
      </w:r>
      <w:r w:rsidRPr="0031168B">
        <w:rPr>
          <w:rFonts w:ascii="Times New Roman" w:eastAsiaTheme="majorEastAsia" w:hAnsi="Times New Roman"/>
          <w:b/>
          <w:spacing w:val="5"/>
          <w:kern w:val="28"/>
          <w:sz w:val="28"/>
          <w:szCs w:val="52"/>
        </w:rPr>
        <w:t>136</w:t>
      </w:r>
    </w:p>
    <w:p w14:paraId="5FF6B232" w14:textId="5D63DC1C" w:rsidR="006C6218" w:rsidRDefault="006C6218" w:rsidP="0014097E">
      <w:pPr>
        <w:spacing w:after="0" w:line="360" w:lineRule="auto"/>
        <w:jc w:val="center"/>
        <w:rPr>
          <w:rFonts w:ascii="Times New Roman" w:eastAsiaTheme="majorEastAsia" w:hAnsi="Times New Roman"/>
          <w:b/>
          <w:spacing w:val="5"/>
          <w:kern w:val="28"/>
          <w:sz w:val="28"/>
          <w:szCs w:val="52"/>
        </w:rPr>
      </w:pPr>
      <w:proofErr w:type="spellStart"/>
      <w:r>
        <w:rPr>
          <w:rFonts w:ascii="Times New Roman" w:eastAsiaTheme="majorEastAsia" w:hAnsi="Times New Roman"/>
          <w:b/>
          <w:spacing w:val="5"/>
          <w:kern w:val="28"/>
          <w:sz w:val="28"/>
          <w:szCs w:val="52"/>
        </w:rPr>
        <w:t>Sergeiy</w:t>
      </w:r>
      <w:proofErr w:type="spellEnd"/>
      <w:r>
        <w:rPr>
          <w:rFonts w:ascii="Times New Roman" w:eastAsiaTheme="majorEastAsia" w:hAnsi="Times New Roman"/>
          <w:b/>
          <w:spacing w:val="5"/>
          <w:kern w:val="28"/>
          <w:sz w:val="28"/>
          <w:szCs w:val="52"/>
        </w:rPr>
        <w:t xml:space="preserve"> Quintero Bohórquez</w:t>
      </w:r>
    </w:p>
    <w:p w14:paraId="5B001681" w14:textId="73E12F66" w:rsidR="006C6218" w:rsidRPr="0031168B" w:rsidRDefault="006C6218" w:rsidP="0014097E">
      <w:pPr>
        <w:spacing w:after="0" w:line="360" w:lineRule="auto"/>
        <w:jc w:val="center"/>
        <w:rPr>
          <w:rFonts w:ascii="Times New Roman" w:eastAsiaTheme="majorEastAsia" w:hAnsi="Times New Roman"/>
          <w:b/>
          <w:spacing w:val="5"/>
          <w:kern w:val="28"/>
          <w:sz w:val="28"/>
          <w:szCs w:val="52"/>
        </w:rPr>
      </w:pPr>
      <w:r>
        <w:rPr>
          <w:rFonts w:ascii="Times New Roman" w:eastAsiaTheme="majorEastAsia" w:hAnsi="Times New Roman"/>
          <w:b/>
          <w:spacing w:val="5"/>
          <w:kern w:val="28"/>
          <w:sz w:val="28"/>
          <w:szCs w:val="52"/>
        </w:rPr>
        <w:t>C.C.</w:t>
      </w:r>
      <w:r w:rsidRPr="006C6218">
        <w:t xml:space="preserve"> </w:t>
      </w:r>
      <w:r w:rsidRPr="006C6218">
        <w:rPr>
          <w:rFonts w:ascii="Times New Roman" w:eastAsiaTheme="majorEastAsia" w:hAnsi="Times New Roman"/>
          <w:b/>
          <w:spacing w:val="5"/>
          <w:kern w:val="28"/>
          <w:sz w:val="28"/>
          <w:szCs w:val="52"/>
        </w:rPr>
        <w:t>1065916568</w:t>
      </w:r>
    </w:p>
    <w:p w14:paraId="715691FE" w14:textId="77777777" w:rsidR="00843CA7" w:rsidRPr="003509BE" w:rsidRDefault="00843CA7" w:rsidP="0014097E">
      <w:pPr>
        <w:pStyle w:val="Ttulo"/>
        <w:spacing w:after="0" w:line="360" w:lineRule="auto"/>
        <w:rPr>
          <w:rFonts w:ascii="Times New Roman" w:hAnsi="Times New Roman" w:cs="Times New Roman"/>
        </w:rPr>
      </w:pPr>
    </w:p>
    <w:p w14:paraId="212BA7D3" w14:textId="77777777" w:rsidR="00843CA7" w:rsidRPr="003509BE" w:rsidRDefault="00843CA7" w:rsidP="0014097E">
      <w:pPr>
        <w:pStyle w:val="Ttulo"/>
        <w:spacing w:after="0" w:line="360" w:lineRule="auto"/>
        <w:rPr>
          <w:rFonts w:ascii="Times New Roman" w:hAnsi="Times New Roman" w:cs="Times New Roman"/>
        </w:rPr>
      </w:pPr>
    </w:p>
    <w:p w14:paraId="22D20885" w14:textId="77777777" w:rsidR="00843CA7" w:rsidRDefault="00843CA7" w:rsidP="0014097E">
      <w:pPr>
        <w:pStyle w:val="Ttulo"/>
        <w:spacing w:after="0" w:line="360" w:lineRule="auto"/>
        <w:rPr>
          <w:rFonts w:ascii="Times New Roman" w:hAnsi="Times New Roman" w:cs="Times New Roman"/>
        </w:rPr>
      </w:pPr>
    </w:p>
    <w:p w14:paraId="4FBBC89B" w14:textId="77777777" w:rsidR="006C6218" w:rsidRPr="00CF46B5" w:rsidRDefault="006C6218" w:rsidP="0014097E">
      <w:pPr>
        <w:spacing w:line="360" w:lineRule="auto"/>
      </w:pPr>
    </w:p>
    <w:p w14:paraId="358B9424" w14:textId="77777777" w:rsidR="00843CA7" w:rsidRPr="00CF46B5" w:rsidRDefault="00843CA7" w:rsidP="0014097E">
      <w:pPr>
        <w:spacing w:line="360" w:lineRule="auto"/>
      </w:pPr>
    </w:p>
    <w:p w14:paraId="46BEFD99" w14:textId="77777777" w:rsidR="00843CA7" w:rsidRDefault="00843CA7" w:rsidP="0014097E">
      <w:pPr>
        <w:pStyle w:val="Ttulo"/>
        <w:spacing w:after="0" w:line="360" w:lineRule="auto"/>
        <w:rPr>
          <w:rFonts w:ascii="Times New Roman" w:hAnsi="Times New Roman" w:cs="Times New Roman"/>
        </w:rPr>
      </w:pPr>
      <w:r>
        <w:rPr>
          <w:rFonts w:ascii="Times New Roman" w:hAnsi="Times New Roman" w:cs="Times New Roman"/>
        </w:rPr>
        <w:t>Universidad Popular del Cesar, Seccional Aguachica</w:t>
      </w:r>
    </w:p>
    <w:p w14:paraId="2813AC3A" w14:textId="386F8C9D" w:rsidR="00843CA7" w:rsidRDefault="00843CA7" w:rsidP="0014097E">
      <w:pPr>
        <w:pStyle w:val="Ttulo"/>
        <w:spacing w:after="0" w:line="360" w:lineRule="auto"/>
        <w:rPr>
          <w:rFonts w:ascii="Times New Roman" w:hAnsi="Times New Roman" w:cs="Times New Roman"/>
        </w:rPr>
      </w:pPr>
      <w:r>
        <w:rPr>
          <w:rFonts w:ascii="Times New Roman" w:hAnsi="Times New Roman" w:cs="Times New Roman"/>
        </w:rPr>
        <w:t>Dirección de Ciencias Administrativas</w:t>
      </w:r>
      <w:r w:rsidR="003F7C9B">
        <w:rPr>
          <w:rFonts w:ascii="Times New Roman" w:hAnsi="Times New Roman" w:cs="Times New Roman"/>
        </w:rPr>
        <w:t>,</w:t>
      </w:r>
      <w:r>
        <w:rPr>
          <w:rFonts w:ascii="Times New Roman" w:hAnsi="Times New Roman" w:cs="Times New Roman"/>
        </w:rPr>
        <w:t xml:space="preserve"> Contables</w:t>
      </w:r>
      <w:r w:rsidR="003F7C9B">
        <w:rPr>
          <w:rFonts w:ascii="Times New Roman" w:hAnsi="Times New Roman" w:cs="Times New Roman"/>
        </w:rPr>
        <w:t xml:space="preserve"> y Económicas</w:t>
      </w:r>
    </w:p>
    <w:p w14:paraId="15C2F827" w14:textId="77777777" w:rsidR="00843CA7" w:rsidRPr="003509BE" w:rsidRDefault="00843CA7" w:rsidP="0014097E">
      <w:pPr>
        <w:pStyle w:val="Ttulo"/>
        <w:spacing w:after="0" w:line="360" w:lineRule="auto"/>
        <w:rPr>
          <w:rFonts w:ascii="Times New Roman" w:hAnsi="Times New Roman" w:cs="Times New Roman"/>
        </w:rPr>
      </w:pPr>
      <w:r>
        <w:rPr>
          <w:rFonts w:ascii="Times New Roman" w:hAnsi="Times New Roman" w:cs="Times New Roman"/>
        </w:rPr>
        <w:t>Programa de Administración de Empresas</w:t>
      </w:r>
    </w:p>
    <w:p w14:paraId="73B6A3CA" w14:textId="77777777" w:rsidR="00843CA7" w:rsidRPr="003509BE" w:rsidRDefault="00843CA7" w:rsidP="0014097E">
      <w:pPr>
        <w:pStyle w:val="Ttulo"/>
        <w:spacing w:after="0" w:line="360" w:lineRule="auto"/>
        <w:rPr>
          <w:rFonts w:ascii="Times New Roman" w:hAnsi="Times New Roman" w:cs="Times New Roman"/>
        </w:rPr>
      </w:pPr>
      <w:r>
        <w:rPr>
          <w:rFonts w:ascii="Times New Roman" w:hAnsi="Times New Roman" w:cs="Times New Roman"/>
        </w:rPr>
        <w:t>Aguachica, Cesar</w:t>
      </w:r>
    </w:p>
    <w:p w14:paraId="0C9F148F" w14:textId="70322B80" w:rsidR="00514012" w:rsidRDefault="00843CA7" w:rsidP="006C6218">
      <w:pPr>
        <w:pStyle w:val="Ttulo"/>
        <w:spacing w:after="0" w:line="360" w:lineRule="auto"/>
        <w:rPr>
          <w:rFonts w:ascii="Times New Roman" w:hAnsi="Times New Roman" w:cs="Times New Roman"/>
        </w:rPr>
      </w:pPr>
      <w:r>
        <w:rPr>
          <w:rFonts w:ascii="Times New Roman" w:hAnsi="Times New Roman" w:cs="Times New Roman"/>
        </w:rPr>
        <w:t>202</w:t>
      </w:r>
      <w:r w:rsidR="006C6218">
        <w:rPr>
          <w:rFonts w:ascii="Times New Roman" w:hAnsi="Times New Roman" w:cs="Times New Roman"/>
        </w:rPr>
        <w:t>2</w:t>
      </w:r>
      <w:r w:rsidRPr="003509BE">
        <w:rPr>
          <w:rFonts w:ascii="Times New Roman" w:hAnsi="Times New Roman" w:cs="Times New Roman"/>
        </w:rPr>
        <w:br w:type="page"/>
      </w:r>
    </w:p>
    <w:p w14:paraId="4C536C72" w14:textId="77777777" w:rsidR="00514012" w:rsidRDefault="00514012" w:rsidP="0014097E">
      <w:pPr>
        <w:pStyle w:val="Ttulo"/>
        <w:spacing w:after="0" w:line="360" w:lineRule="auto"/>
        <w:rPr>
          <w:rFonts w:ascii="Times New Roman" w:hAnsi="Times New Roman" w:cs="Times New Roman"/>
        </w:rPr>
      </w:pPr>
    </w:p>
    <w:p w14:paraId="0FC4A59C" w14:textId="4DE459BC" w:rsidR="00AF003A" w:rsidRPr="003509BE" w:rsidRDefault="00AF003A" w:rsidP="0014097E">
      <w:pPr>
        <w:pStyle w:val="Ttulo"/>
        <w:spacing w:after="0" w:line="360" w:lineRule="auto"/>
        <w:rPr>
          <w:rFonts w:ascii="Times New Roman" w:hAnsi="Times New Roman" w:cs="Times New Roman"/>
        </w:rPr>
      </w:pPr>
      <w:r>
        <w:rPr>
          <w:rFonts w:ascii="Times New Roman" w:hAnsi="Times New Roman" w:cs="Times New Roman"/>
        </w:rPr>
        <w:t xml:space="preserve">Diseño de un Plan Estratégico de Seguridad Vial </w:t>
      </w:r>
      <w:r w:rsidRPr="008574C8">
        <w:rPr>
          <w:rFonts w:ascii="Times New Roman" w:hAnsi="Times New Roman" w:cs="Times New Roman"/>
        </w:rPr>
        <w:t>para</w:t>
      </w:r>
      <w:r w:rsidRPr="00325583">
        <w:rPr>
          <w:rFonts w:ascii="Times New Roman" w:hAnsi="Times New Roman" w:cs="Times New Roman"/>
          <w:color w:val="FF0000"/>
        </w:rPr>
        <w:t xml:space="preserve"> </w:t>
      </w:r>
      <w:r>
        <w:rPr>
          <w:rFonts w:ascii="Times New Roman" w:hAnsi="Times New Roman" w:cs="Times New Roman"/>
        </w:rPr>
        <w:t>la empresa TRASERCOL SAS</w:t>
      </w:r>
    </w:p>
    <w:p w14:paraId="06120E72" w14:textId="77777777" w:rsidR="00AF003A" w:rsidRPr="003509BE" w:rsidRDefault="00AF003A" w:rsidP="0014097E">
      <w:pPr>
        <w:pStyle w:val="Ttulo"/>
        <w:spacing w:after="0" w:line="360" w:lineRule="auto"/>
        <w:rPr>
          <w:rFonts w:ascii="Times New Roman" w:hAnsi="Times New Roman" w:cs="Times New Roman"/>
        </w:rPr>
      </w:pPr>
    </w:p>
    <w:p w14:paraId="7DC0DB71" w14:textId="77777777" w:rsidR="00AF003A" w:rsidRDefault="00AF003A" w:rsidP="0014097E">
      <w:pPr>
        <w:spacing w:after="0" w:line="360" w:lineRule="auto"/>
        <w:rPr>
          <w:rFonts w:ascii="Times New Roman" w:hAnsi="Times New Roman"/>
        </w:rPr>
      </w:pPr>
    </w:p>
    <w:p w14:paraId="6AAF6872" w14:textId="77777777" w:rsidR="00AF003A" w:rsidRDefault="00AF003A" w:rsidP="0014097E">
      <w:pPr>
        <w:spacing w:after="0" w:line="360" w:lineRule="auto"/>
        <w:rPr>
          <w:rFonts w:ascii="Times New Roman" w:hAnsi="Times New Roman"/>
        </w:rPr>
      </w:pPr>
    </w:p>
    <w:p w14:paraId="6646DAEB" w14:textId="77777777" w:rsidR="00AF003A" w:rsidRDefault="00AF003A" w:rsidP="0014097E">
      <w:pPr>
        <w:spacing w:after="0" w:line="360" w:lineRule="auto"/>
        <w:rPr>
          <w:rFonts w:ascii="Times New Roman" w:hAnsi="Times New Roman"/>
        </w:rPr>
      </w:pPr>
    </w:p>
    <w:p w14:paraId="28B9BFA6" w14:textId="77777777" w:rsidR="00AF003A" w:rsidRPr="003509BE" w:rsidRDefault="00AF003A" w:rsidP="0014097E">
      <w:pPr>
        <w:pStyle w:val="Ttulo"/>
        <w:spacing w:after="0" w:line="360" w:lineRule="auto"/>
        <w:rPr>
          <w:rFonts w:ascii="Times New Roman" w:hAnsi="Times New Roman" w:cs="Times New Roman"/>
        </w:rPr>
      </w:pPr>
    </w:p>
    <w:p w14:paraId="78FA071D" w14:textId="77777777" w:rsidR="00AF003A" w:rsidRPr="0031168B" w:rsidRDefault="00AF003A" w:rsidP="0014097E">
      <w:pPr>
        <w:spacing w:after="0" w:line="360" w:lineRule="auto"/>
        <w:jc w:val="center"/>
        <w:rPr>
          <w:rFonts w:ascii="Times New Roman" w:eastAsiaTheme="majorEastAsia" w:hAnsi="Times New Roman"/>
          <w:b/>
          <w:spacing w:val="5"/>
          <w:kern w:val="28"/>
          <w:sz w:val="28"/>
          <w:szCs w:val="52"/>
        </w:rPr>
      </w:pPr>
      <w:r w:rsidRPr="0031168B">
        <w:rPr>
          <w:rFonts w:ascii="Times New Roman" w:eastAsiaTheme="majorEastAsia" w:hAnsi="Times New Roman"/>
          <w:b/>
          <w:spacing w:val="5"/>
          <w:kern w:val="28"/>
          <w:sz w:val="28"/>
          <w:szCs w:val="52"/>
        </w:rPr>
        <w:t xml:space="preserve">María Elvira Chacón Quintero </w:t>
      </w:r>
    </w:p>
    <w:p w14:paraId="2AEFCC23" w14:textId="77777777" w:rsidR="00AF003A" w:rsidRDefault="00AF003A" w:rsidP="0014097E">
      <w:pPr>
        <w:spacing w:after="0" w:line="360" w:lineRule="auto"/>
        <w:jc w:val="center"/>
        <w:rPr>
          <w:rFonts w:ascii="Times New Roman" w:eastAsiaTheme="majorEastAsia" w:hAnsi="Times New Roman"/>
          <w:b/>
          <w:spacing w:val="5"/>
          <w:kern w:val="28"/>
          <w:sz w:val="28"/>
          <w:szCs w:val="52"/>
        </w:rPr>
      </w:pPr>
      <w:r w:rsidRPr="0031168B">
        <w:rPr>
          <w:rFonts w:ascii="Times New Roman" w:eastAsiaTheme="majorEastAsia" w:hAnsi="Times New Roman"/>
          <w:b/>
          <w:spacing w:val="5"/>
          <w:kern w:val="28"/>
          <w:sz w:val="28"/>
          <w:szCs w:val="52"/>
        </w:rPr>
        <w:t>CC.</w:t>
      </w:r>
      <w:r>
        <w:rPr>
          <w:rFonts w:ascii="Times New Roman" w:eastAsiaTheme="majorEastAsia" w:hAnsi="Times New Roman"/>
          <w:b/>
          <w:spacing w:val="5"/>
          <w:kern w:val="28"/>
          <w:sz w:val="28"/>
          <w:szCs w:val="52"/>
        </w:rPr>
        <w:t xml:space="preserve"> </w:t>
      </w:r>
      <w:r w:rsidRPr="0031168B">
        <w:rPr>
          <w:rFonts w:ascii="Times New Roman" w:eastAsiaTheme="majorEastAsia" w:hAnsi="Times New Roman"/>
          <w:b/>
          <w:spacing w:val="5"/>
          <w:kern w:val="28"/>
          <w:sz w:val="28"/>
          <w:szCs w:val="52"/>
        </w:rPr>
        <w:t>1</w:t>
      </w:r>
      <w:r>
        <w:rPr>
          <w:rFonts w:ascii="Times New Roman" w:eastAsiaTheme="majorEastAsia" w:hAnsi="Times New Roman"/>
          <w:b/>
          <w:spacing w:val="5"/>
          <w:kern w:val="28"/>
          <w:sz w:val="28"/>
          <w:szCs w:val="52"/>
        </w:rPr>
        <w:t>.</w:t>
      </w:r>
      <w:r w:rsidRPr="0031168B">
        <w:rPr>
          <w:rFonts w:ascii="Times New Roman" w:eastAsiaTheme="majorEastAsia" w:hAnsi="Times New Roman"/>
          <w:b/>
          <w:spacing w:val="5"/>
          <w:kern w:val="28"/>
          <w:sz w:val="28"/>
          <w:szCs w:val="52"/>
        </w:rPr>
        <w:t>098</w:t>
      </w:r>
      <w:r>
        <w:rPr>
          <w:rFonts w:ascii="Times New Roman" w:eastAsiaTheme="majorEastAsia" w:hAnsi="Times New Roman"/>
          <w:b/>
          <w:spacing w:val="5"/>
          <w:kern w:val="28"/>
          <w:sz w:val="28"/>
          <w:szCs w:val="52"/>
        </w:rPr>
        <w:t>.</w:t>
      </w:r>
      <w:r w:rsidRPr="0031168B">
        <w:rPr>
          <w:rFonts w:ascii="Times New Roman" w:eastAsiaTheme="majorEastAsia" w:hAnsi="Times New Roman"/>
          <w:b/>
          <w:spacing w:val="5"/>
          <w:kern w:val="28"/>
          <w:sz w:val="28"/>
          <w:szCs w:val="52"/>
        </w:rPr>
        <w:t>788</w:t>
      </w:r>
      <w:r>
        <w:rPr>
          <w:rFonts w:ascii="Times New Roman" w:eastAsiaTheme="majorEastAsia" w:hAnsi="Times New Roman"/>
          <w:b/>
          <w:spacing w:val="5"/>
          <w:kern w:val="28"/>
          <w:sz w:val="28"/>
          <w:szCs w:val="52"/>
        </w:rPr>
        <w:t>.</w:t>
      </w:r>
      <w:r w:rsidRPr="0031168B">
        <w:rPr>
          <w:rFonts w:ascii="Times New Roman" w:eastAsiaTheme="majorEastAsia" w:hAnsi="Times New Roman"/>
          <w:b/>
          <w:spacing w:val="5"/>
          <w:kern w:val="28"/>
          <w:sz w:val="28"/>
          <w:szCs w:val="52"/>
        </w:rPr>
        <w:t>136</w:t>
      </w:r>
    </w:p>
    <w:p w14:paraId="45A57A28" w14:textId="77777777" w:rsidR="006C6218" w:rsidRDefault="006C6218" w:rsidP="006C6218">
      <w:pPr>
        <w:spacing w:after="0" w:line="360" w:lineRule="auto"/>
        <w:jc w:val="center"/>
        <w:rPr>
          <w:rFonts w:ascii="Times New Roman" w:eastAsiaTheme="majorEastAsia" w:hAnsi="Times New Roman"/>
          <w:b/>
          <w:spacing w:val="5"/>
          <w:kern w:val="28"/>
          <w:sz w:val="28"/>
          <w:szCs w:val="52"/>
        </w:rPr>
      </w:pPr>
      <w:proofErr w:type="spellStart"/>
      <w:r>
        <w:rPr>
          <w:rFonts w:ascii="Times New Roman" w:eastAsiaTheme="majorEastAsia" w:hAnsi="Times New Roman"/>
          <w:b/>
          <w:spacing w:val="5"/>
          <w:kern w:val="28"/>
          <w:sz w:val="28"/>
          <w:szCs w:val="52"/>
        </w:rPr>
        <w:t>Sergeiy</w:t>
      </w:r>
      <w:proofErr w:type="spellEnd"/>
      <w:r>
        <w:rPr>
          <w:rFonts w:ascii="Times New Roman" w:eastAsiaTheme="majorEastAsia" w:hAnsi="Times New Roman"/>
          <w:b/>
          <w:spacing w:val="5"/>
          <w:kern w:val="28"/>
          <w:sz w:val="28"/>
          <w:szCs w:val="52"/>
        </w:rPr>
        <w:t xml:space="preserve"> Quintero Bohórquez</w:t>
      </w:r>
    </w:p>
    <w:p w14:paraId="784C37B4" w14:textId="77777777" w:rsidR="006C6218" w:rsidRPr="0031168B" w:rsidRDefault="006C6218" w:rsidP="006C6218">
      <w:pPr>
        <w:spacing w:after="0" w:line="360" w:lineRule="auto"/>
        <w:jc w:val="center"/>
        <w:rPr>
          <w:rFonts w:ascii="Times New Roman" w:eastAsiaTheme="majorEastAsia" w:hAnsi="Times New Roman"/>
          <w:b/>
          <w:spacing w:val="5"/>
          <w:kern w:val="28"/>
          <w:sz w:val="28"/>
          <w:szCs w:val="52"/>
        </w:rPr>
      </w:pPr>
      <w:r>
        <w:rPr>
          <w:rFonts w:ascii="Times New Roman" w:eastAsiaTheme="majorEastAsia" w:hAnsi="Times New Roman"/>
          <w:b/>
          <w:spacing w:val="5"/>
          <w:kern w:val="28"/>
          <w:sz w:val="28"/>
          <w:szCs w:val="52"/>
        </w:rPr>
        <w:t>C.C.</w:t>
      </w:r>
      <w:r w:rsidRPr="006C6218">
        <w:t xml:space="preserve"> </w:t>
      </w:r>
      <w:r w:rsidRPr="006C6218">
        <w:rPr>
          <w:rFonts w:ascii="Times New Roman" w:eastAsiaTheme="majorEastAsia" w:hAnsi="Times New Roman"/>
          <w:b/>
          <w:spacing w:val="5"/>
          <w:kern w:val="28"/>
          <w:sz w:val="28"/>
          <w:szCs w:val="52"/>
        </w:rPr>
        <w:t>1065916568</w:t>
      </w:r>
    </w:p>
    <w:p w14:paraId="79838580" w14:textId="77777777" w:rsidR="006C6218" w:rsidRPr="0031168B" w:rsidRDefault="006C6218" w:rsidP="0014097E">
      <w:pPr>
        <w:spacing w:after="0" w:line="360" w:lineRule="auto"/>
        <w:jc w:val="center"/>
        <w:rPr>
          <w:rFonts w:ascii="Times New Roman" w:eastAsiaTheme="majorEastAsia" w:hAnsi="Times New Roman"/>
          <w:b/>
          <w:spacing w:val="5"/>
          <w:kern w:val="28"/>
          <w:sz w:val="28"/>
          <w:szCs w:val="52"/>
        </w:rPr>
      </w:pPr>
    </w:p>
    <w:p w14:paraId="7A524372" w14:textId="77777777" w:rsidR="00AF003A" w:rsidRPr="00AF003A" w:rsidRDefault="00AF003A" w:rsidP="0014097E">
      <w:pPr>
        <w:spacing w:line="360" w:lineRule="auto"/>
      </w:pPr>
    </w:p>
    <w:p w14:paraId="764A8441" w14:textId="0E7B89A1" w:rsidR="00843CA7" w:rsidRPr="00CF46B5" w:rsidRDefault="003F7C9B" w:rsidP="0014097E">
      <w:pPr>
        <w:spacing w:after="0" w:line="360" w:lineRule="auto"/>
        <w:jc w:val="center"/>
        <w:rPr>
          <w:rFonts w:ascii="Times New Roman" w:hAnsi="Times New Roman"/>
          <w:b/>
          <w:bCs/>
          <w:sz w:val="28"/>
          <w:szCs w:val="24"/>
        </w:rPr>
      </w:pPr>
      <w:r>
        <w:rPr>
          <w:rFonts w:ascii="Times New Roman" w:hAnsi="Times New Roman"/>
          <w:b/>
          <w:bCs/>
          <w:sz w:val="28"/>
          <w:szCs w:val="24"/>
        </w:rPr>
        <w:t>Direct</w:t>
      </w:r>
      <w:r w:rsidR="00843CA7" w:rsidRPr="00CF46B5">
        <w:rPr>
          <w:rFonts w:ascii="Times New Roman" w:hAnsi="Times New Roman"/>
          <w:b/>
          <w:bCs/>
          <w:sz w:val="28"/>
          <w:szCs w:val="24"/>
        </w:rPr>
        <w:t>or</w:t>
      </w:r>
    </w:p>
    <w:p w14:paraId="23C0A741" w14:textId="5CE51AD9" w:rsidR="00843CA7" w:rsidRPr="00CF46B5" w:rsidRDefault="0069328F" w:rsidP="0014097E">
      <w:pPr>
        <w:spacing w:after="0" w:line="360" w:lineRule="auto"/>
        <w:jc w:val="center"/>
        <w:rPr>
          <w:rFonts w:ascii="Times New Roman" w:hAnsi="Times New Roman"/>
          <w:b/>
          <w:bCs/>
          <w:sz w:val="28"/>
          <w:szCs w:val="24"/>
        </w:rPr>
      </w:pPr>
      <w:r>
        <w:rPr>
          <w:rFonts w:ascii="Times New Roman" w:hAnsi="Times New Roman"/>
          <w:b/>
          <w:bCs/>
          <w:sz w:val="28"/>
          <w:szCs w:val="24"/>
        </w:rPr>
        <w:t>Gonzalo González Valle</w:t>
      </w:r>
    </w:p>
    <w:p w14:paraId="30DD22FC" w14:textId="27557883" w:rsidR="00843CA7" w:rsidRPr="00CF46B5" w:rsidRDefault="00345F29" w:rsidP="0014097E">
      <w:pPr>
        <w:spacing w:after="0" w:line="360" w:lineRule="auto"/>
        <w:jc w:val="center"/>
        <w:rPr>
          <w:rFonts w:ascii="Times New Roman" w:hAnsi="Times New Roman"/>
          <w:b/>
          <w:bCs/>
          <w:sz w:val="28"/>
          <w:szCs w:val="24"/>
        </w:rPr>
      </w:pPr>
      <w:r>
        <w:rPr>
          <w:rFonts w:ascii="Times New Roman" w:hAnsi="Times New Roman"/>
          <w:b/>
          <w:bCs/>
          <w:sz w:val="28"/>
          <w:szCs w:val="24"/>
        </w:rPr>
        <w:t>Ingeniero Industrial</w:t>
      </w:r>
    </w:p>
    <w:p w14:paraId="2E93E421" w14:textId="40F2650D" w:rsidR="00843CA7" w:rsidRDefault="00843CA7" w:rsidP="0014097E">
      <w:pPr>
        <w:spacing w:line="360" w:lineRule="auto"/>
        <w:rPr>
          <w:rFonts w:ascii="Times New Roman" w:hAnsi="Times New Roman"/>
        </w:rPr>
      </w:pPr>
    </w:p>
    <w:p w14:paraId="7AA3A3DF" w14:textId="77777777" w:rsidR="00843CA7" w:rsidRDefault="00843CA7" w:rsidP="0014097E">
      <w:pPr>
        <w:spacing w:line="360" w:lineRule="auto"/>
        <w:rPr>
          <w:rFonts w:ascii="Times New Roman" w:hAnsi="Times New Roman"/>
        </w:rPr>
      </w:pPr>
    </w:p>
    <w:p w14:paraId="1352E46D" w14:textId="77777777" w:rsidR="00843CA7" w:rsidRPr="003509BE" w:rsidRDefault="00843CA7" w:rsidP="0014097E">
      <w:pPr>
        <w:pStyle w:val="Ttulo"/>
        <w:spacing w:line="360" w:lineRule="auto"/>
        <w:rPr>
          <w:rFonts w:ascii="Times New Roman" w:hAnsi="Times New Roman" w:cs="Times New Roman"/>
        </w:rPr>
      </w:pPr>
      <w:r w:rsidRPr="003509BE">
        <w:rPr>
          <w:rFonts w:ascii="Times New Roman" w:hAnsi="Times New Roman" w:cs="Times New Roman"/>
        </w:rPr>
        <w:t>U</w:t>
      </w:r>
      <w:r>
        <w:rPr>
          <w:rFonts w:ascii="Times New Roman" w:hAnsi="Times New Roman" w:cs="Times New Roman"/>
        </w:rPr>
        <w:t>niversidad Popular del Cesar, Seccional Aguachica</w:t>
      </w:r>
    </w:p>
    <w:p w14:paraId="6E11E5C3" w14:textId="31CA208D" w:rsidR="00843CA7" w:rsidRDefault="00843CA7" w:rsidP="0014097E">
      <w:pPr>
        <w:pStyle w:val="Ttulo"/>
        <w:spacing w:line="360" w:lineRule="auto"/>
        <w:rPr>
          <w:rFonts w:ascii="Times New Roman" w:hAnsi="Times New Roman" w:cs="Times New Roman"/>
        </w:rPr>
      </w:pPr>
      <w:r>
        <w:rPr>
          <w:rFonts w:ascii="Times New Roman" w:hAnsi="Times New Roman" w:cs="Times New Roman"/>
        </w:rPr>
        <w:t>Direcci</w:t>
      </w:r>
      <w:r w:rsidR="003F7C9B">
        <w:rPr>
          <w:rFonts w:ascii="Times New Roman" w:hAnsi="Times New Roman" w:cs="Times New Roman"/>
        </w:rPr>
        <w:t>ón de Ciencias Administrativas,</w:t>
      </w:r>
      <w:r>
        <w:rPr>
          <w:rFonts w:ascii="Times New Roman" w:hAnsi="Times New Roman" w:cs="Times New Roman"/>
        </w:rPr>
        <w:t xml:space="preserve"> Contables</w:t>
      </w:r>
      <w:r w:rsidR="003F7C9B">
        <w:rPr>
          <w:rFonts w:ascii="Times New Roman" w:hAnsi="Times New Roman" w:cs="Times New Roman"/>
        </w:rPr>
        <w:t xml:space="preserve"> y Económicas</w:t>
      </w:r>
    </w:p>
    <w:p w14:paraId="3FA86493" w14:textId="77777777" w:rsidR="00843CA7" w:rsidRPr="003509BE" w:rsidRDefault="00843CA7" w:rsidP="0014097E">
      <w:pPr>
        <w:pStyle w:val="Ttulo"/>
        <w:spacing w:line="360" w:lineRule="auto"/>
        <w:rPr>
          <w:rFonts w:ascii="Times New Roman" w:hAnsi="Times New Roman" w:cs="Times New Roman"/>
        </w:rPr>
      </w:pPr>
      <w:r>
        <w:rPr>
          <w:rFonts w:ascii="Times New Roman" w:hAnsi="Times New Roman" w:cs="Times New Roman"/>
        </w:rPr>
        <w:t>Programa de Administración de Empresas</w:t>
      </w:r>
    </w:p>
    <w:p w14:paraId="3A272342" w14:textId="77777777" w:rsidR="00843CA7" w:rsidRPr="003509BE" w:rsidRDefault="00843CA7" w:rsidP="0014097E">
      <w:pPr>
        <w:pStyle w:val="Ttulo"/>
        <w:spacing w:line="360" w:lineRule="auto"/>
        <w:rPr>
          <w:rFonts w:ascii="Times New Roman" w:hAnsi="Times New Roman" w:cs="Times New Roman"/>
        </w:rPr>
      </w:pPr>
      <w:r>
        <w:rPr>
          <w:rFonts w:ascii="Times New Roman" w:hAnsi="Times New Roman" w:cs="Times New Roman"/>
        </w:rPr>
        <w:t>Aguachica, Cesar</w:t>
      </w:r>
    </w:p>
    <w:p w14:paraId="7640222C" w14:textId="4AC37B66" w:rsidR="00805C6E" w:rsidRDefault="00843CA7" w:rsidP="0014097E">
      <w:pPr>
        <w:pStyle w:val="Ttulo"/>
        <w:spacing w:line="360" w:lineRule="auto"/>
        <w:rPr>
          <w:rFonts w:ascii="Times New Roman" w:hAnsi="Times New Roman" w:cs="Times New Roman"/>
        </w:rPr>
      </w:pPr>
      <w:r>
        <w:rPr>
          <w:rFonts w:ascii="Times New Roman" w:hAnsi="Times New Roman" w:cs="Times New Roman"/>
        </w:rPr>
        <w:t>202</w:t>
      </w:r>
      <w:r w:rsidR="00E6177C">
        <w:rPr>
          <w:rFonts w:ascii="Times New Roman" w:hAnsi="Times New Roman" w:cs="Times New Roman"/>
        </w:rPr>
        <w:t>2</w:t>
      </w:r>
      <w:r w:rsidR="00AF003A">
        <w:rPr>
          <w:rFonts w:ascii="Times New Roman" w:hAnsi="Times New Roman" w:cs="Times New Roman"/>
        </w:rPr>
        <w:br/>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644"/>
        <w:gridCol w:w="4410"/>
      </w:tblGrid>
      <w:tr w:rsidR="008E698F" w:rsidRPr="00004AD9" w14:paraId="35D10105" w14:textId="77777777" w:rsidTr="00917B6A">
        <w:tc>
          <w:tcPr>
            <w:tcW w:w="4644" w:type="dxa"/>
          </w:tcPr>
          <w:p w14:paraId="54291188" w14:textId="77777777" w:rsidR="008E698F" w:rsidRPr="00004AD9" w:rsidRDefault="008E698F" w:rsidP="00917B6A">
            <w:pPr>
              <w:pStyle w:val="Ttulo"/>
              <w:rPr>
                <w:rFonts w:ascii="Times New Roman" w:hAnsi="Times New Roman" w:cs="Times New Roman"/>
              </w:rPr>
            </w:pPr>
            <w:r w:rsidRPr="00004AD9">
              <w:rPr>
                <w:rFonts w:ascii="Times New Roman" w:hAnsi="Times New Roman" w:cs="Times New Roman"/>
              </w:rPr>
              <w:lastRenderedPageBreak/>
              <w:br w:type="page"/>
            </w:r>
            <w:r w:rsidRPr="00004AD9">
              <w:rPr>
                <w:rFonts w:ascii="Times New Roman" w:hAnsi="Times New Roman" w:cs="Times New Roman"/>
              </w:rPr>
              <w:br w:type="page"/>
            </w:r>
            <w:r w:rsidRPr="00004AD9">
              <w:rPr>
                <w:rFonts w:ascii="Times New Roman" w:hAnsi="Times New Roman" w:cs="Times New Roman"/>
              </w:rPr>
              <w:br w:type="page"/>
            </w:r>
          </w:p>
        </w:tc>
        <w:tc>
          <w:tcPr>
            <w:tcW w:w="4410" w:type="dxa"/>
          </w:tcPr>
          <w:p w14:paraId="469263D3" w14:textId="77777777" w:rsidR="008E698F" w:rsidRPr="00004AD9" w:rsidRDefault="008E698F" w:rsidP="00917B6A">
            <w:pPr>
              <w:rPr>
                <w:rStyle w:val="TtuloCar"/>
                <w:rFonts w:ascii="Times New Roman" w:hAnsi="Times New Roman" w:cs="Times New Roman"/>
              </w:rPr>
            </w:pPr>
            <w:r w:rsidRPr="00004AD9">
              <w:rPr>
                <w:rStyle w:val="TtuloCar"/>
                <w:rFonts w:ascii="Times New Roman" w:hAnsi="Times New Roman" w:cs="Times New Roman"/>
              </w:rPr>
              <w:t>Nota de Aceptación</w:t>
            </w:r>
          </w:p>
          <w:p w14:paraId="790C7230" w14:textId="77777777" w:rsidR="008E698F" w:rsidRPr="00004AD9" w:rsidRDefault="008E698F" w:rsidP="00917B6A">
            <w:pPr>
              <w:rPr>
                <w:rFonts w:ascii="Times New Roman" w:hAnsi="Times New Roman"/>
              </w:rPr>
            </w:pPr>
            <w:r w:rsidRPr="00004AD9">
              <w:rPr>
                <w:rFonts w:ascii="Times New Roman" w:hAnsi="Times New Roman"/>
              </w:rPr>
              <w:t xml:space="preserve"> </w:t>
            </w:r>
          </w:p>
          <w:p w14:paraId="6D8581C9" w14:textId="77777777" w:rsidR="008E698F" w:rsidRPr="00004AD9" w:rsidRDefault="008E698F" w:rsidP="00917B6A">
            <w:pPr>
              <w:spacing w:line="480" w:lineRule="auto"/>
              <w:rPr>
                <w:rFonts w:ascii="Times New Roman" w:hAnsi="Times New Roman"/>
              </w:rPr>
            </w:pPr>
            <w:r w:rsidRPr="00004AD9">
              <w:rPr>
                <w:rFonts w:ascii="Times New Roman" w:hAnsi="Times New Roman"/>
              </w:rPr>
              <w:t>________________________________________________________________________________________________________________________________________</w:t>
            </w:r>
          </w:p>
        </w:tc>
      </w:tr>
    </w:tbl>
    <w:p w14:paraId="2E20E02E" w14:textId="77777777" w:rsidR="008E698F" w:rsidRPr="00004AD9" w:rsidRDefault="008E698F" w:rsidP="008E698F">
      <w:pPr>
        <w:spacing w:after="0"/>
        <w:jc w:val="right"/>
        <w:rPr>
          <w:rFonts w:cs="Arial"/>
          <w:szCs w:val="24"/>
        </w:rPr>
      </w:pPr>
      <w:r w:rsidRPr="00004AD9">
        <w:rPr>
          <w:rFonts w:cs="Arial"/>
          <w:szCs w:val="24"/>
        </w:rPr>
        <w:t>_________________________</w:t>
      </w:r>
    </w:p>
    <w:p w14:paraId="3E450380" w14:textId="77777777" w:rsidR="008E698F" w:rsidRPr="00004AD9" w:rsidRDefault="008E698F" w:rsidP="008E698F">
      <w:pPr>
        <w:spacing w:after="0"/>
        <w:jc w:val="right"/>
        <w:rPr>
          <w:rFonts w:ascii="Times New Roman" w:hAnsi="Times New Roman"/>
          <w:szCs w:val="24"/>
        </w:rPr>
      </w:pPr>
      <w:r w:rsidRPr="00004AD9">
        <w:rPr>
          <w:rFonts w:ascii="Times New Roman" w:hAnsi="Times New Roman"/>
          <w:szCs w:val="24"/>
        </w:rPr>
        <w:t>Director del proyecto</w:t>
      </w:r>
    </w:p>
    <w:p w14:paraId="78A42794" w14:textId="77777777" w:rsidR="008E698F" w:rsidRPr="00004AD9" w:rsidRDefault="008E698F" w:rsidP="008E698F">
      <w:pPr>
        <w:jc w:val="right"/>
        <w:rPr>
          <w:rFonts w:ascii="Times New Roman" w:hAnsi="Times New Roman"/>
          <w:szCs w:val="24"/>
        </w:rPr>
      </w:pPr>
    </w:p>
    <w:p w14:paraId="4C8F500D" w14:textId="77777777" w:rsidR="008E698F" w:rsidRPr="00004AD9" w:rsidRDefault="008E698F" w:rsidP="008E698F">
      <w:pPr>
        <w:jc w:val="right"/>
        <w:rPr>
          <w:rFonts w:ascii="Times New Roman" w:hAnsi="Times New Roman"/>
          <w:szCs w:val="24"/>
        </w:rPr>
      </w:pPr>
    </w:p>
    <w:p w14:paraId="30FEE328" w14:textId="77777777" w:rsidR="008E698F" w:rsidRPr="00004AD9" w:rsidRDefault="008E698F" w:rsidP="008E698F">
      <w:pPr>
        <w:spacing w:after="0"/>
        <w:jc w:val="right"/>
        <w:rPr>
          <w:rFonts w:ascii="Times New Roman" w:hAnsi="Times New Roman"/>
          <w:szCs w:val="24"/>
        </w:rPr>
      </w:pPr>
      <w:r w:rsidRPr="00004AD9">
        <w:rPr>
          <w:rFonts w:ascii="Times New Roman" w:hAnsi="Times New Roman"/>
          <w:szCs w:val="24"/>
        </w:rPr>
        <w:t>________________________</w:t>
      </w:r>
    </w:p>
    <w:p w14:paraId="3D5D469B" w14:textId="77777777" w:rsidR="008E698F" w:rsidRPr="00004AD9" w:rsidRDefault="008E698F" w:rsidP="008E698F">
      <w:pPr>
        <w:spacing w:after="0"/>
        <w:jc w:val="right"/>
        <w:rPr>
          <w:rFonts w:ascii="Times New Roman" w:hAnsi="Times New Roman"/>
          <w:szCs w:val="24"/>
        </w:rPr>
      </w:pPr>
      <w:r w:rsidRPr="00004AD9">
        <w:rPr>
          <w:rFonts w:ascii="Times New Roman" w:hAnsi="Times New Roman"/>
          <w:szCs w:val="24"/>
        </w:rPr>
        <w:t>Evaluador 1</w:t>
      </w:r>
    </w:p>
    <w:p w14:paraId="3E6A7051" w14:textId="77777777" w:rsidR="008E698F" w:rsidRPr="00004AD9" w:rsidRDefault="008E698F" w:rsidP="008E698F">
      <w:pPr>
        <w:jc w:val="right"/>
        <w:rPr>
          <w:rFonts w:ascii="Times New Roman" w:hAnsi="Times New Roman"/>
          <w:szCs w:val="24"/>
        </w:rPr>
      </w:pPr>
    </w:p>
    <w:p w14:paraId="14639C42" w14:textId="77777777" w:rsidR="008E698F" w:rsidRPr="00004AD9" w:rsidRDefault="008E698F" w:rsidP="008E698F">
      <w:pPr>
        <w:jc w:val="right"/>
        <w:rPr>
          <w:rFonts w:ascii="Times New Roman" w:hAnsi="Times New Roman"/>
          <w:szCs w:val="24"/>
        </w:rPr>
      </w:pPr>
    </w:p>
    <w:p w14:paraId="4C6E58BB" w14:textId="77777777" w:rsidR="008E698F" w:rsidRPr="00004AD9" w:rsidRDefault="008E698F" w:rsidP="008E698F">
      <w:pPr>
        <w:spacing w:after="0"/>
        <w:jc w:val="right"/>
        <w:rPr>
          <w:rFonts w:ascii="Times New Roman" w:hAnsi="Times New Roman"/>
          <w:szCs w:val="24"/>
        </w:rPr>
      </w:pPr>
      <w:r w:rsidRPr="00004AD9">
        <w:rPr>
          <w:rFonts w:ascii="Times New Roman" w:hAnsi="Times New Roman"/>
          <w:szCs w:val="24"/>
        </w:rPr>
        <w:t>________________________</w:t>
      </w:r>
    </w:p>
    <w:p w14:paraId="404EE616" w14:textId="77777777" w:rsidR="008E698F" w:rsidRPr="00004AD9" w:rsidRDefault="008E698F" w:rsidP="008E698F">
      <w:pPr>
        <w:spacing w:after="0"/>
        <w:jc w:val="right"/>
        <w:rPr>
          <w:rFonts w:ascii="Times New Roman" w:hAnsi="Times New Roman"/>
          <w:szCs w:val="24"/>
        </w:rPr>
      </w:pPr>
      <w:r w:rsidRPr="00004AD9">
        <w:rPr>
          <w:rFonts w:ascii="Times New Roman" w:hAnsi="Times New Roman"/>
          <w:szCs w:val="24"/>
        </w:rPr>
        <w:t>Evaluador 2</w:t>
      </w:r>
    </w:p>
    <w:p w14:paraId="2DDD9FE7" w14:textId="77777777" w:rsidR="008E698F" w:rsidRPr="00004AD9" w:rsidRDefault="008E698F" w:rsidP="008E698F">
      <w:pPr>
        <w:jc w:val="right"/>
        <w:rPr>
          <w:rFonts w:cs="Arial"/>
          <w:szCs w:val="24"/>
        </w:rPr>
      </w:pPr>
    </w:p>
    <w:p w14:paraId="2A4C2674" w14:textId="77777777" w:rsidR="008E698F" w:rsidRPr="00004AD9" w:rsidRDefault="008E698F" w:rsidP="008E698F">
      <w:pPr>
        <w:rPr>
          <w:rFonts w:ascii="Times New Roman" w:hAnsi="Times New Roman"/>
        </w:rPr>
      </w:pPr>
    </w:p>
    <w:p w14:paraId="466BF932" w14:textId="77777777" w:rsidR="008E698F" w:rsidRPr="00004AD9" w:rsidRDefault="008E698F" w:rsidP="008E698F">
      <w:pPr>
        <w:rPr>
          <w:rFonts w:ascii="Times New Roman" w:hAnsi="Times New Roman"/>
        </w:rPr>
      </w:pPr>
    </w:p>
    <w:p w14:paraId="3743D0D3" w14:textId="77777777" w:rsidR="008E698F" w:rsidRPr="00004AD9" w:rsidRDefault="008E698F" w:rsidP="008E698F">
      <w:pPr>
        <w:rPr>
          <w:rFonts w:ascii="Times New Roman" w:hAnsi="Times New Roman"/>
        </w:rPr>
      </w:pPr>
    </w:p>
    <w:p w14:paraId="3FAF0A71" w14:textId="77777777" w:rsidR="008E698F" w:rsidRPr="00004AD9" w:rsidRDefault="008E698F" w:rsidP="008E698F">
      <w:pPr>
        <w:rPr>
          <w:rFonts w:ascii="Times New Roman" w:hAnsi="Times New Roman"/>
        </w:rPr>
      </w:pPr>
    </w:p>
    <w:p w14:paraId="39305815" w14:textId="1712A17B" w:rsidR="008E698F" w:rsidRPr="00004AD9" w:rsidRDefault="008E698F" w:rsidP="008E698F">
      <w:pPr>
        <w:rPr>
          <w:rFonts w:ascii="Times New Roman" w:hAnsi="Times New Roman"/>
        </w:rPr>
      </w:pPr>
      <w:r>
        <w:rPr>
          <w:rFonts w:ascii="Times New Roman" w:hAnsi="Times New Roman"/>
        </w:rPr>
        <w:t>Aguachica Cesar</w:t>
      </w:r>
      <w:r w:rsidRPr="00004AD9">
        <w:rPr>
          <w:rFonts w:ascii="Times New Roman" w:hAnsi="Times New Roman"/>
        </w:rPr>
        <w:t xml:space="preserve">, </w:t>
      </w:r>
      <w:r>
        <w:rPr>
          <w:rFonts w:ascii="Times New Roman" w:hAnsi="Times New Roman"/>
        </w:rPr>
        <w:t>diciembre 12 de 2022</w:t>
      </w:r>
      <w:r w:rsidRPr="00004AD9">
        <w:rPr>
          <w:rFonts w:ascii="Times New Roman" w:hAnsi="Times New Roman"/>
        </w:rPr>
        <w:br w:type="page"/>
      </w:r>
    </w:p>
    <w:p w14:paraId="0EAFFEF7" w14:textId="77777777" w:rsidR="008E698F" w:rsidRPr="00004AD9" w:rsidRDefault="008E698F" w:rsidP="008E698F">
      <w:pPr>
        <w:pStyle w:val="Ttulo"/>
        <w:rPr>
          <w:rFonts w:ascii="Times New Roman" w:hAnsi="Times New Roman" w:cs="Times New Roman"/>
        </w:rPr>
      </w:pPr>
      <w:r w:rsidRPr="00004AD9">
        <w:rPr>
          <w:rFonts w:ascii="Times New Roman" w:hAnsi="Times New Roman" w:cs="Times New Roman"/>
        </w:rPr>
        <w:lastRenderedPageBreak/>
        <w:t>Dedicatoria</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89"/>
        <w:gridCol w:w="4489"/>
      </w:tblGrid>
      <w:tr w:rsidR="008E698F" w:rsidRPr="00004AD9" w14:paraId="2A1724C5" w14:textId="77777777" w:rsidTr="00917B6A">
        <w:tc>
          <w:tcPr>
            <w:tcW w:w="4489" w:type="dxa"/>
          </w:tcPr>
          <w:p w14:paraId="10D4FB56" w14:textId="77777777" w:rsidR="008E698F" w:rsidRPr="00004AD9" w:rsidRDefault="008E698F" w:rsidP="00917B6A">
            <w:pPr>
              <w:jc w:val="center"/>
              <w:rPr>
                <w:rFonts w:ascii="Times New Roman" w:hAnsi="Times New Roman"/>
                <w:b/>
                <w:szCs w:val="24"/>
              </w:rPr>
            </w:pPr>
          </w:p>
        </w:tc>
        <w:tc>
          <w:tcPr>
            <w:tcW w:w="4489" w:type="dxa"/>
          </w:tcPr>
          <w:p w14:paraId="55BACF28" w14:textId="77777777" w:rsidR="008E698F" w:rsidRPr="00004AD9" w:rsidRDefault="008E698F" w:rsidP="00917B6A">
            <w:pPr>
              <w:rPr>
                <w:rFonts w:ascii="Times New Roman" w:hAnsi="Times New Roman"/>
              </w:rPr>
            </w:pPr>
          </w:p>
          <w:p w14:paraId="65144A5D" w14:textId="76A3AB64" w:rsidR="00FA35B6" w:rsidRPr="00082A2D" w:rsidRDefault="00FA35B6" w:rsidP="0014097E">
            <w:pPr>
              <w:spacing w:line="360" w:lineRule="auto"/>
              <w:rPr>
                <w:rFonts w:ascii="Times New Roman" w:hAnsi="Times New Roman"/>
              </w:rPr>
            </w:pPr>
            <w:r w:rsidRPr="00082A2D">
              <w:rPr>
                <w:rFonts w:ascii="Times New Roman" w:hAnsi="Times New Roman"/>
              </w:rPr>
              <w:t>Este proyecto está dedicado primeramente a Dios, nuestros padres y hermanos por el apoyo absoluto, enseñándonos a perseverar y luchar para cumplir nuestros sueños sin importar las circunstancias.</w:t>
            </w:r>
          </w:p>
          <w:p w14:paraId="5989A25B" w14:textId="183A8238" w:rsidR="008E698F" w:rsidRPr="00CC3534" w:rsidRDefault="00FA35B6" w:rsidP="0014097E">
            <w:pPr>
              <w:spacing w:line="360" w:lineRule="auto"/>
              <w:rPr>
                <w:rFonts w:ascii="Times New Roman" w:hAnsi="Times New Roman"/>
              </w:rPr>
            </w:pPr>
            <w:r>
              <w:rPr>
                <w:rFonts w:ascii="Times New Roman" w:hAnsi="Times New Roman"/>
              </w:rPr>
              <w:t>Maria Elvira Chacón Quintero</w:t>
            </w:r>
          </w:p>
          <w:p w14:paraId="10265853" w14:textId="77777777" w:rsidR="008E698F" w:rsidRPr="00004AD9" w:rsidRDefault="008E698F" w:rsidP="00917B6A">
            <w:pPr>
              <w:rPr>
                <w:rFonts w:ascii="Times New Roman" w:hAnsi="Times New Roman"/>
              </w:rPr>
            </w:pPr>
          </w:p>
        </w:tc>
      </w:tr>
    </w:tbl>
    <w:p w14:paraId="54EA7162" w14:textId="77777777" w:rsidR="008E698F" w:rsidRPr="00004AD9" w:rsidRDefault="008E698F" w:rsidP="008E698F">
      <w:pPr>
        <w:jc w:val="center"/>
        <w:rPr>
          <w:rFonts w:ascii="Times New Roman" w:hAnsi="Times New Roman"/>
          <w:b/>
          <w:szCs w:val="24"/>
        </w:rPr>
      </w:pPr>
    </w:p>
    <w:p w14:paraId="410C91F2" w14:textId="77777777" w:rsidR="008E698F" w:rsidRPr="00004AD9" w:rsidRDefault="008E698F" w:rsidP="008E698F">
      <w:pPr>
        <w:jc w:val="center"/>
        <w:rPr>
          <w:rFonts w:ascii="Times New Roman" w:hAnsi="Times New Roman"/>
          <w:b/>
          <w:szCs w:val="24"/>
        </w:rPr>
      </w:pPr>
    </w:p>
    <w:p w14:paraId="1A47C67C" w14:textId="77777777" w:rsidR="008E698F" w:rsidRDefault="008E698F" w:rsidP="0014097E">
      <w:pPr>
        <w:pStyle w:val="Ttulo"/>
        <w:spacing w:line="360" w:lineRule="auto"/>
        <w:rPr>
          <w:rFonts w:ascii="Times New Roman" w:hAnsi="Times New Roman" w:cs="Times New Roman"/>
        </w:rPr>
      </w:pPr>
      <w:r w:rsidRPr="00004AD9">
        <w:rPr>
          <w:rFonts w:ascii="Times New Roman" w:hAnsi="Times New Roman" w:cs="Times New Roman"/>
        </w:rPr>
        <w:br w:type="page"/>
      </w:r>
      <w:r w:rsidRPr="00004AD9">
        <w:rPr>
          <w:rFonts w:ascii="Times New Roman" w:hAnsi="Times New Roman" w:cs="Times New Roman"/>
        </w:rPr>
        <w:lastRenderedPageBreak/>
        <w:t>Agradecimientos</w:t>
      </w:r>
    </w:p>
    <w:p w14:paraId="3C25EE59" w14:textId="77777777" w:rsidR="0014097E" w:rsidRDefault="0014097E" w:rsidP="0014097E">
      <w:pPr>
        <w:spacing w:line="360" w:lineRule="auto"/>
        <w:ind w:firstLine="363"/>
      </w:pPr>
    </w:p>
    <w:p w14:paraId="628F6BF3" w14:textId="2A40212F" w:rsidR="00FA35B6" w:rsidRPr="00082A2D" w:rsidRDefault="00FA35B6" w:rsidP="0014097E">
      <w:pPr>
        <w:spacing w:line="360" w:lineRule="auto"/>
        <w:ind w:firstLine="363"/>
        <w:rPr>
          <w:rFonts w:ascii="Times New Roman" w:hAnsi="Times New Roman"/>
        </w:rPr>
      </w:pPr>
      <w:r w:rsidRPr="00082A2D">
        <w:rPr>
          <w:rFonts w:ascii="Times New Roman" w:hAnsi="Times New Roman"/>
        </w:rPr>
        <w:t xml:space="preserve">En primer lugar, dar gracias a Dios, a nuestros </w:t>
      </w:r>
      <w:r>
        <w:rPr>
          <w:rFonts w:ascii="Times New Roman" w:hAnsi="Times New Roman"/>
        </w:rPr>
        <w:t xml:space="preserve">padres </w:t>
      </w:r>
      <w:r w:rsidRPr="00082A2D">
        <w:rPr>
          <w:rFonts w:ascii="Times New Roman" w:hAnsi="Times New Roman"/>
        </w:rPr>
        <w:t>Daniel Quintero- Yasleidy Bohórquez (</w:t>
      </w:r>
      <w:proofErr w:type="spellStart"/>
      <w:r w:rsidRPr="00082A2D">
        <w:rPr>
          <w:rFonts w:ascii="Times New Roman" w:hAnsi="Times New Roman"/>
        </w:rPr>
        <w:t>Serge</w:t>
      </w:r>
      <w:r w:rsidR="005046C5">
        <w:rPr>
          <w:rFonts w:ascii="Times New Roman" w:hAnsi="Times New Roman"/>
        </w:rPr>
        <w:t>i</w:t>
      </w:r>
      <w:r w:rsidRPr="00082A2D">
        <w:rPr>
          <w:rFonts w:ascii="Times New Roman" w:hAnsi="Times New Roman"/>
        </w:rPr>
        <w:t>y</w:t>
      </w:r>
      <w:proofErr w:type="spellEnd"/>
      <w:r w:rsidRPr="00082A2D">
        <w:rPr>
          <w:rFonts w:ascii="Times New Roman" w:hAnsi="Times New Roman"/>
        </w:rPr>
        <w:t xml:space="preserve"> Quintero) y Evelio Chacón – Luz Neira Quintero (María Elvira Chacón), por su apoyo incondicional. Al docente Gonzalo Gonzáles por ser participe en este proceso y brindarnos su tiempo, sin ellos no se habría llevado a cabalidad este proyecto. Gracias por el amor, la dedicación, paciencia y comprensión por permitirnos cumplir el sueño de ser Administradores de Empresas. Con la ayuda de nuestros padres y en especial de la Universidad Popular del Cesar Seccional Aguachica, que ha sido de gran </w:t>
      </w:r>
      <w:r>
        <w:rPr>
          <w:rFonts w:ascii="Times New Roman" w:hAnsi="Times New Roman"/>
        </w:rPr>
        <w:t>apoyo</w:t>
      </w:r>
      <w:r w:rsidRPr="00082A2D">
        <w:rPr>
          <w:rFonts w:ascii="Times New Roman" w:hAnsi="Times New Roman"/>
        </w:rPr>
        <w:t xml:space="preserve"> para formarnos como profesionales damos por </w:t>
      </w:r>
      <w:r>
        <w:rPr>
          <w:rFonts w:ascii="Times New Roman" w:hAnsi="Times New Roman"/>
        </w:rPr>
        <w:t>concluido</w:t>
      </w:r>
      <w:r w:rsidRPr="00082A2D">
        <w:rPr>
          <w:rFonts w:ascii="Times New Roman" w:hAnsi="Times New Roman"/>
        </w:rPr>
        <w:t xml:space="preserve"> este proyecto.</w:t>
      </w:r>
      <w:bookmarkStart w:id="0" w:name="_GoBack"/>
      <w:bookmarkEnd w:id="0"/>
    </w:p>
    <w:p w14:paraId="6FA686D4" w14:textId="77777777" w:rsidR="00FA35B6" w:rsidRDefault="00FA35B6" w:rsidP="008E698F">
      <w:pPr>
        <w:spacing w:line="360" w:lineRule="auto"/>
        <w:ind w:firstLine="363"/>
        <w:rPr>
          <w:rFonts w:ascii="Times New Roman" w:hAnsi="Times New Roman"/>
        </w:rPr>
      </w:pPr>
    </w:p>
    <w:p w14:paraId="1C245FE3" w14:textId="77777777" w:rsidR="008E698F" w:rsidRDefault="008E698F" w:rsidP="008E698F">
      <w:pPr>
        <w:spacing w:line="360" w:lineRule="auto"/>
        <w:ind w:firstLine="363"/>
        <w:rPr>
          <w:rFonts w:ascii="Times New Roman" w:hAnsi="Times New Roman"/>
        </w:rPr>
      </w:pPr>
    </w:p>
    <w:p w14:paraId="3A7F462E" w14:textId="77777777" w:rsidR="008E698F" w:rsidRPr="00AB44B9" w:rsidRDefault="008E698F" w:rsidP="008E698F">
      <w:pPr>
        <w:spacing w:line="360" w:lineRule="auto"/>
        <w:ind w:firstLine="363"/>
        <w:rPr>
          <w:rFonts w:ascii="Times New Roman" w:hAnsi="Times New Roman"/>
        </w:rPr>
      </w:pPr>
      <w:r w:rsidRPr="00004AD9">
        <w:rPr>
          <w:rFonts w:ascii="Times New Roman" w:hAnsi="Times New Roman"/>
        </w:rPr>
        <w:br w:type="page"/>
      </w:r>
    </w:p>
    <w:p w14:paraId="68F4D015" w14:textId="6E3BD77C" w:rsidR="00805C6E" w:rsidRPr="003509BE" w:rsidRDefault="00503905" w:rsidP="00B44C96">
      <w:pPr>
        <w:pStyle w:val="Ttulo"/>
        <w:spacing w:line="360" w:lineRule="auto"/>
        <w:rPr>
          <w:rFonts w:ascii="Times New Roman" w:hAnsi="Times New Roman" w:cs="Times New Roman"/>
        </w:rPr>
      </w:pPr>
      <w:r>
        <w:rPr>
          <w:rFonts w:ascii="Times New Roman" w:hAnsi="Times New Roman" w:cs="Times New Roman"/>
        </w:rPr>
        <w:lastRenderedPageBreak/>
        <w:t xml:space="preserve">Tabla de </w:t>
      </w:r>
      <w:r w:rsidR="008F39F3" w:rsidRPr="003509BE">
        <w:rPr>
          <w:rFonts w:ascii="Times New Roman" w:hAnsi="Times New Roman" w:cs="Times New Roman"/>
        </w:rPr>
        <w:t>C</w:t>
      </w:r>
      <w:r>
        <w:rPr>
          <w:rFonts w:ascii="Times New Roman" w:hAnsi="Times New Roman" w:cs="Times New Roman"/>
        </w:rPr>
        <w:t>ontenido</w:t>
      </w:r>
    </w:p>
    <w:p w14:paraId="12DFA114" w14:textId="045CF35C" w:rsidR="00282FA2" w:rsidRPr="003509BE" w:rsidRDefault="00451067" w:rsidP="00B44C96">
      <w:pPr>
        <w:spacing w:line="360" w:lineRule="auto"/>
        <w:jc w:val="right"/>
        <w:rPr>
          <w:rFonts w:ascii="Times New Roman" w:hAnsi="Times New Roman"/>
        </w:rPr>
      </w:pPr>
      <w:r w:rsidRPr="003509BE">
        <w:rPr>
          <w:rFonts w:ascii="Times New Roman" w:hAnsi="Times New Roman"/>
        </w:rPr>
        <w:t>Pág.</w:t>
      </w:r>
    </w:p>
    <w:sdt>
      <w:sdtPr>
        <w:rPr>
          <w:rFonts w:ascii="Arial" w:eastAsia="Calibri" w:hAnsi="Arial"/>
          <w:b w:val="0"/>
          <w:bCs w:val="0"/>
          <w:caps w:val="0"/>
          <w:color w:val="auto"/>
          <w:sz w:val="24"/>
          <w:szCs w:val="24"/>
          <w:lang w:val="es-CO" w:eastAsia="en-US"/>
        </w:rPr>
        <w:id w:val="-502208736"/>
        <w:docPartObj>
          <w:docPartGallery w:val="Table of Contents"/>
          <w:docPartUnique/>
        </w:docPartObj>
      </w:sdtPr>
      <w:sdtContent>
        <w:p w14:paraId="283341E0" w14:textId="77777777" w:rsidR="00282FA2" w:rsidRPr="00DE1F4E" w:rsidRDefault="00282FA2" w:rsidP="00DE1F4E">
          <w:pPr>
            <w:pStyle w:val="TtulodeTDC"/>
            <w:numPr>
              <w:ilvl w:val="0"/>
              <w:numId w:val="0"/>
            </w:numPr>
            <w:spacing w:before="0" w:line="360" w:lineRule="auto"/>
            <w:ind w:left="720" w:hanging="360"/>
            <w:jc w:val="both"/>
            <w:rPr>
              <w:sz w:val="24"/>
              <w:szCs w:val="24"/>
            </w:rPr>
          </w:pPr>
        </w:p>
        <w:p w14:paraId="0B6ABFE5" w14:textId="35E12E61" w:rsidR="00BE6B84" w:rsidRPr="00BE6B84" w:rsidRDefault="000117BB" w:rsidP="00BE6B84">
          <w:pPr>
            <w:pStyle w:val="TDC1"/>
            <w:tabs>
              <w:tab w:val="right" w:leader="dot" w:pos="9350"/>
            </w:tabs>
            <w:spacing w:after="0" w:line="360" w:lineRule="auto"/>
            <w:rPr>
              <w:rFonts w:ascii="Times New Roman" w:eastAsiaTheme="minorEastAsia" w:hAnsi="Times New Roman"/>
              <w:noProof/>
              <w:szCs w:val="24"/>
              <w:lang w:val="es-CO" w:eastAsia="es-CO"/>
            </w:rPr>
          </w:pPr>
          <w:r w:rsidRPr="00DE1F4E">
            <w:rPr>
              <w:rFonts w:ascii="Times New Roman" w:hAnsi="Times New Roman"/>
              <w:szCs w:val="24"/>
            </w:rPr>
            <w:fldChar w:fldCharType="begin"/>
          </w:r>
          <w:r w:rsidRPr="00DE1F4E">
            <w:rPr>
              <w:rFonts w:ascii="Times New Roman" w:hAnsi="Times New Roman"/>
              <w:szCs w:val="24"/>
            </w:rPr>
            <w:instrText xml:space="preserve"> TOC \o "1-3" \h \z \u </w:instrText>
          </w:r>
          <w:r w:rsidRPr="00DE1F4E">
            <w:rPr>
              <w:rFonts w:ascii="Times New Roman" w:hAnsi="Times New Roman"/>
              <w:szCs w:val="24"/>
            </w:rPr>
            <w:fldChar w:fldCharType="separate"/>
          </w:r>
          <w:hyperlink w:anchor="_Toc118299049" w:history="1">
            <w:r w:rsidR="00BE6B84" w:rsidRPr="00BE6B84">
              <w:rPr>
                <w:rStyle w:val="Hipervnculo"/>
                <w:rFonts w:ascii="Times New Roman" w:hAnsi="Times New Roman"/>
                <w:noProof/>
                <w:szCs w:val="24"/>
              </w:rPr>
              <w:t>Introducción</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_Toc118299049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10</w:t>
            </w:r>
            <w:r w:rsidR="00BE6B84" w:rsidRPr="00BE6B84">
              <w:rPr>
                <w:rFonts w:ascii="Times New Roman" w:hAnsi="Times New Roman"/>
                <w:noProof/>
                <w:webHidden/>
                <w:szCs w:val="24"/>
              </w:rPr>
              <w:fldChar w:fldCharType="end"/>
            </w:r>
          </w:hyperlink>
        </w:p>
        <w:p w14:paraId="19507229" w14:textId="608C878F" w:rsidR="00BE6B84" w:rsidRPr="00BE6B84" w:rsidRDefault="00917B6A" w:rsidP="00BE6B84">
          <w:pPr>
            <w:pStyle w:val="TDC1"/>
            <w:tabs>
              <w:tab w:val="left" w:pos="440"/>
              <w:tab w:val="right" w:leader="dot" w:pos="9350"/>
            </w:tabs>
            <w:spacing w:after="0" w:line="360" w:lineRule="auto"/>
            <w:rPr>
              <w:rFonts w:ascii="Times New Roman" w:eastAsiaTheme="minorEastAsia" w:hAnsi="Times New Roman"/>
              <w:noProof/>
              <w:szCs w:val="24"/>
              <w:lang w:val="es-CO" w:eastAsia="es-CO"/>
            </w:rPr>
          </w:pPr>
          <w:hyperlink w:anchor="_Toc118299050" w:history="1">
            <w:r w:rsidR="00BE6B84" w:rsidRPr="00BE6B84">
              <w:rPr>
                <w:rStyle w:val="Hipervnculo"/>
                <w:rFonts w:ascii="Times New Roman" w:hAnsi="Times New Roman"/>
                <w:noProof/>
                <w:szCs w:val="24"/>
              </w:rPr>
              <w:t>1.</w:t>
            </w:r>
            <w:r w:rsidR="00BE6B84" w:rsidRPr="00BE6B84">
              <w:rPr>
                <w:rFonts w:ascii="Times New Roman" w:eastAsiaTheme="minorEastAsia" w:hAnsi="Times New Roman"/>
                <w:noProof/>
                <w:szCs w:val="24"/>
                <w:lang w:val="es-CO" w:eastAsia="es-CO"/>
              </w:rPr>
              <w:tab/>
            </w:r>
            <w:r w:rsidR="00BE6B84" w:rsidRPr="00BE6B84">
              <w:rPr>
                <w:rStyle w:val="Hipervnculo"/>
                <w:rFonts w:ascii="Times New Roman" w:hAnsi="Times New Roman"/>
                <w:noProof/>
                <w:szCs w:val="24"/>
              </w:rPr>
              <w:t>Título</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_Toc118299050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12</w:t>
            </w:r>
            <w:r w:rsidR="00BE6B84" w:rsidRPr="00BE6B84">
              <w:rPr>
                <w:rFonts w:ascii="Times New Roman" w:hAnsi="Times New Roman"/>
                <w:noProof/>
                <w:webHidden/>
                <w:szCs w:val="24"/>
              </w:rPr>
              <w:fldChar w:fldCharType="end"/>
            </w:r>
          </w:hyperlink>
        </w:p>
        <w:p w14:paraId="3E384AB0" w14:textId="5970E445" w:rsidR="00BE6B84" w:rsidRPr="00BE6B84" w:rsidRDefault="00917B6A" w:rsidP="00BE6B8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118299051" w:history="1">
            <w:r w:rsidR="00BE6B84" w:rsidRPr="00BE6B84">
              <w:rPr>
                <w:rStyle w:val="Hipervnculo"/>
                <w:rFonts w:ascii="Times New Roman" w:hAnsi="Times New Roman"/>
                <w:noProof/>
                <w:szCs w:val="24"/>
              </w:rPr>
              <w:t>1.1</w:t>
            </w:r>
            <w:r w:rsidR="00BE6B84" w:rsidRPr="00BE6B84">
              <w:rPr>
                <w:rFonts w:ascii="Times New Roman" w:eastAsiaTheme="minorEastAsia" w:hAnsi="Times New Roman"/>
                <w:noProof/>
                <w:szCs w:val="24"/>
                <w:lang w:val="es-CO" w:eastAsia="es-CO"/>
              </w:rPr>
              <w:tab/>
            </w:r>
            <w:r w:rsidR="00BE6B84" w:rsidRPr="00BE6B84">
              <w:rPr>
                <w:rStyle w:val="Hipervnculo"/>
                <w:rFonts w:ascii="Times New Roman" w:hAnsi="Times New Roman"/>
                <w:noProof/>
                <w:szCs w:val="24"/>
              </w:rPr>
              <w:t>Planteamiento del Problema</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_Toc118299051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12</w:t>
            </w:r>
            <w:r w:rsidR="00BE6B84" w:rsidRPr="00BE6B84">
              <w:rPr>
                <w:rFonts w:ascii="Times New Roman" w:hAnsi="Times New Roman"/>
                <w:noProof/>
                <w:webHidden/>
                <w:szCs w:val="24"/>
              </w:rPr>
              <w:fldChar w:fldCharType="end"/>
            </w:r>
          </w:hyperlink>
        </w:p>
        <w:p w14:paraId="109619D5" w14:textId="1492E8D9" w:rsidR="00BE6B84" w:rsidRPr="00BE6B84" w:rsidRDefault="00917B6A"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52" w:history="1">
            <w:r w:rsidR="00BE6B84" w:rsidRPr="00BE6B84">
              <w:rPr>
                <w:rStyle w:val="Hipervnculo"/>
                <w:rFonts w:ascii="Times New Roman" w:hAnsi="Times New Roman"/>
                <w:noProof/>
                <w:szCs w:val="24"/>
              </w:rPr>
              <w:t>1.1.1</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Formulación del problema</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_Toc118299052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13</w:t>
            </w:r>
            <w:r w:rsidR="00BE6B84" w:rsidRPr="00BE6B84">
              <w:rPr>
                <w:rFonts w:ascii="Times New Roman" w:hAnsi="Times New Roman"/>
                <w:noProof/>
                <w:webHidden/>
                <w:szCs w:val="24"/>
              </w:rPr>
              <w:fldChar w:fldCharType="end"/>
            </w:r>
          </w:hyperlink>
        </w:p>
        <w:p w14:paraId="6969B653" w14:textId="6844C80A" w:rsidR="00BE6B84" w:rsidRPr="00BE6B84" w:rsidRDefault="00917B6A" w:rsidP="00BE6B8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118299053" w:history="1">
            <w:r w:rsidR="00BE6B84" w:rsidRPr="00BE6B84">
              <w:rPr>
                <w:rStyle w:val="Hipervnculo"/>
                <w:rFonts w:ascii="Times New Roman" w:hAnsi="Times New Roman"/>
                <w:noProof/>
                <w:szCs w:val="24"/>
              </w:rPr>
              <w:t>1.2</w:t>
            </w:r>
            <w:r w:rsidR="00BE6B84" w:rsidRPr="00BE6B84">
              <w:rPr>
                <w:rFonts w:ascii="Times New Roman" w:eastAsiaTheme="minorEastAsia" w:hAnsi="Times New Roman"/>
                <w:noProof/>
                <w:szCs w:val="24"/>
                <w:lang w:val="es-CO" w:eastAsia="es-CO"/>
              </w:rPr>
              <w:tab/>
            </w:r>
            <w:r w:rsidR="00BE6B84" w:rsidRPr="00BE6B84">
              <w:rPr>
                <w:rStyle w:val="Hipervnculo"/>
                <w:rFonts w:ascii="Times New Roman" w:hAnsi="Times New Roman"/>
                <w:noProof/>
                <w:szCs w:val="24"/>
              </w:rPr>
              <w:t>Objetivos</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_Toc118299053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13</w:t>
            </w:r>
            <w:r w:rsidR="00BE6B84" w:rsidRPr="00BE6B84">
              <w:rPr>
                <w:rFonts w:ascii="Times New Roman" w:hAnsi="Times New Roman"/>
                <w:noProof/>
                <w:webHidden/>
                <w:szCs w:val="24"/>
              </w:rPr>
              <w:fldChar w:fldCharType="end"/>
            </w:r>
          </w:hyperlink>
        </w:p>
        <w:p w14:paraId="178485F7" w14:textId="6EF7C7D5" w:rsidR="00BE6B84" w:rsidRPr="00BE6B84" w:rsidRDefault="00917B6A"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54" w:history="1">
            <w:r w:rsidR="00BE6B84" w:rsidRPr="00BE6B84">
              <w:rPr>
                <w:rStyle w:val="Hipervnculo"/>
                <w:rFonts w:ascii="Times New Roman" w:hAnsi="Times New Roman"/>
                <w:noProof/>
                <w:szCs w:val="24"/>
              </w:rPr>
              <w:t>1.2.1</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Objetivo general</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_Toc118299054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13</w:t>
            </w:r>
            <w:r w:rsidR="00BE6B84" w:rsidRPr="00BE6B84">
              <w:rPr>
                <w:rFonts w:ascii="Times New Roman" w:hAnsi="Times New Roman"/>
                <w:noProof/>
                <w:webHidden/>
                <w:szCs w:val="24"/>
              </w:rPr>
              <w:fldChar w:fldCharType="end"/>
            </w:r>
          </w:hyperlink>
        </w:p>
        <w:p w14:paraId="52141937" w14:textId="2AFB18D4" w:rsidR="00BE6B84" w:rsidRPr="00BE6B84" w:rsidRDefault="00917B6A"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55" w:history="1">
            <w:r w:rsidR="00BE6B84" w:rsidRPr="00BE6B84">
              <w:rPr>
                <w:rStyle w:val="Hipervnculo"/>
                <w:rFonts w:ascii="Times New Roman" w:hAnsi="Times New Roman"/>
                <w:noProof/>
                <w:szCs w:val="24"/>
              </w:rPr>
              <w:t>1.2.2</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Objetivos específicos</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_Toc118299055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14</w:t>
            </w:r>
            <w:r w:rsidR="00BE6B84" w:rsidRPr="00BE6B84">
              <w:rPr>
                <w:rFonts w:ascii="Times New Roman" w:hAnsi="Times New Roman"/>
                <w:noProof/>
                <w:webHidden/>
                <w:szCs w:val="24"/>
              </w:rPr>
              <w:fldChar w:fldCharType="end"/>
            </w:r>
          </w:hyperlink>
        </w:p>
        <w:p w14:paraId="68182D91" w14:textId="1F3F5D8E" w:rsidR="00BE6B84" w:rsidRPr="00BE6B84" w:rsidRDefault="00917B6A" w:rsidP="00BE6B8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118299056" w:history="1">
            <w:r w:rsidR="00BE6B84" w:rsidRPr="00BE6B84">
              <w:rPr>
                <w:rStyle w:val="Hipervnculo"/>
                <w:rFonts w:ascii="Times New Roman" w:hAnsi="Times New Roman"/>
                <w:noProof/>
                <w:szCs w:val="24"/>
              </w:rPr>
              <w:t>1.3</w:t>
            </w:r>
            <w:r w:rsidR="00BE6B84" w:rsidRPr="00BE6B84">
              <w:rPr>
                <w:rFonts w:ascii="Times New Roman" w:eastAsiaTheme="minorEastAsia" w:hAnsi="Times New Roman"/>
                <w:noProof/>
                <w:szCs w:val="24"/>
                <w:lang w:val="es-CO" w:eastAsia="es-CO"/>
              </w:rPr>
              <w:tab/>
            </w:r>
            <w:r w:rsidR="00BE6B84" w:rsidRPr="00BE6B84">
              <w:rPr>
                <w:rStyle w:val="Hipervnculo"/>
                <w:rFonts w:ascii="Times New Roman" w:hAnsi="Times New Roman"/>
                <w:noProof/>
                <w:szCs w:val="24"/>
              </w:rPr>
              <w:t>Justificación</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_Toc118299056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14</w:t>
            </w:r>
            <w:r w:rsidR="00BE6B84" w:rsidRPr="00BE6B84">
              <w:rPr>
                <w:rFonts w:ascii="Times New Roman" w:hAnsi="Times New Roman"/>
                <w:noProof/>
                <w:webHidden/>
                <w:szCs w:val="24"/>
              </w:rPr>
              <w:fldChar w:fldCharType="end"/>
            </w:r>
          </w:hyperlink>
        </w:p>
        <w:p w14:paraId="029904AC" w14:textId="38094958" w:rsidR="00BE6B84" w:rsidRPr="00BE6B84" w:rsidRDefault="00917B6A"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57" w:history="1">
            <w:r w:rsidR="00BE6B84" w:rsidRPr="00BE6B84">
              <w:rPr>
                <w:rStyle w:val="Hipervnculo"/>
                <w:rFonts w:ascii="Times New Roman" w:hAnsi="Times New Roman"/>
                <w:noProof/>
                <w:szCs w:val="24"/>
              </w:rPr>
              <w:t>1.3.1</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Valor Teórico</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_Toc118299057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14</w:t>
            </w:r>
            <w:r w:rsidR="00BE6B84" w:rsidRPr="00BE6B84">
              <w:rPr>
                <w:rFonts w:ascii="Times New Roman" w:hAnsi="Times New Roman"/>
                <w:noProof/>
                <w:webHidden/>
                <w:szCs w:val="24"/>
              </w:rPr>
              <w:fldChar w:fldCharType="end"/>
            </w:r>
          </w:hyperlink>
        </w:p>
        <w:p w14:paraId="4354EAAA" w14:textId="20044572" w:rsidR="00BE6B84" w:rsidRPr="00BE6B84" w:rsidRDefault="00917B6A"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58" w:history="1">
            <w:r w:rsidR="00BE6B84" w:rsidRPr="00BE6B84">
              <w:rPr>
                <w:rStyle w:val="Hipervnculo"/>
                <w:rFonts w:ascii="Times New Roman" w:hAnsi="Times New Roman"/>
                <w:noProof/>
                <w:szCs w:val="24"/>
              </w:rPr>
              <w:t>1.3.2</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Relevancia Social</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_Toc118299058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14</w:t>
            </w:r>
            <w:r w:rsidR="00BE6B84" w:rsidRPr="00BE6B84">
              <w:rPr>
                <w:rFonts w:ascii="Times New Roman" w:hAnsi="Times New Roman"/>
                <w:noProof/>
                <w:webHidden/>
                <w:szCs w:val="24"/>
              </w:rPr>
              <w:fldChar w:fldCharType="end"/>
            </w:r>
          </w:hyperlink>
        </w:p>
        <w:p w14:paraId="2BBB4DBC" w14:textId="2846371F" w:rsidR="00BE6B84" w:rsidRPr="00BE6B84" w:rsidRDefault="00917B6A"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59" w:history="1">
            <w:r w:rsidR="00BE6B84" w:rsidRPr="00BE6B84">
              <w:rPr>
                <w:rStyle w:val="Hipervnculo"/>
                <w:rFonts w:ascii="Times New Roman" w:hAnsi="Times New Roman"/>
                <w:noProof/>
                <w:szCs w:val="24"/>
              </w:rPr>
              <w:t>1.3.3</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Implicaciones Prácticas</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_Toc118299059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14</w:t>
            </w:r>
            <w:r w:rsidR="00BE6B84" w:rsidRPr="00BE6B84">
              <w:rPr>
                <w:rFonts w:ascii="Times New Roman" w:hAnsi="Times New Roman"/>
                <w:noProof/>
                <w:webHidden/>
                <w:szCs w:val="24"/>
              </w:rPr>
              <w:fldChar w:fldCharType="end"/>
            </w:r>
          </w:hyperlink>
        </w:p>
        <w:p w14:paraId="4BA1E4D6" w14:textId="02AF866C" w:rsidR="00BE6B84" w:rsidRPr="00BE6B84" w:rsidRDefault="00917B6A"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60" w:history="1">
            <w:r w:rsidR="00BE6B84" w:rsidRPr="00BE6B84">
              <w:rPr>
                <w:rStyle w:val="Hipervnculo"/>
                <w:rFonts w:ascii="Times New Roman" w:hAnsi="Times New Roman"/>
                <w:noProof/>
                <w:szCs w:val="24"/>
              </w:rPr>
              <w:t>1.3.4</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Utilidad Metodológica</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_Toc118299060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15</w:t>
            </w:r>
            <w:r w:rsidR="00BE6B84" w:rsidRPr="00BE6B84">
              <w:rPr>
                <w:rFonts w:ascii="Times New Roman" w:hAnsi="Times New Roman"/>
                <w:noProof/>
                <w:webHidden/>
                <w:szCs w:val="24"/>
              </w:rPr>
              <w:fldChar w:fldCharType="end"/>
            </w:r>
          </w:hyperlink>
        </w:p>
        <w:p w14:paraId="1CD4C0C8" w14:textId="69666DFF" w:rsidR="00BE6B84" w:rsidRPr="00BE6B84" w:rsidRDefault="00917B6A" w:rsidP="00BE6B8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118299061" w:history="1">
            <w:r w:rsidR="00BE6B84" w:rsidRPr="00BE6B84">
              <w:rPr>
                <w:rStyle w:val="Hipervnculo"/>
                <w:rFonts w:ascii="Times New Roman" w:hAnsi="Times New Roman"/>
                <w:noProof/>
                <w:szCs w:val="24"/>
              </w:rPr>
              <w:t>1.4</w:t>
            </w:r>
            <w:r w:rsidR="00BE6B84" w:rsidRPr="00BE6B84">
              <w:rPr>
                <w:rFonts w:ascii="Times New Roman" w:eastAsiaTheme="minorEastAsia" w:hAnsi="Times New Roman"/>
                <w:noProof/>
                <w:szCs w:val="24"/>
                <w:lang w:val="es-CO" w:eastAsia="es-CO"/>
              </w:rPr>
              <w:tab/>
            </w:r>
            <w:r w:rsidR="00BE6B84" w:rsidRPr="00BE6B84">
              <w:rPr>
                <w:rStyle w:val="Hipervnculo"/>
                <w:rFonts w:ascii="Times New Roman" w:hAnsi="Times New Roman"/>
                <w:noProof/>
                <w:szCs w:val="24"/>
              </w:rPr>
              <w:t>Delimitación</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_Toc118299061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15</w:t>
            </w:r>
            <w:r w:rsidR="00BE6B84" w:rsidRPr="00BE6B84">
              <w:rPr>
                <w:rFonts w:ascii="Times New Roman" w:hAnsi="Times New Roman"/>
                <w:noProof/>
                <w:webHidden/>
                <w:szCs w:val="24"/>
              </w:rPr>
              <w:fldChar w:fldCharType="end"/>
            </w:r>
          </w:hyperlink>
        </w:p>
        <w:p w14:paraId="28F486BC" w14:textId="4837ADB8" w:rsidR="00BE6B84" w:rsidRPr="00BE6B84" w:rsidRDefault="00917B6A"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62" w:history="1">
            <w:r w:rsidR="00BE6B84" w:rsidRPr="00BE6B84">
              <w:rPr>
                <w:rStyle w:val="Hipervnculo"/>
                <w:rFonts w:ascii="Times New Roman" w:hAnsi="Times New Roman"/>
                <w:noProof/>
                <w:szCs w:val="24"/>
              </w:rPr>
              <w:t>1.4.1</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Delimitación Teórica-temática</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_Toc118299062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15</w:t>
            </w:r>
            <w:r w:rsidR="00BE6B84" w:rsidRPr="00BE6B84">
              <w:rPr>
                <w:rFonts w:ascii="Times New Roman" w:hAnsi="Times New Roman"/>
                <w:noProof/>
                <w:webHidden/>
                <w:szCs w:val="24"/>
              </w:rPr>
              <w:fldChar w:fldCharType="end"/>
            </w:r>
          </w:hyperlink>
        </w:p>
        <w:p w14:paraId="47E1981D" w14:textId="5AA7383C" w:rsidR="00BE6B84" w:rsidRPr="00BE6B84" w:rsidRDefault="00917B6A"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63" w:history="1">
            <w:r w:rsidR="00BE6B84" w:rsidRPr="00BE6B84">
              <w:rPr>
                <w:rStyle w:val="Hipervnculo"/>
                <w:rFonts w:ascii="Times New Roman" w:hAnsi="Times New Roman"/>
                <w:noProof/>
                <w:szCs w:val="24"/>
              </w:rPr>
              <w:t>1.4.2</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Delimitación Temporal</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_Toc118299063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15</w:t>
            </w:r>
            <w:r w:rsidR="00BE6B84" w:rsidRPr="00BE6B84">
              <w:rPr>
                <w:rFonts w:ascii="Times New Roman" w:hAnsi="Times New Roman"/>
                <w:noProof/>
                <w:webHidden/>
                <w:szCs w:val="24"/>
              </w:rPr>
              <w:fldChar w:fldCharType="end"/>
            </w:r>
          </w:hyperlink>
        </w:p>
        <w:p w14:paraId="349564C1" w14:textId="1D6A064E" w:rsidR="00BE6B84" w:rsidRPr="00BE6B84" w:rsidRDefault="00917B6A"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64" w:history="1">
            <w:r w:rsidR="00BE6B84" w:rsidRPr="00BE6B84">
              <w:rPr>
                <w:rStyle w:val="Hipervnculo"/>
                <w:rFonts w:ascii="Times New Roman" w:hAnsi="Times New Roman"/>
                <w:noProof/>
                <w:szCs w:val="24"/>
              </w:rPr>
              <w:t>1.4.3</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Delimitación Contextual</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_Toc118299064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15</w:t>
            </w:r>
            <w:r w:rsidR="00BE6B84" w:rsidRPr="00BE6B84">
              <w:rPr>
                <w:rFonts w:ascii="Times New Roman" w:hAnsi="Times New Roman"/>
                <w:noProof/>
                <w:webHidden/>
                <w:szCs w:val="24"/>
              </w:rPr>
              <w:fldChar w:fldCharType="end"/>
            </w:r>
          </w:hyperlink>
        </w:p>
        <w:p w14:paraId="6247203F" w14:textId="6EED161D" w:rsidR="00BE6B84" w:rsidRPr="00BE6B84" w:rsidRDefault="00917B6A" w:rsidP="00BE6B84">
          <w:pPr>
            <w:pStyle w:val="TDC1"/>
            <w:tabs>
              <w:tab w:val="left" w:pos="440"/>
              <w:tab w:val="right" w:leader="dot" w:pos="9350"/>
            </w:tabs>
            <w:spacing w:after="0" w:line="360" w:lineRule="auto"/>
            <w:rPr>
              <w:rFonts w:ascii="Times New Roman" w:eastAsiaTheme="minorEastAsia" w:hAnsi="Times New Roman"/>
              <w:noProof/>
              <w:szCs w:val="24"/>
              <w:lang w:val="es-CO" w:eastAsia="es-CO"/>
            </w:rPr>
          </w:pPr>
          <w:hyperlink w:anchor="_Toc118299065" w:history="1">
            <w:r w:rsidR="00BE6B84" w:rsidRPr="00BE6B84">
              <w:rPr>
                <w:rStyle w:val="Hipervnculo"/>
                <w:rFonts w:ascii="Times New Roman" w:hAnsi="Times New Roman"/>
                <w:noProof/>
                <w:szCs w:val="24"/>
              </w:rPr>
              <w:t>2</w:t>
            </w:r>
            <w:r w:rsidR="00BE6B84" w:rsidRPr="00BE6B84">
              <w:rPr>
                <w:rFonts w:ascii="Times New Roman" w:eastAsiaTheme="minorEastAsia" w:hAnsi="Times New Roman"/>
                <w:noProof/>
                <w:szCs w:val="24"/>
                <w:lang w:val="es-CO" w:eastAsia="es-CO"/>
              </w:rPr>
              <w:tab/>
            </w:r>
            <w:r w:rsidR="00BE6B84" w:rsidRPr="00BE6B84">
              <w:rPr>
                <w:rStyle w:val="Hipervnculo"/>
                <w:rFonts w:ascii="Times New Roman" w:hAnsi="Times New Roman"/>
                <w:noProof/>
                <w:szCs w:val="24"/>
              </w:rPr>
              <w:t>Marco Referencial</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_Toc118299065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18</w:t>
            </w:r>
            <w:r w:rsidR="00BE6B84" w:rsidRPr="00BE6B84">
              <w:rPr>
                <w:rFonts w:ascii="Times New Roman" w:hAnsi="Times New Roman"/>
                <w:noProof/>
                <w:webHidden/>
                <w:szCs w:val="24"/>
              </w:rPr>
              <w:fldChar w:fldCharType="end"/>
            </w:r>
          </w:hyperlink>
        </w:p>
        <w:p w14:paraId="5DACEC73" w14:textId="0D2CD662" w:rsidR="00BE6B84" w:rsidRPr="00BE6B84" w:rsidRDefault="00917B6A" w:rsidP="00BE6B8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118299066" w:history="1">
            <w:r w:rsidR="00BE6B84" w:rsidRPr="00BE6B84">
              <w:rPr>
                <w:rStyle w:val="Hipervnculo"/>
                <w:rFonts w:ascii="Times New Roman" w:hAnsi="Times New Roman"/>
                <w:noProof/>
                <w:szCs w:val="24"/>
              </w:rPr>
              <w:t>2.1</w:t>
            </w:r>
            <w:r w:rsidR="00BE6B84" w:rsidRPr="00BE6B84">
              <w:rPr>
                <w:rFonts w:ascii="Times New Roman" w:eastAsiaTheme="minorEastAsia" w:hAnsi="Times New Roman"/>
                <w:noProof/>
                <w:szCs w:val="24"/>
                <w:lang w:val="es-CO" w:eastAsia="es-CO"/>
              </w:rPr>
              <w:tab/>
            </w:r>
            <w:r w:rsidR="00BE6B84" w:rsidRPr="00BE6B84">
              <w:rPr>
                <w:rStyle w:val="Hipervnculo"/>
                <w:rFonts w:ascii="Times New Roman" w:hAnsi="Times New Roman"/>
                <w:noProof/>
                <w:szCs w:val="24"/>
              </w:rPr>
              <w:t>Antecedentes</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_Toc118299066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18</w:t>
            </w:r>
            <w:r w:rsidR="00BE6B84" w:rsidRPr="00BE6B84">
              <w:rPr>
                <w:rFonts w:ascii="Times New Roman" w:hAnsi="Times New Roman"/>
                <w:noProof/>
                <w:webHidden/>
                <w:szCs w:val="24"/>
              </w:rPr>
              <w:fldChar w:fldCharType="end"/>
            </w:r>
          </w:hyperlink>
        </w:p>
        <w:p w14:paraId="4DF7D044" w14:textId="1ED305DD" w:rsidR="00BE6B84" w:rsidRPr="00BE6B84" w:rsidRDefault="00917B6A"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67" w:history="1">
            <w:r w:rsidR="00BE6B84" w:rsidRPr="00BE6B84">
              <w:rPr>
                <w:rStyle w:val="Hipervnculo"/>
                <w:rFonts w:ascii="Times New Roman" w:hAnsi="Times New Roman"/>
                <w:noProof/>
                <w:szCs w:val="24"/>
              </w:rPr>
              <w:t>2.1.1</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Antecedentes Históricos</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_Toc118299067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18</w:t>
            </w:r>
            <w:r w:rsidR="00BE6B84" w:rsidRPr="00BE6B84">
              <w:rPr>
                <w:rFonts w:ascii="Times New Roman" w:hAnsi="Times New Roman"/>
                <w:noProof/>
                <w:webHidden/>
                <w:szCs w:val="24"/>
              </w:rPr>
              <w:fldChar w:fldCharType="end"/>
            </w:r>
          </w:hyperlink>
        </w:p>
        <w:p w14:paraId="36FDAE66" w14:textId="06288B7C" w:rsidR="00BE6B84" w:rsidRPr="00BE6B84" w:rsidRDefault="00917B6A"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68" w:history="1">
            <w:r w:rsidR="00BE6B84" w:rsidRPr="00BE6B84">
              <w:rPr>
                <w:rStyle w:val="Hipervnculo"/>
                <w:rFonts w:ascii="Times New Roman" w:hAnsi="Times New Roman"/>
                <w:noProof/>
                <w:szCs w:val="24"/>
              </w:rPr>
              <w:t>2.1.2</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Antecedentes Investigativos</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_Toc118299068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19</w:t>
            </w:r>
            <w:r w:rsidR="00BE6B84" w:rsidRPr="00BE6B84">
              <w:rPr>
                <w:rFonts w:ascii="Times New Roman" w:hAnsi="Times New Roman"/>
                <w:noProof/>
                <w:webHidden/>
                <w:szCs w:val="24"/>
              </w:rPr>
              <w:fldChar w:fldCharType="end"/>
            </w:r>
          </w:hyperlink>
        </w:p>
        <w:p w14:paraId="3D1855E6" w14:textId="116BEAD5" w:rsidR="00BE6B84" w:rsidRPr="00BE6B84" w:rsidRDefault="00917B6A" w:rsidP="00BE6B8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118299069" w:history="1">
            <w:r w:rsidR="00BE6B84" w:rsidRPr="00BE6B84">
              <w:rPr>
                <w:rStyle w:val="Hipervnculo"/>
                <w:rFonts w:ascii="Times New Roman" w:hAnsi="Times New Roman"/>
                <w:noProof/>
                <w:szCs w:val="24"/>
              </w:rPr>
              <w:t>2.2</w:t>
            </w:r>
            <w:r w:rsidR="00BE6B84" w:rsidRPr="00BE6B84">
              <w:rPr>
                <w:rFonts w:ascii="Times New Roman" w:eastAsiaTheme="minorEastAsia" w:hAnsi="Times New Roman"/>
                <w:noProof/>
                <w:szCs w:val="24"/>
                <w:lang w:val="es-CO" w:eastAsia="es-CO"/>
              </w:rPr>
              <w:tab/>
            </w:r>
            <w:r w:rsidR="00BE6B84" w:rsidRPr="00BE6B84">
              <w:rPr>
                <w:rStyle w:val="Hipervnculo"/>
                <w:rFonts w:ascii="Times New Roman" w:hAnsi="Times New Roman"/>
                <w:noProof/>
                <w:szCs w:val="24"/>
              </w:rPr>
              <w:t>Marco Teórico</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_Toc118299069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21</w:t>
            </w:r>
            <w:r w:rsidR="00BE6B84" w:rsidRPr="00BE6B84">
              <w:rPr>
                <w:rFonts w:ascii="Times New Roman" w:hAnsi="Times New Roman"/>
                <w:noProof/>
                <w:webHidden/>
                <w:szCs w:val="24"/>
              </w:rPr>
              <w:fldChar w:fldCharType="end"/>
            </w:r>
          </w:hyperlink>
        </w:p>
        <w:p w14:paraId="69A42009" w14:textId="0A311947" w:rsidR="00BE6B84" w:rsidRPr="00BE6B84" w:rsidRDefault="00917B6A"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70" w:history="1">
            <w:r w:rsidR="00BE6B84" w:rsidRPr="00BE6B84">
              <w:rPr>
                <w:rStyle w:val="Hipervnculo"/>
                <w:rFonts w:ascii="Times New Roman" w:hAnsi="Times New Roman"/>
                <w:noProof/>
                <w:szCs w:val="24"/>
              </w:rPr>
              <w:t>2.2.1</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Plan Estratégico</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_Toc118299070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21</w:t>
            </w:r>
            <w:r w:rsidR="00BE6B84" w:rsidRPr="00BE6B84">
              <w:rPr>
                <w:rFonts w:ascii="Times New Roman" w:hAnsi="Times New Roman"/>
                <w:noProof/>
                <w:webHidden/>
                <w:szCs w:val="24"/>
              </w:rPr>
              <w:fldChar w:fldCharType="end"/>
            </w:r>
          </w:hyperlink>
        </w:p>
        <w:p w14:paraId="586DDE0C" w14:textId="4EDF775C" w:rsidR="00BE6B84" w:rsidRPr="00BE6B84" w:rsidRDefault="00917B6A"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71" w:history="1">
            <w:r w:rsidR="00BE6B84" w:rsidRPr="00BE6B84">
              <w:rPr>
                <w:rStyle w:val="Hipervnculo"/>
                <w:rFonts w:ascii="Times New Roman" w:hAnsi="Times New Roman"/>
                <w:noProof/>
                <w:szCs w:val="24"/>
              </w:rPr>
              <w:t>2.2.2</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Plan estratégico de Seguridad Vial</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_Toc118299071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22</w:t>
            </w:r>
            <w:r w:rsidR="00BE6B84" w:rsidRPr="00BE6B84">
              <w:rPr>
                <w:rFonts w:ascii="Times New Roman" w:hAnsi="Times New Roman"/>
                <w:noProof/>
                <w:webHidden/>
                <w:szCs w:val="24"/>
              </w:rPr>
              <w:fldChar w:fldCharType="end"/>
            </w:r>
          </w:hyperlink>
        </w:p>
        <w:p w14:paraId="09EC57F7" w14:textId="1BE623C1" w:rsidR="00BE6B84" w:rsidRPr="00BE6B84" w:rsidRDefault="00917B6A"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72" w:history="1">
            <w:r w:rsidR="00BE6B84" w:rsidRPr="00BE6B84">
              <w:rPr>
                <w:rStyle w:val="Hipervnculo"/>
                <w:rFonts w:ascii="Times New Roman" w:hAnsi="Times New Roman"/>
                <w:noProof/>
                <w:szCs w:val="24"/>
              </w:rPr>
              <w:t>2.2.3</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Modelos para la comprensión de la Accidentalidad Vial</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_Toc118299072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23</w:t>
            </w:r>
            <w:r w:rsidR="00BE6B84" w:rsidRPr="00BE6B84">
              <w:rPr>
                <w:rFonts w:ascii="Times New Roman" w:hAnsi="Times New Roman"/>
                <w:noProof/>
                <w:webHidden/>
                <w:szCs w:val="24"/>
              </w:rPr>
              <w:fldChar w:fldCharType="end"/>
            </w:r>
          </w:hyperlink>
        </w:p>
        <w:p w14:paraId="4AF75DE5" w14:textId="128A3A5C" w:rsidR="00BE6B84" w:rsidRPr="00BE6B84" w:rsidRDefault="00917B6A"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73" w:history="1">
            <w:r w:rsidR="00BE6B84" w:rsidRPr="00BE6B84">
              <w:rPr>
                <w:rStyle w:val="Hipervnculo"/>
                <w:rFonts w:ascii="Times New Roman" w:hAnsi="Times New Roman"/>
                <w:noProof/>
                <w:szCs w:val="24"/>
              </w:rPr>
              <w:t>2.2.4</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Guía del diseño del PESV</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_Toc118299073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24</w:t>
            </w:r>
            <w:r w:rsidR="00BE6B84" w:rsidRPr="00BE6B84">
              <w:rPr>
                <w:rFonts w:ascii="Times New Roman" w:hAnsi="Times New Roman"/>
                <w:noProof/>
                <w:webHidden/>
                <w:szCs w:val="24"/>
              </w:rPr>
              <w:fldChar w:fldCharType="end"/>
            </w:r>
          </w:hyperlink>
        </w:p>
        <w:p w14:paraId="0ED9F8C1" w14:textId="44701524" w:rsidR="00BE6B84" w:rsidRPr="00BE6B84" w:rsidRDefault="00917B6A"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74" w:history="1">
            <w:r w:rsidR="00BE6B84" w:rsidRPr="00BE6B84">
              <w:rPr>
                <w:rStyle w:val="Hipervnculo"/>
                <w:rFonts w:ascii="Times New Roman" w:hAnsi="Times New Roman"/>
                <w:noProof/>
                <w:szCs w:val="24"/>
              </w:rPr>
              <w:t>2.2.5</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Elementos del Plan Estratégico de Seguridad Vial</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_Toc118299074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25</w:t>
            </w:r>
            <w:r w:rsidR="00BE6B84" w:rsidRPr="00BE6B84">
              <w:rPr>
                <w:rFonts w:ascii="Times New Roman" w:hAnsi="Times New Roman"/>
                <w:noProof/>
                <w:webHidden/>
                <w:szCs w:val="24"/>
              </w:rPr>
              <w:fldChar w:fldCharType="end"/>
            </w:r>
          </w:hyperlink>
        </w:p>
        <w:p w14:paraId="5B28C06E" w14:textId="4A4725E8" w:rsidR="00BE6B84" w:rsidRPr="00BE6B84" w:rsidRDefault="00917B6A" w:rsidP="00BE6B8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118299075" w:history="1">
            <w:r w:rsidR="00BE6B84" w:rsidRPr="00BE6B84">
              <w:rPr>
                <w:rStyle w:val="Hipervnculo"/>
                <w:rFonts w:ascii="Times New Roman" w:hAnsi="Times New Roman"/>
                <w:noProof/>
                <w:szCs w:val="24"/>
              </w:rPr>
              <w:t>2.3</w:t>
            </w:r>
            <w:r w:rsidR="00BE6B84" w:rsidRPr="00BE6B84">
              <w:rPr>
                <w:rFonts w:ascii="Times New Roman" w:eastAsiaTheme="minorEastAsia" w:hAnsi="Times New Roman"/>
                <w:noProof/>
                <w:szCs w:val="24"/>
                <w:lang w:val="es-CO" w:eastAsia="es-CO"/>
              </w:rPr>
              <w:tab/>
            </w:r>
            <w:r w:rsidR="00BE6B84" w:rsidRPr="00BE6B84">
              <w:rPr>
                <w:rStyle w:val="Hipervnculo"/>
                <w:rFonts w:ascii="Times New Roman" w:hAnsi="Times New Roman"/>
                <w:noProof/>
                <w:szCs w:val="24"/>
              </w:rPr>
              <w:t>Marco Conceptual</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_Toc118299075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26</w:t>
            </w:r>
            <w:r w:rsidR="00BE6B84" w:rsidRPr="00BE6B84">
              <w:rPr>
                <w:rFonts w:ascii="Times New Roman" w:hAnsi="Times New Roman"/>
                <w:noProof/>
                <w:webHidden/>
                <w:szCs w:val="24"/>
              </w:rPr>
              <w:fldChar w:fldCharType="end"/>
            </w:r>
          </w:hyperlink>
        </w:p>
        <w:p w14:paraId="456B1E44" w14:textId="02B68AA4" w:rsidR="00BE6B84" w:rsidRPr="00BE6B84" w:rsidRDefault="00917B6A" w:rsidP="00BE6B8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118299076" w:history="1">
            <w:r w:rsidR="00BE6B84" w:rsidRPr="00BE6B84">
              <w:rPr>
                <w:rStyle w:val="Hipervnculo"/>
                <w:rFonts w:ascii="Times New Roman" w:hAnsi="Times New Roman"/>
                <w:noProof/>
                <w:szCs w:val="24"/>
              </w:rPr>
              <w:t>2.4</w:t>
            </w:r>
            <w:r w:rsidR="00BE6B84" w:rsidRPr="00BE6B84">
              <w:rPr>
                <w:rFonts w:ascii="Times New Roman" w:eastAsiaTheme="minorEastAsia" w:hAnsi="Times New Roman"/>
                <w:noProof/>
                <w:szCs w:val="24"/>
                <w:lang w:val="es-CO" w:eastAsia="es-CO"/>
              </w:rPr>
              <w:tab/>
            </w:r>
            <w:r w:rsidR="00BE6B84" w:rsidRPr="00BE6B84">
              <w:rPr>
                <w:rStyle w:val="Hipervnculo"/>
                <w:rFonts w:ascii="Times New Roman" w:hAnsi="Times New Roman"/>
                <w:noProof/>
                <w:szCs w:val="24"/>
              </w:rPr>
              <w:t>Marco Legal</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_Toc118299076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33</w:t>
            </w:r>
            <w:r w:rsidR="00BE6B84" w:rsidRPr="00BE6B84">
              <w:rPr>
                <w:rFonts w:ascii="Times New Roman" w:hAnsi="Times New Roman"/>
                <w:noProof/>
                <w:webHidden/>
                <w:szCs w:val="24"/>
              </w:rPr>
              <w:fldChar w:fldCharType="end"/>
            </w:r>
          </w:hyperlink>
        </w:p>
        <w:p w14:paraId="3974FC88" w14:textId="5B4C9047" w:rsidR="00BE6B84" w:rsidRPr="00BE6B84" w:rsidRDefault="00917B6A" w:rsidP="00BE6B8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118299077" w:history="1">
            <w:r w:rsidR="00BE6B84" w:rsidRPr="00BE6B84">
              <w:rPr>
                <w:rStyle w:val="Hipervnculo"/>
                <w:rFonts w:ascii="Times New Roman" w:hAnsi="Times New Roman"/>
                <w:noProof/>
                <w:szCs w:val="24"/>
              </w:rPr>
              <w:t>2.5</w:t>
            </w:r>
            <w:r w:rsidR="00BE6B84" w:rsidRPr="00BE6B84">
              <w:rPr>
                <w:rFonts w:ascii="Times New Roman" w:eastAsiaTheme="minorEastAsia" w:hAnsi="Times New Roman"/>
                <w:noProof/>
                <w:szCs w:val="24"/>
                <w:lang w:val="es-CO" w:eastAsia="es-CO"/>
              </w:rPr>
              <w:tab/>
            </w:r>
            <w:r w:rsidR="00BE6B84" w:rsidRPr="00BE6B84">
              <w:rPr>
                <w:rStyle w:val="Hipervnculo"/>
                <w:rFonts w:ascii="Times New Roman" w:hAnsi="Times New Roman"/>
                <w:noProof/>
                <w:szCs w:val="24"/>
              </w:rPr>
              <w:t>Formulación de Hipótesis</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_Toc118299077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38</w:t>
            </w:r>
            <w:r w:rsidR="00BE6B84" w:rsidRPr="00BE6B84">
              <w:rPr>
                <w:rFonts w:ascii="Times New Roman" w:hAnsi="Times New Roman"/>
                <w:noProof/>
                <w:webHidden/>
                <w:szCs w:val="24"/>
              </w:rPr>
              <w:fldChar w:fldCharType="end"/>
            </w:r>
          </w:hyperlink>
        </w:p>
        <w:p w14:paraId="5808C17A" w14:textId="14C2705D" w:rsidR="00BE6B84" w:rsidRPr="00BE6B84" w:rsidRDefault="00917B6A" w:rsidP="00BE6B8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118299078" w:history="1">
            <w:r w:rsidR="00BE6B84" w:rsidRPr="00BE6B84">
              <w:rPr>
                <w:rStyle w:val="Hipervnculo"/>
                <w:rFonts w:ascii="Times New Roman" w:hAnsi="Times New Roman"/>
                <w:noProof/>
                <w:szCs w:val="24"/>
              </w:rPr>
              <w:t>2.6</w:t>
            </w:r>
            <w:r w:rsidR="00BE6B84" w:rsidRPr="00BE6B84">
              <w:rPr>
                <w:rFonts w:ascii="Times New Roman" w:eastAsiaTheme="minorEastAsia" w:hAnsi="Times New Roman"/>
                <w:noProof/>
                <w:szCs w:val="24"/>
                <w:lang w:val="es-CO" w:eastAsia="es-CO"/>
              </w:rPr>
              <w:tab/>
            </w:r>
            <w:r w:rsidR="00BE6B84" w:rsidRPr="00BE6B84">
              <w:rPr>
                <w:rStyle w:val="Hipervnculo"/>
                <w:rFonts w:ascii="Times New Roman" w:hAnsi="Times New Roman"/>
                <w:noProof/>
                <w:szCs w:val="24"/>
              </w:rPr>
              <w:t>Sistema de Variables</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_Toc118299078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38</w:t>
            </w:r>
            <w:r w:rsidR="00BE6B84" w:rsidRPr="00BE6B84">
              <w:rPr>
                <w:rFonts w:ascii="Times New Roman" w:hAnsi="Times New Roman"/>
                <w:noProof/>
                <w:webHidden/>
                <w:szCs w:val="24"/>
              </w:rPr>
              <w:fldChar w:fldCharType="end"/>
            </w:r>
          </w:hyperlink>
        </w:p>
        <w:p w14:paraId="62F33784" w14:textId="516FA197" w:rsidR="00BE6B84" w:rsidRPr="00BE6B84" w:rsidRDefault="00917B6A"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79" w:history="1">
            <w:r w:rsidR="00BE6B84" w:rsidRPr="00BE6B84">
              <w:rPr>
                <w:rStyle w:val="Hipervnculo"/>
                <w:rFonts w:ascii="Times New Roman" w:hAnsi="Times New Roman"/>
                <w:noProof/>
                <w:szCs w:val="24"/>
              </w:rPr>
              <w:t>2.6.1</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Definición nominal</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_Toc118299079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38</w:t>
            </w:r>
            <w:r w:rsidR="00BE6B84" w:rsidRPr="00BE6B84">
              <w:rPr>
                <w:rFonts w:ascii="Times New Roman" w:hAnsi="Times New Roman"/>
                <w:noProof/>
                <w:webHidden/>
                <w:szCs w:val="24"/>
              </w:rPr>
              <w:fldChar w:fldCharType="end"/>
            </w:r>
          </w:hyperlink>
        </w:p>
        <w:p w14:paraId="27A5A6C2" w14:textId="338CBD25" w:rsidR="00BE6B84" w:rsidRPr="00BE6B84" w:rsidRDefault="00917B6A"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80" w:history="1">
            <w:r w:rsidR="00BE6B84" w:rsidRPr="00BE6B84">
              <w:rPr>
                <w:rStyle w:val="Hipervnculo"/>
                <w:rFonts w:ascii="Times New Roman" w:hAnsi="Times New Roman"/>
                <w:noProof/>
                <w:szCs w:val="24"/>
              </w:rPr>
              <w:t>2.6.2</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Definición conceptual</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_Toc118299080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39</w:t>
            </w:r>
            <w:r w:rsidR="00BE6B84" w:rsidRPr="00BE6B84">
              <w:rPr>
                <w:rFonts w:ascii="Times New Roman" w:hAnsi="Times New Roman"/>
                <w:noProof/>
                <w:webHidden/>
                <w:szCs w:val="24"/>
              </w:rPr>
              <w:fldChar w:fldCharType="end"/>
            </w:r>
          </w:hyperlink>
        </w:p>
        <w:p w14:paraId="18FB3838" w14:textId="0C471A71" w:rsidR="00BE6B84" w:rsidRPr="00BE6B84" w:rsidRDefault="00917B6A"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81" w:history="1">
            <w:r w:rsidR="00BE6B84" w:rsidRPr="00BE6B84">
              <w:rPr>
                <w:rStyle w:val="Hipervnculo"/>
                <w:rFonts w:ascii="Times New Roman" w:hAnsi="Times New Roman"/>
                <w:noProof/>
                <w:szCs w:val="24"/>
              </w:rPr>
              <w:t>2.6.3</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Definición operacional</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_Toc118299081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39</w:t>
            </w:r>
            <w:r w:rsidR="00BE6B84" w:rsidRPr="00BE6B84">
              <w:rPr>
                <w:rFonts w:ascii="Times New Roman" w:hAnsi="Times New Roman"/>
                <w:noProof/>
                <w:webHidden/>
                <w:szCs w:val="24"/>
              </w:rPr>
              <w:fldChar w:fldCharType="end"/>
            </w:r>
          </w:hyperlink>
        </w:p>
        <w:p w14:paraId="78A88AB7" w14:textId="61586356" w:rsidR="00BE6B84" w:rsidRPr="00BE6B84" w:rsidRDefault="00917B6A"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82" w:history="1">
            <w:r w:rsidR="00BE6B84" w:rsidRPr="00BE6B84">
              <w:rPr>
                <w:rStyle w:val="Hipervnculo"/>
                <w:rFonts w:ascii="Times New Roman" w:hAnsi="Times New Roman"/>
                <w:noProof/>
                <w:szCs w:val="24"/>
              </w:rPr>
              <w:t>2.6.4</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Operacionalización de variables</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_Toc118299082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39</w:t>
            </w:r>
            <w:r w:rsidR="00BE6B84" w:rsidRPr="00BE6B84">
              <w:rPr>
                <w:rFonts w:ascii="Times New Roman" w:hAnsi="Times New Roman"/>
                <w:noProof/>
                <w:webHidden/>
                <w:szCs w:val="24"/>
              </w:rPr>
              <w:fldChar w:fldCharType="end"/>
            </w:r>
          </w:hyperlink>
        </w:p>
        <w:p w14:paraId="74DE8E88" w14:textId="5494FD0A" w:rsidR="00BE6B84" w:rsidRPr="00BE6B84" w:rsidRDefault="00917B6A" w:rsidP="00BE6B84">
          <w:pPr>
            <w:pStyle w:val="TDC1"/>
            <w:tabs>
              <w:tab w:val="left" w:pos="440"/>
              <w:tab w:val="right" w:leader="dot" w:pos="9350"/>
            </w:tabs>
            <w:spacing w:after="0" w:line="360" w:lineRule="auto"/>
            <w:rPr>
              <w:rFonts w:ascii="Times New Roman" w:eastAsiaTheme="minorEastAsia" w:hAnsi="Times New Roman"/>
              <w:noProof/>
              <w:szCs w:val="24"/>
              <w:lang w:val="es-CO" w:eastAsia="es-CO"/>
            </w:rPr>
          </w:pPr>
          <w:hyperlink w:anchor="_Toc118299083" w:history="1">
            <w:r w:rsidR="00BE6B84" w:rsidRPr="00BE6B84">
              <w:rPr>
                <w:rStyle w:val="Hipervnculo"/>
                <w:rFonts w:ascii="Times New Roman" w:hAnsi="Times New Roman"/>
                <w:noProof/>
                <w:szCs w:val="24"/>
              </w:rPr>
              <w:t>3</w:t>
            </w:r>
            <w:r w:rsidR="00BE6B84" w:rsidRPr="00BE6B84">
              <w:rPr>
                <w:rFonts w:ascii="Times New Roman" w:eastAsiaTheme="minorEastAsia" w:hAnsi="Times New Roman"/>
                <w:noProof/>
                <w:szCs w:val="24"/>
                <w:lang w:val="es-CO" w:eastAsia="es-CO"/>
              </w:rPr>
              <w:tab/>
            </w:r>
            <w:r w:rsidR="00BE6B84" w:rsidRPr="00BE6B84">
              <w:rPr>
                <w:rStyle w:val="Hipervnculo"/>
                <w:rFonts w:ascii="Times New Roman" w:hAnsi="Times New Roman"/>
                <w:noProof/>
                <w:szCs w:val="24"/>
              </w:rPr>
              <w:t>Aspectos metodológicos de la investigación</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_Toc118299083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40</w:t>
            </w:r>
            <w:r w:rsidR="00BE6B84" w:rsidRPr="00BE6B84">
              <w:rPr>
                <w:rFonts w:ascii="Times New Roman" w:hAnsi="Times New Roman"/>
                <w:noProof/>
                <w:webHidden/>
                <w:szCs w:val="24"/>
              </w:rPr>
              <w:fldChar w:fldCharType="end"/>
            </w:r>
          </w:hyperlink>
        </w:p>
        <w:p w14:paraId="190EE195" w14:textId="3A747775" w:rsidR="00BE6B84" w:rsidRPr="00BE6B84" w:rsidRDefault="00917B6A" w:rsidP="00BE6B8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118299084" w:history="1">
            <w:r w:rsidR="00BE6B84" w:rsidRPr="00BE6B84">
              <w:rPr>
                <w:rStyle w:val="Hipervnculo"/>
                <w:rFonts w:ascii="Times New Roman" w:hAnsi="Times New Roman"/>
                <w:noProof/>
                <w:szCs w:val="24"/>
              </w:rPr>
              <w:t>3.1</w:t>
            </w:r>
            <w:r w:rsidR="00BE6B84" w:rsidRPr="00BE6B84">
              <w:rPr>
                <w:rFonts w:ascii="Times New Roman" w:eastAsiaTheme="minorEastAsia" w:hAnsi="Times New Roman"/>
                <w:noProof/>
                <w:szCs w:val="24"/>
                <w:lang w:val="es-CO" w:eastAsia="es-CO"/>
              </w:rPr>
              <w:tab/>
            </w:r>
            <w:r w:rsidR="00BE6B84" w:rsidRPr="00BE6B84">
              <w:rPr>
                <w:rStyle w:val="Hipervnculo"/>
                <w:rFonts w:ascii="Times New Roman" w:hAnsi="Times New Roman"/>
                <w:noProof/>
                <w:szCs w:val="24"/>
              </w:rPr>
              <w:t>Enfoque y Tipo de Estudio</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_Toc118299084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40</w:t>
            </w:r>
            <w:r w:rsidR="00BE6B84" w:rsidRPr="00BE6B84">
              <w:rPr>
                <w:rFonts w:ascii="Times New Roman" w:hAnsi="Times New Roman"/>
                <w:noProof/>
                <w:webHidden/>
                <w:szCs w:val="24"/>
              </w:rPr>
              <w:fldChar w:fldCharType="end"/>
            </w:r>
          </w:hyperlink>
        </w:p>
        <w:p w14:paraId="6AF0D370" w14:textId="22E2004C" w:rsidR="00BE6B84" w:rsidRPr="00BE6B84" w:rsidRDefault="00917B6A" w:rsidP="00BE6B8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118299085" w:history="1">
            <w:r w:rsidR="00BE6B84" w:rsidRPr="00BE6B84">
              <w:rPr>
                <w:rStyle w:val="Hipervnculo"/>
                <w:rFonts w:ascii="Times New Roman" w:hAnsi="Times New Roman"/>
                <w:noProof/>
                <w:szCs w:val="24"/>
              </w:rPr>
              <w:t>3.2</w:t>
            </w:r>
            <w:r w:rsidR="00BE6B84" w:rsidRPr="00BE6B84">
              <w:rPr>
                <w:rFonts w:ascii="Times New Roman" w:eastAsiaTheme="minorEastAsia" w:hAnsi="Times New Roman"/>
                <w:noProof/>
                <w:szCs w:val="24"/>
                <w:lang w:val="es-CO" w:eastAsia="es-CO"/>
              </w:rPr>
              <w:tab/>
            </w:r>
            <w:r w:rsidR="00BE6B84" w:rsidRPr="00BE6B84">
              <w:rPr>
                <w:rStyle w:val="Hipervnculo"/>
                <w:rFonts w:ascii="Times New Roman" w:hAnsi="Times New Roman"/>
                <w:noProof/>
                <w:szCs w:val="24"/>
              </w:rPr>
              <w:t>Diseño de la Investigación</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_Toc118299085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40</w:t>
            </w:r>
            <w:r w:rsidR="00BE6B84" w:rsidRPr="00BE6B84">
              <w:rPr>
                <w:rFonts w:ascii="Times New Roman" w:hAnsi="Times New Roman"/>
                <w:noProof/>
                <w:webHidden/>
                <w:szCs w:val="24"/>
              </w:rPr>
              <w:fldChar w:fldCharType="end"/>
            </w:r>
          </w:hyperlink>
        </w:p>
        <w:p w14:paraId="33EC6660" w14:textId="45F11E8A" w:rsidR="00BE6B84" w:rsidRPr="00BE6B84" w:rsidRDefault="00917B6A" w:rsidP="00BE6B8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118299086" w:history="1">
            <w:r w:rsidR="00BE6B84" w:rsidRPr="00BE6B84">
              <w:rPr>
                <w:rStyle w:val="Hipervnculo"/>
                <w:rFonts w:ascii="Times New Roman" w:hAnsi="Times New Roman"/>
                <w:noProof/>
                <w:szCs w:val="24"/>
                <w:lang w:eastAsia="es-CO"/>
              </w:rPr>
              <w:t>3.3</w:t>
            </w:r>
            <w:r w:rsidR="00BE6B84" w:rsidRPr="00BE6B84">
              <w:rPr>
                <w:rFonts w:ascii="Times New Roman" w:eastAsiaTheme="minorEastAsia" w:hAnsi="Times New Roman"/>
                <w:noProof/>
                <w:szCs w:val="24"/>
                <w:lang w:val="es-CO" w:eastAsia="es-CO"/>
              </w:rPr>
              <w:tab/>
            </w:r>
            <w:r w:rsidR="00BE6B84" w:rsidRPr="00BE6B84">
              <w:rPr>
                <w:rStyle w:val="Hipervnculo"/>
                <w:rFonts w:ascii="Times New Roman" w:hAnsi="Times New Roman"/>
                <w:noProof/>
                <w:szCs w:val="24"/>
                <w:lang w:eastAsia="es-CO"/>
              </w:rPr>
              <w:t>Población y Muestra</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_Toc118299086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41</w:t>
            </w:r>
            <w:r w:rsidR="00BE6B84" w:rsidRPr="00BE6B84">
              <w:rPr>
                <w:rFonts w:ascii="Times New Roman" w:hAnsi="Times New Roman"/>
                <w:noProof/>
                <w:webHidden/>
                <w:szCs w:val="24"/>
              </w:rPr>
              <w:fldChar w:fldCharType="end"/>
            </w:r>
          </w:hyperlink>
        </w:p>
        <w:p w14:paraId="0F203FED" w14:textId="418A27FD" w:rsidR="00BE6B84" w:rsidRPr="00BE6B84" w:rsidRDefault="00917B6A"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87" w:history="1">
            <w:r w:rsidR="00BE6B84" w:rsidRPr="00BE6B84">
              <w:rPr>
                <w:rStyle w:val="Hipervnculo"/>
                <w:rFonts w:ascii="Times New Roman" w:hAnsi="Times New Roman"/>
                <w:noProof/>
                <w:szCs w:val="24"/>
              </w:rPr>
              <w:t>3.3.1</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Población</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_Toc118299087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41</w:t>
            </w:r>
            <w:r w:rsidR="00BE6B84" w:rsidRPr="00BE6B84">
              <w:rPr>
                <w:rFonts w:ascii="Times New Roman" w:hAnsi="Times New Roman"/>
                <w:noProof/>
                <w:webHidden/>
                <w:szCs w:val="24"/>
              </w:rPr>
              <w:fldChar w:fldCharType="end"/>
            </w:r>
          </w:hyperlink>
        </w:p>
        <w:p w14:paraId="634132C6" w14:textId="1354477A" w:rsidR="00BE6B84" w:rsidRPr="00BE6B84" w:rsidRDefault="00917B6A"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88" w:history="1">
            <w:r w:rsidR="00BE6B84" w:rsidRPr="00BE6B84">
              <w:rPr>
                <w:rStyle w:val="Hipervnculo"/>
                <w:rFonts w:ascii="Times New Roman" w:hAnsi="Times New Roman"/>
                <w:noProof/>
                <w:szCs w:val="24"/>
              </w:rPr>
              <w:t>3.3.2</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Determinación de la Muestra</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_Toc118299088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41</w:t>
            </w:r>
            <w:r w:rsidR="00BE6B84" w:rsidRPr="00BE6B84">
              <w:rPr>
                <w:rFonts w:ascii="Times New Roman" w:hAnsi="Times New Roman"/>
                <w:noProof/>
                <w:webHidden/>
                <w:szCs w:val="24"/>
              </w:rPr>
              <w:fldChar w:fldCharType="end"/>
            </w:r>
          </w:hyperlink>
        </w:p>
        <w:p w14:paraId="5745C14D" w14:textId="6D8A4EAD" w:rsidR="00BE6B84" w:rsidRPr="00BE6B84" w:rsidRDefault="00917B6A" w:rsidP="00BE6B8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118299089" w:history="1">
            <w:r w:rsidR="00BE6B84" w:rsidRPr="00BE6B84">
              <w:rPr>
                <w:rStyle w:val="Hipervnculo"/>
                <w:rFonts w:ascii="Times New Roman" w:hAnsi="Times New Roman"/>
                <w:noProof/>
                <w:szCs w:val="24"/>
              </w:rPr>
              <w:t>3.4</w:t>
            </w:r>
            <w:r w:rsidR="00BE6B84" w:rsidRPr="00BE6B84">
              <w:rPr>
                <w:rFonts w:ascii="Times New Roman" w:eastAsiaTheme="minorEastAsia" w:hAnsi="Times New Roman"/>
                <w:noProof/>
                <w:szCs w:val="24"/>
                <w:lang w:val="es-CO" w:eastAsia="es-CO"/>
              </w:rPr>
              <w:tab/>
            </w:r>
            <w:r w:rsidR="00BE6B84" w:rsidRPr="00BE6B84">
              <w:rPr>
                <w:rStyle w:val="Hipervnculo"/>
                <w:rFonts w:ascii="Times New Roman" w:hAnsi="Times New Roman"/>
                <w:noProof/>
                <w:szCs w:val="24"/>
              </w:rPr>
              <w:t>Fuentes y Técnicas para la Recolección de la Información</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_Toc118299089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42</w:t>
            </w:r>
            <w:r w:rsidR="00BE6B84" w:rsidRPr="00BE6B84">
              <w:rPr>
                <w:rFonts w:ascii="Times New Roman" w:hAnsi="Times New Roman"/>
                <w:noProof/>
                <w:webHidden/>
                <w:szCs w:val="24"/>
              </w:rPr>
              <w:fldChar w:fldCharType="end"/>
            </w:r>
          </w:hyperlink>
        </w:p>
        <w:p w14:paraId="2A158BFA" w14:textId="0B2A0288" w:rsidR="00BE6B84" w:rsidRPr="00BE6B84" w:rsidRDefault="00917B6A"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90" w:history="1">
            <w:r w:rsidR="00BE6B84" w:rsidRPr="00BE6B84">
              <w:rPr>
                <w:rStyle w:val="Hipervnculo"/>
                <w:rFonts w:ascii="Times New Roman" w:hAnsi="Times New Roman"/>
                <w:noProof/>
                <w:szCs w:val="24"/>
              </w:rPr>
              <w:t>3.4.1</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Fuentes de Información Primarias</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_Toc118299090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42</w:t>
            </w:r>
            <w:r w:rsidR="00BE6B84" w:rsidRPr="00BE6B84">
              <w:rPr>
                <w:rFonts w:ascii="Times New Roman" w:hAnsi="Times New Roman"/>
                <w:noProof/>
                <w:webHidden/>
                <w:szCs w:val="24"/>
              </w:rPr>
              <w:fldChar w:fldCharType="end"/>
            </w:r>
          </w:hyperlink>
        </w:p>
        <w:p w14:paraId="17A7C9F8" w14:textId="22675F62" w:rsidR="00BE6B84" w:rsidRPr="00BE6B84" w:rsidRDefault="00917B6A"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91" w:history="1">
            <w:r w:rsidR="00BE6B84" w:rsidRPr="00BE6B84">
              <w:rPr>
                <w:rStyle w:val="Hipervnculo"/>
                <w:rFonts w:ascii="Times New Roman" w:hAnsi="Times New Roman"/>
                <w:noProof/>
                <w:szCs w:val="24"/>
              </w:rPr>
              <w:t>3.4.2</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Fuentes de Información Secundaria</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_Toc118299091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42</w:t>
            </w:r>
            <w:r w:rsidR="00BE6B84" w:rsidRPr="00BE6B84">
              <w:rPr>
                <w:rFonts w:ascii="Times New Roman" w:hAnsi="Times New Roman"/>
                <w:noProof/>
                <w:webHidden/>
                <w:szCs w:val="24"/>
              </w:rPr>
              <w:fldChar w:fldCharType="end"/>
            </w:r>
          </w:hyperlink>
        </w:p>
        <w:p w14:paraId="1AFBE1E6" w14:textId="3B7CCDDE" w:rsidR="00BE6B84" w:rsidRPr="00BE6B84" w:rsidRDefault="00917B6A" w:rsidP="00BE6B8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118299092" w:history="1">
            <w:r w:rsidR="00BE6B84" w:rsidRPr="00BE6B84">
              <w:rPr>
                <w:rStyle w:val="Hipervnculo"/>
                <w:rFonts w:ascii="Times New Roman" w:hAnsi="Times New Roman"/>
                <w:noProof/>
                <w:szCs w:val="24"/>
              </w:rPr>
              <w:t>3.5</w:t>
            </w:r>
            <w:r w:rsidR="00BE6B84" w:rsidRPr="00BE6B84">
              <w:rPr>
                <w:rFonts w:ascii="Times New Roman" w:eastAsiaTheme="minorEastAsia" w:hAnsi="Times New Roman"/>
                <w:noProof/>
                <w:szCs w:val="24"/>
                <w:lang w:val="es-CO" w:eastAsia="es-CO"/>
              </w:rPr>
              <w:tab/>
            </w:r>
            <w:r w:rsidR="00BE6B84" w:rsidRPr="00BE6B84">
              <w:rPr>
                <w:rStyle w:val="Hipervnculo"/>
                <w:rFonts w:ascii="Times New Roman" w:hAnsi="Times New Roman"/>
                <w:noProof/>
                <w:szCs w:val="24"/>
              </w:rPr>
              <w:t>Procedimiento</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_Toc118299092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42</w:t>
            </w:r>
            <w:r w:rsidR="00BE6B84" w:rsidRPr="00BE6B84">
              <w:rPr>
                <w:rFonts w:ascii="Times New Roman" w:hAnsi="Times New Roman"/>
                <w:noProof/>
                <w:webHidden/>
                <w:szCs w:val="24"/>
              </w:rPr>
              <w:fldChar w:fldCharType="end"/>
            </w:r>
          </w:hyperlink>
        </w:p>
        <w:p w14:paraId="4C15EDE0" w14:textId="1D967480" w:rsidR="00BE6B84" w:rsidRPr="00BE6B84" w:rsidRDefault="00917B6A" w:rsidP="00BE6B8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118299093" w:history="1">
            <w:r w:rsidR="00BE6B84" w:rsidRPr="00BE6B84">
              <w:rPr>
                <w:rStyle w:val="Hipervnculo"/>
                <w:rFonts w:ascii="Times New Roman" w:hAnsi="Times New Roman"/>
                <w:noProof/>
                <w:szCs w:val="24"/>
              </w:rPr>
              <w:t>3.6</w:t>
            </w:r>
            <w:r w:rsidR="00BE6B84" w:rsidRPr="00BE6B84">
              <w:rPr>
                <w:rFonts w:ascii="Times New Roman" w:eastAsiaTheme="minorEastAsia" w:hAnsi="Times New Roman"/>
                <w:noProof/>
                <w:szCs w:val="24"/>
                <w:lang w:val="es-CO" w:eastAsia="es-CO"/>
              </w:rPr>
              <w:tab/>
            </w:r>
            <w:r w:rsidR="00BE6B84" w:rsidRPr="00BE6B84">
              <w:rPr>
                <w:rStyle w:val="Hipervnculo"/>
                <w:rFonts w:ascii="Times New Roman" w:hAnsi="Times New Roman"/>
                <w:noProof/>
                <w:szCs w:val="24"/>
              </w:rPr>
              <w:t>Análisis para el Procesamiento de la Información</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_Toc118299093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43</w:t>
            </w:r>
            <w:r w:rsidR="00BE6B84" w:rsidRPr="00BE6B84">
              <w:rPr>
                <w:rFonts w:ascii="Times New Roman" w:hAnsi="Times New Roman"/>
                <w:noProof/>
                <w:webHidden/>
                <w:szCs w:val="24"/>
              </w:rPr>
              <w:fldChar w:fldCharType="end"/>
            </w:r>
          </w:hyperlink>
        </w:p>
        <w:p w14:paraId="0053827F" w14:textId="0DACC594" w:rsidR="00BE6B84" w:rsidRPr="00BE6B84" w:rsidRDefault="00917B6A" w:rsidP="00BE6B84">
          <w:pPr>
            <w:pStyle w:val="TDC1"/>
            <w:tabs>
              <w:tab w:val="left" w:pos="440"/>
              <w:tab w:val="right" w:leader="dot" w:pos="9350"/>
            </w:tabs>
            <w:spacing w:after="0" w:line="360" w:lineRule="auto"/>
            <w:rPr>
              <w:rFonts w:ascii="Times New Roman" w:eastAsiaTheme="minorEastAsia" w:hAnsi="Times New Roman"/>
              <w:noProof/>
              <w:szCs w:val="24"/>
              <w:lang w:val="es-CO" w:eastAsia="es-CO"/>
            </w:rPr>
          </w:pPr>
          <w:hyperlink w:anchor="_Toc118299094" w:history="1">
            <w:r w:rsidR="00BE6B84" w:rsidRPr="00BE6B84">
              <w:rPr>
                <w:rStyle w:val="Hipervnculo"/>
                <w:rFonts w:ascii="Times New Roman" w:hAnsi="Times New Roman"/>
                <w:noProof/>
                <w:szCs w:val="24"/>
              </w:rPr>
              <w:t>4</w:t>
            </w:r>
            <w:r w:rsidR="00BE6B84" w:rsidRPr="00BE6B84">
              <w:rPr>
                <w:rFonts w:ascii="Times New Roman" w:eastAsiaTheme="minorEastAsia" w:hAnsi="Times New Roman"/>
                <w:noProof/>
                <w:szCs w:val="24"/>
                <w:lang w:val="es-CO" w:eastAsia="es-CO"/>
              </w:rPr>
              <w:tab/>
            </w:r>
            <w:r w:rsidR="00BE6B84" w:rsidRPr="00BE6B84">
              <w:rPr>
                <w:rStyle w:val="Hipervnculo"/>
                <w:rFonts w:ascii="Times New Roman" w:hAnsi="Times New Roman"/>
                <w:noProof/>
                <w:szCs w:val="24"/>
              </w:rPr>
              <w:t>Esquema temático</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_Toc118299094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44</w:t>
            </w:r>
            <w:r w:rsidR="00BE6B84" w:rsidRPr="00BE6B84">
              <w:rPr>
                <w:rFonts w:ascii="Times New Roman" w:hAnsi="Times New Roman"/>
                <w:noProof/>
                <w:webHidden/>
                <w:szCs w:val="24"/>
              </w:rPr>
              <w:fldChar w:fldCharType="end"/>
            </w:r>
          </w:hyperlink>
        </w:p>
        <w:p w14:paraId="1EC1E6A1" w14:textId="6BCEE8B5" w:rsidR="00BE6B84" w:rsidRPr="00BE6B84" w:rsidRDefault="00917B6A" w:rsidP="00BE6B8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118299095" w:history="1">
            <w:r w:rsidR="00BE6B84" w:rsidRPr="00BE6B84">
              <w:rPr>
                <w:rStyle w:val="Hipervnculo"/>
                <w:rFonts w:ascii="Times New Roman" w:hAnsi="Times New Roman"/>
                <w:noProof/>
                <w:szCs w:val="24"/>
              </w:rPr>
              <w:t>4.1</w:t>
            </w:r>
            <w:r w:rsidR="00BE6B84" w:rsidRPr="00BE6B84">
              <w:rPr>
                <w:rFonts w:ascii="Times New Roman" w:eastAsiaTheme="minorEastAsia" w:hAnsi="Times New Roman"/>
                <w:noProof/>
                <w:szCs w:val="24"/>
                <w:lang w:val="es-CO" w:eastAsia="es-CO"/>
              </w:rPr>
              <w:tab/>
            </w:r>
            <w:r w:rsidR="00BE6B84" w:rsidRPr="00BE6B84">
              <w:rPr>
                <w:rStyle w:val="Hipervnculo"/>
                <w:rFonts w:ascii="Times New Roman" w:hAnsi="Times New Roman"/>
                <w:noProof/>
                <w:szCs w:val="24"/>
              </w:rPr>
              <w:t>Realizar un diagnóstico de seguridad vial de la empresa a través del instrumento dinámico de calificación PESV</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_Toc118299095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44</w:t>
            </w:r>
            <w:r w:rsidR="00BE6B84" w:rsidRPr="00BE6B84">
              <w:rPr>
                <w:rFonts w:ascii="Times New Roman" w:hAnsi="Times New Roman"/>
                <w:noProof/>
                <w:webHidden/>
                <w:szCs w:val="24"/>
              </w:rPr>
              <w:fldChar w:fldCharType="end"/>
            </w:r>
          </w:hyperlink>
        </w:p>
        <w:p w14:paraId="0FB97394" w14:textId="6935551D" w:rsidR="00BE6B84" w:rsidRPr="00BE6B84" w:rsidRDefault="00917B6A"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96" w:history="1">
            <w:r w:rsidR="00BE6B84" w:rsidRPr="00BE6B84">
              <w:rPr>
                <w:rStyle w:val="Hipervnculo"/>
                <w:rFonts w:ascii="Times New Roman" w:hAnsi="Times New Roman"/>
                <w:noProof/>
                <w:szCs w:val="24"/>
              </w:rPr>
              <w:t>4.1.1</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Caracterización de la empresa</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_Toc118299096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44</w:t>
            </w:r>
            <w:r w:rsidR="00BE6B84" w:rsidRPr="00BE6B84">
              <w:rPr>
                <w:rFonts w:ascii="Times New Roman" w:hAnsi="Times New Roman"/>
                <w:noProof/>
                <w:webHidden/>
                <w:szCs w:val="24"/>
              </w:rPr>
              <w:fldChar w:fldCharType="end"/>
            </w:r>
          </w:hyperlink>
        </w:p>
        <w:p w14:paraId="5893A265" w14:textId="688020D5" w:rsidR="00BE6B84" w:rsidRPr="00BE6B84" w:rsidRDefault="00917B6A"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97" w:history="1">
            <w:r w:rsidR="00BE6B84" w:rsidRPr="00BE6B84">
              <w:rPr>
                <w:rStyle w:val="Hipervnculo"/>
                <w:rFonts w:ascii="Times New Roman" w:hAnsi="Times New Roman"/>
                <w:noProof/>
                <w:szCs w:val="24"/>
              </w:rPr>
              <w:t>4.1.2</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Diagnóstico de riesgos viales</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_Toc118299097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47</w:t>
            </w:r>
            <w:r w:rsidR="00BE6B84" w:rsidRPr="00BE6B84">
              <w:rPr>
                <w:rFonts w:ascii="Times New Roman" w:hAnsi="Times New Roman"/>
                <w:noProof/>
                <w:webHidden/>
                <w:szCs w:val="24"/>
              </w:rPr>
              <w:fldChar w:fldCharType="end"/>
            </w:r>
          </w:hyperlink>
        </w:p>
        <w:p w14:paraId="32C9EE49" w14:textId="2511D888" w:rsidR="00BE6B84" w:rsidRPr="00BE6B84" w:rsidRDefault="00917B6A" w:rsidP="00BE6B8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118299098" w:history="1">
            <w:r w:rsidR="00BE6B84" w:rsidRPr="00BE6B84">
              <w:rPr>
                <w:rStyle w:val="Hipervnculo"/>
                <w:rFonts w:ascii="Times New Roman" w:hAnsi="Times New Roman"/>
                <w:noProof/>
                <w:szCs w:val="24"/>
              </w:rPr>
              <w:t>4.2</w:t>
            </w:r>
            <w:r w:rsidR="00BE6B84" w:rsidRPr="00BE6B84">
              <w:rPr>
                <w:rFonts w:ascii="Times New Roman" w:eastAsiaTheme="minorEastAsia" w:hAnsi="Times New Roman"/>
                <w:noProof/>
                <w:szCs w:val="24"/>
                <w:lang w:val="es-CO" w:eastAsia="es-CO"/>
              </w:rPr>
              <w:tab/>
            </w:r>
            <w:r w:rsidR="00BE6B84" w:rsidRPr="00BE6B84">
              <w:rPr>
                <w:rStyle w:val="Hipervnculo"/>
                <w:rFonts w:ascii="Times New Roman" w:hAnsi="Times New Roman"/>
                <w:noProof/>
                <w:szCs w:val="24"/>
              </w:rPr>
              <w:t>Determinar los elementos del plan estratégico de seguridad vial para la empresa TRASERCOL SAS</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_Toc118299098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52</w:t>
            </w:r>
            <w:r w:rsidR="00BE6B84" w:rsidRPr="00BE6B84">
              <w:rPr>
                <w:rFonts w:ascii="Times New Roman" w:hAnsi="Times New Roman"/>
                <w:noProof/>
                <w:webHidden/>
                <w:szCs w:val="24"/>
              </w:rPr>
              <w:fldChar w:fldCharType="end"/>
            </w:r>
          </w:hyperlink>
        </w:p>
        <w:p w14:paraId="07C72816" w14:textId="54260C67" w:rsidR="00BE6B84" w:rsidRPr="00BE6B84" w:rsidRDefault="00917B6A"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99" w:history="1">
            <w:r w:rsidR="00BE6B84" w:rsidRPr="00BE6B84">
              <w:rPr>
                <w:rStyle w:val="Hipervnculo"/>
                <w:rFonts w:ascii="Times New Roman" w:hAnsi="Times New Roman"/>
                <w:noProof/>
                <w:szCs w:val="24"/>
              </w:rPr>
              <w:t>4.2.1</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Líder del desempeño e implementación del PESV</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_Toc118299099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54</w:t>
            </w:r>
            <w:r w:rsidR="00BE6B84" w:rsidRPr="00BE6B84">
              <w:rPr>
                <w:rFonts w:ascii="Times New Roman" w:hAnsi="Times New Roman"/>
                <w:noProof/>
                <w:webHidden/>
                <w:szCs w:val="24"/>
              </w:rPr>
              <w:fldChar w:fldCharType="end"/>
            </w:r>
          </w:hyperlink>
        </w:p>
        <w:p w14:paraId="7E5984FE" w14:textId="45F40F5F" w:rsidR="00BE6B84" w:rsidRPr="00BE6B84" w:rsidRDefault="00917B6A"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100" w:history="1">
            <w:r w:rsidR="00BE6B84" w:rsidRPr="00BE6B84">
              <w:rPr>
                <w:rStyle w:val="Hipervnculo"/>
                <w:rFonts w:ascii="Times New Roman" w:hAnsi="Times New Roman"/>
                <w:noProof/>
                <w:szCs w:val="24"/>
              </w:rPr>
              <w:t>4.2.2</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Comité de seguridad vial</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_Toc118299100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54</w:t>
            </w:r>
            <w:r w:rsidR="00BE6B84" w:rsidRPr="00BE6B84">
              <w:rPr>
                <w:rFonts w:ascii="Times New Roman" w:hAnsi="Times New Roman"/>
                <w:noProof/>
                <w:webHidden/>
                <w:szCs w:val="24"/>
              </w:rPr>
              <w:fldChar w:fldCharType="end"/>
            </w:r>
          </w:hyperlink>
        </w:p>
        <w:p w14:paraId="4B4FFC88" w14:textId="43E86A63" w:rsidR="00BE6B84" w:rsidRPr="00BE6B84" w:rsidRDefault="00917B6A"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101" w:history="1">
            <w:r w:rsidR="00BE6B84" w:rsidRPr="00BE6B84">
              <w:rPr>
                <w:rStyle w:val="Hipervnculo"/>
                <w:rFonts w:ascii="Times New Roman" w:hAnsi="Times New Roman"/>
                <w:noProof/>
                <w:szCs w:val="24"/>
              </w:rPr>
              <w:t>4.2.3</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Política de seguridad vial</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_Toc118299101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55</w:t>
            </w:r>
            <w:r w:rsidR="00BE6B84" w:rsidRPr="00BE6B84">
              <w:rPr>
                <w:rFonts w:ascii="Times New Roman" w:hAnsi="Times New Roman"/>
                <w:noProof/>
                <w:webHidden/>
                <w:szCs w:val="24"/>
              </w:rPr>
              <w:fldChar w:fldCharType="end"/>
            </w:r>
          </w:hyperlink>
        </w:p>
        <w:p w14:paraId="5697DBC6" w14:textId="0E927645" w:rsidR="00BE6B84" w:rsidRPr="00BE6B84" w:rsidRDefault="00917B6A"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102" w:history="1">
            <w:r w:rsidR="00BE6B84" w:rsidRPr="00BE6B84">
              <w:rPr>
                <w:rStyle w:val="Hipervnculo"/>
                <w:rFonts w:ascii="Times New Roman" w:hAnsi="Times New Roman"/>
                <w:noProof/>
                <w:szCs w:val="24"/>
              </w:rPr>
              <w:t>4.2.4</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Liderazgo, compromiso y responsabilidad del nivel directivo</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_Toc118299102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56</w:t>
            </w:r>
            <w:r w:rsidR="00BE6B84" w:rsidRPr="00BE6B84">
              <w:rPr>
                <w:rFonts w:ascii="Times New Roman" w:hAnsi="Times New Roman"/>
                <w:noProof/>
                <w:webHidden/>
                <w:szCs w:val="24"/>
              </w:rPr>
              <w:fldChar w:fldCharType="end"/>
            </w:r>
          </w:hyperlink>
        </w:p>
        <w:p w14:paraId="1AD72A20" w14:textId="79F0AFFA" w:rsidR="00BE6B84" w:rsidRPr="00BE6B84" w:rsidRDefault="00917B6A"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103" w:history="1">
            <w:r w:rsidR="00BE6B84" w:rsidRPr="00BE6B84">
              <w:rPr>
                <w:rStyle w:val="Hipervnculo"/>
                <w:rFonts w:ascii="Times New Roman" w:hAnsi="Times New Roman"/>
                <w:noProof/>
                <w:szCs w:val="24"/>
              </w:rPr>
              <w:t>4.2.5</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Diagnóstico</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_Toc118299103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56</w:t>
            </w:r>
            <w:r w:rsidR="00BE6B84" w:rsidRPr="00BE6B84">
              <w:rPr>
                <w:rFonts w:ascii="Times New Roman" w:hAnsi="Times New Roman"/>
                <w:noProof/>
                <w:webHidden/>
                <w:szCs w:val="24"/>
              </w:rPr>
              <w:fldChar w:fldCharType="end"/>
            </w:r>
          </w:hyperlink>
        </w:p>
        <w:p w14:paraId="4B77D661" w14:textId="774DFB8C" w:rsidR="00BE6B84" w:rsidRPr="00BE6B84" w:rsidRDefault="00917B6A"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104" w:history="1">
            <w:r w:rsidR="00BE6B84" w:rsidRPr="00BE6B84">
              <w:rPr>
                <w:rStyle w:val="Hipervnculo"/>
                <w:rFonts w:ascii="Times New Roman" w:hAnsi="Times New Roman"/>
                <w:noProof/>
                <w:szCs w:val="24"/>
              </w:rPr>
              <w:t>4.2.6</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Caracterización, evaluación y control de riesgos</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_Toc118299104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56</w:t>
            </w:r>
            <w:r w:rsidR="00BE6B84" w:rsidRPr="00BE6B84">
              <w:rPr>
                <w:rFonts w:ascii="Times New Roman" w:hAnsi="Times New Roman"/>
                <w:noProof/>
                <w:webHidden/>
                <w:szCs w:val="24"/>
              </w:rPr>
              <w:fldChar w:fldCharType="end"/>
            </w:r>
          </w:hyperlink>
        </w:p>
        <w:p w14:paraId="4F682F63" w14:textId="05C5130B" w:rsidR="00BE6B84" w:rsidRPr="00BE6B84" w:rsidRDefault="00917B6A"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105" w:history="1">
            <w:r w:rsidR="00BE6B84" w:rsidRPr="00BE6B84">
              <w:rPr>
                <w:rStyle w:val="Hipervnculo"/>
                <w:rFonts w:ascii="Times New Roman" w:hAnsi="Times New Roman"/>
                <w:noProof/>
                <w:szCs w:val="24"/>
              </w:rPr>
              <w:t>4.2.7</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Objetivos y metas del PESV</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_Toc118299105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57</w:t>
            </w:r>
            <w:r w:rsidR="00BE6B84" w:rsidRPr="00BE6B84">
              <w:rPr>
                <w:rFonts w:ascii="Times New Roman" w:hAnsi="Times New Roman"/>
                <w:noProof/>
                <w:webHidden/>
                <w:szCs w:val="24"/>
              </w:rPr>
              <w:fldChar w:fldCharType="end"/>
            </w:r>
          </w:hyperlink>
        </w:p>
        <w:p w14:paraId="6AEED53C" w14:textId="43935C09" w:rsidR="00BE6B84" w:rsidRPr="00BE6B84" w:rsidRDefault="00917B6A"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106" w:history="1">
            <w:r w:rsidR="00BE6B84" w:rsidRPr="00BE6B84">
              <w:rPr>
                <w:rStyle w:val="Hipervnculo"/>
                <w:rFonts w:ascii="Times New Roman" w:hAnsi="Times New Roman"/>
                <w:noProof/>
                <w:szCs w:val="24"/>
              </w:rPr>
              <w:t>4.2.8</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Programas de gestión de riesgos críticos y factores de desempeño</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_Toc118299106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58</w:t>
            </w:r>
            <w:r w:rsidR="00BE6B84" w:rsidRPr="00BE6B84">
              <w:rPr>
                <w:rFonts w:ascii="Times New Roman" w:hAnsi="Times New Roman"/>
                <w:noProof/>
                <w:webHidden/>
                <w:szCs w:val="24"/>
              </w:rPr>
              <w:fldChar w:fldCharType="end"/>
            </w:r>
          </w:hyperlink>
        </w:p>
        <w:p w14:paraId="67774AB1" w14:textId="084288A8" w:rsidR="00BE6B84" w:rsidRPr="00BE6B84" w:rsidRDefault="00917B6A" w:rsidP="00BE6B8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118299107" w:history="1">
            <w:r w:rsidR="00BE6B84" w:rsidRPr="00BE6B84">
              <w:rPr>
                <w:rStyle w:val="Hipervnculo"/>
                <w:rFonts w:ascii="Times New Roman" w:hAnsi="Times New Roman"/>
                <w:noProof/>
                <w:szCs w:val="24"/>
              </w:rPr>
              <w:t>4.3</w:t>
            </w:r>
            <w:r w:rsidR="00BE6B84" w:rsidRPr="00BE6B84">
              <w:rPr>
                <w:rFonts w:ascii="Times New Roman" w:eastAsiaTheme="minorEastAsia" w:hAnsi="Times New Roman"/>
                <w:noProof/>
                <w:szCs w:val="24"/>
                <w:lang w:val="es-CO" w:eastAsia="es-CO"/>
              </w:rPr>
              <w:tab/>
            </w:r>
            <w:r w:rsidR="00BE6B84" w:rsidRPr="00BE6B84">
              <w:rPr>
                <w:rStyle w:val="Hipervnculo"/>
                <w:rFonts w:ascii="Times New Roman" w:hAnsi="Times New Roman"/>
                <w:noProof/>
                <w:szCs w:val="24"/>
              </w:rPr>
              <w:t>Elaborar el plan estratégico de seguridad vial para la empresa TRASERCOL SAS</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_Toc118299107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58</w:t>
            </w:r>
            <w:r w:rsidR="00BE6B84" w:rsidRPr="00BE6B84">
              <w:rPr>
                <w:rFonts w:ascii="Times New Roman" w:hAnsi="Times New Roman"/>
                <w:noProof/>
                <w:webHidden/>
                <w:szCs w:val="24"/>
              </w:rPr>
              <w:fldChar w:fldCharType="end"/>
            </w:r>
          </w:hyperlink>
        </w:p>
        <w:p w14:paraId="667957B8" w14:textId="2C9BD44F" w:rsidR="00BE6B84" w:rsidRPr="00BE6B84" w:rsidRDefault="00917B6A"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108" w:history="1">
            <w:r w:rsidR="00BE6B84" w:rsidRPr="00BE6B84">
              <w:rPr>
                <w:rStyle w:val="Hipervnculo"/>
                <w:rFonts w:ascii="Times New Roman" w:hAnsi="Times New Roman"/>
                <w:noProof/>
                <w:szCs w:val="24"/>
              </w:rPr>
              <w:t>4.3.1</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Alcance</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_Toc118299108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58</w:t>
            </w:r>
            <w:r w:rsidR="00BE6B84" w:rsidRPr="00BE6B84">
              <w:rPr>
                <w:rFonts w:ascii="Times New Roman" w:hAnsi="Times New Roman"/>
                <w:noProof/>
                <w:webHidden/>
                <w:szCs w:val="24"/>
              </w:rPr>
              <w:fldChar w:fldCharType="end"/>
            </w:r>
          </w:hyperlink>
        </w:p>
        <w:p w14:paraId="58270B81" w14:textId="5AA3E8FA" w:rsidR="00BE6B84" w:rsidRPr="00BE6B84" w:rsidRDefault="00917B6A"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109" w:history="1">
            <w:r w:rsidR="00BE6B84" w:rsidRPr="00BE6B84">
              <w:rPr>
                <w:rStyle w:val="Hipervnculo"/>
                <w:rFonts w:ascii="Times New Roman" w:hAnsi="Times New Roman"/>
                <w:noProof/>
                <w:szCs w:val="24"/>
              </w:rPr>
              <w:t>4.3.2</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Misión del PESV</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_Toc118299109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59</w:t>
            </w:r>
            <w:r w:rsidR="00BE6B84" w:rsidRPr="00BE6B84">
              <w:rPr>
                <w:rFonts w:ascii="Times New Roman" w:hAnsi="Times New Roman"/>
                <w:noProof/>
                <w:webHidden/>
                <w:szCs w:val="24"/>
              </w:rPr>
              <w:fldChar w:fldCharType="end"/>
            </w:r>
          </w:hyperlink>
        </w:p>
        <w:p w14:paraId="6CF12FA6" w14:textId="3AEFC9ED" w:rsidR="00BE6B84" w:rsidRPr="00BE6B84" w:rsidRDefault="00917B6A"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110" w:history="1">
            <w:r w:rsidR="00BE6B84" w:rsidRPr="00BE6B84">
              <w:rPr>
                <w:rStyle w:val="Hipervnculo"/>
                <w:rFonts w:ascii="Times New Roman" w:hAnsi="Times New Roman"/>
                <w:noProof/>
                <w:szCs w:val="24"/>
              </w:rPr>
              <w:t>4.3.3</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Visión del PESV</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_Toc118299110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59</w:t>
            </w:r>
            <w:r w:rsidR="00BE6B84" w:rsidRPr="00BE6B84">
              <w:rPr>
                <w:rFonts w:ascii="Times New Roman" w:hAnsi="Times New Roman"/>
                <w:noProof/>
                <w:webHidden/>
                <w:szCs w:val="24"/>
              </w:rPr>
              <w:fldChar w:fldCharType="end"/>
            </w:r>
          </w:hyperlink>
        </w:p>
        <w:p w14:paraId="7BBDE0B2" w14:textId="6EBE9CE8" w:rsidR="00BE6B84" w:rsidRPr="00BE6B84" w:rsidRDefault="00917B6A"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111" w:history="1">
            <w:r w:rsidR="00BE6B84" w:rsidRPr="00BE6B84">
              <w:rPr>
                <w:rStyle w:val="Hipervnculo"/>
                <w:rFonts w:ascii="Times New Roman" w:hAnsi="Times New Roman"/>
                <w:noProof/>
                <w:szCs w:val="24"/>
              </w:rPr>
              <w:t>4.3.4</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Objetivos del PESV</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_Toc118299111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59</w:t>
            </w:r>
            <w:r w:rsidR="00BE6B84" w:rsidRPr="00BE6B84">
              <w:rPr>
                <w:rFonts w:ascii="Times New Roman" w:hAnsi="Times New Roman"/>
                <w:noProof/>
                <w:webHidden/>
                <w:szCs w:val="24"/>
              </w:rPr>
              <w:fldChar w:fldCharType="end"/>
            </w:r>
          </w:hyperlink>
        </w:p>
        <w:p w14:paraId="3E62145C" w14:textId="23AB13B1" w:rsidR="00BE6B84" w:rsidRPr="00BE6B84" w:rsidRDefault="00917B6A"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112" w:history="1">
            <w:r w:rsidR="00BE6B84" w:rsidRPr="00BE6B84">
              <w:rPr>
                <w:rStyle w:val="Hipervnculo"/>
                <w:rFonts w:ascii="Times New Roman" w:hAnsi="Times New Roman"/>
                <w:noProof/>
                <w:szCs w:val="24"/>
              </w:rPr>
              <w:t>4.3.5</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Procesos de la empresa</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_Toc118299112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62</w:t>
            </w:r>
            <w:r w:rsidR="00BE6B84" w:rsidRPr="00BE6B84">
              <w:rPr>
                <w:rFonts w:ascii="Times New Roman" w:hAnsi="Times New Roman"/>
                <w:noProof/>
                <w:webHidden/>
                <w:szCs w:val="24"/>
              </w:rPr>
              <w:fldChar w:fldCharType="end"/>
            </w:r>
          </w:hyperlink>
        </w:p>
        <w:p w14:paraId="53B3E576" w14:textId="49A03CC7" w:rsidR="00BE6B84" w:rsidRPr="00BE6B84" w:rsidRDefault="00917B6A"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113" w:history="1">
            <w:r w:rsidR="00BE6B84" w:rsidRPr="00BE6B84">
              <w:rPr>
                <w:rStyle w:val="Hipervnculo"/>
                <w:rFonts w:ascii="Times New Roman" w:hAnsi="Times New Roman"/>
                <w:noProof/>
                <w:szCs w:val="24"/>
              </w:rPr>
              <w:t>4.3.6</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Contexto de la organización</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_Toc118299113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63</w:t>
            </w:r>
            <w:r w:rsidR="00BE6B84" w:rsidRPr="00BE6B84">
              <w:rPr>
                <w:rFonts w:ascii="Times New Roman" w:hAnsi="Times New Roman"/>
                <w:noProof/>
                <w:webHidden/>
                <w:szCs w:val="24"/>
              </w:rPr>
              <w:fldChar w:fldCharType="end"/>
            </w:r>
          </w:hyperlink>
        </w:p>
        <w:p w14:paraId="3776CA1E" w14:textId="30BF24CC" w:rsidR="00BE6B84" w:rsidRPr="00BE6B84" w:rsidRDefault="00917B6A"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114" w:history="1">
            <w:r w:rsidR="00BE6B84" w:rsidRPr="00BE6B84">
              <w:rPr>
                <w:rStyle w:val="Hipervnculo"/>
                <w:rFonts w:ascii="Times New Roman" w:hAnsi="Times New Roman"/>
                <w:noProof/>
                <w:szCs w:val="24"/>
              </w:rPr>
              <w:t>4.3.7</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Identificación de riesgos viales</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_Toc118299114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65</w:t>
            </w:r>
            <w:r w:rsidR="00BE6B84" w:rsidRPr="00BE6B84">
              <w:rPr>
                <w:rFonts w:ascii="Times New Roman" w:hAnsi="Times New Roman"/>
                <w:noProof/>
                <w:webHidden/>
                <w:szCs w:val="24"/>
              </w:rPr>
              <w:fldChar w:fldCharType="end"/>
            </w:r>
          </w:hyperlink>
        </w:p>
        <w:p w14:paraId="6334AA1A" w14:textId="29D6F217" w:rsidR="00BE6B84" w:rsidRPr="00BE6B84" w:rsidRDefault="00917B6A"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115" w:history="1">
            <w:r w:rsidR="00BE6B84" w:rsidRPr="00BE6B84">
              <w:rPr>
                <w:rStyle w:val="Hipervnculo"/>
                <w:rFonts w:ascii="Times New Roman" w:hAnsi="Times New Roman"/>
                <w:noProof/>
                <w:szCs w:val="24"/>
              </w:rPr>
              <w:t>4.3.8</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Diagnóstico</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_Toc118299115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67</w:t>
            </w:r>
            <w:r w:rsidR="00BE6B84" w:rsidRPr="00BE6B84">
              <w:rPr>
                <w:rFonts w:ascii="Times New Roman" w:hAnsi="Times New Roman"/>
                <w:noProof/>
                <w:webHidden/>
                <w:szCs w:val="24"/>
              </w:rPr>
              <w:fldChar w:fldCharType="end"/>
            </w:r>
          </w:hyperlink>
        </w:p>
        <w:p w14:paraId="766E930A" w14:textId="730F3556" w:rsidR="00BE6B84" w:rsidRPr="00BE6B84" w:rsidRDefault="00917B6A"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116" w:history="1">
            <w:r w:rsidR="00BE6B84" w:rsidRPr="00BE6B84">
              <w:rPr>
                <w:rStyle w:val="Hipervnculo"/>
                <w:rFonts w:ascii="Times New Roman" w:hAnsi="Times New Roman"/>
                <w:noProof/>
                <w:szCs w:val="24"/>
              </w:rPr>
              <w:t>4.3.9</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Conformación del equipo de trabajo</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_Toc118299116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68</w:t>
            </w:r>
            <w:r w:rsidR="00BE6B84" w:rsidRPr="00BE6B84">
              <w:rPr>
                <w:rFonts w:ascii="Times New Roman" w:hAnsi="Times New Roman"/>
                <w:noProof/>
                <w:webHidden/>
                <w:szCs w:val="24"/>
              </w:rPr>
              <w:fldChar w:fldCharType="end"/>
            </w:r>
          </w:hyperlink>
        </w:p>
        <w:p w14:paraId="0B0BE08B" w14:textId="62CB2EE4" w:rsidR="00BE6B84" w:rsidRPr="00BE6B84" w:rsidRDefault="00917B6A"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117" w:history="1">
            <w:r w:rsidR="00BE6B84" w:rsidRPr="00BE6B84">
              <w:rPr>
                <w:rStyle w:val="Hipervnculo"/>
                <w:rFonts w:ascii="Times New Roman" w:hAnsi="Times New Roman"/>
                <w:noProof/>
                <w:szCs w:val="24"/>
              </w:rPr>
              <w:t>4.3.10</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Política de seguridad vial</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_Toc118299117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72</w:t>
            </w:r>
            <w:r w:rsidR="00BE6B84" w:rsidRPr="00BE6B84">
              <w:rPr>
                <w:rFonts w:ascii="Times New Roman" w:hAnsi="Times New Roman"/>
                <w:noProof/>
                <w:webHidden/>
                <w:szCs w:val="24"/>
              </w:rPr>
              <w:fldChar w:fldCharType="end"/>
            </w:r>
          </w:hyperlink>
        </w:p>
        <w:p w14:paraId="61B1FC5A" w14:textId="5B1C1A9C" w:rsidR="00BE6B84" w:rsidRPr="00BE6B84" w:rsidRDefault="00917B6A"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118" w:history="1">
            <w:r w:rsidR="00BE6B84" w:rsidRPr="00BE6B84">
              <w:rPr>
                <w:rStyle w:val="Hipervnculo"/>
                <w:rFonts w:ascii="Times New Roman" w:hAnsi="Times New Roman"/>
                <w:noProof/>
                <w:szCs w:val="24"/>
              </w:rPr>
              <w:t>4.3.11</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Divulgación de la política de seguridad vial</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_Toc118299118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74</w:t>
            </w:r>
            <w:r w:rsidR="00BE6B84" w:rsidRPr="00BE6B84">
              <w:rPr>
                <w:rFonts w:ascii="Times New Roman" w:hAnsi="Times New Roman"/>
                <w:noProof/>
                <w:webHidden/>
                <w:szCs w:val="24"/>
              </w:rPr>
              <w:fldChar w:fldCharType="end"/>
            </w:r>
          </w:hyperlink>
        </w:p>
        <w:p w14:paraId="042AE9F5" w14:textId="083BB757" w:rsidR="00BE6B84" w:rsidRPr="00BE6B84" w:rsidRDefault="00917B6A"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119" w:history="1">
            <w:r w:rsidR="00BE6B84" w:rsidRPr="00BE6B84">
              <w:rPr>
                <w:rStyle w:val="Hipervnculo"/>
                <w:rFonts w:ascii="Times New Roman" w:hAnsi="Times New Roman"/>
                <w:noProof/>
                <w:szCs w:val="24"/>
              </w:rPr>
              <w:t>4.3.12</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Planes de acción</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_Toc118299119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74</w:t>
            </w:r>
            <w:r w:rsidR="00BE6B84" w:rsidRPr="00BE6B84">
              <w:rPr>
                <w:rFonts w:ascii="Times New Roman" w:hAnsi="Times New Roman"/>
                <w:noProof/>
                <w:webHidden/>
                <w:szCs w:val="24"/>
              </w:rPr>
              <w:fldChar w:fldCharType="end"/>
            </w:r>
          </w:hyperlink>
        </w:p>
        <w:p w14:paraId="7D5E06A2" w14:textId="5C1EE7AB" w:rsidR="00BE6B84" w:rsidRPr="00BE6B84" w:rsidRDefault="00917B6A"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120" w:history="1">
            <w:r w:rsidR="00BE6B84" w:rsidRPr="00BE6B84">
              <w:rPr>
                <w:rStyle w:val="Hipervnculo"/>
                <w:rFonts w:ascii="Times New Roman" w:hAnsi="Times New Roman"/>
                <w:noProof/>
                <w:szCs w:val="24"/>
              </w:rPr>
              <w:t>4.3.13</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Indicadores del Plan Estratégico</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_Toc118299120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82</w:t>
            </w:r>
            <w:r w:rsidR="00BE6B84" w:rsidRPr="00BE6B84">
              <w:rPr>
                <w:rFonts w:ascii="Times New Roman" w:hAnsi="Times New Roman"/>
                <w:noProof/>
                <w:webHidden/>
                <w:szCs w:val="24"/>
              </w:rPr>
              <w:fldChar w:fldCharType="end"/>
            </w:r>
          </w:hyperlink>
        </w:p>
        <w:p w14:paraId="1B31829E" w14:textId="2FB017D8" w:rsidR="00BE6B84" w:rsidRPr="00BE6B84" w:rsidRDefault="00917B6A"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121" w:history="1">
            <w:r w:rsidR="00BE6B84" w:rsidRPr="00BE6B84">
              <w:rPr>
                <w:rStyle w:val="Hipervnculo"/>
                <w:rFonts w:ascii="Times New Roman" w:hAnsi="Times New Roman"/>
                <w:noProof/>
                <w:szCs w:val="24"/>
              </w:rPr>
              <w:t>4.3.14</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Auditoría</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_Toc118299121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83</w:t>
            </w:r>
            <w:r w:rsidR="00BE6B84" w:rsidRPr="00BE6B84">
              <w:rPr>
                <w:rFonts w:ascii="Times New Roman" w:hAnsi="Times New Roman"/>
                <w:noProof/>
                <w:webHidden/>
                <w:szCs w:val="24"/>
              </w:rPr>
              <w:fldChar w:fldCharType="end"/>
            </w:r>
          </w:hyperlink>
        </w:p>
        <w:p w14:paraId="556CB459" w14:textId="4CB40821" w:rsidR="00BE6B84" w:rsidRPr="00BE6B84" w:rsidRDefault="00917B6A"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122" w:history="1">
            <w:r w:rsidR="00BE6B84" w:rsidRPr="00BE6B84">
              <w:rPr>
                <w:rStyle w:val="Hipervnculo"/>
                <w:rFonts w:ascii="Times New Roman" w:hAnsi="Times New Roman"/>
                <w:noProof/>
                <w:szCs w:val="24"/>
              </w:rPr>
              <w:t>4.3.15</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Mejora continua</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_Toc118299122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84</w:t>
            </w:r>
            <w:r w:rsidR="00BE6B84" w:rsidRPr="00BE6B84">
              <w:rPr>
                <w:rFonts w:ascii="Times New Roman" w:hAnsi="Times New Roman"/>
                <w:noProof/>
                <w:webHidden/>
                <w:szCs w:val="24"/>
              </w:rPr>
              <w:fldChar w:fldCharType="end"/>
            </w:r>
          </w:hyperlink>
        </w:p>
        <w:p w14:paraId="464FA913" w14:textId="2FDF5F80" w:rsidR="00BE6B84" w:rsidRPr="00BE6B84" w:rsidRDefault="00917B6A" w:rsidP="00BE6B84">
          <w:pPr>
            <w:pStyle w:val="TDC1"/>
            <w:tabs>
              <w:tab w:val="right" w:leader="dot" w:pos="9350"/>
            </w:tabs>
            <w:spacing w:after="0" w:line="360" w:lineRule="auto"/>
            <w:rPr>
              <w:rFonts w:ascii="Times New Roman" w:eastAsiaTheme="minorEastAsia" w:hAnsi="Times New Roman"/>
              <w:noProof/>
              <w:szCs w:val="24"/>
              <w:lang w:val="es-CO" w:eastAsia="es-CO"/>
            </w:rPr>
          </w:pPr>
          <w:hyperlink w:anchor="_Toc118299123" w:history="1">
            <w:r w:rsidR="00BE6B84" w:rsidRPr="00BE6B84">
              <w:rPr>
                <w:rStyle w:val="Hipervnculo"/>
                <w:rFonts w:ascii="Times New Roman" w:hAnsi="Times New Roman"/>
                <w:noProof/>
                <w:szCs w:val="24"/>
              </w:rPr>
              <w:t>Discusión</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_Toc118299123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85</w:t>
            </w:r>
            <w:r w:rsidR="00BE6B84" w:rsidRPr="00BE6B84">
              <w:rPr>
                <w:rFonts w:ascii="Times New Roman" w:hAnsi="Times New Roman"/>
                <w:noProof/>
                <w:webHidden/>
                <w:szCs w:val="24"/>
              </w:rPr>
              <w:fldChar w:fldCharType="end"/>
            </w:r>
          </w:hyperlink>
        </w:p>
        <w:p w14:paraId="79162992" w14:textId="1485FBE8" w:rsidR="00BE6B84" w:rsidRPr="00BE6B84" w:rsidRDefault="00917B6A" w:rsidP="00BE6B84">
          <w:pPr>
            <w:pStyle w:val="TDC1"/>
            <w:tabs>
              <w:tab w:val="right" w:leader="dot" w:pos="9350"/>
            </w:tabs>
            <w:spacing w:after="0" w:line="360" w:lineRule="auto"/>
            <w:rPr>
              <w:rFonts w:ascii="Times New Roman" w:eastAsiaTheme="minorEastAsia" w:hAnsi="Times New Roman"/>
              <w:noProof/>
              <w:szCs w:val="24"/>
              <w:lang w:val="es-CO" w:eastAsia="es-CO"/>
            </w:rPr>
          </w:pPr>
          <w:hyperlink w:anchor="_Toc118299124" w:history="1">
            <w:r w:rsidR="00BE6B84" w:rsidRPr="00BE6B84">
              <w:rPr>
                <w:rStyle w:val="Hipervnculo"/>
                <w:rFonts w:ascii="Times New Roman" w:hAnsi="Times New Roman"/>
                <w:noProof/>
                <w:szCs w:val="24"/>
              </w:rPr>
              <w:t>Conclusiones</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_Toc118299124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87</w:t>
            </w:r>
            <w:r w:rsidR="00BE6B84" w:rsidRPr="00BE6B84">
              <w:rPr>
                <w:rFonts w:ascii="Times New Roman" w:hAnsi="Times New Roman"/>
                <w:noProof/>
                <w:webHidden/>
                <w:szCs w:val="24"/>
              </w:rPr>
              <w:fldChar w:fldCharType="end"/>
            </w:r>
          </w:hyperlink>
        </w:p>
        <w:p w14:paraId="6245C6EA" w14:textId="531A7794" w:rsidR="00BE6B84" w:rsidRPr="00BE6B84" w:rsidRDefault="00917B6A" w:rsidP="00BE6B84">
          <w:pPr>
            <w:pStyle w:val="TDC1"/>
            <w:tabs>
              <w:tab w:val="right" w:leader="dot" w:pos="9350"/>
            </w:tabs>
            <w:spacing w:after="0" w:line="360" w:lineRule="auto"/>
            <w:rPr>
              <w:rFonts w:ascii="Times New Roman" w:eastAsiaTheme="minorEastAsia" w:hAnsi="Times New Roman"/>
              <w:noProof/>
              <w:szCs w:val="24"/>
              <w:lang w:val="es-CO" w:eastAsia="es-CO"/>
            </w:rPr>
          </w:pPr>
          <w:hyperlink w:anchor="_Toc118299125" w:history="1">
            <w:r w:rsidR="00BE6B84" w:rsidRPr="00BE6B84">
              <w:rPr>
                <w:rStyle w:val="Hipervnculo"/>
                <w:rFonts w:ascii="Times New Roman" w:hAnsi="Times New Roman"/>
                <w:noProof/>
                <w:szCs w:val="24"/>
              </w:rPr>
              <w:t>Recomendaciones</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_Toc118299125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88</w:t>
            </w:r>
            <w:r w:rsidR="00BE6B84" w:rsidRPr="00BE6B84">
              <w:rPr>
                <w:rFonts w:ascii="Times New Roman" w:hAnsi="Times New Roman"/>
                <w:noProof/>
                <w:webHidden/>
                <w:szCs w:val="24"/>
              </w:rPr>
              <w:fldChar w:fldCharType="end"/>
            </w:r>
          </w:hyperlink>
        </w:p>
        <w:p w14:paraId="29ECE908" w14:textId="3F69E4E0" w:rsidR="00BE6B84" w:rsidRPr="00BE6B84" w:rsidRDefault="00917B6A" w:rsidP="00BE6B84">
          <w:pPr>
            <w:pStyle w:val="TDC1"/>
            <w:tabs>
              <w:tab w:val="right" w:leader="dot" w:pos="9350"/>
            </w:tabs>
            <w:spacing w:after="0" w:line="360" w:lineRule="auto"/>
            <w:rPr>
              <w:rFonts w:ascii="Times New Roman" w:eastAsiaTheme="minorEastAsia" w:hAnsi="Times New Roman"/>
              <w:noProof/>
              <w:szCs w:val="24"/>
              <w:lang w:val="es-CO" w:eastAsia="es-CO"/>
            </w:rPr>
          </w:pPr>
          <w:hyperlink w:anchor="_Toc118299126" w:history="1">
            <w:r w:rsidR="00BE6B84" w:rsidRPr="00BE6B84">
              <w:rPr>
                <w:rStyle w:val="Hipervnculo"/>
                <w:rFonts w:ascii="Times New Roman" w:hAnsi="Times New Roman"/>
                <w:noProof/>
                <w:szCs w:val="24"/>
                <w:lang w:val="en-US"/>
              </w:rPr>
              <w:t>Bibliografía</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_Toc118299126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89</w:t>
            </w:r>
            <w:r w:rsidR="00BE6B84" w:rsidRPr="00BE6B84">
              <w:rPr>
                <w:rFonts w:ascii="Times New Roman" w:hAnsi="Times New Roman"/>
                <w:noProof/>
                <w:webHidden/>
                <w:szCs w:val="24"/>
              </w:rPr>
              <w:fldChar w:fldCharType="end"/>
            </w:r>
          </w:hyperlink>
        </w:p>
        <w:p w14:paraId="00B4B293" w14:textId="6F5AD488" w:rsidR="00BE6B84" w:rsidRPr="00BE6B84" w:rsidRDefault="00917B6A" w:rsidP="00BE6B84">
          <w:pPr>
            <w:pStyle w:val="TDC1"/>
            <w:tabs>
              <w:tab w:val="right" w:leader="dot" w:pos="9350"/>
            </w:tabs>
            <w:spacing w:after="0" w:line="360" w:lineRule="auto"/>
            <w:rPr>
              <w:rFonts w:ascii="Times New Roman" w:eastAsiaTheme="minorEastAsia" w:hAnsi="Times New Roman"/>
              <w:noProof/>
              <w:szCs w:val="24"/>
              <w:lang w:val="es-CO" w:eastAsia="es-CO"/>
            </w:rPr>
          </w:pPr>
          <w:hyperlink w:anchor="_Toc118299127" w:history="1">
            <w:r w:rsidR="00BE6B84" w:rsidRPr="00BE6B84">
              <w:rPr>
                <w:rStyle w:val="Hipervnculo"/>
                <w:rFonts w:ascii="Times New Roman" w:hAnsi="Times New Roman"/>
                <w:noProof/>
                <w:szCs w:val="24"/>
              </w:rPr>
              <w:t>Anexos</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_Toc118299127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93</w:t>
            </w:r>
            <w:r w:rsidR="00BE6B84" w:rsidRPr="00BE6B84">
              <w:rPr>
                <w:rFonts w:ascii="Times New Roman" w:hAnsi="Times New Roman"/>
                <w:noProof/>
                <w:webHidden/>
                <w:szCs w:val="24"/>
              </w:rPr>
              <w:fldChar w:fldCharType="end"/>
            </w:r>
          </w:hyperlink>
        </w:p>
        <w:p w14:paraId="5030EF54" w14:textId="2F335CA3" w:rsidR="00282FA2" w:rsidRPr="00E740EF" w:rsidRDefault="000117BB" w:rsidP="00DE1F4E">
          <w:pPr>
            <w:spacing w:after="0" w:line="360" w:lineRule="auto"/>
            <w:rPr>
              <w:rFonts w:ascii="Times New Roman" w:hAnsi="Times New Roman"/>
              <w:szCs w:val="24"/>
            </w:rPr>
          </w:pPr>
          <w:r w:rsidRPr="00DE1F4E">
            <w:rPr>
              <w:rFonts w:ascii="Times New Roman" w:hAnsi="Times New Roman"/>
              <w:b/>
              <w:bCs/>
              <w:noProof/>
              <w:szCs w:val="24"/>
              <w:lang w:val="es-ES"/>
            </w:rPr>
            <w:fldChar w:fldCharType="end"/>
          </w:r>
        </w:p>
      </w:sdtContent>
    </w:sdt>
    <w:p w14:paraId="4DA6FA5C" w14:textId="20AD8340" w:rsidR="00A90914" w:rsidRDefault="00A90914" w:rsidP="00B44C96">
      <w:pPr>
        <w:pStyle w:val="Ttulo"/>
        <w:spacing w:line="360" w:lineRule="auto"/>
        <w:rPr>
          <w:rStyle w:val="TtuloCar"/>
          <w:rFonts w:ascii="Times New Roman" w:hAnsi="Times New Roman" w:cs="Times New Roman"/>
          <w:b/>
        </w:rPr>
      </w:pPr>
    </w:p>
    <w:p w14:paraId="3B90F090" w14:textId="426994A3" w:rsidR="00F54747" w:rsidRDefault="00F54747" w:rsidP="00F54747"/>
    <w:p w14:paraId="67780043" w14:textId="01AEFC63" w:rsidR="00F54747" w:rsidRDefault="00F54747" w:rsidP="00F54747"/>
    <w:p w14:paraId="3115009D" w14:textId="0DC545AE" w:rsidR="00F54747" w:rsidRDefault="00F54747" w:rsidP="00F54747"/>
    <w:p w14:paraId="6DEAE8D2" w14:textId="6101B503" w:rsidR="00207FBC" w:rsidRPr="003509BE" w:rsidRDefault="00651723" w:rsidP="00B44C96">
      <w:pPr>
        <w:pStyle w:val="Ttulo"/>
        <w:spacing w:line="360" w:lineRule="auto"/>
        <w:rPr>
          <w:rFonts w:ascii="Times New Roman" w:hAnsi="Times New Roman" w:cs="Times New Roman"/>
        </w:rPr>
      </w:pPr>
      <w:r w:rsidRPr="003509BE">
        <w:rPr>
          <w:rStyle w:val="TtuloCar"/>
          <w:rFonts w:ascii="Times New Roman" w:hAnsi="Times New Roman" w:cs="Times New Roman"/>
          <w:b/>
        </w:rPr>
        <w:lastRenderedPageBreak/>
        <w:t>L</w:t>
      </w:r>
      <w:r w:rsidR="00020FC6">
        <w:rPr>
          <w:rStyle w:val="TtuloCar"/>
          <w:rFonts w:ascii="Times New Roman" w:hAnsi="Times New Roman" w:cs="Times New Roman"/>
          <w:b/>
        </w:rPr>
        <w:t xml:space="preserve">ista de </w:t>
      </w:r>
      <w:r w:rsidR="000B34CF">
        <w:rPr>
          <w:rStyle w:val="TtuloCar"/>
          <w:rFonts w:ascii="Times New Roman" w:hAnsi="Times New Roman" w:cs="Times New Roman"/>
          <w:b/>
        </w:rPr>
        <w:t>figuras</w:t>
      </w:r>
    </w:p>
    <w:p w14:paraId="2F0F0A83" w14:textId="0DB233C2" w:rsidR="00BE6B84" w:rsidRPr="00BE6B84" w:rsidRDefault="009A1E35" w:rsidP="00BE6B84">
      <w:pPr>
        <w:pStyle w:val="Tabladeilustraciones"/>
        <w:tabs>
          <w:tab w:val="right" w:leader="dot" w:pos="9350"/>
        </w:tabs>
        <w:spacing w:line="360" w:lineRule="auto"/>
        <w:rPr>
          <w:rFonts w:ascii="Times New Roman" w:eastAsiaTheme="minorEastAsia" w:hAnsi="Times New Roman"/>
          <w:noProof/>
          <w:sz w:val="22"/>
          <w:lang w:eastAsia="es-CO"/>
        </w:rPr>
      </w:pPr>
      <w:r w:rsidRPr="0067466E">
        <w:rPr>
          <w:rFonts w:ascii="Times New Roman" w:hAnsi="Times New Roman"/>
        </w:rPr>
        <w:fldChar w:fldCharType="begin"/>
      </w:r>
      <w:r w:rsidRPr="0067466E">
        <w:rPr>
          <w:rFonts w:ascii="Times New Roman" w:hAnsi="Times New Roman"/>
        </w:rPr>
        <w:instrText xml:space="preserve"> TOC \h \z \c "Ilustración" </w:instrText>
      </w:r>
      <w:r w:rsidRPr="0067466E">
        <w:rPr>
          <w:rFonts w:ascii="Times New Roman" w:hAnsi="Times New Roman"/>
        </w:rPr>
        <w:fldChar w:fldCharType="separate"/>
      </w:r>
      <w:hyperlink w:anchor="_Toc118299128" w:history="1">
        <w:r w:rsidR="000B34CF">
          <w:rPr>
            <w:rStyle w:val="Hipervnculo"/>
            <w:rFonts w:ascii="Times New Roman" w:hAnsi="Times New Roman"/>
            <w:noProof/>
          </w:rPr>
          <w:t>Figura</w:t>
        </w:r>
        <w:r w:rsidR="00BE6B84" w:rsidRPr="00BE6B84">
          <w:rPr>
            <w:rStyle w:val="Hipervnculo"/>
            <w:rFonts w:ascii="Times New Roman" w:hAnsi="Times New Roman"/>
            <w:noProof/>
          </w:rPr>
          <w:t xml:space="preserve"> 1. Mapa satelital de San Martín</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_Toc118299128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0B34CF">
          <w:rPr>
            <w:rFonts w:ascii="Times New Roman" w:hAnsi="Times New Roman"/>
            <w:noProof/>
            <w:webHidden/>
          </w:rPr>
          <w:t>24</w:t>
        </w:r>
        <w:r w:rsidR="00BE6B84" w:rsidRPr="00BE6B84">
          <w:rPr>
            <w:rFonts w:ascii="Times New Roman" w:hAnsi="Times New Roman"/>
            <w:noProof/>
            <w:webHidden/>
          </w:rPr>
          <w:fldChar w:fldCharType="end"/>
        </w:r>
      </w:hyperlink>
    </w:p>
    <w:p w14:paraId="6F130350" w14:textId="4DA552B5" w:rsidR="00BE6B84" w:rsidRPr="00BE6B84" w:rsidRDefault="00917B6A" w:rsidP="00BE6B84">
      <w:pPr>
        <w:pStyle w:val="Tabladeilustraciones"/>
        <w:tabs>
          <w:tab w:val="right" w:leader="dot" w:pos="9350"/>
        </w:tabs>
        <w:spacing w:line="360" w:lineRule="auto"/>
        <w:rPr>
          <w:rFonts w:ascii="Times New Roman" w:eastAsiaTheme="minorEastAsia" w:hAnsi="Times New Roman"/>
          <w:noProof/>
          <w:sz w:val="22"/>
          <w:lang w:eastAsia="es-CO"/>
        </w:rPr>
      </w:pPr>
      <w:hyperlink w:anchor="_Toc118299129" w:history="1">
        <w:r w:rsidR="000B34CF">
          <w:rPr>
            <w:rStyle w:val="Hipervnculo"/>
            <w:rFonts w:ascii="Times New Roman" w:hAnsi="Times New Roman"/>
            <w:noProof/>
          </w:rPr>
          <w:t>Figura</w:t>
        </w:r>
        <w:r w:rsidR="00BE6B84" w:rsidRPr="00BE6B84">
          <w:rPr>
            <w:rStyle w:val="Hipervnculo"/>
            <w:rFonts w:ascii="Times New Roman" w:hAnsi="Times New Roman"/>
            <w:noProof/>
          </w:rPr>
          <w:t xml:space="preserve"> 2. Valores corporativos Trasercol SAS</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_Toc118299129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0B34CF">
          <w:rPr>
            <w:rFonts w:ascii="Times New Roman" w:hAnsi="Times New Roman"/>
            <w:noProof/>
            <w:webHidden/>
          </w:rPr>
          <w:t>50</w:t>
        </w:r>
        <w:r w:rsidR="00BE6B84" w:rsidRPr="00BE6B84">
          <w:rPr>
            <w:rFonts w:ascii="Times New Roman" w:hAnsi="Times New Roman"/>
            <w:noProof/>
            <w:webHidden/>
          </w:rPr>
          <w:fldChar w:fldCharType="end"/>
        </w:r>
      </w:hyperlink>
    </w:p>
    <w:p w14:paraId="477313B4" w14:textId="4DF6D0D0" w:rsidR="00BE6B84" w:rsidRPr="00BE6B84" w:rsidRDefault="00917B6A" w:rsidP="00BE6B84">
      <w:pPr>
        <w:pStyle w:val="Tabladeilustraciones"/>
        <w:tabs>
          <w:tab w:val="right" w:leader="dot" w:pos="9350"/>
        </w:tabs>
        <w:spacing w:line="360" w:lineRule="auto"/>
        <w:rPr>
          <w:rFonts w:ascii="Times New Roman" w:eastAsiaTheme="minorEastAsia" w:hAnsi="Times New Roman"/>
          <w:noProof/>
          <w:sz w:val="22"/>
          <w:lang w:eastAsia="es-CO"/>
        </w:rPr>
      </w:pPr>
      <w:hyperlink w:anchor="_Toc118299130" w:history="1">
        <w:r w:rsidR="000B34CF">
          <w:rPr>
            <w:rStyle w:val="Hipervnculo"/>
            <w:rFonts w:ascii="Times New Roman" w:hAnsi="Times New Roman"/>
            <w:noProof/>
          </w:rPr>
          <w:t>Figura</w:t>
        </w:r>
        <w:r w:rsidR="00BE6B84" w:rsidRPr="00BE6B84">
          <w:rPr>
            <w:rStyle w:val="Hipervnculo"/>
            <w:rFonts w:ascii="Times New Roman" w:hAnsi="Times New Roman"/>
            <w:noProof/>
          </w:rPr>
          <w:t xml:space="preserve"> 3. Políticas Trasercol SAS</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_Toc118299130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0B34CF">
          <w:rPr>
            <w:rFonts w:ascii="Times New Roman" w:hAnsi="Times New Roman"/>
            <w:noProof/>
            <w:webHidden/>
          </w:rPr>
          <w:t>51</w:t>
        </w:r>
        <w:r w:rsidR="00BE6B84" w:rsidRPr="00BE6B84">
          <w:rPr>
            <w:rFonts w:ascii="Times New Roman" w:hAnsi="Times New Roman"/>
            <w:noProof/>
            <w:webHidden/>
          </w:rPr>
          <w:fldChar w:fldCharType="end"/>
        </w:r>
      </w:hyperlink>
    </w:p>
    <w:p w14:paraId="24C7B762" w14:textId="51D1EC14" w:rsidR="00BE6B84" w:rsidRPr="00BE6B84" w:rsidRDefault="00917B6A" w:rsidP="00BE6B84">
      <w:pPr>
        <w:pStyle w:val="Tabladeilustraciones"/>
        <w:tabs>
          <w:tab w:val="right" w:leader="dot" w:pos="9350"/>
        </w:tabs>
        <w:spacing w:line="360" w:lineRule="auto"/>
        <w:rPr>
          <w:rFonts w:ascii="Times New Roman" w:eastAsiaTheme="minorEastAsia" w:hAnsi="Times New Roman"/>
          <w:noProof/>
          <w:sz w:val="22"/>
          <w:lang w:eastAsia="es-CO"/>
        </w:rPr>
      </w:pPr>
      <w:hyperlink w:anchor="_Toc118299131" w:history="1">
        <w:r w:rsidR="000B34CF">
          <w:rPr>
            <w:rStyle w:val="Hipervnculo"/>
            <w:rFonts w:ascii="Times New Roman" w:hAnsi="Times New Roman"/>
            <w:noProof/>
          </w:rPr>
          <w:t>Figura</w:t>
        </w:r>
        <w:r w:rsidR="00BE6B84" w:rsidRPr="00BE6B84">
          <w:rPr>
            <w:rStyle w:val="Hipervnculo"/>
            <w:rFonts w:ascii="Times New Roman" w:hAnsi="Times New Roman"/>
            <w:noProof/>
          </w:rPr>
          <w:t xml:space="preserve"> 4. Estructura organizacional Trasercol SAS</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_Toc118299131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0B34CF">
          <w:rPr>
            <w:rFonts w:ascii="Times New Roman" w:hAnsi="Times New Roman"/>
            <w:noProof/>
            <w:webHidden/>
          </w:rPr>
          <w:t>52</w:t>
        </w:r>
        <w:r w:rsidR="00BE6B84" w:rsidRPr="00BE6B84">
          <w:rPr>
            <w:rFonts w:ascii="Times New Roman" w:hAnsi="Times New Roman"/>
            <w:noProof/>
            <w:webHidden/>
          </w:rPr>
          <w:fldChar w:fldCharType="end"/>
        </w:r>
      </w:hyperlink>
    </w:p>
    <w:p w14:paraId="1CD30006" w14:textId="2F7A44B0" w:rsidR="00BE6B84" w:rsidRPr="00BE6B84" w:rsidRDefault="00917B6A" w:rsidP="00BE6B84">
      <w:pPr>
        <w:pStyle w:val="Tabladeilustraciones"/>
        <w:tabs>
          <w:tab w:val="right" w:leader="dot" w:pos="9350"/>
        </w:tabs>
        <w:spacing w:line="360" w:lineRule="auto"/>
        <w:rPr>
          <w:rFonts w:ascii="Times New Roman" w:eastAsiaTheme="minorEastAsia" w:hAnsi="Times New Roman"/>
          <w:noProof/>
          <w:sz w:val="22"/>
          <w:lang w:eastAsia="es-CO"/>
        </w:rPr>
      </w:pPr>
      <w:hyperlink w:anchor="_Toc118299132" w:history="1">
        <w:r w:rsidR="000B34CF">
          <w:rPr>
            <w:rStyle w:val="Hipervnculo"/>
            <w:rFonts w:ascii="Times New Roman" w:hAnsi="Times New Roman"/>
            <w:noProof/>
          </w:rPr>
          <w:t>Figura</w:t>
        </w:r>
        <w:r w:rsidR="00BE6B84" w:rsidRPr="00BE6B84">
          <w:rPr>
            <w:rStyle w:val="Hipervnculo"/>
            <w:rFonts w:ascii="Times New Roman" w:hAnsi="Times New Roman"/>
            <w:noProof/>
          </w:rPr>
          <w:t xml:space="preserve"> 5. Riesgos del entorno</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_Toc118299132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0B34CF">
          <w:rPr>
            <w:rFonts w:ascii="Times New Roman" w:hAnsi="Times New Roman"/>
            <w:noProof/>
            <w:webHidden/>
          </w:rPr>
          <w:t>53</w:t>
        </w:r>
        <w:r w:rsidR="00BE6B84" w:rsidRPr="00BE6B84">
          <w:rPr>
            <w:rFonts w:ascii="Times New Roman" w:hAnsi="Times New Roman"/>
            <w:noProof/>
            <w:webHidden/>
          </w:rPr>
          <w:fldChar w:fldCharType="end"/>
        </w:r>
      </w:hyperlink>
    </w:p>
    <w:p w14:paraId="65B49C5A" w14:textId="39C55A2F" w:rsidR="00BE6B84" w:rsidRPr="00BE6B84" w:rsidRDefault="00917B6A" w:rsidP="00BE6B84">
      <w:pPr>
        <w:pStyle w:val="Tabladeilustraciones"/>
        <w:tabs>
          <w:tab w:val="right" w:leader="dot" w:pos="9350"/>
        </w:tabs>
        <w:spacing w:line="360" w:lineRule="auto"/>
        <w:rPr>
          <w:rFonts w:ascii="Times New Roman" w:eastAsiaTheme="minorEastAsia" w:hAnsi="Times New Roman"/>
          <w:noProof/>
          <w:sz w:val="22"/>
          <w:lang w:eastAsia="es-CO"/>
        </w:rPr>
      </w:pPr>
      <w:hyperlink w:anchor="_Toc118299133" w:history="1">
        <w:r w:rsidR="000B34CF">
          <w:rPr>
            <w:rStyle w:val="Hipervnculo"/>
            <w:rFonts w:ascii="Times New Roman" w:hAnsi="Times New Roman"/>
            <w:noProof/>
          </w:rPr>
          <w:t>Figura</w:t>
        </w:r>
        <w:r w:rsidR="00BE6B84" w:rsidRPr="00BE6B84">
          <w:rPr>
            <w:rStyle w:val="Hipervnculo"/>
            <w:rFonts w:ascii="Times New Roman" w:hAnsi="Times New Roman"/>
            <w:noProof/>
          </w:rPr>
          <w:t xml:space="preserve"> 6. Riesgos por hábitos propios</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_Toc118299133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0B34CF">
          <w:rPr>
            <w:rFonts w:ascii="Times New Roman" w:hAnsi="Times New Roman"/>
            <w:noProof/>
            <w:webHidden/>
          </w:rPr>
          <w:t>55</w:t>
        </w:r>
        <w:r w:rsidR="00BE6B84" w:rsidRPr="00BE6B84">
          <w:rPr>
            <w:rFonts w:ascii="Times New Roman" w:hAnsi="Times New Roman"/>
            <w:noProof/>
            <w:webHidden/>
          </w:rPr>
          <w:fldChar w:fldCharType="end"/>
        </w:r>
      </w:hyperlink>
    </w:p>
    <w:p w14:paraId="5CDF0F0C" w14:textId="184232C3" w:rsidR="00BE6B84" w:rsidRPr="00BE6B84" w:rsidRDefault="00917B6A" w:rsidP="00BE6B84">
      <w:pPr>
        <w:pStyle w:val="Tabladeilustraciones"/>
        <w:tabs>
          <w:tab w:val="right" w:leader="dot" w:pos="9350"/>
        </w:tabs>
        <w:spacing w:line="360" w:lineRule="auto"/>
        <w:rPr>
          <w:rFonts w:ascii="Times New Roman" w:eastAsiaTheme="minorEastAsia" w:hAnsi="Times New Roman"/>
          <w:noProof/>
          <w:sz w:val="22"/>
          <w:lang w:eastAsia="es-CO"/>
        </w:rPr>
      </w:pPr>
      <w:hyperlink w:anchor="_Toc118299134" w:history="1">
        <w:r w:rsidR="000B34CF">
          <w:rPr>
            <w:rStyle w:val="Hipervnculo"/>
            <w:rFonts w:ascii="Times New Roman" w:hAnsi="Times New Roman"/>
            <w:noProof/>
          </w:rPr>
          <w:t>Figura</w:t>
        </w:r>
        <w:r w:rsidR="00BE6B84" w:rsidRPr="00BE6B84">
          <w:rPr>
            <w:rStyle w:val="Hipervnculo"/>
            <w:rFonts w:ascii="Times New Roman" w:hAnsi="Times New Roman"/>
            <w:noProof/>
          </w:rPr>
          <w:t xml:space="preserve"> 7. Ciclo PHVA</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_Toc118299134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0B34CF">
          <w:rPr>
            <w:rFonts w:ascii="Times New Roman" w:hAnsi="Times New Roman"/>
            <w:noProof/>
            <w:webHidden/>
          </w:rPr>
          <w:t>58</w:t>
        </w:r>
        <w:r w:rsidR="00BE6B84" w:rsidRPr="00BE6B84">
          <w:rPr>
            <w:rFonts w:ascii="Times New Roman" w:hAnsi="Times New Roman"/>
            <w:noProof/>
            <w:webHidden/>
          </w:rPr>
          <w:fldChar w:fldCharType="end"/>
        </w:r>
      </w:hyperlink>
    </w:p>
    <w:p w14:paraId="74511DD7" w14:textId="629F2A68" w:rsidR="00BE6B84" w:rsidRPr="00BE6B84" w:rsidRDefault="00917B6A" w:rsidP="00BE6B84">
      <w:pPr>
        <w:pStyle w:val="Tabladeilustraciones"/>
        <w:tabs>
          <w:tab w:val="right" w:leader="dot" w:pos="9350"/>
        </w:tabs>
        <w:spacing w:line="360" w:lineRule="auto"/>
        <w:rPr>
          <w:rFonts w:ascii="Times New Roman" w:eastAsiaTheme="minorEastAsia" w:hAnsi="Times New Roman"/>
          <w:noProof/>
          <w:sz w:val="22"/>
          <w:lang w:eastAsia="es-CO"/>
        </w:rPr>
      </w:pPr>
      <w:hyperlink w:anchor="_Toc118299135" w:history="1">
        <w:r w:rsidR="000B34CF">
          <w:rPr>
            <w:rStyle w:val="Hipervnculo"/>
            <w:rFonts w:ascii="Times New Roman" w:hAnsi="Times New Roman"/>
            <w:noProof/>
          </w:rPr>
          <w:t>Figura</w:t>
        </w:r>
        <w:r w:rsidR="00BE6B84" w:rsidRPr="00BE6B84">
          <w:rPr>
            <w:rStyle w:val="Hipervnculo"/>
            <w:rFonts w:ascii="Times New Roman" w:hAnsi="Times New Roman"/>
            <w:noProof/>
          </w:rPr>
          <w:t xml:space="preserve"> 8. Integración de liderazgo en normativas</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_Toc118299135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0B34CF">
          <w:rPr>
            <w:rFonts w:ascii="Times New Roman" w:hAnsi="Times New Roman"/>
            <w:noProof/>
            <w:webHidden/>
          </w:rPr>
          <w:t>59</w:t>
        </w:r>
        <w:r w:rsidR="00BE6B84" w:rsidRPr="00BE6B84">
          <w:rPr>
            <w:rFonts w:ascii="Times New Roman" w:hAnsi="Times New Roman"/>
            <w:noProof/>
            <w:webHidden/>
          </w:rPr>
          <w:fldChar w:fldCharType="end"/>
        </w:r>
      </w:hyperlink>
    </w:p>
    <w:p w14:paraId="66F2C32E" w14:textId="6AE793A7" w:rsidR="00BE6B84" w:rsidRPr="00BE6B84" w:rsidRDefault="00917B6A" w:rsidP="00BE6B84">
      <w:pPr>
        <w:pStyle w:val="Tabladeilustraciones"/>
        <w:tabs>
          <w:tab w:val="right" w:leader="dot" w:pos="9350"/>
        </w:tabs>
        <w:spacing w:line="360" w:lineRule="auto"/>
        <w:rPr>
          <w:rFonts w:ascii="Times New Roman" w:eastAsiaTheme="minorEastAsia" w:hAnsi="Times New Roman"/>
          <w:noProof/>
          <w:sz w:val="22"/>
          <w:lang w:eastAsia="es-CO"/>
        </w:rPr>
      </w:pPr>
      <w:hyperlink w:anchor="_Toc118299136" w:history="1">
        <w:r w:rsidR="000B34CF">
          <w:rPr>
            <w:rStyle w:val="Hipervnculo"/>
            <w:rFonts w:ascii="Times New Roman" w:hAnsi="Times New Roman"/>
            <w:noProof/>
          </w:rPr>
          <w:t>Figura</w:t>
        </w:r>
        <w:r w:rsidR="00BE6B84" w:rsidRPr="00BE6B84">
          <w:rPr>
            <w:rStyle w:val="Hipervnculo"/>
            <w:rFonts w:ascii="Times New Roman" w:hAnsi="Times New Roman"/>
            <w:noProof/>
          </w:rPr>
          <w:t xml:space="preserve"> 9. Articulación de políticas</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_Toc118299136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0B34CF">
          <w:rPr>
            <w:rFonts w:ascii="Times New Roman" w:hAnsi="Times New Roman"/>
            <w:noProof/>
            <w:webHidden/>
          </w:rPr>
          <w:t>60</w:t>
        </w:r>
        <w:r w:rsidR="00BE6B84" w:rsidRPr="00BE6B84">
          <w:rPr>
            <w:rFonts w:ascii="Times New Roman" w:hAnsi="Times New Roman"/>
            <w:noProof/>
            <w:webHidden/>
          </w:rPr>
          <w:fldChar w:fldCharType="end"/>
        </w:r>
      </w:hyperlink>
    </w:p>
    <w:p w14:paraId="0A36A224" w14:textId="6B12CEAB" w:rsidR="00BE6B84" w:rsidRPr="00BE6B84" w:rsidRDefault="00917B6A" w:rsidP="00BE6B84">
      <w:pPr>
        <w:pStyle w:val="Tabladeilustraciones"/>
        <w:tabs>
          <w:tab w:val="right" w:leader="dot" w:pos="9350"/>
        </w:tabs>
        <w:spacing w:line="360" w:lineRule="auto"/>
        <w:rPr>
          <w:rFonts w:ascii="Times New Roman" w:eastAsiaTheme="minorEastAsia" w:hAnsi="Times New Roman"/>
          <w:noProof/>
          <w:sz w:val="22"/>
          <w:lang w:eastAsia="es-CO"/>
        </w:rPr>
      </w:pPr>
      <w:hyperlink w:anchor="_Toc118299137" w:history="1">
        <w:r w:rsidR="000B34CF">
          <w:rPr>
            <w:rStyle w:val="Hipervnculo"/>
            <w:rFonts w:ascii="Times New Roman" w:hAnsi="Times New Roman"/>
            <w:noProof/>
          </w:rPr>
          <w:t>Figura</w:t>
        </w:r>
        <w:r w:rsidR="00BE6B84" w:rsidRPr="00BE6B84">
          <w:rPr>
            <w:rStyle w:val="Hipervnculo"/>
            <w:rFonts w:ascii="Times New Roman" w:hAnsi="Times New Roman"/>
            <w:noProof/>
          </w:rPr>
          <w:t xml:space="preserve"> 10. Proceso de gestión del riesgo en seguridad vial</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_Toc118299137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0B34CF">
          <w:rPr>
            <w:rFonts w:ascii="Times New Roman" w:hAnsi="Times New Roman"/>
            <w:noProof/>
            <w:webHidden/>
          </w:rPr>
          <w:t>62</w:t>
        </w:r>
        <w:r w:rsidR="00BE6B84" w:rsidRPr="00BE6B84">
          <w:rPr>
            <w:rFonts w:ascii="Times New Roman" w:hAnsi="Times New Roman"/>
            <w:noProof/>
            <w:webHidden/>
          </w:rPr>
          <w:fldChar w:fldCharType="end"/>
        </w:r>
      </w:hyperlink>
    </w:p>
    <w:p w14:paraId="6CF6FE2A" w14:textId="44EF729D" w:rsidR="00BE6B84" w:rsidRPr="00BE6B84" w:rsidRDefault="00917B6A" w:rsidP="00BE6B84">
      <w:pPr>
        <w:pStyle w:val="Tabladeilustraciones"/>
        <w:tabs>
          <w:tab w:val="right" w:leader="dot" w:pos="9350"/>
        </w:tabs>
        <w:spacing w:line="360" w:lineRule="auto"/>
        <w:rPr>
          <w:rFonts w:ascii="Times New Roman" w:eastAsiaTheme="minorEastAsia" w:hAnsi="Times New Roman"/>
          <w:noProof/>
          <w:sz w:val="22"/>
          <w:lang w:eastAsia="es-CO"/>
        </w:rPr>
      </w:pPr>
      <w:hyperlink w:anchor="_Toc118299138" w:history="1">
        <w:r w:rsidR="000B34CF">
          <w:rPr>
            <w:rStyle w:val="Hipervnculo"/>
            <w:rFonts w:ascii="Times New Roman" w:hAnsi="Times New Roman"/>
            <w:noProof/>
          </w:rPr>
          <w:t>Figura</w:t>
        </w:r>
        <w:r w:rsidR="00BE6B84" w:rsidRPr="00BE6B84">
          <w:rPr>
            <w:rStyle w:val="Hipervnculo"/>
            <w:rFonts w:ascii="Times New Roman" w:hAnsi="Times New Roman"/>
            <w:noProof/>
          </w:rPr>
          <w:t xml:space="preserve"> 11. Articulación de objetivos y metas</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_Toc118299138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0B34CF">
          <w:rPr>
            <w:rFonts w:ascii="Times New Roman" w:hAnsi="Times New Roman"/>
            <w:noProof/>
            <w:webHidden/>
          </w:rPr>
          <w:t>62</w:t>
        </w:r>
        <w:r w:rsidR="00BE6B84" w:rsidRPr="00BE6B84">
          <w:rPr>
            <w:rFonts w:ascii="Times New Roman" w:hAnsi="Times New Roman"/>
            <w:noProof/>
            <w:webHidden/>
          </w:rPr>
          <w:fldChar w:fldCharType="end"/>
        </w:r>
      </w:hyperlink>
    </w:p>
    <w:p w14:paraId="5A818F36" w14:textId="65897871" w:rsidR="00BE6B84" w:rsidRPr="00BE6B84" w:rsidRDefault="00917B6A" w:rsidP="00BE6B84">
      <w:pPr>
        <w:pStyle w:val="Tabladeilustraciones"/>
        <w:tabs>
          <w:tab w:val="right" w:leader="dot" w:pos="9350"/>
        </w:tabs>
        <w:spacing w:line="360" w:lineRule="auto"/>
        <w:rPr>
          <w:rFonts w:ascii="Times New Roman" w:eastAsiaTheme="minorEastAsia" w:hAnsi="Times New Roman"/>
          <w:noProof/>
          <w:sz w:val="22"/>
          <w:lang w:eastAsia="es-CO"/>
        </w:rPr>
      </w:pPr>
      <w:hyperlink w:anchor="_Toc118299139" w:history="1">
        <w:r w:rsidR="000B34CF">
          <w:rPr>
            <w:rStyle w:val="Hipervnculo"/>
            <w:rFonts w:ascii="Times New Roman" w:hAnsi="Times New Roman"/>
            <w:noProof/>
          </w:rPr>
          <w:t>Figura</w:t>
        </w:r>
        <w:r w:rsidR="00BE6B84" w:rsidRPr="00BE6B84">
          <w:rPr>
            <w:rStyle w:val="Hipervnculo"/>
            <w:rFonts w:ascii="Times New Roman" w:hAnsi="Times New Roman"/>
            <w:noProof/>
          </w:rPr>
          <w:t xml:space="preserve"> 12. Mapa de procesos</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_Toc118299139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0B34CF">
          <w:rPr>
            <w:rFonts w:ascii="Times New Roman" w:hAnsi="Times New Roman"/>
            <w:noProof/>
            <w:webHidden/>
          </w:rPr>
          <w:t>67</w:t>
        </w:r>
        <w:r w:rsidR="00BE6B84" w:rsidRPr="00BE6B84">
          <w:rPr>
            <w:rFonts w:ascii="Times New Roman" w:hAnsi="Times New Roman"/>
            <w:noProof/>
            <w:webHidden/>
          </w:rPr>
          <w:fldChar w:fldCharType="end"/>
        </w:r>
      </w:hyperlink>
    </w:p>
    <w:p w14:paraId="375FF17F" w14:textId="5AB73265" w:rsidR="00BE6B84" w:rsidRPr="00BE6B84" w:rsidRDefault="00917B6A" w:rsidP="00BE6B84">
      <w:pPr>
        <w:pStyle w:val="Tabladeilustraciones"/>
        <w:tabs>
          <w:tab w:val="right" w:leader="dot" w:pos="9350"/>
        </w:tabs>
        <w:spacing w:line="360" w:lineRule="auto"/>
        <w:rPr>
          <w:rFonts w:ascii="Times New Roman" w:eastAsiaTheme="minorEastAsia" w:hAnsi="Times New Roman"/>
          <w:noProof/>
          <w:sz w:val="22"/>
          <w:lang w:eastAsia="es-CO"/>
        </w:rPr>
      </w:pPr>
      <w:hyperlink w:anchor="_Toc118299140" w:history="1">
        <w:r w:rsidR="000B34CF">
          <w:rPr>
            <w:rStyle w:val="Hipervnculo"/>
            <w:rFonts w:ascii="Times New Roman" w:hAnsi="Times New Roman"/>
            <w:noProof/>
          </w:rPr>
          <w:t>Figura</w:t>
        </w:r>
        <w:r w:rsidR="00BE6B84" w:rsidRPr="00BE6B84">
          <w:rPr>
            <w:rStyle w:val="Hipervnculo"/>
            <w:rFonts w:ascii="Times New Roman" w:hAnsi="Times New Roman"/>
            <w:noProof/>
          </w:rPr>
          <w:t xml:space="preserve"> 13. Elementos de las partes interesadas</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_Toc118299140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0B34CF">
          <w:rPr>
            <w:rFonts w:ascii="Times New Roman" w:hAnsi="Times New Roman"/>
            <w:noProof/>
            <w:webHidden/>
          </w:rPr>
          <w:t>68</w:t>
        </w:r>
        <w:r w:rsidR="00BE6B84" w:rsidRPr="00BE6B84">
          <w:rPr>
            <w:rFonts w:ascii="Times New Roman" w:hAnsi="Times New Roman"/>
            <w:noProof/>
            <w:webHidden/>
          </w:rPr>
          <w:fldChar w:fldCharType="end"/>
        </w:r>
      </w:hyperlink>
    </w:p>
    <w:p w14:paraId="6BB3783D" w14:textId="76C057AC" w:rsidR="009510EA" w:rsidRPr="0067466E" w:rsidRDefault="009A1E35" w:rsidP="0067466E">
      <w:pPr>
        <w:spacing w:after="0" w:line="360" w:lineRule="auto"/>
        <w:rPr>
          <w:rFonts w:ascii="Times New Roman" w:hAnsi="Times New Roman"/>
        </w:rPr>
      </w:pPr>
      <w:r w:rsidRPr="0067466E">
        <w:rPr>
          <w:rFonts w:ascii="Times New Roman" w:hAnsi="Times New Roman"/>
        </w:rPr>
        <w:fldChar w:fldCharType="end"/>
      </w:r>
    </w:p>
    <w:p w14:paraId="674E4E29" w14:textId="42195901" w:rsidR="003F43AA" w:rsidRDefault="003F43AA" w:rsidP="00B44C96">
      <w:pPr>
        <w:spacing w:line="360" w:lineRule="auto"/>
        <w:rPr>
          <w:rFonts w:ascii="Times New Roman" w:hAnsi="Times New Roman"/>
        </w:rPr>
      </w:pPr>
    </w:p>
    <w:p w14:paraId="61785A98" w14:textId="61387440" w:rsidR="003F43AA" w:rsidRDefault="003F43AA" w:rsidP="00B44C96">
      <w:pPr>
        <w:spacing w:line="360" w:lineRule="auto"/>
        <w:rPr>
          <w:rFonts w:ascii="Times New Roman" w:hAnsi="Times New Roman"/>
        </w:rPr>
      </w:pPr>
    </w:p>
    <w:p w14:paraId="4DD09ED4" w14:textId="576A1437" w:rsidR="003F43AA" w:rsidRDefault="003F43AA" w:rsidP="00B44C96">
      <w:pPr>
        <w:spacing w:line="360" w:lineRule="auto"/>
        <w:rPr>
          <w:rFonts w:ascii="Times New Roman" w:hAnsi="Times New Roman"/>
        </w:rPr>
      </w:pPr>
    </w:p>
    <w:p w14:paraId="1B965CB9" w14:textId="726FD768" w:rsidR="003F43AA" w:rsidRDefault="003F43AA" w:rsidP="00B44C96">
      <w:pPr>
        <w:spacing w:line="360" w:lineRule="auto"/>
        <w:rPr>
          <w:rFonts w:ascii="Times New Roman" w:hAnsi="Times New Roman"/>
        </w:rPr>
      </w:pPr>
    </w:p>
    <w:p w14:paraId="47A7A572" w14:textId="0582D937" w:rsidR="003F43AA" w:rsidRDefault="003F43AA" w:rsidP="00B44C96">
      <w:pPr>
        <w:spacing w:line="360" w:lineRule="auto"/>
        <w:rPr>
          <w:rFonts w:ascii="Times New Roman" w:hAnsi="Times New Roman"/>
        </w:rPr>
      </w:pPr>
    </w:p>
    <w:p w14:paraId="07D3BB72" w14:textId="60CABB2F" w:rsidR="003F43AA" w:rsidRDefault="003F43AA" w:rsidP="00B44C96">
      <w:pPr>
        <w:spacing w:line="360" w:lineRule="auto"/>
        <w:rPr>
          <w:rFonts w:ascii="Times New Roman" w:hAnsi="Times New Roman"/>
        </w:rPr>
      </w:pPr>
    </w:p>
    <w:p w14:paraId="5C7BF1CF" w14:textId="19F87615" w:rsidR="003F43AA" w:rsidRDefault="003F43AA" w:rsidP="00B44C96">
      <w:pPr>
        <w:spacing w:line="360" w:lineRule="auto"/>
        <w:rPr>
          <w:rFonts w:ascii="Times New Roman" w:hAnsi="Times New Roman"/>
        </w:rPr>
      </w:pPr>
    </w:p>
    <w:p w14:paraId="6BD6BBF9" w14:textId="27F63013" w:rsidR="003F43AA" w:rsidRDefault="003F43AA" w:rsidP="00B44C96">
      <w:pPr>
        <w:spacing w:line="360" w:lineRule="auto"/>
        <w:rPr>
          <w:rFonts w:ascii="Times New Roman" w:hAnsi="Times New Roman"/>
        </w:rPr>
      </w:pPr>
    </w:p>
    <w:p w14:paraId="27173583" w14:textId="5902A671" w:rsidR="003F43AA" w:rsidRPr="003509BE" w:rsidRDefault="003F43AA" w:rsidP="003F43AA">
      <w:pPr>
        <w:pStyle w:val="Ttulo"/>
        <w:spacing w:line="360" w:lineRule="auto"/>
        <w:rPr>
          <w:rFonts w:ascii="Times New Roman" w:hAnsi="Times New Roman" w:cs="Times New Roman"/>
        </w:rPr>
      </w:pPr>
      <w:r w:rsidRPr="003509BE">
        <w:rPr>
          <w:rStyle w:val="TtuloCar"/>
          <w:rFonts w:ascii="Times New Roman" w:hAnsi="Times New Roman" w:cs="Times New Roman"/>
          <w:b/>
        </w:rPr>
        <w:lastRenderedPageBreak/>
        <w:t>L</w:t>
      </w:r>
      <w:r>
        <w:rPr>
          <w:rStyle w:val="TtuloCar"/>
          <w:rFonts w:ascii="Times New Roman" w:hAnsi="Times New Roman" w:cs="Times New Roman"/>
          <w:b/>
        </w:rPr>
        <w:t>ista de tablas</w:t>
      </w:r>
    </w:p>
    <w:p w14:paraId="29A5A197" w14:textId="79E61209" w:rsidR="00BE6B84" w:rsidRPr="00BE6B84" w:rsidRDefault="003F43AA" w:rsidP="00BE6B84">
      <w:pPr>
        <w:pStyle w:val="Tabladeilustraciones"/>
        <w:tabs>
          <w:tab w:val="right" w:leader="dot" w:pos="9350"/>
        </w:tabs>
        <w:spacing w:line="360" w:lineRule="auto"/>
        <w:rPr>
          <w:rFonts w:ascii="Times New Roman" w:eastAsiaTheme="minorEastAsia" w:hAnsi="Times New Roman"/>
          <w:noProof/>
          <w:sz w:val="22"/>
          <w:lang w:eastAsia="es-CO"/>
        </w:rPr>
      </w:pPr>
      <w:r w:rsidRPr="0067466E">
        <w:rPr>
          <w:rFonts w:ascii="Times New Roman" w:hAnsi="Times New Roman"/>
        </w:rPr>
        <w:fldChar w:fldCharType="begin"/>
      </w:r>
      <w:r w:rsidRPr="0067466E">
        <w:rPr>
          <w:rFonts w:ascii="Times New Roman" w:hAnsi="Times New Roman"/>
        </w:rPr>
        <w:instrText xml:space="preserve"> TOC \h \z \c "Tabla" </w:instrText>
      </w:r>
      <w:r w:rsidRPr="0067466E">
        <w:rPr>
          <w:rFonts w:ascii="Times New Roman" w:hAnsi="Times New Roman"/>
        </w:rPr>
        <w:fldChar w:fldCharType="separate"/>
      </w:r>
      <w:hyperlink w:anchor="_Toc118299141" w:history="1">
        <w:r w:rsidR="00BE6B84" w:rsidRPr="00BE6B84">
          <w:rPr>
            <w:rStyle w:val="Hipervnculo"/>
            <w:rFonts w:ascii="Times New Roman" w:hAnsi="Times New Roman"/>
            <w:noProof/>
          </w:rPr>
          <w:t>Tabla 1. Matriz de operacionalización de variables</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_Toc118299141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A845C0">
          <w:rPr>
            <w:rFonts w:ascii="Times New Roman" w:hAnsi="Times New Roman"/>
            <w:noProof/>
            <w:webHidden/>
          </w:rPr>
          <w:t>39</w:t>
        </w:r>
        <w:r w:rsidR="00BE6B84" w:rsidRPr="00BE6B84">
          <w:rPr>
            <w:rFonts w:ascii="Times New Roman" w:hAnsi="Times New Roman"/>
            <w:noProof/>
            <w:webHidden/>
          </w:rPr>
          <w:fldChar w:fldCharType="end"/>
        </w:r>
      </w:hyperlink>
    </w:p>
    <w:p w14:paraId="5234E3C3" w14:textId="0C1271D1" w:rsidR="00BE6B84" w:rsidRPr="00BE6B84" w:rsidRDefault="00917B6A" w:rsidP="00BE6B84">
      <w:pPr>
        <w:pStyle w:val="Tabladeilustraciones"/>
        <w:tabs>
          <w:tab w:val="right" w:leader="dot" w:pos="9350"/>
        </w:tabs>
        <w:spacing w:line="360" w:lineRule="auto"/>
        <w:rPr>
          <w:rFonts w:ascii="Times New Roman" w:eastAsiaTheme="minorEastAsia" w:hAnsi="Times New Roman"/>
          <w:noProof/>
          <w:sz w:val="22"/>
          <w:lang w:eastAsia="es-CO"/>
        </w:rPr>
      </w:pPr>
      <w:hyperlink w:anchor="_Toc118299142" w:history="1">
        <w:r w:rsidR="00BE6B84" w:rsidRPr="00BE6B84">
          <w:rPr>
            <w:rStyle w:val="Hipervnculo"/>
            <w:rFonts w:ascii="Times New Roman" w:hAnsi="Times New Roman"/>
            <w:noProof/>
          </w:rPr>
          <w:t>Tabla 2. Características de la población</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_Toc118299142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A845C0">
          <w:rPr>
            <w:rFonts w:ascii="Times New Roman" w:hAnsi="Times New Roman"/>
            <w:noProof/>
            <w:webHidden/>
          </w:rPr>
          <w:t>41</w:t>
        </w:r>
        <w:r w:rsidR="00BE6B84" w:rsidRPr="00BE6B84">
          <w:rPr>
            <w:rFonts w:ascii="Times New Roman" w:hAnsi="Times New Roman"/>
            <w:noProof/>
            <w:webHidden/>
          </w:rPr>
          <w:fldChar w:fldCharType="end"/>
        </w:r>
      </w:hyperlink>
    </w:p>
    <w:p w14:paraId="52129BBC" w14:textId="6CD64786" w:rsidR="00BE6B84" w:rsidRPr="00BE6B84" w:rsidRDefault="00917B6A" w:rsidP="00BE6B84">
      <w:pPr>
        <w:pStyle w:val="Tabladeilustraciones"/>
        <w:tabs>
          <w:tab w:val="right" w:leader="dot" w:pos="9350"/>
        </w:tabs>
        <w:spacing w:line="360" w:lineRule="auto"/>
        <w:rPr>
          <w:rFonts w:ascii="Times New Roman" w:eastAsiaTheme="minorEastAsia" w:hAnsi="Times New Roman"/>
          <w:noProof/>
          <w:sz w:val="22"/>
          <w:lang w:eastAsia="es-CO"/>
        </w:rPr>
      </w:pPr>
      <w:hyperlink w:anchor="_Toc118299143" w:history="1">
        <w:r w:rsidR="00BE6B84" w:rsidRPr="00BE6B84">
          <w:rPr>
            <w:rStyle w:val="Hipervnculo"/>
            <w:rFonts w:ascii="Times New Roman" w:hAnsi="Times New Roman"/>
            <w:noProof/>
          </w:rPr>
          <w:t>Tabla 3. Características de la población</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_Toc118299143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A845C0">
          <w:rPr>
            <w:rFonts w:ascii="Times New Roman" w:hAnsi="Times New Roman"/>
            <w:noProof/>
            <w:webHidden/>
          </w:rPr>
          <w:t>47</w:t>
        </w:r>
        <w:r w:rsidR="00BE6B84" w:rsidRPr="00BE6B84">
          <w:rPr>
            <w:rFonts w:ascii="Times New Roman" w:hAnsi="Times New Roman"/>
            <w:noProof/>
            <w:webHidden/>
          </w:rPr>
          <w:fldChar w:fldCharType="end"/>
        </w:r>
      </w:hyperlink>
    </w:p>
    <w:p w14:paraId="2EED6AB7" w14:textId="7BA6375F" w:rsidR="00BE6B84" w:rsidRPr="00BE6B84" w:rsidRDefault="00917B6A" w:rsidP="00BE6B84">
      <w:pPr>
        <w:pStyle w:val="Tabladeilustraciones"/>
        <w:tabs>
          <w:tab w:val="right" w:leader="dot" w:pos="9350"/>
        </w:tabs>
        <w:spacing w:line="360" w:lineRule="auto"/>
        <w:rPr>
          <w:rFonts w:ascii="Times New Roman" w:eastAsiaTheme="minorEastAsia" w:hAnsi="Times New Roman"/>
          <w:noProof/>
          <w:sz w:val="22"/>
          <w:lang w:eastAsia="es-CO"/>
        </w:rPr>
      </w:pPr>
      <w:hyperlink w:anchor="_Toc118299144" w:history="1">
        <w:r w:rsidR="00BE6B84" w:rsidRPr="00BE6B84">
          <w:rPr>
            <w:rStyle w:val="Hipervnculo"/>
            <w:rFonts w:ascii="Times New Roman" w:hAnsi="Times New Roman"/>
            <w:noProof/>
          </w:rPr>
          <w:t>Tabla 4. Riesgos del entorno</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_Toc118299144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A845C0">
          <w:rPr>
            <w:rFonts w:ascii="Times New Roman" w:hAnsi="Times New Roman"/>
            <w:noProof/>
            <w:webHidden/>
          </w:rPr>
          <w:t>48</w:t>
        </w:r>
        <w:r w:rsidR="00BE6B84" w:rsidRPr="00BE6B84">
          <w:rPr>
            <w:rFonts w:ascii="Times New Roman" w:hAnsi="Times New Roman"/>
            <w:noProof/>
            <w:webHidden/>
          </w:rPr>
          <w:fldChar w:fldCharType="end"/>
        </w:r>
      </w:hyperlink>
    </w:p>
    <w:p w14:paraId="6523CC24" w14:textId="50906194" w:rsidR="00BE6B84" w:rsidRPr="00BE6B84" w:rsidRDefault="00917B6A" w:rsidP="00BE6B84">
      <w:pPr>
        <w:pStyle w:val="Tabladeilustraciones"/>
        <w:tabs>
          <w:tab w:val="right" w:leader="dot" w:pos="9350"/>
        </w:tabs>
        <w:spacing w:line="360" w:lineRule="auto"/>
        <w:rPr>
          <w:rFonts w:ascii="Times New Roman" w:eastAsiaTheme="minorEastAsia" w:hAnsi="Times New Roman"/>
          <w:noProof/>
          <w:sz w:val="22"/>
          <w:lang w:eastAsia="es-CO"/>
        </w:rPr>
      </w:pPr>
      <w:hyperlink w:anchor="_Toc118299145" w:history="1">
        <w:r w:rsidR="00BE6B84" w:rsidRPr="00BE6B84">
          <w:rPr>
            <w:rStyle w:val="Hipervnculo"/>
            <w:rFonts w:ascii="Times New Roman" w:hAnsi="Times New Roman"/>
            <w:noProof/>
          </w:rPr>
          <w:t>Tabla 5. Riesgos por hábitos propios</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_Toc118299145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A845C0">
          <w:rPr>
            <w:rFonts w:ascii="Times New Roman" w:hAnsi="Times New Roman"/>
            <w:noProof/>
            <w:webHidden/>
          </w:rPr>
          <w:t>49</w:t>
        </w:r>
        <w:r w:rsidR="00BE6B84" w:rsidRPr="00BE6B84">
          <w:rPr>
            <w:rFonts w:ascii="Times New Roman" w:hAnsi="Times New Roman"/>
            <w:noProof/>
            <w:webHidden/>
          </w:rPr>
          <w:fldChar w:fldCharType="end"/>
        </w:r>
      </w:hyperlink>
    </w:p>
    <w:p w14:paraId="295B5CDE" w14:textId="6011F4CD" w:rsidR="00BE6B84" w:rsidRPr="00BE6B84" w:rsidRDefault="00917B6A" w:rsidP="00BE6B84">
      <w:pPr>
        <w:pStyle w:val="Tabladeilustraciones"/>
        <w:tabs>
          <w:tab w:val="right" w:leader="dot" w:pos="9350"/>
        </w:tabs>
        <w:spacing w:line="360" w:lineRule="auto"/>
        <w:rPr>
          <w:rFonts w:ascii="Times New Roman" w:eastAsiaTheme="minorEastAsia" w:hAnsi="Times New Roman"/>
          <w:noProof/>
          <w:sz w:val="22"/>
          <w:lang w:eastAsia="es-CO"/>
        </w:rPr>
      </w:pPr>
      <w:hyperlink w:anchor="_Toc118299146" w:history="1">
        <w:r w:rsidR="00BE6B84" w:rsidRPr="00BE6B84">
          <w:rPr>
            <w:rStyle w:val="Hipervnculo"/>
            <w:rFonts w:ascii="Times New Roman" w:hAnsi="Times New Roman"/>
            <w:noProof/>
          </w:rPr>
          <w:t>Tabla 6. Riesgos del entorno</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_Toc118299146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A845C0">
          <w:rPr>
            <w:rFonts w:ascii="Times New Roman" w:hAnsi="Times New Roman"/>
            <w:noProof/>
            <w:webHidden/>
          </w:rPr>
          <w:t>50</w:t>
        </w:r>
        <w:r w:rsidR="00BE6B84" w:rsidRPr="00BE6B84">
          <w:rPr>
            <w:rFonts w:ascii="Times New Roman" w:hAnsi="Times New Roman"/>
            <w:noProof/>
            <w:webHidden/>
          </w:rPr>
          <w:fldChar w:fldCharType="end"/>
        </w:r>
      </w:hyperlink>
    </w:p>
    <w:p w14:paraId="310677AF" w14:textId="2E7639FC" w:rsidR="00BE6B84" w:rsidRPr="00BE6B84" w:rsidRDefault="00917B6A" w:rsidP="00BE6B84">
      <w:pPr>
        <w:pStyle w:val="Tabladeilustraciones"/>
        <w:tabs>
          <w:tab w:val="right" w:leader="dot" w:pos="9350"/>
        </w:tabs>
        <w:spacing w:line="360" w:lineRule="auto"/>
        <w:rPr>
          <w:rFonts w:ascii="Times New Roman" w:eastAsiaTheme="minorEastAsia" w:hAnsi="Times New Roman"/>
          <w:noProof/>
          <w:sz w:val="22"/>
          <w:lang w:eastAsia="es-CO"/>
        </w:rPr>
      </w:pPr>
      <w:hyperlink w:anchor="_Toc118299147" w:history="1">
        <w:r w:rsidR="00BE6B84" w:rsidRPr="00BE6B84">
          <w:rPr>
            <w:rStyle w:val="Hipervnculo"/>
            <w:rFonts w:ascii="Times New Roman" w:hAnsi="Times New Roman"/>
            <w:noProof/>
          </w:rPr>
          <w:t>Tabla 7. Matriz de partes interesadas</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_Toc118299147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A845C0">
          <w:rPr>
            <w:rFonts w:ascii="Times New Roman" w:hAnsi="Times New Roman"/>
            <w:noProof/>
            <w:webHidden/>
          </w:rPr>
          <w:t>64</w:t>
        </w:r>
        <w:r w:rsidR="00BE6B84" w:rsidRPr="00BE6B84">
          <w:rPr>
            <w:rFonts w:ascii="Times New Roman" w:hAnsi="Times New Roman"/>
            <w:noProof/>
            <w:webHidden/>
          </w:rPr>
          <w:fldChar w:fldCharType="end"/>
        </w:r>
      </w:hyperlink>
    </w:p>
    <w:p w14:paraId="602A2F8B" w14:textId="46533890" w:rsidR="00BE6B84" w:rsidRPr="00BE6B84" w:rsidRDefault="00917B6A" w:rsidP="00BE6B84">
      <w:pPr>
        <w:pStyle w:val="Tabladeilustraciones"/>
        <w:tabs>
          <w:tab w:val="right" w:leader="dot" w:pos="9350"/>
        </w:tabs>
        <w:spacing w:line="360" w:lineRule="auto"/>
        <w:rPr>
          <w:rFonts w:ascii="Times New Roman" w:eastAsiaTheme="minorEastAsia" w:hAnsi="Times New Roman"/>
          <w:noProof/>
          <w:sz w:val="22"/>
          <w:lang w:eastAsia="es-CO"/>
        </w:rPr>
      </w:pPr>
      <w:hyperlink w:anchor="_Toc118299148" w:history="1">
        <w:r w:rsidR="00BE6B84" w:rsidRPr="00BE6B84">
          <w:rPr>
            <w:rStyle w:val="Hipervnculo"/>
            <w:rFonts w:ascii="Times New Roman" w:hAnsi="Times New Roman"/>
            <w:noProof/>
          </w:rPr>
          <w:t>Tabla 8. Definición de riesgos por hábitos</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_Toc118299148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A845C0">
          <w:rPr>
            <w:rFonts w:ascii="Times New Roman" w:hAnsi="Times New Roman"/>
            <w:noProof/>
            <w:webHidden/>
          </w:rPr>
          <w:t>65</w:t>
        </w:r>
        <w:r w:rsidR="00BE6B84" w:rsidRPr="00BE6B84">
          <w:rPr>
            <w:rFonts w:ascii="Times New Roman" w:hAnsi="Times New Roman"/>
            <w:noProof/>
            <w:webHidden/>
          </w:rPr>
          <w:fldChar w:fldCharType="end"/>
        </w:r>
      </w:hyperlink>
    </w:p>
    <w:p w14:paraId="4D6EBF76" w14:textId="0471E281" w:rsidR="00BE6B84" w:rsidRPr="00BE6B84" w:rsidRDefault="00917B6A" w:rsidP="00BE6B84">
      <w:pPr>
        <w:pStyle w:val="Tabladeilustraciones"/>
        <w:tabs>
          <w:tab w:val="right" w:leader="dot" w:pos="9350"/>
        </w:tabs>
        <w:spacing w:line="360" w:lineRule="auto"/>
        <w:rPr>
          <w:rFonts w:ascii="Times New Roman" w:eastAsiaTheme="minorEastAsia" w:hAnsi="Times New Roman"/>
          <w:noProof/>
          <w:sz w:val="22"/>
          <w:lang w:eastAsia="es-CO"/>
        </w:rPr>
      </w:pPr>
      <w:hyperlink w:anchor="_Toc118299149" w:history="1">
        <w:r w:rsidR="00BE6B84" w:rsidRPr="00BE6B84">
          <w:rPr>
            <w:rStyle w:val="Hipervnculo"/>
            <w:rFonts w:ascii="Times New Roman" w:hAnsi="Times New Roman"/>
            <w:noProof/>
          </w:rPr>
          <w:t>Tabla 9. Definición de riesgos por entorno</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_Toc118299149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A845C0">
          <w:rPr>
            <w:rFonts w:ascii="Times New Roman" w:hAnsi="Times New Roman"/>
            <w:noProof/>
            <w:webHidden/>
          </w:rPr>
          <w:t>66</w:t>
        </w:r>
        <w:r w:rsidR="00BE6B84" w:rsidRPr="00BE6B84">
          <w:rPr>
            <w:rFonts w:ascii="Times New Roman" w:hAnsi="Times New Roman"/>
            <w:noProof/>
            <w:webHidden/>
          </w:rPr>
          <w:fldChar w:fldCharType="end"/>
        </w:r>
      </w:hyperlink>
    </w:p>
    <w:p w14:paraId="2CB3F526" w14:textId="67B55ACF" w:rsidR="00BE6B84" w:rsidRPr="00BE6B84" w:rsidRDefault="00917B6A" w:rsidP="00BE6B84">
      <w:pPr>
        <w:pStyle w:val="Tabladeilustraciones"/>
        <w:tabs>
          <w:tab w:val="right" w:leader="dot" w:pos="9350"/>
        </w:tabs>
        <w:spacing w:line="360" w:lineRule="auto"/>
        <w:rPr>
          <w:rFonts w:ascii="Times New Roman" w:eastAsiaTheme="minorEastAsia" w:hAnsi="Times New Roman"/>
          <w:noProof/>
          <w:sz w:val="22"/>
          <w:lang w:eastAsia="es-CO"/>
        </w:rPr>
      </w:pPr>
      <w:hyperlink w:anchor="_Toc118299150" w:history="1">
        <w:r w:rsidR="00BE6B84" w:rsidRPr="00BE6B84">
          <w:rPr>
            <w:rStyle w:val="Hipervnculo"/>
            <w:rFonts w:ascii="Times New Roman" w:hAnsi="Times New Roman"/>
            <w:noProof/>
          </w:rPr>
          <w:t>Tabla 10. Matriz DOFA</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_Toc118299150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A845C0">
          <w:rPr>
            <w:rFonts w:ascii="Times New Roman" w:hAnsi="Times New Roman"/>
            <w:noProof/>
            <w:webHidden/>
          </w:rPr>
          <w:t>67</w:t>
        </w:r>
        <w:r w:rsidR="00BE6B84" w:rsidRPr="00BE6B84">
          <w:rPr>
            <w:rFonts w:ascii="Times New Roman" w:hAnsi="Times New Roman"/>
            <w:noProof/>
            <w:webHidden/>
          </w:rPr>
          <w:fldChar w:fldCharType="end"/>
        </w:r>
      </w:hyperlink>
    </w:p>
    <w:p w14:paraId="0ED08022" w14:textId="78D4B5D0" w:rsidR="00BE6B84" w:rsidRPr="00BE6B84" w:rsidRDefault="00917B6A" w:rsidP="00BE6B84">
      <w:pPr>
        <w:pStyle w:val="Tabladeilustraciones"/>
        <w:tabs>
          <w:tab w:val="right" w:leader="dot" w:pos="9350"/>
        </w:tabs>
        <w:spacing w:line="360" w:lineRule="auto"/>
        <w:rPr>
          <w:rFonts w:ascii="Times New Roman" w:eastAsiaTheme="minorEastAsia" w:hAnsi="Times New Roman"/>
          <w:noProof/>
          <w:sz w:val="22"/>
          <w:lang w:eastAsia="es-CO"/>
        </w:rPr>
      </w:pPr>
      <w:hyperlink w:anchor="_Toc118299151" w:history="1">
        <w:r w:rsidR="00BE6B84" w:rsidRPr="00BE6B84">
          <w:rPr>
            <w:rStyle w:val="Hipervnculo"/>
            <w:rFonts w:ascii="Times New Roman" w:hAnsi="Times New Roman"/>
            <w:noProof/>
          </w:rPr>
          <w:t>Tabla 11. Mecanismos de divulgación de políticas</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_Toc118299151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A845C0">
          <w:rPr>
            <w:rFonts w:ascii="Times New Roman" w:hAnsi="Times New Roman"/>
            <w:noProof/>
            <w:webHidden/>
          </w:rPr>
          <w:t>74</w:t>
        </w:r>
        <w:r w:rsidR="00BE6B84" w:rsidRPr="00BE6B84">
          <w:rPr>
            <w:rFonts w:ascii="Times New Roman" w:hAnsi="Times New Roman"/>
            <w:noProof/>
            <w:webHidden/>
          </w:rPr>
          <w:fldChar w:fldCharType="end"/>
        </w:r>
      </w:hyperlink>
    </w:p>
    <w:p w14:paraId="6FD05D35" w14:textId="7C466C6E" w:rsidR="00BE6B84" w:rsidRPr="00BE6B84" w:rsidRDefault="00917B6A" w:rsidP="00BE6B84">
      <w:pPr>
        <w:pStyle w:val="Tabladeilustraciones"/>
        <w:tabs>
          <w:tab w:val="right" w:leader="dot" w:pos="9350"/>
        </w:tabs>
        <w:spacing w:line="360" w:lineRule="auto"/>
        <w:rPr>
          <w:rFonts w:ascii="Times New Roman" w:eastAsiaTheme="minorEastAsia" w:hAnsi="Times New Roman"/>
          <w:noProof/>
          <w:sz w:val="22"/>
          <w:lang w:eastAsia="es-CO"/>
        </w:rPr>
      </w:pPr>
      <w:hyperlink w:anchor="_Toc118299152" w:history="1">
        <w:r w:rsidR="00BE6B84" w:rsidRPr="00BE6B84">
          <w:rPr>
            <w:rStyle w:val="Hipervnculo"/>
            <w:rFonts w:ascii="Times New Roman" w:hAnsi="Times New Roman"/>
            <w:noProof/>
          </w:rPr>
          <w:t>Tabla 12. Plan de acción estratégico de seguridad vial</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_Toc118299152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A845C0">
          <w:rPr>
            <w:rFonts w:ascii="Times New Roman" w:hAnsi="Times New Roman"/>
            <w:noProof/>
            <w:webHidden/>
          </w:rPr>
          <w:t>76</w:t>
        </w:r>
        <w:r w:rsidR="00BE6B84" w:rsidRPr="00BE6B84">
          <w:rPr>
            <w:rFonts w:ascii="Times New Roman" w:hAnsi="Times New Roman"/>
            <w:noProof/>
            <w:webHidden/>
          </w:rPr>
          <w:fldChar w:fldCharType="end"/>
        </w:r>
      </w:hyperlink>
    </w:p>
    <w:p w14:paraId="2794B7B0" w14:textId="78B9A647" w:rsidR="00BE6B84" w:rsidRPr="00BE6B84" w:rsidRDefault="00917B6A" w:rsidP="00BE6B84">
      <w:pPr>
        <w:pStyle w:val="Tabladeilustraciones"/>
        <w:tabs>
          <w:tab w:val="right" w:leader="dot" w:pos="9350"/>
        </w:tabs>
        <w:spacing w:line="360" w:lineRule="auto"/>
        <w:rPr>
          <w:rFonts w:ascii="Times New Roman" w:eastAsiaTheme="minorEastAsia" w:hAnsi="Times New Roman"/>
          <w:noProof/>
          <w:sz w:val="22"/>
          <w:lang w:eastAsia="es-CO"/>
        </w:rPr>
      </w:pPr>
      <w:hyperlink w:anchor="_Toc118299153" w:history="1">
        <w:r w:rsidR="00BE6B84" w:rsidRPr="00BE6B84">
          <w:rPr>
            <w:rStyle w:val="Hipervnculo"/>
            <w:rFonts w:ascii="Times New Roman" w:hAnsi="Times New Roman"/>
            <w:noProof/>
          </w:rPr>
          <w:t>Tabla 13. Indicadores del plan estratégico</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_Toc118299153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A845C0">
          <w:rPr>
            <w:rFonts w:ascii="Times New Roman" w:hAnsi="Times New Roman"/>
            <w:noProof/>
            <w:webHidden/>
          </w:rPr>
          <w:t>82</w:t>
        </w:r>
        <w:r w:rsidR="00BE6B84" w:rsidRPr="00BE6B84">
          <w:rPr>
            <w:rFonts w:ascii="Times New Roman" w:hAnsi="Times New Roman"/>
            <w:noProof/>
            <w:webHidden/>
          </w:rPr>
          <w:fldChar w:fldCharType="end"/>
        </w:r>
      </w:hyperlink>
    </w:p>
    <w:p w14:paraId="78F2C129" w14:textId="0F57911D" w:rsidR="003F43AA" w:rsidRDefault="003F43AA" w:rsidP="0067466E">
      <w:pPr>
        <w:spacing w:after="0" w:line="360" w:lineRule="auto"/>
        <w:rPr>
          <w:rFonts w:ascii="Times New Roman" w:hAnsi="Times New Roman"/>
        </w:rPr>
      </w:pPr>
      <w:r w:rsidRPr="0067466E">
        <w:rPr>
          <w:rFonts w:ascii="Times New Roman" w:hAnsi="Times New Roman"/>
        </w:rPr>
        <w:fldChar w:fldCharType="end"/>
      </w:r>
    </w:p>
    <w:p w14:paraId="748B826B" w14:textId="77777777" w:rsidR="003F43AA" w:rsidRPr="003509BE" w:rsidRDefault="003F43AA" w:rsidP="00B44C96">
      <w:pPr>
        <w:spacing w:line="360" w:lineRule="auto"/>
        <w:rPr>
          <w:rFonts w:ascii="Times New Roman" w:hAnsi="Times New Roman"/>
        </w:rPr>
      </w:pPr>
    </w:p>
    <w:p w14:paraId="5F18A43C" w14:textId="77777777" w:rsidR="00207FBC" w:rsidRPr="003509BE" w:rsidRDefault="00207FBC" w:rsidP="00B44C96">
      <w:pPr>
        <w:spacing w:line="360" w:lineRule="auto"/>
        <w:rPr>
          <w:rFonts w:ascii="Times New Roman" w:hAnsi="Times New Roman"/>
        </w:rPr>
      </w:pPr>
    </w:p>
    <w:p w14:paraId="2BCD5299" w14:textId="09A066C3" w:rsidR="00207FBC" w:rsidRPr="003509BE" w:rsidRDefault="00207FBC" w:rsidP="009A1E35">
      <w:pPr>
        <w:spacing w:after="0" w:line="360" w:lineRule="auto"/>
        <w:jc w:val="left"/>
        <w:rPr>
          <w:rFonts w:ascii="Times New Roman" w:hAnsi="Times New Roman"/>
        </w:rPr>
      </w:pPr>
      <w:r w:rsidRPr="003509BE">
        <w:rPr>
          <w:rFonts w:ascii="Times New Roman" w:hAnsi="Times New Roman"/>
        </w:rPr>
        <w:br w:type="page"/>
      </w:r>
    </w:p>
    <w:p w14:paraId="2B5986E0" w14:textId="59BB02DB" w:rsidR="006837ED" w:rsidRPr="00C0606D" w:rsidRDefault="00C0606D" w:rsidP="00C0606D">
      <w:pPr>
        <w:spacing w:line="360" w:lineRule="auto"/>
        <w:jc w:val="center"/>
        <w:rPr>
          <w:rFonts w:ascii="Times New Roman" w:hAnsi="Times New Roman"/>
          <w:b/>
          <w:sz w:val="28"/>
          <w:szCs w:val="28"/>
        </w:rPr>
      </w:pPr>
      <w:r w:rsidRPr="00C0606D">
        <w:rPr>
          <w:rFonts w:ascii="Times New Roman" w:hAnsi="Times New Roman"/>
          <w:b/>
          <w:sz w:val="28"/>
          <w:szCs w:val="28"/>
        </w:rPr>
        <w:lastRenderedPageBreak/>
        <w:t>Resumen</w:t>
      </w:r>
    </w:p>
    <w:p w14:paraId="34AD2433" w14:textId="4DAF7A80" w:rsidR="00EB099F" w:rsidRDefault="00EB099F" w:rsidP="00EB099F">
      <w:pPr>
        <w:pStyle w:val="Ttulo"/>
        <w:spacing w:after="0" w:line="360" w:lineRule="auto"/>
        <w:ind w:firstLine="709"/>
        <w:jc w:val="both"/>
        <w:rPr>
          <w:rFonts w:ascii="Times New Roman" w:eastAsia="Calibri" w:hAnsi="Times New Roman" w:cs="Times New Roman"/>
          <w:b w:val="0"/>
          <w:spacing w:val="0"/>
          <w:kern w:val="0"/>
          <w:sz w:val="24"/>
          <w:szCs w:val="22"/>
        </w:rPr>
      </w:pPr>
      <w:r>
        <w:rPr>
          <w:rFonts w:ascii="Times New Roman" w:eastAsia="Calibri" w:hAnsi="Times New Roman" w:cs="Times New Roman"/>
          <w:b w:val="0"/>
          <w:spacing w:val="0"/>
          <w:kern w:val="0"/>
          <w:sz w:val="24"/>
          <w:szCs w:val="22"/>
        </w:rPr>
        <w:t>El presente trabajo investigativo busca d</w:t>
      </w:r>
      <w:r w:rsidRPr="0031168B">
        <w:rPr>
          <w:rFonts w:ascii="Times New Roman" w:eastAsia="Calibri" w:hAnsi="Times New Roman" w:cs="Times New Roman"/>
          <w:b w:val="0"/>
          <w:spacing w:val="0"/>
          <w:kern w:val="0"/>
          <w:sz w:val="24"/>
          <w:szCs w:val="22"/>
        </w:rPr>
        <w:t>iseñ</w:t>
      </w:r>
      <w:r>
        <w:rPr>
          <w:rFonts w:ascii="Times New Roman" w:eastAsia="Calibri" w:hAnsi="Times New Roman" w:cs="Times New Roman"/>
          <w:b w:val="0"/>
          <w:spacing w:val="0"/>
          <w:kern w:val="0"/>
          <w:sz w:val="24"/>
          <w:szCs w:val="22"/>
        </w:rPr>
        <w:t>ar</w:t>
      </w:r>
      <w:r w:rsidRPr="0031168B">
        <w:rPr>
          <w:rFonts w:ascii="Times New Roman" w:eastAsia="Calibri" w:hAnsi="Times New Roman" w:cs="Times New Roman"/>
          <w:b w:val="0"/>
          <w:spacing w:val="0"/>
          <w:kern w:val="0"/>
          <w:sz w:val="24"/>
          <w:szCs w:val="22"/>
        </w:rPr>
        <w:t xml:space="preserve"> </w:t>
      </w:r>
      <w:r>
        <w:rPr>
          <w:rFonts w:ascii="Times New Roman" w:eastAsia="Calibri" w:hAnsi="Times New Roman" w:cs="Times New Roman"/>
          <w:b w:val="0"/>
          <w:spacing w:val="0"/>
          <w:kern w:val="0"/>
          <w:sz w:val="24"/>
          <w:szCs w:val="22"/>
        </w:rPr>
        <w:t>el</w:t>
      </w:r>
      <w:r w:rsidRPr="0031168B">
        <w:rPr>
          <w:rFonts w:ascii="Times New Roman" w:eastAsia="Calibri" w:hAnsi="Times New Roman" w:cs="Times New Roman"/>
          <w:b w:val="0"/>
          <w:spacing w:val="0"/>
          <w:kern w:val="0"/>
          <w:sz w:val="24"/>
          <w:szCs w:val="22"/>
        </w:rPr>
        <w:t xml:space="preserve"> plan estratégico de seguridad vial de la empresa TRASERCOL SAS</w:t>
      </w:r>
      <w:r>
        <w:rPr>
          <w:rFonts w:ascii="Times New Roman" w:eastAsia="Calibri" w:hAnsi="Times New Roman" w:cs="Times New Roman"/>
          <w:b w:val="0"/>
          <w:spacing w:val="0"/>
          <w:kern w:val="0"/>
          <w:sz w:val="24"/>
          <w:szCs w:val="22"/>
        </w:rPr>
        <w:t>, a través del análisis de múltiples aspectos administrativos y legales esenciales para la adecuada planificación del mismo.</w:t>
      </w:r>
    </w:p>
    <w:p w14:paraId="5FFB5D2F" w14:textId="4932C85D" w:rsidR="00EB099F" w:rsidRPr="00EB099F" w:rsidRDefault="00EB099F" w:rsidP="00EB099F">
      <w:pPr>
        <w:pStyle w:val="Ttulo"/>
        <w:spacing w:after="0" w:line="360" w:lineRule="auto"/>
        <w:ind w:firstLine="709"/>
        <w:jc w:val="both"/>
        <w:rPr>
          <w:rFonts w:ascii="Times New Roman" w:eastAsia="Calibri" w:hAnsi="Times New Roman" w:cs="Times New Roman"/>
          <w:b w:val="0"/>
          <w:spacing w:val="0"/>
          <w:kern w:val="0"/>
          <w:sz w:val="24"/>
          <w:szCs w:val="22"/>
        </w:rPr>
      </w:pPr>
    </w:p>
    <w:p w14:paraId="603C83E4" w14:textId="01AD2F8D" w:rsidR="00EB099F" w:rsidRDefault="00EB099F" w:rsidP="00EB099F">
      <w:pPr>
        <w:pStyle w:val="Ttulo"/>
        <w:spacing w:after="0" w:line="360" w:lineRule="auto"/>
        <w:ind w:firstLine="709"/>
        <w:jc w:val="both"/>
        <w:rPr>
          <w:rFonts w:ascii="Times New Roman" w:eastAsia="Calibri" w:hAnsi="Times New Roman" w:cs="Times New Roman"/>
          <w:b w:val="0"/>
          <w:spacing w:val="0"/>
          <w:kern w:val="0"/>
          <w:sz w:val="24"/>
          <w:szCs w:val="22"/>
        </w:rPr>
      </w:pPr>
      <w:r w:rsidRPr="00EB099F">
        <w:rPr>
          <w:rFonts w:ascii="Times New Roman" w:eastAsia="Calibri" w:hAnsi="Times New Roman" w:cs="Times New Roman"/>
          <w:b w:val="0"/>
          <w:spacing w:val="0"/>
          <w:kern w:val="0"/>
          <w:sz w:val="24"/>
          <w:szCs w:val="22"/>
        </w:rPr>
        <w:t>Para ello, como primera medida se realizó un diagnóstico de seguridad vial de la empresa a través del instrumento dinámico de calificación PESV descrito por la resolución 20223040040595 del 202</w:t>
      </w:r>
      <w:r>
        <w:rPr>
          <w:rFonts w:ascii="Times New Roman" w:eastAsia="Calibri" w:hAnsi="Times New Roman" w:cs="Times New Roman"/>
          <w:b w:val="0"/>
          <w:spacing w:val="0"/>
          <w:kern w:val="0"/>
          <w:sz w:val="24"/>
          <w:szCs w:val="22"/>
        </w:rPr>
        <w:t>2</w:t>
      </w:r>
      <w:r w:rsidRPr="00EB099F">
        <w:rPr>
          <w:rFonts w:ascii="Times New Roman" w:eastAsia="Calibri" w:hAnsi="Times New Roman" w:cs="Times New Roman"/>
          <w:b w:val="0"/>
          <w:spacing w:val="0"/>
          <w:kern w:val="0"/>
          <w:sz w:val="24"/>
          <w:szCs w:val="22"/>
        </w:rPr>
        <w:t xml:space="preserve">, que </w:t>
      </w:r>
      <w:r w:rsidR="003A313B">
        <w:rPr>
          <w:rFonts w:ascii="Times New Roman" w:eastAsia="Calibri" w:hAnsi="Times New Roman" w:cs="Times New Roman"/>
          <w:b w:val="0"/>
          <w:spacing w:val="0"/>
          <w:kern w:val="0"/>
          <w:sz w:val="24"/>
          <w:szCs w:val="22"/>
        </w:rPr>
        <w:t>compromete</w:t>
      </w:r>
      <w:r w:rsidRPr="00EB099F">
        <w:rPr>
          <w:rFonts w:ascii="Times New Roman" w:eastAsia="Calibri" w:hAnsi="Times New Roman" w:cs="Times New Roman"/>
          <w:b w:val="0"/>
          <w:spacing w:val="0"/>
          <w:kern w:val="0"/>
          <w:sz w:val="24"/>
          <w:szCs w:val="22"/>
        </w:rPr>
        <w:t xml:space="preserve"> el análisis cuantitativo por cada pilar de la seguridad vial.</w:t>
      </w:r>
      <w:r>
        <w:rPr>
          <w:rFonts w:ascii="Times New Roman" w:eastAsia="Calibri" w:hAnsi="Times New Roman" w:cs="Times New Roman"/>
          <w:b w:val="0"/>
          <w:spacing w:val="0"/>
          <w:kern w:val="0"/>
          <w:sz w:val="24"/>
          <w:szCs w:val="22"/>
        </w:rPr>
        <w:t xml:space="preserve"> Luego, se determinaron</w:t>
      </w:r>
      <w:r w:rsidRPr="00EB099F">
        <w:rPr>
          <w:rFonts w:ascii="Times New Roman" w:eastAsia="Calibri" w:hAnsi="Times New Roman" w:cs="Times New Roman"/>
          <w:b w:val="0"/>
          <w:spacing w:val="0"/>
          <w:kern w:val="0"/>
          <w:sz w:val="24"/>
          <w:szCs w:val="22"/>
        </w:rPr>
        <w:t xml:space="preserve"> los elementos del Plan Estratégico de Seguridad Vial para la </w:t>
      </w:r>
      <w:r>
        <w:rPr>
          <w:rFonts w:ascii="Times New Roman" w:eastAsia="Calibri" w:hAnsi="Times New Roman" w:cs="Times New Roman"/>
          <w:b w:val="0"/>
          <w:spacing w:val="0"/>
          <w:kern w:val="0"/>
          <w:sz w:val="24"/>
          <w:szCs w:val="22"/>
        </w:rPr>
        <w:t>organización, describiendo los alcances del mismo, el direccionamiento estratégico y demás elementos claves, para por último, e</w:t>
      </w:r>
      <w:r w:rsidRPr="00EB099F">
        <w:rPr>
          <w:rFonts w:ascii="Times New Roman" w:eastAsia="Calibri" w:hAnsi="Times New Roman" w:cs="Times New Roman"/>
          <w:b w:val="0"/>
          <w:spacing w:val="0"/>
          <w:kern w:val="0"/>
          <w:sz w:val="24"/>
          <w:szCs w:val="22"/>
        </w:rPr>
        <w:t xml:space="preserve">laborar el Plan Estratégico de Seguridad Vial </w:t>
      </w:r>
      <w:r>
        <w:rPr>
          <w:rFonts w:ascii="Times New Roman" w:eastAsia="Calibri" w:hAnsi="Times New Roman" w:cs="Times New Roman"/>
          <w:b w:val="0"/>
          <w:spacing w:val="0"/>
          <w:kern w:val="0"/>
          <w:sz w:val="24"/>
          <w:szCs w:val="22"/>
        </w:rPr>
        <w:t xml:space="preserve">que involucra desde el diagnóstico de los riesgos viales, hasta la formulación de planes de acción a llevar a cabo por la empresa y que deben ser alineados con los demás sistemas de gestión para asegurar la integración de todos los procesos. </w:t>
      </w:r>
    </w:p>
    <w:p w14:paraId="7E1A656F" w14:textId="55B258C2" w:rsidR="00EB099F" w:rsidRPr="00EB099F" w:rsidRDefault="00EB099F" w:rsidP="00EB099F">
      <w:pPr>
        <w:pStyle w:val="Ttulo"/>
        <w:spacing w:after="0" w:line="360" w:lineRule="auto"/>
        <w:ind w:firstLine="709"/>
        <w:jc w:val="both"/>
        <w:rPr>
          <w:rFonts w:ascii="Times New Roman" w:eastAsia="Calibri" w:hAnsi="Times New Roman" w:cs="Times New Roman"/>
          <w:b w:val="0"/>
          <w:spacing w:val="0"/>
          <w:kern w:val="0"/>
          <w:sz w:val="24"/>
          <w:szCs w:val="22"/>
        </w:rPr>
      </w:pPr>
    </w:p>
    <w:p w14:paraId="3603EC42" w14:textId="1BBD29B0" w:rsidR="00EB099F" w:rsidRPr="00EB099F" w:rsidRDefault="00EB099F" w:rsidP="00EB099F">
      <w:pPr>
        <w:pStyle w:val="Ttulo"/>
        <w:spacing w:after="0" w:line="360" w:lineRule="auto"/>
        <w:ind w:firstLine="709"/>
        <w:jc w:val="both"/>
        <w:rPr>
          <w:rFonts w:ascii="Times New Roman" w:eastAsia="Calibri" w:hAnsi="Times New Roman" w:cs="Times New Roman"/>
          <w:b w:val="0"/>
          <w:spacing w:val="0"/>
          <w:kern w:val="0"/>
          <w:sz w:val="24"/>
          <w:szCs w:val="22"/>
        </w:rPr>
      </w:pPr>
      <w:r w:rsidRPr="00EB099F">
        <w:rPr>
          <w:rFonts w:ascii="Times New Roman" w:eastAsia="Calibri" w:hAnsi="Times New Roman" w:cs="Times New Roman"/>
          <w:b w:val="0"/>
          <w:spacing w:val="0"/>
          <w:kern w:val="0"/>
          <w:sz w:val="24"/>
          <w:szCs w:val="22"/>
        </w:rPr>
        <w:t xml:space="preserve">Palabras claves: </w:t>
      </w:r>
      <w:r>
        <w:rPr>
          <w:rFonts w:ascii="Times New Roman" w:eastAsia="Calibri" w:hAnsi="Times New Roman" w:cs="Times New Roman"/>
          <w:b w:val="0"/>
          <w:spacing w:val="0"/>
          <w:kern w:val="0"/>
          <w:sz w:val="24"/>
          <w:szCs w:val="22"/>
        </w:rPr>
        <w:t xml:space="preserve">Administración estratégica, peatones, plan estratégico, seguridad vial, sistemas de gestión </w:t>
      </w:r>
    </w:p>
    <w:p w14:paraId="78995555" w14:textId="77777777" w:rsidR="00C0606D" w:rsidRPr="00EB099F" w:rsidRDefault="00C0606D" w:rsidP="00EB099F">
      <w:pPr>
        <w:pStyle w:val="Ttulo"/>
        <w:spacing w:after="0" w:line="360" w:lineRule="auto"/>
        <w:ind w:firstLine="709"/>
        <w:jc w:val="both"/>
        <w:rPr>
          <w:rFonts w:ascii="Times New Roman" w:eastAsia="Calibri" w:hAnsi="Times New Roman" w:cs="Times New Roman"/>
          <w:b w:val="0"/>
          <w:spacing w:val="0"/>
          <w:kern w:val="0"/>
          <w:sz w:val="24"/>
          <w:szCs w:val="22"/>
        </w:rPr>
      </w:pPr>
    </w:p>
    <w:p w14:paraId="13B94785" w14:textId="77777777" w:rsidR="00C0606D" w:rsidRDefault="00C0606D" w:rsidP="00B44C96">
      <w:pPr>
        <w:spacing w:line="360" w:lineRule="auto"/>
        <w:rPr>
          <w:rFonts w:ascii="Times New Roman" w:hAnsi="Times New Roman"/>
          <w:b/>
          <w:szCs w:val="24"/>
        </w:rPr>
      </w:pPr>
    </w:p>
    <w:p w14:paraId="0F89F9FF" w14:textId="77777777" w:rsidR="00C0606D" w:rsidRDefault="00C0606D" w:rsidP="00B44C96">
      <w:pPr>
        <w:spacing w:line="360" w:lineRule="auto"/>
        <w:rPr>
          <w:rFonts w:ascii="Times New Roman" w:hAnsi="Times New Roman"/>
          <w:b/>
          <w:szCs w:val="24"/>
        </w:rPr>
      </w:pPr>
    </w:p>
    <w:p w14:paraId="0614F166" w14:textId="77777777" w:rsidR="00C0606D" w:rsidRDefault="00C0606D" w:rsidP="00B44C96">
      <w:pPr>
        <w:spacing w:line="360" w:lineRule="auto"/>
        <w:rPr>
          <w:rFonts w:ascii="Times New Roman" w:hAnsi="Times New Roman"/>
          <w:b/>
          <w:szCs w:val="24"/>
        </w:rPr>
      </w:pPr>
    </w:p>
    <w:p w14:paraId="260983FA" w14:textId="77777777" w:rsidR="00C0606D" w:rsidRDefault="00C0606D" w:rsidP="00B44C96">
      <w:pPr>
        <w:spacing w:line="360" w:lineRule="auto"/>
        <w:rPr>
          <w:rFonts w:ascii="Times New Roman" w:hAnsi="Times New Roman"/>
          <w:b/>
          <w:szCs w:val="24"/>
        </w:rPr>
      </w:pPr>
    </w:p>
    <w:p w14:paraId="13C41859" w14:textId="77777777" w:rsidR="00C0606D" w:rsidRDefault="00C0606D" w:rsidP="00B44C96">
      <w:pPr>
        <w:spacing w:line="360" w:lineRule="auto"/>
        <w:rPr>
          <w:rFonts w:ascii="Times New Roman" w:hAnsi="Times New Roman"/>
          <w:b/>
          <w:szCs w:val="24"/>
        </w:rPr>
      </w:pPr>
    </w:p>
    <w:p w14:paraId="02DCBCEE" w14:textId="77777777" w:rsidR="00C0606D" w:rsidRDefault="00C0606D" w:rsidP="00B44C96">
      <w:pPr>
        <w:spacing w:line="360" w:lineRule="auto"/>
        <w:rPr>
          <w:rFonts w:ascii="Times New Roman" w:hAnsi="Times New Roman"/>
          <w:b/>
          <w:szCs w:val="24"/>
        </w:rPr>
      </w:pPr>
    </w:p>
    <w:p w14:paraId="04298506" w14:textId="5F966BDA" w:rsidR="00C0606D" w:rsidRPr="00813FEE" w:rsidRDefault="00C0606D" w:rsidP="00C0606D">
      <w:pPr>
        <w:spacing w:line="360" w:lineRule="auto"/>
        <w:jc w:val="center"/>
        <w:rPr>
          <w:rFonts w:ascii="Times New Roman" w:hAnsi="Times New Roman"/>
          <w:b/>
          <w:sz w:val="28"/>
          <w:szCs w:val="28"/>
          <w:lang w:val="en-US"/>
        </w:rPr>
      </w:pPr>
      <w:r w:rsidRPr="00813FEE">
        <w:rPr>
          <w:rFonts w:ascii="Times New Roman" w:hAnsi="Times New Roman"/>
          <w:b/>
          <w:sz w:val="28"/>
          <w:szCs w:val="28"/>
          <w:lang w:val="en-US"/>
        </w:rPr>
        <w:lastRenderedPageBreak/>
        <w:t>Abstract</w:t>
      </w:r>
    </w:p>
    <w:p w14:paraId="209D0872" w14:textId="318912CA" w:rsidR="00C0606D" w:rsidRPr="00813FEE" w:rsidRDefault="00C821F7" w:rsidP="00C821F7">
      <w:pPr>
        <w:pStyle w:val="Ttulo"/>
        <w:spacing w:after="0" w:line="360" w:lineRule="auto"/>
        <w:ind w:firstLine="709"/>
        <w:jc w:val="both"/>
        <w:rPr>
          <w:rFonts w:ascii="Times New Roman" w:eastAsia="Calibri" w:hAnsi="Times New Roman" w:cs="Times New Roman"/>
          <w:b w:val="0"/>
          <w:spacing w:val="0"/>
          <w:kern w:val="0"/>
          <w:sz w:val="24"/>
          <w:szCs w:val="22"/>
          <w:lang w:val="en-US"/>
        </w:rPr>
      </w:pPr>
      <w:r w:rsidRPr="00813FEE">
        <w:rPr>
          <w:rFonts w:ascii="Times New Roman" w:eastAsia="Calibri" w:hAnsi="Times New Roman" w:cs="Times New Roman"/>
          <w:b w:val="0"/>
          <w:spacing w:val="0"/>
          <w:kern w:val="0"/>
          <w:sz w:val="24"/>
          <w:szCs w:val="22"/>
          <w:lang w:val="en-US"/>
        </w:rPr>
        <w:t>The present investigative work seeks to design the strategic road safety plan of the company TRASERCOL SAS, through the analysis of multiple administrative and legal aspects essential for its adequate planning.</w:t>
      </w:r>
    </w:p>
    <w:p w14:paraId="72A2961D" w14:textId="6265C25B" w:rsidR="00C821F7" w:rsidRPr="00813FEE" w:rsidRDefault="00C821F7" w:rsidP="00C821F7">
      <w:pPr>
        <w:pStyle w:val="Ttulo"/>
        <w:spacing w:after="0" w:line="360" w:lineRule="auto"/>
        <w:ind w:firstLine="709"/>
        <w:jc w:val="both"/>
        <w:rPr>
          <w:rFonts w:ascii="Times New Roman" w:eastAsia="Calibri" w:hAnsi="Times New Roman" w:cs="Times New Roman"/>
          <w:b w:val="0"/>
          <w:spacing w:val="0"/>
          <w:kern w:val="0"/>
          <w:sz w:val="24"/>
          <w:szCs w:val="22"/>
          <w:lang w:val="en-US"/>
        </w:rPr>
      </w:pPr>
    </w:p>
    <w:p w14:paraId="74DE0595" w14:textId="5C8F58C8" w:rsidR="00C821F7" w:rsidRPr="00813FEE" w:rsidRDefault="00C821F7" w:rsidP="00C821F7">
      <w:pPr>
        <w:pStyle w:val="Ttulo"/>
        <w:spacing w:after="0" w:line="360" w:lineRule="auto"/>
        <w:ind w:firstLine="709"/>
        <w:jc w:val="both"/>
        <w:rPr>
          <w:rFonts w:ascii="Times New Roman" w:eastAsia="Calibri" w:hAnsi="Times New Roman" w:cs="Times New Roman"/>
          <w:b w:val="0"/>
          <w:spacing w:val="0"/>
          <w:kern w:val="0"/>
          <w:sz w:val="24"/>
          <w:szCs w:val="22"/>
          <w:lang w:val="en-US"/>
        </w:rPr>
      </w:pPr>
      <w:r w:rsidRPr="00813FEE">
        <w:rPr>
          <w:rFonts w:ascii="Times New Roman" w:eastAsia="Calibri" w:hAnsi="Times New Roman" w:cs="Times New Roman"/>
          <w:b w:val="0"/>
          <w:spacing w:val="0"/>
          <w:kern w:val="0"/>
          <w:sz w:val="24"/>
          <w:szCs w:val="22"/>
          <w:lang w:val="en-US"/>
        </w:rPr>
        <w:t xml:space="preserve">To do this, as a first measure, a road safety diagnosis of the company was carried out through the PESV dynamic rating instrument described by resolution 20223040040595 of 2022, which involves quantitative analysis for each road safety pillar. Then, the elements of the Strategic Road Safety Plan for the organization were determined, describing its scope, strategic direction and other key elements, to finally prepare the Strategic Road Safety Plan that involves from the diagnosis of road </w:t>
      </w:r>
      <w:proofErr w:type="gramStart"/>
      <w:r w:rsidRPr="00813FEE">
        <w:rPr>
          <w:rFonts w:ascii="Times New Roman" w:eastAsia="Calibri" w:hAnsi="Times New Roman" w:cs="Times New Roman"/>
          <w:b w:val="0"/>
          <w:spacing w:val="0"/>
          <w:kern w:val="0"/>
          <w:sz w:val="24"/>
          <w:szCs w:val="22"/>
          <w:lang w:val="en-US"/>
        </w:rPr>
        <w:t>risks ,</w:t>
      </w:r>
      <w:proofErr w:type="gramEnd"/>
      <w:r w:rsidRPr="00813FEE">
        <w:rPr>
          <w:rFonts w:ascii="Times New Roman" w:eastAsia="Calibri" w:hAnsi="Times New Roman" w:cs="Times New Roman"/>
          <w:b w:val="0"/>
          <w:spacing w:val="0"/>
          <w:kern w:val="0"/>
          <w:sz w:val="24"/>
          <w:szCs w:val="22"/>
          <w:lang w:val="en-US"/>
        </w:rPr>
        <w:t xml:space="preserve"> to the formulation of action plans to be carried out by the company and that must be aligned with the other management systems to ensure the integration of all processes.</w:t>
      </w:r>
    </w:p>
    <w:p w14:paraId="024DE267" w14:textId="6EA89769" w:rsidR="00C821F7" w:rsidRPr="00813FEE" w:rsidRDefault="00C821F7" w:rsidP="00C821F7">
      <w:pPr>
        <w:pStyle w:val="Ttulo"/>
        <w:spacing w:after="0" w:line="360" w:lineRule="auto"/>
        <w:ind w:firstLine="709"/>
        <w:jc w:val="both"/>
        <w:rPr>
          <w:rFonts w:ascii="Times New Roman" w:eastAsia="Calibri" w:hAnsi="Times New Roman" w:cs="Times New Roman"/>
          <w:b w:val="0"/>
          <w:spacing w:val="0"/>
          <w:kern w:val="0"/>
          <w:sz w:val="24"/>
          <w:szCs w:val="22"/>
          <w:lang w:val="en-US"/>
        </w:rPr>
      </w:pPr>
    </w:p>
    <w:p w14:paraId="54C57986" w14:textId="7CA65623" w:rsidR="00C821F7" w:rsidRPr="00813FEE" w:rsidRDefault="00C821F7" w:rsidP="00C821F7">
      <w:pPr>
        <w:pStyle w:val="Ttulo"/>
        <w:spacing w:after="0" w:line="360" w:lineRule="auto"/>
        <w:ind w:firstLine="709"/>
        <w:jc w:val="both"/>
        <w:rPr>
          <w:rFonts w:ascii="Times New Roman" w:eastAsia="Calibri" w:hAnsi="Times New Roman" w:cs="Times New Roman"/>
          <w:b w:val="0"/>
          <w:spacing w:val="0"/>
          <w:kern w:val="0"/>
          <w:sz w:val="24"/>
          <w:szCs w:val="22"/>
          <w:lang w:val="en-US"/>
        </w:rPr>
      </w:pPr>
      <w:r w:rsidRPr="00813FEE">
        <w:rPr>
          <w:rFonts w:ascii="Times New Roman" w:eastAsia="Calibri" w:hAnsi="Times New Roman" w:cs="Times New Roman"/>
          <w:b w:val="0"/>
          <w:spacing w:val="0"/>
          <w:kern w:val="0"/>
          <w:sz w:val="24"/>
          <w:szCs w:val="22"/>
          <w:lang w:val="en-US"/>
        </w:rPr>
        <w:t>Keywords: Strategic administration, pedestrians, strategic plan, road safety, management systems</w:t>
      </w:r>
    </w:p>
    <w:p w14:paraId="0CE740B7" w14:textId="77777777" w:rsidR="00C821F7" w:rsidRPr="00813FEE" w:rsidRDefault="00C821F7" w:rsidP="00C821F7">
      <w:pPr>
        <w:rPr>
          <w:lang w:val="en-US"/>
        </w:rPr>
      </w:pPr>
    </w:p>
    <w:p w14:paraId="3CA7C16A" w14:textId="77777777" w:rsidR="00C821F7" w:rsidRPr="00813FEE" w:rsidRDefault="00C821F7" w:rsidP="00C821F7">
      <w:pPr>
        <w:pStyle w:val="Ttulo"/>
        <w:spacing w:after="0" w:line="360" w:lineRule="auto"/>
        <w:ind w:firstLine="709"/>
        <w:jc w:val="both"/>
        <w:rPr>
          <w:rFonts w:ascii="Times New Roman" w:eastAsia="Calibri" w:hAnsi="Times New Roman" w:cs="Times New Roman"/>
          <w:b w:val="0"/>
          <w:spacing w:val="0"/>
          <w:kern w:val="0"/>
          <w:sz w:val="24"/>
          <w:szCs w:val="22"/>
          <w:lang w:val="en-US"/>
        </w:rPr>
      </w:pPr>
    </w:p>
    <w:p w14:paraId="703E3B0A" w14:textId="77777777" w:rsidR="00C821F7" w:rsidRPr="00813FEE" w:rsidRDefault="00C821F7" w:rsidP="00C821F7">
      <w:pPr>
        <w:pStyle w:val="Ttulo"/>
        <w:spacing w:after="0" w:line="360" w:lineRule="auto"/>
        <w:ind w:firstLine="709"/>
        <w:jc w:val="both"/>
        <w:rPr>
          <w:rFonts w:ascii="Times New Roman" w:eastAsia="Calibri" w:hAnsi="Times New Roman" w:cs="Times New Roman"/>
          <w:b w:val="0"/>
          <w:spacing w:val="0"/>
          <w:kern w:val="0"/>
          <w:sz w:val="24"/>
          <w:szCs w:val="22"/>
          <w:lang w:val="en-US"/>
        </w:rPr>
      </w:pPr>
    </w:p>
    <w:p w14:paraId="78D0EC89" w14:textId="77777777" w:rsidR="00C821F7" w:rsidRDefault="00C821F7" w:rsidP="00B44C96">
      <w:pPr>
        <w:spacing w:line="360" w:lineRule="auto"/>
        <w:rPr>
          <w:rFonts w:ascii="Times New Roman" w:hAnsi="Times New Roman"/>
          <w:b/>
          <w:szCs w:val="24"/>
          <w:lang w:val="en-US"/>
        </w:rPr>
      </w:pPr>
    </w:p>
    <w:p w14:paraId="1D79072C" w14:textId="77777777" w:rsidR="000B34CF" w:rsidRDefault="000B34CF" w:rsidP="00B44C96">
      <w:pPr>
        <w:spacing w:line="360" w:lineRule="auto"/>
        <w:rPr>
          <w:rFonts w:ascii="Times New Roman" w:hAnsi="Times New Roman"/>
          <w:b/>
          <w:szCs w:val="24"/>
          <w:lang w:val="en-US"/>
        </w:rPr>
      </w:pPr>
    </w:p>
    <w:p w14:paraId="09E3C276" w14:textId="77777777" w:rsidR="000B34CF" w:rsidRDefault="000B34CF" w:rsidP="00B44C96">
      <w:pPr>
        <w:spacing w:line="360" w:lineRule="auto"/>
        <w:rPr>
          <w:rFonts w:ascii="Times New Roman" w:hAnsi="Times New Roman"/>
          <w:b/>
          <w:szCs w:val="24"/>
          <w:lang w:val="en-US"/>
        </w:rPr>
      </w:pPr>
    </w:p>
    <w:p w14:paraId="2194586F" w14:textId="77777777" w:rsidR="000B34CF" w:rsidRDefault="000B34CF" w:rsidP="00B44C96">
      <w:pPr>
        <w:spacing w:line="360" w:lineRule="auto"/>
        <w:rPr>
          <w:rFonts w:ascii="Times New Roman" w:hAnsi="Times New Roman"/>
          <w:b/>
          <w:szCs w:val="24"/>
          <w:lang w:val="en-US"/>
        </w:rPr>
      </w:pPr>
    </w:p>
    <w:p w14:paraId="5C04B613" w14:textId="77777777" w:rsidR="000B34CF" w:rsidRDefault="000B34CF" w:rsidP="00B44C96">
      <w:pPr>
        <w:spacing w:line="360" w:lineRule="auto"/>
        <w:rPr>
          <w:rFonts w:ascii="Times New Roman" w:hAnsi="Times New Roman"/>
          <w:b/>
          <w:szCs w:val="24"/>
          <w:lang w:val="en-US"/>
        </w:rPr>
      </w:pPr>
    </w:p>
    <w:p w14:paraId="481D7D69" w14:textId="77777777" w:rsidR="000B34CF" w:rsidRDefault="000B34CF" w:rsidP="00B44C96">
      <w:pPr>
        <w:spacing w:line="360" w:lineRule="auto"/>
        <w:rPr>
          <w:rFonts w:ascii="Times New Roman" w:hAnsi="Times New Roman"/>
          <w:b/>
          <w:szCs w:val="24"/>
          <w:lang w:val="en-US"/>
        </w:rPr>
      </w:pPr>
    </w:p>
    <w:p w14:paraId="41B9CE65" w14:textId="77777777" w:rsidR="000B34CF" w:rsidRPr="0014097E" w:rsidRDefault="000B34CF" w:rsidP="000B34CF">
      <w:pPr>
        <w:spacing w:line="360" w:lineRule="auto"/>
        <w:jc w:val="center"/>
        <w:rPr>
          <w:rFonts w:ascii="Times New Roman" w:hAnsi="Times New Roman"/>
          <w:b/>
          <w:szCs w:val="24"/>
        </w:rPr>
      </w:pPr>
      <w:r w:rsidRPr="0014097E">
        <w:rPr>
          <w:rFonts w:ascii="Times New Roman" w:hAnsi="Times New Roman"/>
          <w:b/>
          <w:szCs w:val="24"/>
        </w:rPr>
        <w:lastRenderedPageBreak/>
        <w:t>Glosario</w:t>
      </w:r>
    </w:p>
    <w:p w14:paraId="1755E9F1" w14:textId="77777777" w:rsidR="000B34CF" w:rsidRPr="0014097E" w:rsidRDefault="000B34CF" w:rsidP="000B34CF">
      <w:pPr>
        <w:spacing w:line="360" w:lineRule="auto"/>
        <w:jc w:val="center"/>
        <w:rPr>
          <w:rFonts w:ascii="Times New Roman" w:hAnsi="Times New Roman"/>
          <w:b/>
          <w:szCs w:val="24"/>
        </w:rPr>
      </w:pPr>
    </w:p>
    <w:p w14:paraId="55FC7979"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Accidente de Tránsito</w:t>
      </w:r>
      <w:r w:rsidRPr="009A1E35">
        <w:rPr>
          <w:rFonts w:ascii="Times New Roman" w:hAnsi="Times New Roman"/>
        </w:rPr>
        <w:t xml:space="preserve">: </w:t>
      </w:r>
      <w:r>
        <w:rPr>
          <w:rFonts w:ascii="Times New Roman" w:hAnsi="Times New Roman"/>
        </w:rPr>
        <w:t>"</w:t>
      </w:r>
      <w:r w:rsidRPr="009A1E35">
        <w:rPr>
          <w:rFonts w:ascii="Times New Roman" w:hAnsi="Times New Roman"/>
        </w:rPr>
        <w:t>Evento generalmente involuntario, generado al menos por un vehículo en movimiento, que causa daños a personas y bienes involucrados en él e igualmente afecta la normal circulación de los vehículos que se movilizan por la vía comprendidas en el lugar o dentro de la zona de influencia del hecho</w:t>
      </w:r>
      <w:r>
        <w:rPr>
          <w:rFonts w:ascii="Times New Roman" w:hAnsi="Times New Roman"/>
        </w:rPr>
        <w:t>"</w:t>
      </w:r>
      <w:r w:rsidRPr="009A1E35">
        <w:rPr>
          <w:rFonts w:ascii="Times New Roman" w:hAnsi="Times New Roman"/>
        </w:rPr>
        <w:t xml:space="preserve"> (CNTT, 2002)</w:t>
      </w:r>
      <w:r>
        <w:rPr>
          <w:rFonts w:ascii="Times New Roman" w:hAnsi="Times New Roman"/>
        </w:rPr>
        <w:t>.</w:t>
      </w:r>
      <w:r w:rsidRPr="009A1E35">
        <w:rPr>
          <w:rFonts w:ascii="Times New Roman" w:hAnsi="Times New Roman"/>
        </w:rPr>
        <w:t xml:space="preserve"> </w:t>
      </w:r>
    </w:p>
    <w:p w14:paraId="51CCF644"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Accidente de Trabajo</w:t>
      </w:r>
      <w:r w:rsidRPr="009A1E35">
        <w:rPr>
          <w:rFonts w:ascii="Times New Roman" w:hAnsi="Times New Roman"/>
        </w:rPr>
        <w:t xml:space="preserve">: </w:t>
      </w:r>
      <w:r>
        <w:rPr>
          <w:rFonts w:ascii="Times New Roman" w:hAnsi="Times New Roman"/>
        </w:rPr>
        <w:t>"</w:t>
      </w:r>
      <w:r w:rsidRPr="009A1E35">
        <w:rPr>
          <w:rFonts w:ascii="Times New Roman" w:hAnsi="Times New Roman"/>
        </w:rPr>
        <w:t>Todo suceso repentino que sobrevenga con causa u ocasión del trabajo y que produzca en el trabajador una lesión orgánica, una perturbación funcional o psíquica, una invalidez o la muerte. Así como el que se produce durante la ejecución de órdenes del empleador o contratante, durante la ejecución de una labor bajo su autoridad, aún por fuera del lugar y horas de trabajo; igualmente el que se produzca durante el traslado de los trabajadores o contratistas desde su residencia a los lugares de trabajo y viceversa, cuando el transporte lo suministre el empleador</w:t>
      </w:r>
      <w:r>
        <w:rPr>
          <w:rFonts w:ascii="Times New Roman" w:hAnsi="Times New Roman"/>
        </w:rPr>
        <w:t>"</w:t>
      </w:r>
      <w:r w:rsidRPr="009A1E35">
        <w:rPr>
          <w:rFonts w:ascii="Times New Roman" w:hAnsi="Times New Roman"/>
        </w:rPr>
        <w:t xml:space="preserve"> (Ley 1562 de 2012). </w:t>
      </w:r>
    </w:p>
    <w:p w14:paraId="04342E64"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Alcoholimetría</w:t>
      </w:r>
      <w:r w:rsidRPr="009A1E35">
        <w:rPr>
          <w:rFonts w:ascii="Times New Roman" w:hAnsi="Times New Roman"/>
        </w:rPr>
        <w:t xml:space="preserve">: </w:t>
      </w:r>
      <w:r>
        <w:rPr>
          <w:rFonts w:ascii="Times New Roman" w:hAnsi="Times New Roman"/>
        </w:rPr>
        <w:t>"</w:t>
      </w:r>
      <w:r w:rsidRPr="009A1E35">
        <w:rPr>
          <w:rFonts w:ascii="Times New Roman" w:hAnsi="Times New Roman"/>
        </w:rPr>
        <w:t>Examen por prueba de laboratorio, o por medio técnico que determina el nivel de alcohol etílico en la sangre</w:t>
      </w:r>
      <w:r>
        <w:rPr>
          <w:rFonts w:ascii="Times New Roman" w:hAnsi="Times New Roman"/>
        </w:rPr>
        <w:t xml:space="preserve">" </w:t>
      </w:r>
      <w:r w:rsidRPr="009A1E35">
        <w:rPr>
          <w:rFonts w:ascii="Times New Roman" w:hAnsi="Times New Roman"/>
        </w:rPr>
        <w:t>(CNTT, 2002).</w:t>
      </w:r>
    </w:p>
    <w:p w14:paraId="60E46341"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Amenaza</w:t>
      </w:r>
      <w:r w:rsidRPr="009A1E35">
        <w:rPr>
          <w:rFonts w:ascii="Times New Roman" w:hAnsi="Times New Roman"/>
        </w:rPr>
        <w:t xml:space="preserve">: </w:t>
      </w:r>
      <w:r>
        <w:rPr>
          <w:rFonts w:ascii="Times New Roman" w:hAnsi="Times New Roman"/>
        </w:rPr>
        <w:t>"</w:t>
      </w:r>
      <w:r w:rsidRPr="009A1E35">
        <w:rPr>
          <w:rFonts w:ascii="Times New Roman" w:hAnsi="Times New Roman"/>
        </w:rPr>
        <w:t>Probabilidad de ocurrencia de un suceso potencialmente desastrosos, durante cierto periodo de tiempo en un sitio dado</w:t>
      </w:r>
      <w:r>
        <w:rPr>
          <w:rFonts w:ascii="Times New Roman" w:hAnsi="Times New Roman"/>
        </w:rPr>
        <w:t xml:space="preserve">" </w:t>
      </w:r>
      <w:r w:rsidRPr="009A1E35">
        <w:rPr>
          <w:rFonts w:ascii="Times New Roman" w:hAnsi="Times New Roman"/>
        </w:rPr>
        <w:t>(Ley 1562 de 2012).</w:t>
      </w:r>
    </w:p>
    <w:p w14:paraId="34C0A5E8"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ARL</w:t>
      </w:r>
      <w:r w:rsidRPr="009A1E35">
        <w:rPr>
          <w:rFonts w:ascii="Times New Roman" w:hAnsi="Times New Roman"/>
        </w:rPr>
        <w:t xml:space="preserve">: </w:t>
      </w:r>
      <w:r>
        <w:rPr>
          <w:rFonts w:ascii="Times New Roman" w:hAnsi="Times New Roman"/>
        </w:rPr>
        <w:t>"</w:t>
      </w:r>
      <w:r w:rsidRPr="009A1E35">
        <w:rPr>
          <w:rFonts w:ascii="Times New Roman" w:hAnsi="Times New Roman"/>
        </w:rPr>
        <w:t>Administradora de Riesgos Laborales (ARL), es una entidad aseguradora de vida, encargada de afiliar a los empleados al sistema general de riesgos laborales y de prevenir, proteger y atender a los trabajadores contra todo evento riesgoso que puede haber en un ambiente laboral</w:t>
      </w:r>
      <w:r>
        <w:rPr>
          <w:rFonts w:ascii="Times New Roman" w:hAnsi="Times New Roman"/>
        </w:rPr>
        <w:t xml:space="preserve">" </w:t>
      </w:r>
      <w:r w:rsidRPr="009A1E35">
        <w:rPr>
          <w:rFonts w:ascii="Times New Roman" w:hAnsi="Times New Roman"/>
        </w:rPr>
        <w:t>(Ley 1562 de 2012).</w:t>
      </w:r>
    </w:p>
    <w:p w14:paraId="123DD759" w14:textId="77777777" w:rsidR="000B34CF" w:rsidRPr="006973F9" w:rsidRDefault="000B34CF" w:rsidP="000B34CF">
      <w:pPr>
        <w:spacing w:line="360" w:lineRule="auto"/>
        <w:ind w:firstLine="709"/>
      </w:pPr>
      <w:r w:rsidRPr="009A1E35">
        <w:rPr>
          <w:rFonts w:ascii="Times New Roman" w:hAnsi="Times New Roman"/>
          <w:b/>
          <w:bCs/>
        </w:rPr>
        <w:t>Capacidad de Pasajeros</w:t>
      </w:r>
      <w:r w:rsidRPr="009A1E35">
        <w:rPr>
          <w:rFonts w:ascii="Times New Roman" w:hAnsi="Times New Roman"/>
        </w:rPr>
        <w:t>: Número de personas autorizado para ser transportados en un vehículo</w:t>
      </w:r>
      <w:r>
        <w:rPr>
          <w:rFonts w:ascii="Times New Roman" w:hAnsi="Times New Roman"/>
        </w:rPr>
        <w:t xml:space="preserve"> </w:t>
      </w:r>
      <w:r w:rsidRPr="009A1E35">
        <w:rPr>
          <w:rFonts w:ascii="Times New Roman" w:hAnsi="Times New Roman"/>
        </w:rPr>
        <w:t>(CNTT, 2002).</w:t>
      </w:r>
    </w:p>
    <w:p w14:paraId="697B2B79"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lastRenderedPageBreak/>
        <w:t>Carretera</w:t>
      </w:r>
      <w:r w:rsidRPr="009A1E35">
        <w:rPr>
          <w:rFonts w:ascii="Times New Roman" w:hAnsi="Times New Roman"/>
        </w:rPr>
        <w:t xml:space="preserve">: </w:t>
      </w:r>
      <w:r>
        <w:rPr>
          <w:rFonts w:ascii="Times New Roman" w:hAnsi="Times New Roman"/>
        </w:rPr>
        <w:t>"</w:t>
      </w:r>
      <w:r w:rsidRPr="009A1E35">
        <w:rPr>
          <w:rFonts w:ascii="Times New Roman" w:hAnsi="Times New Roman"/>
        </w:rPr>
        <w:t>Vía cuya finalidad es permitir la circulación de vehículos, con niveles adecuados de seguridad y comodidad</w:t>
      </w:r>
      <w:r>
        <w:rPr>
          <w:rFonts w:ascii="Times New Roman" w:hAnsi="Times New Roman"/>
        </w:rPr>
        <w:t xml:space="preserve">" </w:t>
      </w:r>
      <w:r w:rsidRPr="009A1E35">
        <w:rPr>
          <w:rFonts w:ascii="Times New Roman" w:hAnsi="Times New Roman"/>
        </w:rPr>
        <w:t xml:space="preserve">(CNTT, 2002). </w:t>
      </w:r>
    </w:p>
    <w:p w14:paraId="353FBF5D"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Carril</w:t>
      </w:r>
      <w:r w:rsidRPr="009A1E35">
        <w:rPr>
          <w:rFonts w:ascii="Times New Roman" w:hAnsi="Times New Roman"/>
        </w:rPr>
        <w:t xml:space="preserve">: </w:t>
      </w:r>
      <w:r>
        <w:rPr>
          <w:rFonts w:ascii="Times New Roman" w:hAnsi="Times New Roman"/>
        </w:rPr>
        <w:t>"</w:t>
      </w:r>
      <w:r w:rsidRPr="009A1E35">
        <w:rPr>
          <w:rFonts w:ascii="Times New Roman" w:hAnsi="Times New Roman"/>
        </w:rPr>
        <w:t>Parte de la calzada destinada al tránsito de una sola fila de vehículos</w:t>
      </w:r>
      <w:r>
        <w:rPr>
          <w:rFonts w:ascii="Times New Roman" w:hAnsi="Times New Roman"/>
        </w:rPr>
        <w:t xml:space="preserve">" </w:t>
      </w:r>
      <w:r w:rsidRPr="009A1E35">
        <w:rPr>
          <w:rFonts w:ascii="Times New Roman" w:hAnsi="Times New Roman"/>
        </w:rPr>
        <w:t>(CNTT, 2002).</w:t>
      </w:r>
    </w:p>
    <w:p w14:paraId="699D16AB"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Cinturón de Seguridad</w:t>
      </w:r>
      <w:r w:rsidRPr="009A1E35">
        <w:rPr>
          <w:rFonts w:ascii="Times New Roman" w:hAnsi="Times New Roman"/>
        </w:rPr>
        <w:t xml:space="preserve">: </w:t>
      </w:r>
      <w:r>
        <w:rPr>
          <w:rFonts w:ascii="Times New Roman" w:hAnsi="Times New Roman"/>
        </w:rPr>
        <w:t>"</w:t>
      </w:r>
      <w:r w:rsidRPr="009A1E35">
        <w:rPr>
          <w:rFonts w:ascii="Times New Roman" w:hAnsi="Times New Roman"/>
        </w:rPr>
        <w:t>Conjunto de tiras, provisto de hebilla de cierre, dispositivos de ajuste y de unión, cuyo fin es sujetar a los ocupantes al asiento del vehículo, para prevenir que se golpeen cuando suceda una aceleración, desaceleración súbita o volcamiento</w:t>
      </w:r>
      <w:r>
        <w:rPr>
          <w:rFonts w:ascii="Times New Roman" w:hAnsi="Times New Roman"/>
        </w:rPr>
        <w:t xml:space="preserve">" </w:t>
      </w:r>
      <w:r w:rsidRPr="009A1E35">
        <w:rPr>
          <w:rFonts w:ascii="Times New Roman" w:hAnsi="Times New Roman"/>
        </w:rPr>
        <w:t>(CNTT, 2002).</w:t>
      </w:r>
    </w:p>
    <w:p w14:paraId="4A7B8DB0"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Comparendo</w:t>
      </w:r>
      <w:r w:rsidRPr="009A1E35">
        <w:rPr>
          <w:rFonts w:ascii="Times New Roman" w:hAnsi="Times New Roman"/>
        </w:rPr>
        <w:t xml:space="preserve">: </w:t>
      </w:r>
      <w:r>
        <w:rPr>
          <w:rFonts w:ascii="Times New Roman" w:hAnsi="Times New Roman"/>
        </w:rPr>
        <w:t>"</w:t>
      </w:r>
      <w:r w:rsidRPr="009A1E35">
        <w:rPr>
          <w:rFonts w:ascii="Times New Roman" w:hAnsi="Times New Roman"/>
        </w:rPr>
        <w:t>Orden formal de notificación para que el presunto contraventor o implicado se presente ante la autoridad de tránsito por la comisión de una infracción</w:t>
      </w:r>
      <w:r>
        <w:rPr>
          <w:rFonts w:ascii="Times New Roman" w:hAnsi="Times New Roman"/>
        </w:rPr>
        <w:t xml:space="preserve">" </w:t>
      </w:r>
      <w:r w:rsidRPr="009A1E35">
        <w:rPr>
          <w:rFonts w:ascii="Times New Roman" w:hAnsi="Times New Roman"/>
        </w:rPr>
        <w:t>(CNTT, 2002).</w:t>
      </w:r>
    </w:p>
    <w:p w14:paraId="00F7848A"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Conductor</w:t>
      </w:r>
      <w:r w:rsidRPr="009A1E35">
        <w:rPr>
          <w:rFonts w:ascii="Times New Roman" w:hAnsi="Times New Roman"/>
        </w:rPr>
        <w:t xml:space="preserve">: </w:t>
      </w:r>
      <w:r>
        <w:rPr>
          <w:rFonts w:ascii="Times New Roman" w:hAnsi="Times New Roman"/>
        </w:rPr>
        <w:t>"</w:t>
      </w:r>
      <w:r w:rsidRPr="009A1E35">
        <w:rPr>
          <w:rFonts w:ascii="Times New Roman" w:hAnsi="Times New Roman"/>
        </w:rPr>
        <w:t>Persona habilitada y capacitada técnica y teóricamente para operar un vehículo</w:t>
      </w:r>
      <w:r>
        <w:rPr>
          <w:rFonts w:ascii="Times New Roman" w:hAnsi="Times New Roman"/>
        </w:rPr>
        <w:t>"</w:t>
      </w:r>
      <w:r w:rsidRPr="009A1E35">
        <w:rPr>
          <w:rFonts w:ascii="Times New Roman" w:hAnsi="Times New Roman"/>
        </w:rPr>
        <w:t xml:space="preserve"> (CNNT, 2002).</w:t>
      </w:r>
    </w:p>
    <w:p w14:paraId="32A44F51"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Embriaguez</w:t>
      </w:r>
      <w:r w:rsidRPr="009A1E35">
        <w:rPr>
          <w:rFonts w:ascii="Times New Roman" w:hAnsi="Times New Roman"/>
        </w:rPr>
        <w:t xml:space="preserve">: </w:t>
      </w:r>
      <w:r>
        <w:rPr>
          <w:rFonts w:ascii="Times New Roman" w:hAnsi="Times New Roman"/>
        </w:rPr>
        <w:t>"</w:t>
      </w:r>
      <w:r w:rsidRPr="009A1E35">
        <w:rPr>
          <w:rFonts w:ascii="Times New Roman" w:hAnsi="Times New Roman"/>
        </w:rPr>
        <w:t>Estado de alteración transitoria de las condiciones físicas y mentales, causada por intoxicación aguda que no permite una adecuada realización de actividades de riesgo</w:t>
      </w:r>
      <w:r>
        <w:rPr>
          <w:rFonts w:ascii="Times New Roman" w:hAnsi="Times New Roman"/>
        </w:rPr>
        <w:t xml:space="preserve">" </w:t>
      </w:r>
      <w:r w:rsidRPr="009A1E35">
        <w:rPr>
          <w:rFonts w:ascii="Times New Roman" w:hAnsi="Times New Roman"/>
        </w:rPr>
        <w:t>(CNTT, 2002).</w:t>
      </w:r>
    </w:p>
    <w:p w14:paraId="64839E35"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Empresa</w:t>
      </w:r>
      <w:r w:rsidRPr="009A1E35">
        <w:rPr>
          <w:rFonts w:ascii="Times New Roman" w:hAnsi="Times New Roman"/>
        </w:rPr>
        <w:t xml:space="preserve">: </w:t>
      </w:r>
      <w:r>
        <w:rPr>
          <w:rFonts w:ascii="Times New Roman" w:hAnsi="Times New Roman"/>
        </w:rPr>
        <w:t>"</w:t>
      </w:r>
      <w:r w:rsidRPr="009A1E35">
        <w:rPr>
          <w:rFonts w:ascii="Times New Roman" w:hAnsi="Times New Roman"/>
        </w:rPr>
        <w:t>Unidad económico-social en la que el capital, el trabajo y la dirección se coordinan para realizar una producción socialmente útil, de acuerdo con las exigencias del bien común. Los elementos necesarios para formar una empresa son: capital, trabajo y recursos materiales</w:t>
      </w:r>
      <w:r>
        <w:rPr>
          <w:rFonts w:ascii="Times New Roman" w:hAnsi="Times New Roman"/>
        </w:rPr>
        <w:t xml:space="preserve">" </w:t>
      </w:r>
      <w:r w:rsidRPr="009A1E35">
        <w:rPr>
          <w:rFonts w:ascii="Times New Roman" w:hAnsi="Times New Roman"/>
        </w:rPr>
        <w:t>(CNTT, 2002).</w:t>
      </w:r>
    </w:p>
    <w:p w14:paraId="461449D2"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Estrategia</w:t>
      </w:r>
      <w:r w:rsidRPr="009A1E35">
        <w:rPr>
          <w:rFonts w:ascii="Times New Roman" w:hAnsi="Times New Roman"/>
        </w:rPr>
        <w:t>: Comprende las principales orientaciones y acciones encaminadas a lograr los objetivos de un plan. En un proceso regulable, conjunto de las reglas que aseguran una decisión óptima en cada momento</w:t>
      </w:r>
      <w:r>
        <w:rPr>
          <w:rFonts w:ascii="Times New Roman" w:hAnsi="Times New Roman"/>
        </w:rPr>
        <w:t xml:space="preserve"> (Camargo, 2019)</w:t>
      </w:r>
    </w:p>
    <w:p w14:paraId="1360CF6A"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lastRenderedPageBreak/>
        <w:t>Infracción</w:t>
      </w:r>
      <w:r w:rsidRPr="009A1E35">
        <w:rPr>
          <w:rFonts w:ascii="Times New Roman" w:hAnsi="Times New Roman"/>
        </w:rPr>
        <w:t>: Trasgresión o violación de una norma de tránsito. Habrá dos tipos de infracciones: simple cuando se trate de violación solo a la norma; y compleja si se produce un daño material</w:t>
      </w:r>
      <w:r>
        <w:rPr>
          <w:rFonts w:ascii="Times New Roman" w:hAnsi="Times New Roman"/>
        </w:rPr>
        <w:t xml:space="preserve"> </w:t>
      </w:r>
      <w:r w:rsidRPr="009A1E35">
        <w:rPr>
          <w:rFonts w:ascii="Times New Roman" w:hAnsi="Times New Roman"/>
        </w:rPr>
        <w:t>(CNTT, 2002).</w:t>
      </w:r>
    </w:p>
    <w:p w14:paraId="0401CBFC"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Inspección</w:t>
      </w:r>
      <w:r w:rsidRPr="009A1E35">
        <w:rPr>
          <w:rFonts w:ascii="Times New Roman" w:hAnsi="Times New Roman"/>
        </w:rPr>
        <w:t xml:space="preserve">: </w:t>
      </w:r>
      <w:r>
        <w:rPr>
          <w:rFonts w:ascii="Times New Roman" w:hAnsi="Times New Roman"/>
        </w:rPr>
        <w:t>"</w:t>
      </w:r>
      <w:r w:rsidRPr="009A1E35">
        <w:rPr>
          <w:rFonts w:ascii="Times New Roman" w:hAnsi="Times New Roman"/>
        </w:rPr>
        <w:t>Instrumento que busca la prevención de riesgos en el puesto de trabajo, previniendo posibles enfermedades profesionales y accidentes de trabajo identificando condiciones inseguras</w:t>
      </w:r>
      <w:r>
        <w:rPr>
          <w:rFonts w:ascii="Times New Roman" w:hAnsi="Times New Roman"/>
        </w:rPr>
        <w:t xml:space="preserve">" </w:t>
      </w:r>
      <w:r w:rsidRPr="009A1E35">
        <w:rPr>
          <w:rFonts w:ascii="Times New Roman" w:hAnsi="Times New Roman"/>
        </w:rPr>
        <w:t>(CNTT, 2002).</w:t>
      </w:r>
    </w:p>
    <w:p w14:paraId="53FB380B"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HSEQ</w:t>
      </w:r>
      <w:r w:rsidRPr="009A1E35">
        <w:rPr>
          <w:rFonts w:ascii="Times New Roman" w:hAnsi="Times New Roman"/>
        </w:rPr>
        <w:t xml:space="preserve">: Sistema de gestión </w:t>
      </w:r>
      <w:r>
        <w:rPr>
          <w:rFonts w:ascii="Times New Roman" w:hAnsi="Times New Roman"/>
        </w:rPr>
        <w:t xml:space="preserve">creado en la empresa, por medio del cual se genera el compromiso al cumplimiento de la calidad, seguridad y salud en el trabajo, y cuidado al medio ambiente a través de asignación de recursos y responsabilidades. </w:t>
      </w:r>
    </w:p>
    <w:p w14:paraId="67A1F25C"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Licencia de Conducción</w:t>
      </w:r>
      <w:r w:rsidRPr="009A1E35">
        <w:rPr>
          <w:rFonts w:ascii="Times New Roman" w:hAnsi="Times New Roman"/>
        </w:rPr>
        <w:t xml:space="preserve">: </w:t>
      </w:r>
      <w:r>
        <w:rPr>
          <w:rFonts w:ascii="Times New Roman" w:hAnsi="Times New Roman"/>
        </w:rPr>
        <w:t>"</w:t>
      </w:r>
      <w:r w:rsidRPr="009A1E35">
        <w:rPr>
          <w:rFonts w:ascii="Times New Roman" w:hAnsi="Times New Roman"/>
        </w:rPr>
        <w:t>Documento público de carácter persona</w:t>
      </w:r>
      <w:r>
        <w:rPr>
          <w:rFonts w:ascii="Times New Roman" w:hAnsi="Times New Roman"/>
        </w:rPr>
        <w:t>l</w:t>
      </w:r>
      <w:r w:rsidRPr="009A1E35">
        <w:rPr>
          <w:rFonts w:ascii="Times New Roman" w:hAnsi="Times New Roman"/>
        </w:rPr>
        <w:t xml:space="preserve"> e intransferible, expedido por autoridad competente, el cual autoriza a una persona la conducción de vehículos con validez en todo el territorio nacional</w:t>
      </w:r>
      <w:r>
        <w:rPr>
          <w:rFonts w:ascii="Times New Roman" w:hAnsi="Times New Roman"/>
        </w:rPr>
        <w:t xml:space="preserve">" </w:t>
      </w:r>
      <w:r w:rsidRPr="009A1E35">
        <w:rPr>
          <w:rFonts w:ascii="Times New Roman" w:hAnsi="Times New Roman"/>
        </w:rPr>
        <w:t>(CNTT, 2002).</w:t>
      </w:r>
    </w:p>
    <w:p w14:paraId="4ADB90A2"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Licencia de Tránsito</w:t>
      </w:r>
      <w:r w:rsidRPr="009A1E35">
        <w:rPr>
          <w:rFonts w:ascii="Times New Roman" w:hAnsi="Times New Roman"/>
        </w:rPr>
        <w:t xml:space="preserve">: </w:t>
      </w:r>
      <w:r>
        <w:rPr>
          <w:rFonts w:ascii="Times New Roman" w:hAnsi="Times New Roman"/>
        </w:rPr>
        <w:t>"</w:t>
      </w:r>
      <w:r w:rsidRPr="009A1E35">
        <w:rPr>
          <w:rFonts w:ascii="Times New Roman" w:hAnsi="Times New Roman"/>
        </w:rPr>
        <w:t>Documento público que identifica un vehículo automotor, acredita a su propiedad e identifica a su propietario y autoriza ha dicho vehículo para circular por las vías públicas y por las privadas abiertas al público</w:t>
      </w:r>
      <w:r>
        <w:rPr>
          <w:rFonts w:ascii="Times New Roman" w:hAnsi="Times New Roman"/>
        </w:rPr>
        <w:t xml:space="preserve">" </w:t>
      </w:r>
      <w:r w:rsidRPr="009A1E35">
        <w:rPr>
          <w:rFonts w:ascii="Times New Roman" w:hAnsi="Times New Roman"/>
        </w:rPr>
        <w:t>(CNTT, 2002).</w:t>
      </w:r>
    </w:p>
    <w:p w14:paraId="64486F31"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Pasajero</w:t>
      </w:r>
      <w:r w:rsidRPr="009A1E35">
        <w:rPr>
          <w:rFonts w:ascii="Times New Roman" w:hAnsi="Times New Roman"/>
        </w:rPr>
        <w:t xml:space="preserve">: </w:t>
      </w:r>
      <w:r>
        <w:rPr>
          <w:rFonts w:ascii="Times New Roman" w:hAnsi="Times New Roman"/>
        </w:rPr>
        <w:t>"</w:t>
      </w:r>
      <w:r w:rsidRPr="009A1E35">
        <w:rPr>
          <w:rFonts w:ascii="Times New Roman" w:hAnsi="Times New Roman"/>
        </w:rPr>
        <w:t>Persona distinta al conductor que se transporta en un vehículo público</w:t>
      </w:r>
      <w:r>
        <w:rPr>
          <w:rFonts w:ascii="Times New Roman" w:hAnsi="Times New Roman"/>
        </w:rPr>
        <w:t>"</w:t>
      </w:r>
      <w:r w:rsidRPr="009A1E35">
        <w:rPr>
          <w:rFonts w:ascii="Times New Roman" w:hAnsi="Times New Roman"/>
        </w:rPr>
        <w:t xml:space="preserve"> (CNTT, 2002).</w:t>
      </w:r>
    </w:p>
    <w:p w14:paraId="49DE8A8F"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Peatón</w:t>
      </w:r>
      <w:r w:rsidRPr="009A1E35">
        <w:rPr>
          <w:rFonts w:ascii="Times New Roman" w:hAnsi="Times New Roman"/>
        </w:rPr>
        <w:t xml:space="preserve">: </w:t>
      </w:r>
      <w:r>
        <w:rPr>
          <w:rFonts w:ascii="Times New Roman" w:hAnsi="Times New Roman"/>
        </w:rPr>
        <w:t>"</w:t>
      </w:r>
      <w:r w:rsidRPr="009A1E35">
        <w:rPr>
          <w:rFonts w:ascii="Times New Roman" w:hAnsi="Times New Roman"/>
        </w:rPr>
        <w:t>Persona que transita a pie por una vía</w:t>
      </w:r>
      <w:r>
        <w:rPr>
          <w:rFonts w:ascii="Times New Roman" w:hAnsi="Times New Roman"/>
        </w:rPr>
        <w:t>"</w:t>
      </w:r>
      <w:r w:rsidRPr="009A1E35">
        <w:rPr>
          <w:rFonts w:ascii="Times New Roman" w:hAnsi="Times New Roman"/>
        </w:rPr>
        <w:t xml:space="preserve"> (CNTT, 2002).</w:t>
      </w:r>
    </w:p>
    <w:p w14:paraId="79766F08" w14:textId="77777777" w:rsidR="000B34CF" w:rsidRDefault="000B34CF" w:rsidP="000B34CF">
      <w:pPr>
        <w:spacing w:line="360" w:lineRule="auto"/>
        <w:ind w:firstLine="709"/>
        <w:rPr>
          <w:rFonts w:ascii="Times New Roman" w:hAnsi="Times New Roman"/>
        </w:rPr>
      </w:pPr>
      <w:r w:rsidRPr="009A1E35">
        <w:rPr>
          <w:rFonts w:ascii="Times New Roman" w:hAnsi="Times New Roman"/>
          <w:b/>
          <w:bCs/>
        </w:rPr>
        <w:t>Pérdidas</w:t>
      </w:r>
      <w:r w:rsidRPr="009A1E35">
        <w:rPr>
          <w:rFonts w:ascii="Times New Roman" w:hAnsi="Times New Roman"/>
        </w:rPr>
        <w:t xml:space="preserve">: </w:t>
      </w:r>
      <w:r>
        <w:rPr>
          <w:rFonts w:ascii="Times New Roman" w:hAnsi="Times New Roman"/>
        </w:rPr>
        <w:t>"</w:t>
      </w:r>
      <w:r w:rsidRPr="009A1E35">
        <w:rPr>
          <w:rFonts w:ascii="Times New Roman" w:hAnsi="Times New Roman"/>
        </w:rPr>
        <w:t>Toda lesión personal o daño ocasionado a la propiedad, al ambiente o al proceso</w:t>
      </w:r>
      <w:r>
        <w:rPr>
          <w:rFonts w:ascii="Times New Roman" w:hAnsi="Times New Roman"/>
        </w:rPr>
        <w:t xml:space="preserve">" </w:t>
      </w:r>
      <w:r w:rsidRPr="009A1E35">
        <w:rPr>
          <w:rFonts w:ascii="Times New Roman" w:hAnsi="Times New Roman"/>
        </w:rPr>
        <w:t xml:space="preserve">(CNTT, 2002). </w:t>
      </w:r>
    </w:p>
    <w:p w14:paraId="4F8E7300" w14:textId="77777777" w:rsidR="000B34CF" w:rsidRPr="008957E6" w:rsidRDefault="000B34CF" w:rsidP="000B34CF">
      <w:pPr>
        <w:spacing w:line="360" w:lineRule="auto"/>
        <w:ind w:firstLine="709"/>
        <w:rPr>
          <w:rFonts w:ascii="Times New Roman" w:hAnsi="Times New Roman"/>
        </w:rPr>
      </w:pPr>
      <w:r>
        <w:rPr>
          <w:rFonts w:ascii="Times New Roman" w:hAnsi="Times New Roman"/>
          <w:b/>
          <w:bCs/>
        </w:rPr>
        <w:t xml:space="preserve">PESV: </w:t>
      </w:r>
      <w:r>
        <w:rPr>
          <w:rFonts w:ascii="Times New Roman" w:hAnsi="Times New Roman"/>
        </w:rPr>
        <w:t>Plan Estratégico de Seguridad Vial</w:t>
      </w:r>
    </w:p>
    <w:p w14:paraId="26DEB2D3"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lastRenderedPageBreak/>
        <w:t>Peligro</w:t>
      </w:r>
      <w:r w:rsidRPr="009A1E35">
        <w:rPr>
          <w:rFonts w:ascii="Times New Roman" w:hAnsi="Times New Roman"/>
        </w:rPr>
        <w:t xml:space="preserve">: </w:t>
      </w:r>
      <w:r>
        <w:rPr>
          <w:rFonts w:ascii="Times New Roman" w:hAnsi="Times New Roman"/>
        </w:rPr>
        <w:t>"</w:t>
      </w:r>
      <w:r w:rsidRPr="009A1E35">
        <w:rPr>
          <w:rFonts w:ascii="Times New Roman" w:hAnsi="Times New Roman"/>
        </w:rPr>
        <w:t>Fuente o situación con el potencial de daño en términos de lesiones o enfermedades, daño a la propiedad, daño al ambiente de trabajo o a la combinación de ellos</w:t>
      </w:r>
      <w:r>
        <w:rPr>
          <w:rFonts w:ascii="Times New Roman" w:hAnsi="Times New Roman"/>
        </w:rPr>
        <w:t>" (Ley 1562, 2012)</w:t>
      </w:r>
      <w:r w:rsidRPr="009A1E35">
        <w:rPr>
          <w:rFonts w:ascii="Times New Roman" w:hAnsi="Times New Roman"/>
        </w:rPr>
        <w:t xml:space="preserve"> </w:t>
      </w:r>
    </w:p>
    <w:p w14:paraId="487F0ABD"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Plan de Acción</w:t>
      </w:r>
      <w:r w:rsidRPr="009A1E35">
        <w:rPr>
          <w:rFonts w:ascii="Times New Roman" w:hAnsi="Times New Roman"/>
        </w:rPr>
        <w:t xml:space="preserve">: </w:t>
      </w:r>
      <w:r>
        <w:rPr>
          <w:rFonts w:ascii="Times New Roman" w:hAnsi="Times New Roman"/>
        </w:rPr>
        <w:t>"</w:t>
      </w:r>
      <w:r w:rsidRPr="009A1E35">
        <w:rPr>
          <w:rFonts w:ascii="Times New Roman" w:hAnsi="Times New Roman"/>
        </w:rPr>
        <w:t>Documento que reúne el conjunto de actividades específicas, los recursos y los plazos necesarios para alcanzar objetos de un proyecto, así como las orientaciones sobre la forma de realizar, supervisar y evaluar las actividades</w:t>
      </w:r>
      <w:r>
        <w:rPr>
          <w:rFonts w:ascii="Times New Roman" w:hAnsi="Times New Roman"/>
        </w:rPr>
        <w:t xml:space="preserve">" (Ley 1562, 2012). Este documento conduce al cumplimiento del objetivo tres. </w:t>
      </w:r>
    </w:p>
    <w:p w14:paraId="4CCBD671"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Riesgo</w:t>
      </w:r>
      <w:r w:rsidRPr="009A1E35">
        <w:rPr>
          <w:rFonts w:ascii="Times New Roman" w:hAnsi="Times New Roman"/>
        </w:rPr>
        <w:t xml:space="preserve">: </w:t>
      </w:r>
      <w:r>
        <w:rPr>
          <w:rFonts w:ascii="Times New Roman" w:hAnsi="Times New Roman"/>
        </w:rPr>
        <w:t>"</w:t>
      </w:r>
      <w:r w:rsidRPr="009A1E35">
        <w:rPr>
          <w:rFonts w:ascii="Times New Roman" w:hAnsi="Times New Roman"/>
        </w:rPr>
        <w:t>Es la evaluación de las consecuencias de un peligro, expresada en términos de probabilidad y severidad, tomando como referencia la peor condición previsible</w:t>
      </w:r>
      <w:r>
        <w:rPr>
          <w:rFonts w:ascii="Times New Roman" w:hAnsi="Times New Roman"/>
        </w:rPr>
        <w:t>" (Ley 1562, 2012).</w:t>
      </w:r>
    </w:p>
    <w:p w14:paraId="42EE8877"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Seguridad Vial</w:t>
      </w:r>
      <w:r w:rsidRPr="009A1E35">
        <w:rPr>
          <w:rFonts w:ascii="Times New Roman" w:hAnsi="Times New Roman"/>
        </w:rPr>
        <w:t xml:space="preserve">: </w:t>
      </w:r>
      <w:r>
        <w:rPr>
          <w:rFonts w:ascii="Times New Roman" w:hAnsi="Times New Roman"/>
        </w:rPr>
        <w:t>"</w:t>
      </w:r>
      <w:r w:rsidRPr="009A1E35">
        <w:rPr>
          <w:rFonts w:ascii="Times New Roman" w:hAnsi="Times New Roman"/>
        </w:rPr>
        <w:t>Se refiere al conjunto de acciones, mecanismos, estrategias y medidas orientadas a la prevención de accidentes de tránsito, o a anular o disminuir los efectos de los mismos, con el objetivo de proteger la vida de los usuarios de las vías</w:t>
      </w:r>
      <w:r>
        <w:rPr>
          <w:rFonts w:ascii="Times New Roman" w:hAnsi="Times New Roman"/>
        </w:rPr>
        <w:t xml:space="preserve">" </w:t>
      </w:r>
      <w:r w:rsidRPr="009A1E35">
        <w:rPr>
          <w:rFonts w:ascii="Times New Roman" w:hAnsi="Times New Roman"/>
        </w:rPr>
        <w:t>(CNTT, 2002).</w:t>
      </w:r>
    </w:p>
    <w:p w14:paraId="53F607C9"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Seguridad Activa</w:t>
      </w:r>
      <w:r w:rsidRPr="009A1E35">
        <w:rPr>
          <w:rFonts w:ascii="Times New Roman" w:hAnsi="Times New Roman"/>
        </w:rPr>
        <w:t xml:space="preserve">: </w:t>
      </w:r>
      <w:r>
        <w:rPr>
          <w:rFonts w:ascii="Times New Roman" w:hAnsi="Times New Roman"/>
        </w:rPr>
        <w:t>"</w:t>
      </w:r>
      <w:r w:rsidRPr="009A1E35">
        <w:rPr>
          <w:rFonts w:ascii="Times New Roman" w:hAnsi="Times New Roman"/>
        </w:rPr>
        <w:t>Se refiere al conjunto de mecanismos o dispositivos del vehículo automotor destinados a proporcionar una mayor eficacia en la estabilidad y control del vehículo en marcha para disminuir el riesgo de que se produzca un accidente de tránsito</w:t>
      </w:r>
      <w:r>
        <w:rPr>
          <w:rFonts w:ascii="Times New Roman" w:hAnsi="Times New Roman"/>
        </w:rPr>
        <w:t xml:space="preserve">" </w:t>
      </w:r>
      <w:r w:rsidRPr="009A1E35">
        <w:rPr>
          <w:rFonts w:ascii="Times New Roman" w:hAnsi="Times New Roman"/>
        </w:rPr>
        <w:t>(CNTT, 2002).</w:t>
      </w:r>
    </w:p>
    <w:p w14:paraId="20957998"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Seguridad Pasiva</w:t>
      </w:r>
      <w:r w:rsidRPr="009A1E35">
        <w:rPr>
          <w:rFonts w:ascii="Times New Roman" w:hAnsi="Times New Roman"/>
        </w:rPr>
        <w:t xml:space="preserve">: </w:t>
      </w:r>
      <w:r>
        <w:rPr>
          <w:rFonts w:ascii="Times New Roman" w:hAnsi="Times New Roman"/>
        </w:rPr>
        <w:t>"</w:t>
      </w:r>
      <w:r w:rsidRPr="009A1E35">
        <w:rPr>
          <w:rFonts w:ascii="Times New Roman" w:hAnsi="Times New Roman"/>
        </w:rPr>
        <w:t>Son los elementos del vehículo automotor que reducen los daños que se pueden producir cuando un accidente de tránsito es inevitable y ayudan a minimizar los posibles daños a los ocupantes del vehículo</w:t>
      </w:r>
      <w:r>
        <w:rPr>
          <w:rFonts w:ascii="Times New Roman" w:hAnsi="Times New Roman"/>
        </w:rPr>
        <w:t xml:space="preserve">" </w:t>
      </w:r>
      <w:r w:rsidRPr="009A1E35">
        <w:rPr>
          <w:rFonts w:ascii="Times New Roman" w:hAnsi="Times New Roman"/>
        </w:rPr>
        <w:t>(CNTT, 2002).</w:t>
      </w:r>
    </w:p>
    <w:p w14:paraId="21669250"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Señal de Tránsito</w:t>
      </w:r>
      <w:r w:rsidRPr="009A1E35">
        <w:rPr>
          <w:rFonts w:ascii="Times New Roman" w:hAnsi="Times New Roman"/>
        </w:rPr>
        <w:t xml:space="preserve">: </w:t>
      </w:r>
      <w:r>
        <w:rPr>
          <w:rFonts w:ascii="Times New Roman" w:hAnsi="Times New Roman"/>
        </w:rPr>
        <w:t>"</w:t>
      </w:r>
      <w:r w:rsidRPr="009A1E35">
        <w:rPr>
          <w:rFonts w:ascii="Times New Roman" w:hAnsi="Times New Roman"/>
        </w:rPr>
        <w:t>Dispositivo físico o marca especial. Preventiva y reglamentaria e informativa, que indica la forma correcta como deben transitar los usuarios de las vías</w:t>
      </w:r>
      <w:r>
        <w:rPr>
          <w:rFonts w:ascii="Times New Roman" w:hAnsi="Times New Roman"/>
        </w:rPr>
        <w:t xml:space="preserve">" </w:t>
      </w:r>
      <w:r w:rsidRPr="009A1E35">
        <w:rPr>
          <w:rFonts w:ascii="Times New Roman" w:hAnsi="Times New Roman"/>
        </w:rPr>
        <w:t>(CNTT, 2002).</w:t>
      </w:r>
    </w:p>
    <w:p w14:paraId="7707D596"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lastRenderedPageBreak/>
        <w:t>SOAT</w:t>
      </w:r>
      <w:r w:rsidRPr="009A1E35">
        <w:rPr>
          <w:rFonts w:ascii="Times New Roman" w:hAnsi="Times New Roman"/>
        </w:rPr>
        <w:t xml:space="preserve">: </w:t>
      </w:r>
      <w:r>
        <w:rPr>
          <w:rFonts w:ascii="Times New Roman" w:hAnsi="Times New Roman"/>
        </w:rPr>
        <w:t>"</w:t>
      </w:r>
      <w:r w:rsidRPr="009A1E35">
        <w:rPr>
          <w:rFonts w:ascii="Times New Roman" w:hAnsi="Times New Roman"/>
        </w:rPr>
        <w:t>Seguro Obligatorio de Accidentes de Tránsito (SOAT), el cual ampara los daños corporales que se causen a las personas en accidentes de tránsito e indemniza a los beneficiar</w:t>
      </w:r>
      <w:r>
        <w:rPr>
          <w:rFonts w:ascii="Times New Roman" w:hAnsi="Times New Roman"/>
        </w:rPr>
        <w:t>i</w:t>
      </w:r>
      <w:r w:rsidRPr="009A1E35">
        <w:rPr>
          <w:rFonts w:ascii="Times New Roman" w:hAnsi="Times New Roman"/>
        </w:rPr>
        <w:t>os o las víctimas por muerte o incapacidad médica según el caso</w:t>
      </w:r>
      <w:r>
        <w:rPr>
          <w:rFonts w:ascii="Times New Roman" w:hAnsi="Times New Roman"/>
        </w:rPr>
        <w:t xml:space="preserve">" </w:t>
      </w:r>
      <w:r w:rsidRPr="009A1E35">
        <w:rPr>
          <w:rFonts w:ascii="Times New Roman" w:hAnsi="Times New Roman"/>
        </w:rPr>
        <w:t>(CNTT, 2002).</w:t>
      </w:r>
    </w:p>
    <w:p w14:paraId="0299C31F"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Transporte</w:t>
      </w:r>
      <w:r w:rsidRPr="009A1E35">
        <w:rPr>
          <w:rFonts w:ascii="Times New Roman" w:hAnsi="Times New Roman"/>
        </w:rPr>
        <w:t xml:space="preserve">: </w:t>
      </w:r>
      <w:r>
        <w:rPr>
          <w:rFonts w:ascii="Times New Roman" w:hAnsi="Times New Roman"/>
        </w:rPr>
        <w:t>"</w:t>
      </w:r>
      <w:r w:rsidRPr="009A1E35">
        <w:rPr>
          <w:rFonts w:ascii="Times New Roman" w:hAnsi="Times New Roman"/>
        </w:rPr>
        <w:t>Es el traslado de personas, animales o cosas de un punto a otro a través de un medio físico</w:t>
      </w:r>
      <w:r>
        <w:rPr>
          <w:rFonts w:ascii="Times New Roman" w:hAnsi="Times New Roman"/>
        </w:rPr>
        <w:t xml:space="preserve">" </w:t>
      </w:r>
      <w:r w:rsidRPr="009A1E35">
        <w:rPr>
          <w:rFonts w:ascii="Times New Roman" w:hAnsi="Times New Roman"/>
        </w:rPr>
        <w:t>(CNTT, 2002).</w:t>
      </w:r>
    </w:p>
    <w:p w14:paraId="5FDF37D4"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Vehículo</w:t>
      </w:r>
      <w:r w:rsidRPr="009A1E35">
        <w:rPr>
          <w:rFonts w:ascii="Times New Roman" w:hAnsi="Times New Roman"/>
        </w:rPr>
        <w:t xml:space="preserve">: </w:t>
      </w:r>
      <w:r>
        <w:rPr>
          <w:rFonts w:ascii="Times New Roman" w:hAnsi="Times New Roman"/>
        </w:rPr>
        <w:t>"</w:t>
      </w:r>
      <w:r w:rsidRPr="009A1E35">
        <w:rPr>
          <w:rFonts w:ascii="Times New Roman" w:hAnsi="Times New Roman"/>
        </w:rPr>
        <w:t>Todo aparato montado sobre ruedas que permite el transporte de personas, animales o cosas de un punto a otro por vía terrestre pública o privada abierta al público</w:t>
      </w:r>
      <w:r>
        <w:rPr>
          <w:rFonts w:ascii="Times New Roman" w:hAnsi="Times New Roman"/>
        </w:rPr>
        <w:t>"</w:t>
      </w:r>
      <w:r w:rsidRPr="009A1E35">
        <w:rPr>
          <w:rFonts w:ascii="Times New Roman" w:hAnsi="Times New Roman"/>
        </w:rPr>
        <w:t xml:space="preserve"> (CNTT, 2002). </w:t>
      </w:r>
    </w:p>
    <w:p w14:paraId="116DA95F"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Vehículo de Tracción Animal</w:t>
      </w:r>
      <w:r w:rsidRPr="009A1E35">
        <w:rPr>
          <w:rFonts w:ascii="Times New Roman" w:hAnsi="Times New Roman"/>
        </w:rPr>
        <w:t xml:space="preserve">: </w:t>
      </w:r>
      <w:r>
        <w:rPr>
          <w:rFonts w:ascii="Times New Roman" w:hAnsi="Times New Roman"/>
        </w:rPr>
        <w:t>"</w:t>
      </w:r>
      <w:r w:rsidRPr="009A1E35">
        <w:rPr>
          <w:rFonts w:ascii="Times New Roman" w:hAnsi="Times New Roman"/>
        </w:rPr>
        <w:t>Vehículo no motorizado halado o movido por un animal</w:t>
      </w:r>
      <w:r>
        <w:rPr>
          <w:rFonts w:ascii="Times New Roman" w:hAnsi="Times New Roman"/>
        </w:rPr>
        <w:t>"</w:t>
      </w:r>
      <w:r w:rsidRPr="009A1E35">
        <w:rPr>
          <w:rFonts w:ascii="Times New Roman" w:hAnsi="Times New Roman"/>
        </w:rPr>
        <w:t xml:space="preserve"> (CNTT, 2002).</w:t>
      </w:r>
    </w:p>
    <w:p w14:paraId="37075477"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Visión</w:t>
      </w:r>
      <w:r w:rsidRPr="009A1E35">
        <w:rPr>
          <w:rFonts w:ascii="Times New Roman" w:hAnsi="Times New Roman"/>
        </w:rPr>
        <w:t xml:space="preserve">: </w:t>
      </w:r>
      <w:r>
        <w:rPr>
          <w:rFonts w:ascii="Times New Roman" w:hAnsi="Times New Roman"/>
        </w:rPr>
        <w:t>"</w:t>
      </w:r>
      <w:r w:rsidRPr="00B16A60">
        <w:rPr>
          <w:rFonts w:ascii="Times New Roman" w:hAnsi="Times New Roman"/>
        </w:rPr>
        <w:t>Factor de planificación estratégica que enuncia un estado futuro de lo cual quiere conseguir una organización en un periodo definido, expresado de forma realista y positiva en términos de fines</w:t>
      </w:r>
      <w:r>
        <w:rPr>
          <w:rFonts w:ascii="Times New Roman" w:hAnsi="Times New Roman"/>
        </w:rPr>
        <w:t>" (Torrez, 2014)</w:t>
      </w:r>
    </w:p>
    <w:p w14:paraId="211A24A0" w14:textId="2F40207D" w:rsidR="000B34CF" w:rsidRPr="0014097E" w:rsidRDefault="000B34CF" w:rsidP="000B34CF">
      <w:pPr>
        <w:spacing w:line="360" w:lineRule="auto"/>
        <w:jc w:val="center"/>
        <w:rPr>
          <w:rFonts w:ascii="Times New Roman" w:hAnsi="Times New Roman"/>
          <w:b/>
          <w:szCs w:val="24"/>
        </w:rPr>
        <w:sectPr w:rsidR="000B34CF" w:rsidRPr="0014097E" w:rsidSect="006C6218">
          <w:headerReference w:type="default" r:id="rId9"/>
          <w:footerReference w:type="first" r:id="rId10"/>
          <w:pgSz w:w="12240" w:h="15840" w:code="1"/>
          <w:pgMar w:top="1440" w:right="1440" w:bottom="1440" w:left="1440" w:header="709" w:footer="0" w:gutter="0"/>
          <w:cols w:space="708"/>
          <w:docGrid w:linePitch="360"/>
        </w:sectPr>
      </w:pPr>
      <w:r w:rsidRPr="009A1E35">
        <w:rPr>
          <w:rFonts w:ascii="Times New Roman" w:hAnsi="Times New Roman"/>
          <w:b/>
          <w:bCs/>
        </w:rPr>
        <w:t>Vulnerabilidad</w:t>
      </w:r>
      <w:r w:rsidRPr="009A1E35">
        <w:rPr>
          <w:rFonts w:ascii="Times New Roman" w:hAnsi="Times New Roman"/>
        </w:rPr>
        <w:t xml:space="preserve">: </w:t>
      </w:r>
      <w:r>
        <w:rPr>
          <w:rFonts w:ascii="Times New Roman" w:hAnsi="Times New Roman"/>
        </w:rPr>
        <w:t>"</w:t>
      </w:r>
      <w:r w:rsidRPr="00B16A60">
        <w:rPr>
          <w:rFonts w:ascii="Times New Roman" w:hAnsi="Times New Roman"/>
        </w:rPr>
        <w:t>Posibilidad de afectación, se puede decir, además, de la susceptibilidad</w:t>
      </w:r>
    </w:p>
    <w:p w14:paraId="02FBD995" w14:textId="6856D05D" w:rsidR="006837ED" w:rsidRPr="003509BE" w:rsidRDefault="00D452E2" w:rsidP="00B44C96">
      <w:pPr>
        <w:pStyle w:val="Ttulo1"/>
        <w:numPr>
          <w:ilvl w:val="0"/>
          <w:numId w:val="0"/>
        </w:numPr>
        <w:spacing w:line="360" w:lineRule="auto"/>
        <w:ind w:left="720"/>
      </w:pPr>
      <w:bookmarkStart w:id="1" w:name="_Toc118299049"/>
      <w:r w:rsidRPr="003509BE">
        <w:rPr>
          <w:caps w:val="0"/>
        </w:rPr>
        <w:lastRenderedPageBreak/>
        <w:t>I</w:t>
      </w:r>
      <w:r w:rsidR="00020FC6">
        <w:rPr>
          <w:caps w:val="0"/>
        </w:rPr>
        <w:t>ntroducción</w:t>
      </w:r>
      <w:bookmarkEnd w:id="1"/>
    </w:p>
    <w:p w14:paraId="1E793CC2" w14:textId="56146495" w:rsidR="00E924E3" w:rsidRDefault="00E924E3" w:rsidP="00AF003A">
      <w:pPr>
        <w:pStyle w:val="Ttulo"/>
        <w:spacing w:after="0" w:line="360" w:lineRule="auto"/>
        <w:ind w:firstLine="709"/>
        <w:jc w:val="both"/>
        <w:rPr>
          <w:rFonts w:ascii="Times New Roman" w:eastAsia="Calibri" w:hAnsi="Times New Roman" w:cs="Times New Roman"/>
          <w:b w:val="0"/>
          <w:spacing w:val="0"/>
          <w:kern w:val="0"/>
          <w:sz w:val="24"/>
          <w:szCs w:val="22"/>
        </w:rPr>
      </w:pPr>
    </w:p>
    <w:p w14:paraId="67639094" w14:textId="4029993A" w:rsidR="00E924E3" w:rsidRPr="00AF10AD" w:rsidRDefault="00AF10AD" w:rsidP="00AF10AD">
      <w:pPr>
        <w:pStyle w:val="Ttulo"/>
        <w:spacing w:after="0" w:line="360" w:lineRule="auto"/>
        <w:ind w:firstLine="709"/>
        <w:jc w:val="both"/>
        <w:rPr>
          <w:rFonts w:ascii="Times New Roman" w:eastAsia="Calibri" w:hAnsi="Times New Roman" w:cs="Times New Roman"/>
          <w:b w:val="0"/>
          <w:spacing w:val="0"/>
          <w:kern w:val="0"/>
          <w:sz w:val="24"/>
          <w:szCs w:val="22"/>
        </w:rPr>
      </w:pPr>
      <w:r w:rsidRPr="00AF10AD">
        <w:rPr>
          <w:rFonts w:ascii="Times New Roman" w:eastAsia="Calibri" w:hAnsi="Times New Roman" w:cs="Times New Roman"/>
          <w:b w:val="0"/>
          <w:spacing w:val="0"/>
          <w:kern w:val="0"/>
          <w:sz w:val="24"/>
          <w:szCs w:val="22"/>
        </w:rPr>
        <w:t xml:space="preserve">En la actualidad la accidentalidad </w:t>
      </w:r>
      <w:r w:rsidR="00C9581F">
        <w:rPr>
          <w:rFonts w:ascii="Times New Roman" w:eastAsia="Calibri" w:hAnsi="Times New Roman" w:cs="Times New Roman"/>
          <w:b w:val="0"/>
          <w:spacing w:val="0"/>
          <w:kern w:val="0"/>
          <w:sz w:val="24"/>
          <w:szCs w:val="22"/>
        </w:rPr>
        <w:t xml:space="preserve">en escenarios de tránsito </w:t>
      </w:r>
      <w:r w:rsidRPr="00AF10AD">
        <w:rPr>
          <w:rFonts w:ascii="Times New Roman" w:eastAsia="Calibri" w:hAnsi="Times New Roman" w:cs="Times New Roman"/>
          <w:b w:val="0"/>
          <w:spacing w:val="0"/>
          <w:kern w:val="0"/>
          <w:sz w:val="24"/>
          <w:szCs w:val="22"/>
        </w:rPr>
        <w:t xml:space="preserve">es una razón </w:t>
      </w:r>
      <w:r w:rsidR="00C9581F">
        <w:rPr>
          <w:rFonts w:ascii="Times New Roman" w:eastAsia="Calibri" w:hAnsi="Times New Roman" w:cs="Times New Roman"/>
          <w:b w:val="0"/>
          <w:spacing w:val="0"/>
          <w:kern w:val="0"/>
          <w:sz w:val="24"/>
          <w:szCs w:val="22"/>
        </w:rPr>
        <w:t xml:space="preserve">de mayor </w:t>
      </w:r>
      <w:r w:rsidRPr="00AF10AD">
        <w:rPr>
          <w:rFonts w:ascii="Times New Roman" w:eastAsia="Calibri" w:hAnsi="Times New Roman" w:cs="Times New Roman"/>
          <w:b w:val="0"/>
          <w:spacing w:val="0"/>
          <w:kern w:val="0"/>
          <w:sz w:val="24"/>
          <w:szCs w:val="22"/>
        </w:rPr>
        <w:t>causa</w:t>
      </w:r>
      <w:r w:rsidR="00C9581F">
        <w:rPr>
          <w:rFonts w:ascii="Times New Roman" w:eastAsia="Calibri" w:hAnsi="Times New Roman" w:cs="Times New Roman"/>
          <w:b w:val="0"/>
          <w:spacing w:val="0"/>
          <w:kern w:val="0"/>
          <w:sz w:val="24"/>
          <w:szCs w:val="22"/>
        </w:rPr>
        <w:t xml:space="preserve"> </w:t>
      </w:r>
      <w:r w:rsidRPr="00AF10AD">
        <w:rPr>
          <w:rFonts w:ascii="Times New Roman" w:eastAsia="Calibri" w:hAnsi="Times New Roman" w:cs="Times New Roman"/>
          <w:b w:val="0"/>
          <w:spacing w:val="0"/>
          <w:kern w:val="0"/>
          <w:sz w:val="24"/>
          <w:szCs w:val="22"/>
        </w:rPr>
        <w:t>de mortalidad en el mundo</w:t>
      </w:r>
      <w:r w:rsidR="00056F81">
        <w:rPr>
          <w:rFonts w:ascii="Times New Roman" w:eastAsia="Calibri" w:hAnsi="Times New Roman" w:cs="Times New Roman"/>
          <w:b w:val="0"/>
          <w:spacing w:val="0"/>
          <w:kern w:val="0"/>
          <w:sz w:val="24"/>
          <w:szCs w:val="22"/>
        </w:rPr>
        <w:t>, en la cual se estima</w:t>
      </w:r>
      <w:r w:rsidR="00C9581F">
        <w:rPr>
          <w:rFonts w:ascii="Times New Roman" w:eastAsia="Calibri" w:hAnsi="Times New Roman" w:cs="Times New Roman"/>
          <w:b w:val="0"/>
          <w:spacing w:val="0"/>
          <w:kern w:val="0"/>
          <w:sz w:val="24"/>
          <w:szCs w:val="22"/>
        </w:rPr>
        <w:t xml:space="preserve"> que </w:t>
      </w:r>
      <w:r w:rsidR="00A554BC">
        <w:rPr>
          <w:rFonts w:ascii="Times New Roman" w:eastAsia="Calibri" w:hAnsi="Times New Roman" w:cs="Times New Roman"/>
          <w:b w:val="0"/>
          <w:spacing w:val="0"/>
          <w:kern w:val="0"/>
          <w:sz w:val="24"/>
          <w:szCs w:val="22"/>
        </w:rPr>
        <w:t xml:space="preserve">en el </w:t>
      </w:r>
      <w:r w:rsidR="00C9581F">
        <w:rPr>
          <w:rFonts w:ascii="Times New Roman" w:eastAsia="Calibri" w:hAnsi="Times New Roman" w:cs="Times New Roman"/>
          <w:b w:val="0"/>
          <w:spacing w:val="0"/>
          <w:kern w:val="0"/>
          <w:sz w:val="24"/>
          <w:szCs w:val="22"/>
        </w:rPr>
        <w:t>país de Colombia</w:t>
      </w:r>
      <w:r w:rsidR="00726516">
        <w:rPr>
          <w:rFonts w:ascii="Times New Roman" w:eastAsia="Calibri" w:hAnsi="Times New Roman" w:cs="Times New Roman"/>
          <w:b w:val="0"/>
          <w:spacing w:val="0"/>
          <w:kern w:val="0"/>
          <w:sz w:val="24"/>
          <w:szCs w:val="22"/>
        </w:rPr>
        <w:t xml:space="preserve"> </w:t>
      </w:r>
      <w:r w:rsidR="00A554BC">
        <w:rPr>
          <w:rFonts w:ascii="Times New Roman" w:eastAsia="Calibri" w:hAnsi="Times New Roman" w:cs="Times New Roman"/>
          <w:b w:val="0"/>
          <w:spacing w:val="0"/>
          <w:kern w:val="0"/>
          <w:sz w:val="24"/>
          <w:szCs w:val="22"/>
        </w:rPr>
        <w:t>est</w:t>
      </w:r>
      <w:r w:rsidR="00AC50C9">
        <w:rPr>
          <w:rFonts w:ascii="Times New Roman" w:eastAsia="Calibri" w:hAnsi="Times New Roman" w:cs="Times New Roman"/>
          <w:b w:val="0"/>
          <w:spacing w:val="0"/>
          <w:kern w:val="0"/>
          <w:sz w:val="24"/>
          <w:szCs w:val="22"/>
        </w:rPr>
        <w:t xml:space="preserve">a </w:t>
      </w:r>
      <w:r w:rsidR="00A554BC">
        <w:rPr>
          <w:rFonts w:ascii="Times New Roman" w:eastAsia="Calibri" w:hAnsi="Times New Roman" w:cs="Times New Roman"/>
          <w:b w:val="0"/>
          <w:spacing w:val="0"/>
          <w:kern w:val="0"/>
          <w:sz w:val="24"/>
          <w:szCs w:val="22"/>
        </w:rPr>
        <w:t>identificada como la segunda estadística</w:t>
      </w:r>
      <w:r w:rsidR="00AC50C9">
        <w:rPr>
          <w:rFonts w:ascii="Times New Roman" w:eastAsia="Calibri" w:hAnsi="Times New Roman" w:cs="Times New Roman"/>
          <w:b w:val="0"/>
          <w:spacing w:val="0"/>
          <w:kern w:val="0"/>
          <w:sz w:val="24"/>
          <w:szCs w:val="22"/>
        </w:rPr>
        <w:t xml:space="preserve"> más</w:t>
      </w:r>
      <w:r w:rsidR="00A554BC">
        <w:rPr>
          <w:rFonts w:ascii="Times New Roman" w:eastAsia="Calibri" w:hAnsi="Times New Roman" w:cs="Times New Roman"/>
          <w:b w:val="0"/>
          <w:spacing w:val="0"/>
          <w:kern w:val="0"/>
          <w:sz w:val="24"/>
          <w:szCs w:val="22"/>
        </w:rPr>
        <w:t xml:space="preserve"> evidente que en materia de cumplimiento</w:t>
      </w:r>
      <w:r w:rsidR="00AC50C9">
        <w:rPr>
          <w:rFonts w:ascii="Times New Roman" w:eastAsia="Calibri" w:hAnsi="Times New Roman" w:cs="Times New Roman"/>
          <w:b w:val="0"/>
          <w:spacing w:val="0"/>
          <w:kern w:val="0"/>
          <w:sz w:val="24"/>
          <w:szCs w:val="22"/>
        </w:rPr>
        <w:t xml:space="preserve"> </w:t>
      </w:r>
      <w:r w:rsidR="00FC0DC4">
        <w:rPr>
          <w:rFonts w:ascii="Times New Roman" w:eastAsia="Calibri" w:hAnsi="Times New Roman" w:cs="Times New Roman"/>
          <w:b w:val="0"/>
          <w:spacing w:val="0"/>
          <w:kern w:val="0"/>
          <w:sz w:val="24"/>
          <w:szCs w:val="22"/>
        </w:rPr>
        <w:t xml:space="preserve">con el ministerio de transporte ha sido nefasto para el estado. Sin </w:t>
      </w:r>
      <w:r w:rsidR="00D95779">
        <w:rPr>
          <w:rFonts w:ascii="Times New Roman" w:eastAsia="Calibri" w:hAnsi="Times New Roman" w:cs="Times New Roman"/>
          <w:b w:val="0"/>
          <w:spacing w:val="0"/>
          <w:kern w:val="0"/>
          <w:sz w:val="24"/>
          <w:szCs w:val="22"/>
        </w:rPr>
        <w:t>embargo,</w:t>
      </w:r>
      <w:r w:rsidR="00FC0DC4">
        <w:rPr>
          <w:rFonts w:ascii="Times New Roman" w:eastAsia="Calibri" w:hAnsi="Times New Roman" w:cs="Times New Roman"/>
          <w:b w:val="0"/>
          <w:spacing w:val="0"/>
          <w:kern w:val="0"/>
          <w:sz w:val="24"/>
          <w:szCs w:val="22"/>
        </w:rPr>
        <w:t xml:space="preserve"> las entidades que regulan estas acciones </w:t>
      </w:r>
      <w:r w:rsidR="00D95779">
        <w:rPr>
          <w:rFonts w:ascii="Times New Roman" w:eastAsia="Calibri" w:hAnsi="Times New Roman" w:cs="Times New Roman"/>
          <w:b w:val="0"/>
          <w:spacing w:val="0"/>
          <w:kern w:val="0"/>
          <w:sz w:val="24"/>
          <w:szCs w:val="22"/>
        </w:rPr>
        <w:t>se direccionan</w:t>
      </w:r>
      <w:r w:rsidR="00FC0DC4">
        <w:rPr>
          <w:rFonts w:ascii="Times New Roman" w:eastAsia="Calibri" w:hAnsi="Times New Roman" w:cs="Times New Roman"/>
          <w:b w:val="0"/>
          <w:spacing w:val="0"/>
          <w:kern w:val="0"/>
          <w:sz w:val="24"/>
          <w:szCs w:val="22"/>
        </w:rPr>
        <w:t xml:space="preserve"> </w:t>
      </w:r>
      <w:r w:rsidR="00D95779">
        <w:rPr>
          <w:rFonts w:ascii="Times New Roman" w:eastAsia="Calibri" w:hAnsi="Times New Roman" w:cs="Times New Roman"/>
          <w:b w:val="0"/>
          <w:spacing w:val="0"/>
          <w:kern w:val="0"/>
          <w:sz w:val="24"/>
          <w:szCs w:val="22"/>
        </w:rPr>
        <w:t>con el</w:t>
      </w:r>
      <w:r w:rsidR="00FC0DC4">
        <w:rPr>
          <w:rFonts w:ascii="Times New Roman" w:eastAsia="Calibri" w:hAnsi="Times New Roman" w:cs="Times New Roman"/>
          <w:b w:val="0"/>
          <w:spacing w:val="0"/>
          <w:kern w:val="0"/>
          <w:sz w:val="24"/>
          <w:szCs w:val="22"/>
        </w:rPr>
        <w:t xml:space="preserve"> fin de implementar estrategias</w:t>
      </w:r>
      <w:r w:rsidR="007F2E74">
        <w:rPr>
          <w:rFonts w:ascii="Times New Roman" w:eastAsia="Calibri" w:hAnsi="Times New Roman" w:cs="Times New Roman"/>
          <w:b w:val="0"/>
          <w:spacing w:val="0"/>
          <w:kern w:val="0"/>
          <w:sz w:val="24"/>
          <w:szCs w:val="22"/>
        </w:rPr>
        <w:t xml:space="preserve"> que garanticen la movilidad en manera </w:t>
      </w:r>
      <w:r w:rsidR="00D95779">
        <w:rPr>
          <w:rFonts w:ascii="Times New Roman" w:eastAsia="Calibri" w:hAnsi="Times New Roman" w:cs="Times New Roman"/>
          <w:b w:val="0"/>
          <w:spacing w:val="0"/>
          <w:kern w:val="0"/>
          <w:sz w:val="24"/>
          <w:szCs w:val="22"/>
        </w:rPr>
        <w:t>que sea menos riesgosa y peligrosa, promoviendo la cultura</w:t>
      </w:r>
      <w:r w:rsidR="00F11613">
        <w:rPr>
          <w:rFonts w:ascii="Times New Roman" w:eastAsia="Calibri" w:hAnsi="Times New Roman" w:cs="Times New Roman"/>
          <w:b w:val="0"/>
          <w:spacing w:val="0"/>
          <w:kern w:val="0"/>
          <w:sz w:val="24"/>
          <w:szCs w:val="22"/>
        </w:rPr>
        <w:t xml:space="preserve"> de concientización </w:t>
      </w:r>
      <w:r w:rsidR="00C440EF">
        <w:rPr>
          <w:rFonts w:ascii="Times New Roman" w:eastAsia="Calibri" w:hAnsi="Times New Roman" w:cs="Times New Roman"/>
          <w:b w:val="0"/>
          <w:spacing w:val="0"/>
          <w:kern w:val="0"/>
          <w:sz w:val="24"/>
          <w:szCs w:val="22"/>
        </w:rPr>
        <w:t xml:space="preserve">de inteligencia vial en la sociedad. </w:t>
      </w:r>
      <w:r w:rsidR="00F11613">
        <w:rPr>
          <w:rFonts w:ascii="Times New Roman" w:eastAsia="Calibri" w:hAnsi="Times New Roman" w:cs="Times New Roman"/>
          <w:b w:val="0"/>
          <w:spacing w:val="0"/>
          <w:kern w:val="0"/>
          <w:sz w:val="24"/>
          <w:szCs w:val="22"/>
        </w:rPr>
        <w:t xml:space="preserve"> </w:t>
      </w:r>
    </w:p>
    <w:p w14:paraId="62B5A5AB" w14:textId="1D86DE65" w:rsidR="00E924E3" w:rsidRDefault="00E924E3" w:rsidP="00AF003A">
      <w:pPr>
        <w:pStyle w:val="Ttulo"/>
        <w:spacing w:after="0" w:line="360" w:lineRule="auto"/>
        <w:ind w:firstLine="709"/>
        <w:jc w:val="both"/>
        <w:rPr>
          <w:rFonts w:ascii="Times New Roman" w:eastAsia="Calibri" w:hAnsi="Times New Roman" w:cs="Times New Roman"/>
          <w:b w:val="0"/>
          <w:spacing w:val="0"/>
          <w:kern w:val="0"/>
          <w:sz w:val="24"/>
          <w:szCs w:val="22"/>
        </w:rPr>
      </w:pPr>
    </w:p>
    <w:p w14:paraId="5A0E93FE" w14:textId="68F4D5AE" w:rsidR="00C440EF" w:rsidRPr="00C440EF" w:rsidRDefault="00DD7854" w:rsidP="00C440EF">
      <w:pPr>
        <w:pStyle w:val="Ttulo"/>
        <w:spacing w:after="0" w:line="360" w:lineRule="auto"/>
        <w:ind w:firstLine="709"/>
        <w:jc w:val="both"/>
        <w:rPr>
          <w:rFonts w:ascii="Times New Roman" w:eastAsia="Calibri" w:hAnsi="Times New Roman" w:cs="Times New Roman"/>
          <w:b w:val="0"/>
          <w:spacing w:val="0"/>
          <w:kern w:val="0"/>
          <w:sz w:val="24"/>
          <w:szCs w:val="22"/>
        </w:rPr>
      </w:pPr>
      <w:r>
        <w:rPr>
          <w:rFonts w:ascii="Times New Roman" w:eastAsia="Calibri" w:hAnsi="Times New Roman" w:cs="Times New Roman"/>
          <w:b w:val="0"/>
          <w:spacing w:val="0"/>
          <w:kern w:val="0"/>
          <w:sz w:val="24"/>
          <w:szCs w:val="22"/>
        </w:rPr>
        <w:t xml:space="preserve">Dentro de </w:t>
      </w:r>
      <w:r w:rsidRPr="00C440EF">
        <w:rPr>
          <w:rFonts w:ascii="Times New Roman" w:eastAsia="Calibri" w:hAnsi="Times New Roman" w:cs="Times New Roman"/>
          <w:b w:val="0"/>
          <w:spacing w:val="0"/>
          <w:kern w:val="0"/>
          <w:sz w:val="24"/>
          <w:szCs w:val="22"/>
        </w:rPr>
        <w:t>la</w:t>
      </w:r>
      <w:r w:rsidR="00C440EF" w:rsidRPr="00C440EF">
        <w:rPr>
          <w:rFonts w:ascii="Times New Roman" w:eastAsia="Calibri" w:hAnsi="Times New Roman" w:cs="Times New Roman"/>
          <w:b w:val="0"/>
          <w:spacing w:val="0"/>
          <w:kern w:val="0"/>
          <w:sz w:val="24"/>
          <w:szCs w:val="22"/>
        </w:rPr>
        <w:t xml:space="preserve"> </w:t>
      </w:r>
      <w:r w:rsidR="0000338B" w:rsidRPr="00C440EF">
        <w:rPr>
          <w:rFonts w:ascii="Times New Roman" w:eastAsia="Calibri" w:hAnsi="Times New Roman" w:cs="Times New Roman"/>
          <w:b w:val="0"/>
          <w:spacing w:val="0"/>
          <w:kern w:val="0"/>
          <w:sz w:val="24"/>
          <w:szCs w:val="22"/>
        </w:rPr>
        <w:t>acción</w:t>
      </w:r>
      <w:r w:rsidR="00C440EF" w:rsidRPr="00C440EF">
        <w:rPr>
          <w:rFonts w:ascii="Times New Roman" w:eastAsia="Calibri" w:hAnsi="Times New Roman" w:cs="Times New Roman"/>
          <w:b w:val="0"/>
          <w:spacing w:val="0"/>
          <w:kern w:val="0"/>
          <w:sz w:val="24"/>
          <w:szCs w:val="22"/>
        </w:rPr>
        <w:t xml:space="preserve"> principal de toda organización es velar y contribuir</w:t>
      </w:r>
      <w:r w:rsidR="00C440EF">
        <w:rPr>
          <w:rFonts w:ascii="Times New Roman" w:eastAsia="Calibri" w:hAnsi="Times New Roman" w:cs="Times New Roman"/>
          <w:b w:val="0"/>
          <w:spacing w:val="0"/>
          <w:kern w:val="0"/>
          <w:sz w:val="24"/>
          <w:szCs w:val="22"/>
        </w:rPr>
        <w:t xml:space="preserve"> al desarrollo de la sociedad</w:t>
      </w:r>
      <w:r>
        <w:rPr>
          <w:rFonts w:ascii="Times New Roman" w:eastAsia="Calibri" w:hAnsi="Times New Roman" w:cs="Times New Roman"/>
          <w:b w:val="0"/>
          <w:spacing w:val="0"/>
          <w:kern w:val="0"/>
          <w:sz w:val="24"/>
          <w:szCs w:val="22"/>
        </w:rPr>
        <w:t>,</w:t>
      </w:r>
      <w:r w:rsidR="00F57C6C">
        <w:rPr>
          <w:rFonts w:ascii="Times New Roman" w:eastAsia="Calibri" w:hAnsi="Times New Roman" w:cs="Times New Roman"/>
          <w:b w:val="0"/>
          <w:spacing w:val="0"/>
          <w:kern w:val="0"/>
          <w:sz w:val="24"/>
          <w:szCs w:val="22"/>
        </w:rPr>
        <w:t xml:space="preserve"> donde también </w:t>
      </w:r>
      <w:r w:rsidR="0000338B">
        <w:rPr>
          <w:rFonts w:ascii="Times New Roman" w:eastAsia="Calibri" w:hAnsi="Times New Roman" w:cs="Times New Roman"/>
          <w:b w:val="0"/>
          <w:spacing w:val="0"/>
          <w:kern w:val="0"/>
          <w:sz w:val="24"/>
          <w:szCs w:val="22"/>
        </w:rPr>
        <w:t xml:space="preserve">que </w:t>
      </w:r>
      <w:r w:rsidR="00F57C6C">
        <w:rPr>
          <w:rFonts w:ascii="Times New Roman" w:eastAsia="Calibri" w:hAnsi="Times New Roman" w:cs="Times New Roman"/>
          <w:b w:val="0"/>
          <w:spacing w:val="0"/>
          <w:kern w:val="0"/>
          <w:sz w:val="24"/>
          <w:szCs w:val="22"/>
        </w:rPr>
        <w:t xml:space="preserve">interaccionen con los lineamientos que propendan </w:t>
      </w:r>
      <w:r w:rsidR="0000338B">
        <w:rPr>
          <w:rFonts w:ascii="Times New Roman" w:eastAsia="Calibri" w:hAnsi="Times New Roman" w:cs="Times New Roman"/>
          <w:b w:val="0"/>
          <w:spacing w:val="0"/>
          <w:kern w:val="0"/>
          <w:sz w:val="24"/>
          <w:szCs w:val="22"/>
        </w:rPr>
        <w:t xml:space="preserve">hacia la prevención de riesgos de los colaboradores de </w:t>
      </w:r>
      <w:r w:rsidR="004B4992">
        <w:rPr>
          <w:rFonts w:ascii="Times New Roman" w:eastAsia="Calibri" w:hAnsi="Times New Roman" w:cs="Times New Roman"/>
          <w:b w:val="0"/>
          <w:spacing w:val="0"/>
          <w:kern w:val="0"/>
          <w:sz w:val="24"/>
          <w:szCs w:val="22"/>
        </w:rPr>
        <w:t>la</w:t>
      </w:r>
      <w:r w:rsidR="0000338B">
        <w:rPr>
          <w:rFonts w:ascii="Times New Roman" w:eastAsia="Calibri" w:hAnsi="Times New Roman" w:cs="Times New Roman"/>
          <w:b w:val="0"/>
          <w:spacing w:val="0"/>
          <w:kern w:val="0"/>
          <w:sz w:val="24"/>
          <w:szCs w:val="22"/>
        </w:rPr>
        <w:t xml:space="preserve"> empresa sin importar la actividad económica, </w:t>
      </w:r>
      <w:r w:rsidR="004B4992">
        <w:rPr>
          <w:rFonts w:ascii="Times New Roman" w:eastAsia="Calibri" w:hAnsi="Times New Roman" w:cs="Times New Roman"/>
          <w:b w:val="0"/>
          <w:spacing w:val="0"/>
          <w:kern w:val="0"/>
          <w:sz w:val="24"/>
          <w:szCs w:val="22"/>
        </w:rPr>
        <w:t xml:space="preserve">asegurando el cuidado de los trabajadores. </w:t>
      </w:r>
    </w:p>
    <w:p w14:paraId="66DB96A8" w14:textId="77777777" w:rsidR="00E924E3" w:rsidRDefault="00E924E3" w:rsidP="00AF003A">
      <w:pPr>
        <w:pStyle w:val="Ttulo"/>
        <w:spacing w:after="0" w:line="360" w:lineRule="auto"/>
        <w:ind w:firstLine="709"/>
        <w:jc w:val="both"/>
        <w:rPr>
          <w:rFonts w:ascii="Times New Roman" w:eastAsia="Calibri" w:hAnsi="Times New Roman" w:cs="Times New Roman"/>
          <w:b w:val="0"/>
          <w:spacing w:val="0"/>
          <w:kern w:val="0"/>
          <w:sz w:val="24"/>
          <w:szCs w:val="22"/>
        </w:rPr>
      </w:pPr>
    </w:p>
    <w:p w14:paraId="14A8AF02" w14:textId="5CE22064" w:rsidR="00AF003A" w:rsidRDefault="00DD1107" w:rsidP="0087616D">
      <w:pPr>
        <w:pStyle w:val="Ttulo"/>
        <w:spacing w:after="0" w:line="360" w:lineRule="auto"/>
        <w:ind w:firstLine="709"/>
        <w:jc w:val="both"/>
        <w:rPr>
          <w:rFonts w:ascii="Times New Roman" w:eastAsia="Calibri" w:hAnsi="Times New Roman" w:cs="Times New Roman"/>
          <w:b w:val="0"/>
          <w:spacing w:val="0"/>
          <w:kern w:val="0"/>
          <w:sz w:val="24"/>
          <w:szCs w:val="22"/>
        </w:rPr>
      </w:pPr>
      <w:r w:rsidRPr="00753000">
        <w:rPr>
          <w:rFonts w:ascii="Times New Roman" w:eastAsia="Calibri" w:hAnsi="Times New Roman" w:cs="Times New Roman"/>
          <w:b w:val="0"/>
          <w:spacing w:val="0"/>
          <w:kern w:val="0"/>
          <w:sz w:val="24"/>
          <w:szCs w:val="22"/>
        </w:rPr>
        <w:t xml:space="preserve">Como condicionante para el crecimiento de las características propias de empresas con prestación de servicio </w:t>
      </w:r>
      <w:r w:rsidR="007D0C9D" w:rsidRPr="00753000">
        <w:rPr>
          <w:rFonts w:ascii="Times New Roman" w:eastAsia="Calibri" w:hAnsi="Times New Roman" w:cs="Times New Roman"/>
          <w:b w:val="0"/>
          <w:spacing w:val="0"/>
          <w:kern w:val="0"/>
          <w:sz w:val="24"/>
          <w:szCs w:val="22"/>
        </w:rPr>
        <w:t>en</w:t>
      </w:r>
      <w:r w:rsidRPr="00753000">
        <w:rPr>
          <w:rFonts w:ascii="Times New Roman" w:eastAsia="Calibri" w:hAnsi="Times New Roman" w:cs="Times New Roman"/>
          <w:b w:val="0"/>
          <w:spacing w:val="0"/>
          <w:kern w:val="0"/>
          <w:sz w:val="24"/>
          <w:szCs w:val="22"/>
        </w:rPr>
        <w:t xml:space="preserve"> transporte es vital el dinamism</w:t>
      </w:r>
      <w:r w:rsidR="007D0C9D" w:rsidRPr="00753000">
        <w:rPr>
          <w:rFonts w:ascii="Times New Roman" w:eastAsia="Calibri" w:hAnsi="Times New Roman" w:cs="Times New Roman"/>
          <w:b w:val="0"/>
          <w:spacing w:val="0"/>
          <w:kern w:val="0"/>
          <w:sz w:val="24"/>
          <w:szCs w:val="22"/>
        </w:rPr>
        <w:t xml:space="preserve">o en presupuesto, equipos aptos, los conductores, pasajeros y demás puntos requeridos </w:t>
      </w:r>
      <w:r w:rsidR="00753000">
        <w:rPr>
          <w:rFonts w:ascii="Times New Roman" w:eastAsia="Calibri" w:hAnsi="Times New Roman" w:cs="Times New Roman"/>
          <w:b w:val="0"/>
          <w:spacing w:val="0"/>
          <w:kern w:val="0"/>
          <w:sz w:val="24"/>
          <w:szCs w:val="22"/>
        </w:rPr>
        <w:t xml:space="preserve">con el fin de posicionarse y transcender hacia </w:t>
      </w:r>
      <w:r w:rsidR="003A313B">
        <w:rPr>
          <w:rFonts w:ascii="Times New Roman" w:eastAsia="Calibri" w:hAnsi="Times New Roman" w:cs="Times New Roman"/>
          <w:b w:val="0"/>
          <w:spacing w:val="0"/>
          <w:kern w:val="0"/>
          <w:sz w:val="24"/>
          <w:szCs w:val="22"/>
        </w:rPr>
        <w:t xml:space="preserve">acciones de mejoramiento </w:t>
      </w:r>
      <w:r w:rsidR="00753000">
        <w:rPr>
          <w:rFonts w:ascii="Times New Roman" w:eastAsia="Calibri" w:hAnsi="Times New Roman" w:cs="Times New Roman"/>
          <w:b w:val="0"/>
          <w:spacing w:val="0"/>
          <w:kern w:val="0"/>
          <w:sz w:val="24"/>
          <w:szCs w:val="22"/>
        </w:rPr>
        <w:t>generando valor a la sociedad</w:t>
      </w:r>
      <w:r w:rsidR="00A52AC0">
        <w:rPr>
          <w:rFonts w:ascii="Times New Roman" w:eastAsia="Calibri" w:hAnsi="Times New Roman" w:cs="Times New Roman"/>
          <w:b w:val="0"/>
          <w:spacing w:val="0"/>
          <w:kern w:val="0"/>
          <w:sz w:val="24"/>
          <w:szCs w:val="22"/>
        </w:rPr>
        <w:t xml:space="preserve">. </w:t>
      </w:r>
    </w:p>
    <w:p w14:paraId="34D05F00" w14:textId="77777777" w:rsidR="00753000" w:rsidRPr="00A52AC0" w:rsidRDefault="00753000" w:rsidP="00A52AC0">
      <w:pPr>
        <w:pStyle w:val="Ttulo"/>
        <w:spacing w:after="0" w:line="360" w:lineRule="auto"/>
        <w:ind w:firstLine="709"/>
        <w:jc w:val="both"/>
        <w:rPr>
          <w:rFonts w:ascii="Times New Roman" w:eastAsia="Calibri" w:hAnsi="Times New Roman" w:cs="Times New Roman"/>
          <w:b w:val="0"/>
          <w:spacing w:val="0"/>
          <w:kern w:val="0"/>
          <w:sz w:val="24"/>
          <w:szCs w:val="22"/>
        </w:rPr>
      </w:pPr>
    </w:p>
    <w:p w14:paraId="1745CAD9" w14:textId="306B82A1" w:rsidR="00A52AC0" w:rsidRDefault="00AC22C7" w:rsidP="00AF003A">
      <w:pPr>
        <w:pStyle w:val="Ttulo"/>
        <w:spacing w:after="0" w:line="360" w:lineRule="auto"/>
        <w:ind w:firstLine="709"/>
        <w:jc w:val="both"/>
        <w:rPr>
          <w:rFonts w:ascii="Times New Roman" w:eastAsia="Calibri" w:hAnsi="Times New Roman" w:cs="Times New Roman"/>
          <w:b w:val="0"/>
          <w:spacing w:val="0"/>
          <w:kern w:val="0"/>
          <w:sz w:val="24"/>
          <w:szCs w:val="22"/>
        </w:rPr>
      </w:pPr>
      <w:r>
        <w:rPr>
          <w:rFonts w:ascii="Times New Roman" w:eastAsia="Calibri" w:hAnsi="Times New Roman" w:cs="Times New Roman"/>
          <w:b w:val="0"/>
          <w:spacing w:val="0"/>
          <w:kern w:val="0"/>
          <w:sz w:val="24"/>
          <w:szCs w:val="22"/>
        </w:rPr>
        <w:t>En el anterior entorno,</w:t>
      </w:r>
      <w:r w:rsidR="00AF003A" w:rsidRPr="00A93402">
        <w:rPr>
          <w:rFonts w:ascii="Times New Roman" w:eastAsia="Calibri" w:hAnsi="Times New Roman" w:cs="Times New Roman"/>
          <w:b w:val="0"/>
          <w:spacing w:val="0"/>
          <w:kern w:val="0"/>
          <w:sz w:val="24"/>
          <w:szCs w:val="22"/>
        </w:rPr>
        <w:t xml:space="preserve"> </w:t>
      </w:r>
      <w:r w:rsidR="00AF003A" w:rsidRPr="0031168B">
        <w:rPr>
          <w:rFonts w:ascii="Times New Roman" w:eastAsia="Calibri" w:hAnsi="Times New Roman" w:cs="Times New Roman"/>
          <w:b w:val="0"/>
          <w:spacing w:val="0"/>
          <w:kern w:val="0"/>
          <w:sz w:val="24"/>
          <w:szCs w:val="22"/>
        </w:rPr>
        <w:t>TRASERCOL SAS</w:t>
      </w:r>
      <w:r w:rsidR="00AF003A">
        <w:rPr>
          <w:rFonts w:ascii="Times New Roman" w:eastAsia="Calibri" w:hAnsi="Times New Roman" w:cs="Times New Roman"/>
          <w:b w:val="0"/>
          <w:spacing w:val="0"/>
          <w:kern w:val="0"/>
          <w:sz w:val="24"/>
          <w:szCs w:val="22"/>
        </w:rPr>
        <w:t xml:space="preserve"> </w:t>
      </w:r>
      <w:r>
        <w:rPr>
          <w:rFonts w:ascii="Times New Roman" w:eastAsia="Calibri" w:hAnsi="Times New Roman" w:cs="Times New Roman"/>
          <w:b w:val="0"/>
          <w:spacing w:val="0"/>
          <w:kern w:val="0"/>
          <w:sz w:val="24"/>
          <w:szCs w:val="22"/>
        </w:rPr>
        <w:t xml:space="preserve">de la mano </w:t>
      </w:r>
      <w:r w:rsidR="00A52AC0">
        <w:rPr>
          <w:rFonts w:ascii="Times New Roman" w:eastAsia="Calibri" w:hAnsi="Times New Roman" w:cs="Times New Roman"/>
          <w:b w:val="0"/>
          <w:spacing w:val="0"/>
          <w:kern w:val="0"/>
          <w:sz w:val="24"/>
          <w:szCs w:val="22"/>
        </w:rPr>
        <w:t xml:space="preserve">con </w:t>
      </w:r>
      <w:r w:rsidR="00A52AC0" w:rsidRPr="00A93402">
        <w:rPr>
          <w:rFonts w:ascii="Times New Roman" w:eastAsia="Calibri" w:hAnsi="Times New Roman" w:cs="Times New Roman"/>
          <w:b w:val="0"/>
          <w:spacing w:val="0"/>
          <w:kern w:val="0"/>
          <w:sz w:val="24"/>
          <w:szCs w:val="22"/>
        </w:rPr>
        <w:t>su</w:t>
      </w:r>
      <w:r w:rsidR="00AF003A" w:rsidRPr="00A93402">
        <w:rPr>
          <w:rFonts w:ascii="Times New Roman" w:eastAsia="Calibri" w:hAnsi="Times New Roman" w:cs="Times New Roman"/>
          <w:b w:val="0"/>
          <w:spacing w:val="0"/>
          <w:kern w:val="0"/>
          <w:sz w:val="24"/>
          <w:szCs w:val="22"/>
        </w:rPr>
        <w:t xml:space="preserve"> recurso humano </w:t>
      </w:r>
      <w:r>
        <w:rPr>
          <w:rFonts w:ascii="Times New Roman" w:eastAsia="Calibri" w:hAnsi="Times New Roman" w:cs="Times New Roman"/>
          <w:b w:val="0"/>
          <w:spacing w:val="0"/>
          <w:kern w:val="0"/>
          <w:sz w:val="24"/>
          <w:szCs w:val="22"/>
        </w:rPr>
        <w:t>integrará</w:t>
      </w:r>
      <w:r w:rsidR="00AF003A" w:rsidRPr="00A93402">
        <w:rPr>
          <w:rFonts w:ascii="Times New Roman" w:eastAsia="Calibri" w:hAnsi="Times New Roman" w:cs="Times New Roman"/>
          <w:b w:val="0"/>
          <w:spacing w:val="0"/>
          <w:kern w:val="0"/>
          <w:sz w:val="24"/>
          <w:szCs w:val="22"/>
        </w:rPr>
        <w:t xml:space="preserve"> al sistema de gestión de seguridad y salud en el trabajo, el Plan Estratégico de Seguridad Vial </w:t>
      </w:r>
      <w:r w:rsidR="00A52AC0">
        <w:rPr>
          <w:rFonts w:ascii="Times New Roman" w:eastAsia="Calibri" w:hAnsi="Times New Roman" w:cs="Times New Roman"/>
          <w:b w:val="0"/>
          <w:spacing w:val="0"/>
          <w:kern w:val="0"/>
          <w:sz w:val="24"/>
          <w:szCs w:val="22"/>
        </w:rPr>
        <w:t xml:space="preserve">se pretende unificar los lineamientos </w:t>
      </w:r>
      <w:r w:rsidR="00BC0EDC">
        <w:rPr>
          <w:rFonts w:ascii="Times New Roman" w:eastAsia="Calibri" w:hAnsi="Times New Roman" w:cs="Times New Roman"/>
          <w:b w:val="0"/>
          <w:spacing w:val="0"/>
          <w:kern w:val="0"/>
          <w:sz w:val="24"/>
          <w:szCs w:val="22"/>
        </w:rPr>
        <w:t xml:space="preserve">que aportan a generar un impacto positivo en la cultura vial, </w:t>
      </w:r>
    </w:p>
    <w:p w14:paraId="70BEDFB3" w14:textId="5F6372C2" w:rsidR="00BC0EDC" w:rsidRDefault="00BC0EDC" w:rsidP="00AF003A">
      <w:pPr>
        <w:pStyle w:val="Ttulo"/>
        <w:spacing w:after="0" w:line="360" w:lineRule="auto"/>
        <w:ind w:firstLine="709"/>
        <w:jc w:val="both"/>
        <w:rPr>
          <w:rFonts w:ascii="Times New Roman" w:eastAsia="Calibri" w:hAnsi="Times New Roman" w:cs="Times New Roman"/>
          <w:b w:val="0"/>
          <w:spacing w:val="0"/>
          <w:kern w:val="0"/>
          <w:sz w:val="24"/>
          <w:szCs w:val="22"/>
        </w:rPr>
      </w:pPr>
      <w:proofErr w:type="gramStart"/>
      <w:r>
        <w:rPr>
          <w:rFonts w:ascii="Times New Roman" w:eastAsia="Calibri" w:hAnsi="Times New Roman" w:cs="Times New Roman"/>
          <w:b w:val="0"/>
          <w:spacing w:val="0"/>
          <w:kern w:val="0"/>
          <w:sz w:val="24"/>
          <w:szCs w:val="22"/>
        </w:rPr>
        <w:t>priorizando</w:t>
      </w:r>
      <w:proofErr w:type="gramEnd"/>
      <w:r>
        <w:rPr>
          <w:rFonts w:ascii="Times New Roman" w:eastAsia="Calibri" w:hAnsi="Times New Roman" w:cs="Times New Roman"/>
          <w:b w:val="0"/>
          <w:spacing w:val="0"/>
          <w:kern w:val="0"/>
          <w:sz w:val="24"/>
          <w:szCs w:val="22"/>
        </w:rPr>
        <w:t xml:space="preserve"> el cumplimiento y conocimiento conforme a las normas de tránsito,</w:t>
      </w:r>
      <w:r w:rsidR="00D128AC">
        <w:rPr>
          <w:rFonts w:ascii="Times New Roman" w:eastAsia="Calibri" w:hAnsi="Times New Roman" w:cs="Times New Roman"/>
          <w:b w:val="0"/>
          <w:spacing w:val="0"/>
          <w:kern w:val="0"/>
          <w:sz w:val="24"/>
          <w:szCs w:val="22"/>
        </w:rPr>
        <w:t xml:space="preserve"> es por tanto que el poder promover una percepción distinta </w:t>
      </w:r>
      <w:r w:rsidR="002124A3">
        <w:rPr>
          <w:rFonts w:ascii="Times New Roman" w:eastAsia="Calibri" w:hAnsi="Times New Roman" w:cs="Times New Roman"/>
          <w:b w:val="0"/>
          <w:spacing w:val="0"/>
          <w:kern w:val="0"/>
          <w:sz w:val="24"/>
          <w:szCs w:val="22"/>
        </w:rPr>
        <w:t xml:space="preserve">que garanticen la conciencia vial. </w:t>
      </w:r>
    </w:p>
    <w:p w14:paraId="5FB40AA7" w14:textId="77777777" w:rsidR="00BC0EDC" w:rsidRDefault="00BC0EDC" w:rsidP="00AF003A">
      <w:pPr>
        <w:pStyle w:val="Ttulo"/>
        <w:spacing w:after="0" w:line="360" w:lineRule="auto"/>
        <w:ind w:firstLine="709"/>
        <w:jc w:val="both"/>
        <w:rPr>
          <w:rFonts w:ascii="Times New Roman" w:eastAsia="Calibri" w:hAnsi="Times New Roman" w:cs="Times New Roman"/>
          <w:b w:val="0"/>
          <w:spacing w:val="0"/>
          <w:kern w:val="0"/>
          <w:sz w:val="24"/>
          <w:szCs w:val="22"/>
        </w:rPr>
      </w:pPr>
    </w:p>
    <w:p w14:paraId="18A99F58" w14:textId="3DFBC74C" w:rsidR="00AF003A" w:rsidRPr="00AF003A" w:rsidRDefault="00AF003A" w:rsidP="009B697E">
      <w:pPr>
        <w:pStyle w:val="Ttulo"/>
        <w:spacing w:after="0" w:line="360" w:lineRule="auto"/>
        <w:ind w:firstLine="709"/>
        <w:jc w:val="both"/>
        <w:rPr>
          <w:rFonts w:ascii="Times New Roman" w:eastAsia="Calibri" w:hAnsi="Times New Roman" w:cs="Times New Roman"/>
          <w:b w:val="0"/>
          <w:spacing w:val="0"/>
          <w:kern w:val="0"/>
          <w:sz w:val="24"/>
          <w:szCs w:val="22"/>
        </w:rPr>
      </w:pPr>
      <w:r w:rsidRPr="00AF003A">
        <w:rPr>
          <w:rFonts w:ascii="Times New Roman" w:eastAsia="Calibri" w:hAnsi="Times New Roman" w:cs="Times New Roman"/>
          <w:b w:val="0"/>
          <w:spacing w:val="0"/>
          <w:kern w:val="0"/>
          <w:sz w:val="24"/>
          <w:szCs w:val="22"/>
        </w:rPr>
        <w:t xml:space="preserve">Para ello el trabajo se dividirá en cuatro capítulos, </w:t>
      </w:r>
      <w:r w:rsidR="00121DD0">
        <w:rPr>
          <w:rFonts w:ascii="Times New Roman" w:eastAsia="Calibri" w:hAnsi="Times New Roman" w:cs="Times New Roman"/>
          <w:b w:val="0"/>
          <w:spacing w:val="0"/>
          <w:kern w:val="0"/>
          <w:sz w:val="24"/>
          <w:szCs w:val="22"/>
        </w:rPr>
        <w:t xml:space="preserve">el primero comprende el problema, la justificación, los objetivos y sus delimitaciones. El </w:t>
      </w:r>
      <w:r w:rsidR="00971104">
        <w:rPr>
          <w:rFonts w:ascii="Times New Roman" w:eastAsia="Calibri" w:hAnsi="Times New Roman" w:cs="Times New Roman"/>
          <w:b w:val="0"/>
          <w:spacing w:val="0"/>
          <w:kern w:val="0"/>
          <w:sz w:val="24"/>
          <w:szCs w:val="22"/>
        </w:rPr>
        <w:t xml:space="preserve">segundo </w:t>
      </w:r>
      <w:r w:rsidR="00343EC8">
        <w:rPr>
          <w:rFonts w:ascii="Times New Roman" w:eastAsia="Calibri" w:hAnsi="Times New Roman" w:cs="Times New Roman"/>
          <w:b w:val="0"/>
          <w:spacing w:val="0"/>
          <w:kern w:val="0"/>
          <w:sz w:val="24"/>
          <w:szCs w:val="22"/>
        </w:rPr>
        <w:t>capítulo</w:t>
      </w:r>
      <w:r w:rsidR="00121DD0">
        <w:rPr>
          <w:rFonts w:ascii="Times New Roman" w:eastAsia="Calibri" w:hAnsi="Times New Roman" w:cs="Times New Roman"/>
          <w:b w:val="0"/>
          <w:spacing w:val="0"/>
          <w:kern w:val="0"/>
          <w:sz w:val="24"/>
          <w:szCs w:val="22"/>
        </w:rPr>
        <w:t xml:space="preserve"> contempla el marco referencial </w:t>
      </w:r>
      <w:r w:rsidR="00557E4A">
        <w:rPr>
          <w:rFonts w:ascii="Times New Roman" w:eastAsia="Calibri" w:hAnsi="Times New Roman" w:cs="Times New Roman"/>
          <w:b w:val="0"/>
          <w:spacing w:val="0"/>
          <w:kern w:val="0"/>
          <w:sz w:val="24"/>
          <w:szCs w:val="22"/>
        </w:rPr>
        <w:t xml:space="preserve">importante como base </w:t>
      </w:r>
      <w:r w:rsidR="003C0B69">
        <w:rPr>
          <w:rFonts w:ascii="Times New Roman" w:eastAsia="Calibri" w:hAnsi="Times New Roman" w:cs="Times New Roman"/>
          <w:b w:val="0"/>
          <w:spacing w:val="0"/>
          <w:kern w:val="0"/>
          <w:sz w:val="24"/>
          <w:szCs w:val="22"/>
        </w:rPr>
        <w:t xml:space="preserve">y soporte de la investigación. Como </w:t>
      </w:r>
      <w:r w:rsidR="002124A3">
        <w:rPr>
          <w:rFonts w:ascii="Times New Roman" w:eastAsia="Calibri" w:hAnsi="Times New Roman" w:cs="Times New Roman"/>
          <w:b w:val="0"/>
          <w:spacing w:val="0"/>
          <w:kern w:val="0"/>
          <w:sz w:val="24"/>
          <w:szCs w:val="22"/>
        </w:rPr>
        <w:t xml:space="preserve">tercer punto </w:t>
      </w:r>
      <w:r w:rsidR="003C0B69">
        <w:rPr>
          <w:rFonts w:ascii="Times New Roman" w:eastAsia="Calibri" w:hAnsi="Times New Roman" w:cs="Times New Roman"/>
          <w:b w:val="0"/>
          <w:spacing w:val="0"/>
          <w:kern w:val="0"/>
          <w:sz w:val="24"/>
          <w:szCs w:val="22"/>
        </w:rPr>
        <w:t xml:space="preserve">se </w:t>
      </w:r>
      <w:r w:rsidR="00AC22C7">
        <w:rPr>
          <w:rFonts w:ascii="Times New Roman" w:eastAsia="Calibri" w:hAnsi="Times New Roman" w:cs="Times New Roman"/>
          <w:b w:val="0"/>
          <w:spacing w:val="0"/>
          <w:kern w:val="0"/>
          <w:sz w:val="24"/>
          <w:szCs w:val="22"/>
        </w:rPr>
        <w:t>plantea</w:t>
      </w:r>
      <w:r w:rsidR="002124A3">
        <w:rPr>
          <w:rFonts w:ascii="Times New Roman" w:eastAsia="Calibri" w:hAnsi="Times New Roman" w:cs="Times New Roman"/>
          <w:b w:val="0"/>
          <w:spacing w:val="0"/>
          <w:kern w:val="0"/>
          <w:sz w:val="24"/>
          <w:szCs w:val="22"/>
        </w:rPr>
        <w:t xml:space="preserve"> </w:t>
      </w:r>
      <w:r w:rsidR="00C742A8">
        <w:rPr>
          <w:rFonts w:ascii="Times New Roman" w:eastAsia="Calibri" w:hAnsi="Times New Roman" w:cs="Times New Roman"/>
          <w:b w:val="0"/>
          <w:spacing w:val="0"/>
          <w:kern w:val="0"/>
          <w:sz w:val="24"/>
          <w:szCs w:val="22"/>
        </w:rPr>
        <w:t>que,</w:t>
      </w:r>
      <w:r w:rsidR="009B697E">
        <w:rPr>
          <w:rFonts w:ascii="Times New Roman" w:eastAsia="Calibri" w:hAnsi="Times New Roman" w:cs="Times New Roman"/>
          <w:b w:val="0"/>
          <w:spacing w:val="0"/>
          <w:kern w:val="0"/>
          <w:sz w:val="24"/>
          <w:szCs w:val="22"/>
        </w:rPr>
        <w:t xml:space="preserve"> mediante la metodología de investigación, </w:t>
      </w:r>
      <w:r w:rsidR="003C0B69">
        <w:rPr>
          <w:rFonts w:ascii="Times New Roman" w:eastAsia="Calibri" w:hAnsi="Times New Roman" w:cs="Times New Roman"/>
          <w:b w:val="0"/>
          <w:spacing w:val="0"/>
          <w:kern w:val="0"/>
          <w:sz w:val="24"/>
          <w:szCs w:val="22"/>
        </w:rPr>
        <w:t xml:space="preserve">definiendo los instrumentos de recolección de </w:t>
      </w:r>
      <w:r w:rsidR="003C0B69">
        <w:rPr>
          <w:rFonts w:ascii="Times New Roman" w:eastAsia="Calibri" w:hAnsi="Times New Roman" w:cs="Times New Roman"/>
          <w:b w:val="0"/>
          <w:spacing w:val="0"/>
          <w:kern w:val="0"/>
          <w:sz w:val="24"/>
          <w:szCs w:val="22"/>
        </w:rPr>
        <w:lastRenderedPageBreak/>
        <w:t>información, el tipo y método de investigación, y los procedimientos para el procesamiento de datos.</w:t>
      </w:r>
      <w:r w:rsidR="00121DD0">
        <w:rPr>
          <w:rFonts w:ascii="Times New Roman" w:eastAsia="Calibri" w:hAnsi="Times New Roman" w:cs="Times New Roman"/>
          <w:b w:val="0"/>
          <w:spacing w:val="0"/>
          <w:kern w:val="0"/>
          <w:sz w:val="24"/>
          <w:szCs w:val="22"/>
        </w:rPr>
        <w:t xml:space="preserve"> </w:t>
      </w:r>
      <w:r w:rsidR="00971104">
        <w:rPr>
          <w:rFonts w:ascii="Times New Roman" w:eastAsia="Calibri" w:hAnsi="Times New Roman" w:cs="Times New Roman"/>
          <w:b w:val="0"/>
          <w:spacing w:val="0"/>
          <w:kern w:val="0"/>
          <w:sz w:val="24"/>
          <w:szCs w:val="22"/>
        </w:rPr>
        <w:t xml:space="preserve">Y </w:t>
      </w:r>
      <w:r w:rsidR="009B697E">
        <w:rPr>
          <w:rFonts w:ascii="Times New Roman" w:eastAsia="Calibri" w:hAnsi="Times New Roman" w:cs="Times New Roman"/>
          <w:b w:val="0"/>
          <w:spacing w:val="0"/>
          <w:kern w:val="0"/>
          <w:sz w:val="24"/>
          <w:szCs w:val="22"/>
        </w:rPr>
        <w:t xml:space="preserve">como último </w:t>
      </w:r>
      <w:r w:rsidR="00C742A8">
        <w:rPr>
          <w:rFonts w:ascii="Times New Roman" w:eastAsia="Calibri" w:hAnsi="Times New Roman" w:cs="Times New Roman"/>
          <w:b w:val="0"/>
          <w:spacing w:val="0"/>
          <w:kern w:val="0"/>
          <w:sz w:val="24"/>
          <w:szCs w:val="22"/>
        </w:rPr>
        <w:t xml:space="preserve">inciso se </w:t>
      </w:r>
      <w:r w:rsidR="0063660F">
        <w:rPr>
          <w:rFonts w:ascii="Times New Roman" w:eastAsia="Calibri" w:hAnsi="Times New Roman" w:cs="Times New Roman"/>
          <w:b w:val="0"/>
          <w:spacing w:val="0"/>
          <w:kern w:val="0"/>
          <w:sz w:val="24"/>
          <w:szCs w:val="22"/>
        </w:rPr>
        <w:t xml:space="preserve">realizó </w:t>
      </w:r>
      <w:r w:rsidR="00C742A8">
        <w:rPr>
          <w:rFonts w:ascii="Times New Roman" w:eastAsia="Calibri" w:hAnsi="Times New Roman" w:cs="Times New Roman"/>
          <w:b w:val="0"/>
          <w:spacing w:val="0"/>
          <w:kern w:val="0"/>
          <w:sz w:val="24"/>
          <w:szCs w:val="22"/>
        </w:rPr>
        <w:t xml:space="preserve">el desarrollo de objetivos específicos </w:t>
      </w:r>
      <w:r w:rsidR="0063660F">
        <w:rPr>
          <w:rFonts w:ascii="Times New Roman" w:eastAsia="Calibri" w:hAnsi="Times New Roman" w:cs="Times New Roman"/>
          <w:b w:val="0"/>
          <w:spacing w:val="0"/>
          <w:kern w:val="0"/>
          <w:sz w:val="24"/>
          <w:szCs w:val="22"/>
        </w:rPr>
        <w:t>en búsqueda de darle respuesta a la formulación del problema y generar la mejora para la empresa caso de estudio</w:t>
      </w:r>
    </w:p>
    <w:p w14:paraId="4C40F327" w14:textId="40080680" w:rsidR="00080F35" w:rsidRPr="00AF003A" w:rsidRDefault="00080F35" w:rsidP="00AF003A">
      <w:pPr>
        <w:pStyle w:val="Ttulo"/>
        <w:spacing w:after="0" w:line="360" w:lineRule="auto"/>
        <w:ind w:firstLine="709"/>
        <w:jc w:val="both"/>
        <w:rPr>
          <w:rFonts w:ascii="Times New Roman" w:eastAsia="Calibri" w:hAnsi="Times New Roman" w:cs="Times New Roman"/>
          <w:b w:val="0"/>
          <w:spacing w:val="0"/>
          <w:kern w:val="0"/>
          <w:sz w:val="24"/>
          <w:szCs w:val="22"/>
        </w:rPr>
      </w:pPr>
    </w:p>
    <w:p w14:paraId="0EEE28C8" w14:textId="65045EE1" w:rsidR="00843CA7" w:rsidRDefault="00843CA7" w:rsidP="00843CA7">
      <w:pPr>
        <w:spacing w:line="360" w:lineRule="auto"/>
        <w:rPr>
          <w:rFonts w:ascii="Times New Roman" w:hAnsi="Times New Roman"/>
        </w:rPr>
      </w:pPr>
    </w:p>
    <w:p w14:paraId="6E434608" w14:textId="44CBE843" w:rsidR="00843CA7" w:rsidRDefault="00843CA7" w:rsidP="00843CA7">
      <w:pPr>
        <w:spacing w:line="360" w:lineRule="auto"/>
        <w:rPr>
          <w:rFonts w:ascii="Times New Roman" w:hAnsi="Times New Roman"/>
        </w:rPr>
      </w:pPr>
    </w:p>
    <w:p w14:paraId="5D9A2822" w14:textId="5CB553B5" w:rsidR="00843CA7" w:rsidRDefault="00843CA7" w:rsidP="00843CA7">
      <w:pPr>
        <w:spacing w:line="360" w:lineRule="auto"/>
        <w:rPr>
          <w:rFonts w:ascii="Times New Roman" w:hAnsi="Times New Roman"/>
        </w:rPr>
      </w:pPr>
    </w:p>
    <w:p w14:paraId="3359252A" w14:textId="3B4DDBE8" w:rsidR="00843CA7" w:rsidRDefault="00843CA7" w:rsidP="00843CA7">
      <w:pPr>
        <w:spacing w:line="360" w:lineRule="auto"/>
        <w:rPr>
          <w:rFonts w:ascii="Times New Roman" w:hAnsi="Times New Roman"/>
        </w:rPr>
      </w:pPr>
    </w:p>
    <w:p w14:paraId="34FA2E3F" w14:textId="7015AD88" w:rsidR="00843CA7" w:rsidRDefault="00843CA7" w:rsidP="00843CA7">
      <w:pPr>
        <w:spacing w:line="360" w:lineRule="auto"/>
        <w:rPr>
          <w:rFonts w:ascii="Times New Roman" w:hAnsi="Times New Roman"/>
        </w:rPr>
      </w:pPr>
    </w:p>
    <w:p w14:paraId="0AAF2628" w14:textId="3EF365D5" w:rsidR="00843CA7" w:rsidRDefault="00843CA7" w:rsidP="00843CA7">
      <w:pPr>
        <w:spacing w:line="360" w:lineRule="auto"/>
        <w:rPr>
          <w:rFonts w:ascii="Times New Roman" w:hAnsi="Times New Roman"/>
        </w:rPr>
      </w:pPr>
    </w:p>
    <w:p w14:paraId="1A9676F8" w14:textId="195ED2BA" w:rsidR="003C0B69" w:rsidRDefault="003C0B69" w:rsidP="00843CA7">
      <w:pPr>
        <w:spacing w:line="360" w:lineRule="auto"/>
        <w:rPr>
          <w:rFonts w:ascii="Times New Roman" w:hAnsi="Times New Roman"/>
        </w:rPr>
      </w:pPr>
    </w:p>
    <w:p w14:paraId="65C6D9BF" w14:textId="5F8723E9" w:rsidR="003C0B69" w:rsidRDefault="003C0B69" w:rsidP="00843CA7">
      <w:pPr>
        <w:spacing w:line="360" w:lineRule="auto"/>
        <w:rPr>
          <w:rFonts w:ascii="Times New Roman" w:hAnsi="Times New Roman"/>
        </w:rPr>
      </w:pPr>
    </w:p>
    <w:p w14:paraId="5E799542" w14:textId="1CC54ADA" w:rsidR="003C0B69" w:rsidRDefault="003C0B69" w:rsidP="00843CA7">
      <w:pPr>
        <w:spacing w:line="360" w:lineRule="auto"/>
        <w:rPr>
          <w:rFonts w:ascii="Times New Roman" w:hAnsi="Times New Roman"/>
        </w:rPr>
      </w:pPr>
    </w:p>
    <w:p w14:paraId="57D549D0" w14:textId="180017B3" w:rsidR="003C0B69" w:rsidRDefault="003C0B69" w:rsidP="00843CA7">
      <w:pPr>
        <w:spacing w:line="360" w:lineRule="auto"/>
        <w:rPr>
          <w:rFonts w:ascii="Times New Roman" w:hAnsi="Times New Roman"/>
        </w:rPr>
      </w:pPr>
    </w:p>
    <w:p w14:paraId="5699F223" w14:textId="04DBF836" w:rsidR="003C0B69" w:rsidRDefault="003C0B69" w:rsidP="00843CA7">
      <w:pPr>
        <w:spacing w:line="360" w:lineRule="auto"/>
        <w:rPr>
          <w:rFonts w:ascii="Times New Roman" w:hAnsi="Times New Roman"/>
        </w:rPr>
      </w:pPr>
    </w:p>
    <w:p w14:paraId="05CDF3CE" w14:textId="78DF4848" w:rsidR="003C0B69" w:rsidRDefault="003C0B69" w:rsidP="00843CA7">
      <w:pPr>
        <w:spacing w:line="360" w:lineRule="auto"/>
        <w:rPr>
          <w:rFonts w:ascii="Times New Roman" w:hAnsi="Times New Roman"/>
        </w:rPr>
      </w:pPr>
    </w:p>
    <w:p w14:paraId="28E4F894" w14:textId="77777777" w:rsidR="003C0B69" w:rsidRDefault="003C0B69" w:rsidP="00843CA7">
      <w:pPr>
        <w:spacing w:line="360" w:lineRule="auto"/>
        <w:rPr>
          <w:rFonts w:ascii="Times New Roman" w:hAnsi="Times New Roman"/>
        </w:rPr>
      </w:pPr>
    </w:p>
    <w:p w14:paraId="72BCEE11" w14:textId="67056394" w:rsidR="006837ED" w:rsidRDefault="00B44C96" w:rsidP="00FC08D2">
      <w:pPr>
        <w:pStyle w:val="Ttulo1"/>
        <w:numPr>
          <w:ilvl w:val="0"/>
          <w:numId w:val="1"/>
        </w:numPr>
        <w:spacing w:line="360" w:lineRule="auto"/>
        <w:rPr>
          <w:caps w:val="0"/>
        </w:rPr>
      </w:pPr>
      <w:bookmarkStart w:id="2" w:name="_Toc118299050"/>
      <w:r>
        <w:rPr>
          <w:caps w:val="0"/>
        </w:rPr>
        <w:lastRenderedPageBreak/>
        <w:t>Título</w:t>
      </w:r>
      <w:bookmarkEnd w:id="2"/>
    </w:p>
    <w:p w14:paraId="54CA17EE" w14:textId="11F15948" w:rsidR="003C0B69" w:rsidRDefault="003C0B69" w:rsidP="003C0B69">
      <w:pPr>
        <w:pStyle w:val="Ttulo"/>
        <w:spacing w:after="0" w:line="360" w:lineRule="auto"/>
        <w:ind w:firstLine="709"/>
        <w:jc w:val="both"/>
        <w:rPr>
          <w:rFonts w:ascii="Times New Roman" w:eastAsia="Calibri" w:hAnsi="Times New Roman" w:cs="Times New Roman"/>
          <w:b w:val="0"/>
          <w:spacing w:val="0"/>
          <w:kern w:val="0"/>
          <w:sz w:val="24"/>
          <w:szCs w:val="22"/>
        </w:rPr>
      </w:pPr>
      <w:r w:rsidRPr="003C0B69">
        <w:rPr>
          <w:rFonts w:ascii="Times New Roman" w:eastAsia="Calibri" w:hAnsi="Times New Roman" w:cs="Times New Roman"/>
          <w:b w:val="0"/>
          <w:spacing w:val="0"/>
          <w:kern w:val="0"/>
          <w:sz w:val="24"/>
          <w:szCs w:val="22"/>
        </w:rPr>
        <w:t>Diseño de un Plan Estratégico de Seguridad Vial para la empresa TRASERCOL SAS</w:t>
      </w:r>
    </w:p>
    <w:p w14:paraId="72FAE4D6" w14:textId="77777777" w:rsidR="003C0B69" w:rsidRPr="003C0B69" w:rsidRDefault="003C0B69" w:rsidP="003C0B69">
      <w:pPr>
        <w:spacing w:after="0"/>
      </w:pPr>
    </w:p>
    <w:p w14:paraId="2987EB09" w14:textId="56F8518D" w:rsidR="002B3AF9" w:rsidRDefault="006903BF" w:rsidP="00B44C96">
      <w:pPr>
        <w:pStyle w:val="Ttulo2"/>
        <w:spacing w:line="360" w:lineRule="auto"/>
        <w:rPr>
          <w:rFonts w:ascii="Times New Roman" w:hAnsi="Times New Roman"/>
          <w:caps w:val="0"/>
          <w:sz w:val="24"/>
          <w:szCs w:val="24"/>
        </w:rPr>
      </w:pPr>
      <w:bookmarkStart w:id="3" w:name="_Toc118299051"/>
      <w:r>
        <w:rPr>
          <w:rFonts w:ascii="Times New Roman" w:hAnsi="Times New Roman"/>
          <w:caps w:val="0"/>
          <w:sz w:val="24"/>
          <w:szCs w:val="24"/>
        </w:rPr>
        <w:t xml:space="preserve">Planteamiento del </w:t>
      </w:r>
      <w:r w:rsidR="002726A3" w:rsidRPr="004A5590">
        <w:rPr>
          <w:rFonts w:ascii="Times New Roman" w:hAnsi="Times New Roman"/>
          <w:caps w:val="0"/>
          <w:sz w:val="24"/>
          <w:szCs w:val="24"/>
        </w:rPr>
        <w:t>P</w:t>
      </w:r>
      <w:r w:rsidR="004A5590" w:rsidRPr="004A5590">
        <w:rPr>
          <w:rFonts w:ascii="Times New Roman" w:hAnsi="Times New Roman"/>
          <w:caps w:val="0"/>
          <w:sz w:val="24"/>
          <w:szCs w:val="24"/>
        </w:rPr>
        <w:t>roblema</w:t>
      </w:r>
      <w:bookmarkEnd w:id="3"/>
    </w:p>
    <w:p w14:paraId="0F5D61FF" w14:textId="77777777" w:rsidR="00715D62" w:rsidRPr="00715D62" w:rsidRDefault="00715D62" w:rsidP="00715D62"/>
    <w:p w14:paraId="5816D70A" w14:textId="303E0952" w:rsidR="003C0B69" w:rsidRDefault="0041571E" w:rsidP="005A760A">
      <w:pPr>
        <w:pStyle w:val="Ttulo"/>
        <w:spacing w:after="0" w:line="360" w:lineRule="auto"/>
        <w:ind w:firstLine="709"/>
        <w:jc w:val="both"/>
        <w:rPr>
          <w:rFonts w:ascii="Times New Roman" w:eastAsia="Calibri" w:hAnsi="Times New Roman" w:cs="Times New Roman"/>
          <w:b w:val="0"/>
          <w:spacing w:val="0"/>
          <w:kern w:val="0"/>
          <w:sz w:val="24"/>
          <w:szCs w:val="22"/>
        </w:rPr>
      </w:pPr>
      <w:r>
        <w:rPr>
          <w:rFonts w:ascii="Times New Roman" w:eastAsia="Calibri" w:hAnsi="Times New Roman" w:cs="Times New Roman"/>
          <w:b w:val="0"/>
          <w:spacing w:val="0"/>
          <w:kern w:val="0"/>
          <w:sz w:val="24"/>
          <w:szCs w:val="22"/>
        </w:rPr>
        <w:t xml:space="preserve">La accidentalidad vial ha sido determinada como uno de los factores con mayor incidencia en la </w:t>
      </w:r>
      <w:r w:rsidR="006A2109">
        <w:rPr>
          <w:rFonts w:ascii="Times New Roman" w:eastAsia="Calibri" w:hAnsi="Times New Roman" w:cs="Times New Roman"/>
          <w:b w:val="0"/>
          <w:spacing w:val="0"/>
          <w:kern w:val="0"/>
          <w:sz w:val="24"/>
          <w:szCs w:val="22"/>
        </w:rPr>
        <w:t>sociedad,</w:t>
      </w:r>
      <w:r>
        <w:rPr>
          <w:rFonts w:ascii="Times New Roman" w:eastAsia="Calibri" w:hAnsi="Times New Roman" w:cs="Times New Roman"/>
          <w:b w:val="0"/>
          <w:spacing w:val="0"/>
          <w:kern w:val="0"/>
          <w:sz w:val="24"/>
          <w:szCs w:val="22"/>
        </w:rPr>
        <w:t xml:space="preserve"> </w:t>
      </w:r>
      <w:r w:rsidR="006A2109">
        <w:rPr>
          <w:rFonts w:ascii="Times New Roman" w:eastAsia="Calibri" w:hAnsi="Times New Roman" w:cs="Times New Roman"/>
          <w:b w:val="0"/>
          <w:spacing w:val="0"/>
          <w:kern w:val="0"/>
          <w:sz w:val="24"/>
          <w:szCs w:val="22"/>
        </w:rPr>
        <w:t xml:space="preserve">así como lo estipula la </w:t>
      </w:r>
      <w:r w:rsidR="00715D62">
        <w:rPr>
          <w:rFonts w:ascii="Times New Roman" w:eastAsia="Calibri" w:hAnsi="Times New Roman" w:cs="Times New Roman"/>
          <w:b w:val="0"/>
          <w:spacing w:val="0"/>
          <w:kern w:val="0"/>
          <w:sz w:val="24"/>
          <w:szCs w:val="22"/>
        </w:rPr>
        <w:t>Organización Mundial de la Salud</w:t>
      </w:r>
      <w:r w:rsidR="006A2109">
        <w:rPr>
          <w:rFonts w:ascii="Times New Roman" w:eastAsia="Calibri" w:hAnsi="Times New Roman" w:cs="Times New Roman"/>
          <w:b w:val="0"/>
          <w:spacing w:val="0"/>
          <w:kern w:val="0"/>
          <w:sz w:val="24"/>
          <w:szCs w:val="22"/>
        </w:rPr>
        <w:t xml:space="preserve">. En concurrencia con los distintos aportes que entidades como el Banco Mundial, se evidencia que los accidentes de </w:t>
      </w:r>
      <w:r w:rsidR="00E51B1D">
        <w:rPr>
          <w:rFonts w:ascii="Times New Roman" w:eastAsia="Calibri" w:hAnsi="Times New Roman" w:cs="Times New Roman"/>
          <w:b w:val="0"/>
          <w:spacing w:val="0"/>
          <w:kern w:val="0"/>
          <w:sz w:val="24"/>
          <w:szCs w:val="22"/>
        </w:rPr>
        <w:t>tránsito</w:t>
      </w:r>
      <w:r w:rsidR="006A2109">
        <w:rPr>
          <w:rFonts w:ascii="Times New Roman" w:eastAsia="Calibri" w:hAnsi="Times New Roman" w:cs="Times New Roman"/>
          <w:b w:val="0"/>
          <w:spacing w:val="0"/>
          <w:kern w:val="0"/>
          <w:sz w:val="24"/>
          <w:szCs w:val="22"/>
        </w:rPr>
        <w:t xml:space="preserve"> se encuentran en la escala</w:t>
      </w:r>
      <w:r w:rsidR="00544FDE">
        <w:rPr>
          <w:rFonts w:ascii="Times New Roman" w:eastAsia="Calibri" w:hAnsi="Times New Roman" w:cs="Times New Roman"/>
          <w:b w:val="0"/>
          <w:spacing w:val="0"/>
          <w:kern w:val="0"/>
          <w:sz w:val="24"/>
          <w:szCs w:val="22"/>
        </w:rPr>
        <w:t xml:space="preserve"> como la </w:t>
      </w:r>
      <w:r w:rsidR="00E51B1D">
        <w:rPr>
          <w:rFonts w:ascii="Times New Roman" w:eastAsia="Calibri" w:hAnsi="Times New Roman" w:cs="Times New Roman"/>
          <w:b w:val="0"/>
          <w:spacing w:val="0"/>
          <w:kern w:val="0"/>
          <w:sz w:val="24"/>
          <w:szCs w:val="22"/>
        </w:rPr>
        <w:t>más</w:t>
      </w:r>
      <w:r w:rsidR="00544FDE">
        <w:rPr>
          <w:rFonts w:ascii="Times New Roman" w:eastAsia="Calibri" w:hAnsi="Times New Roman" w:cs="Times New Roman"/>
          <w:b w:val="0"/>
          <w:spacing w:val="0"/>
          <w:kern w:val="0"/>
          <w:sz w:val="24"/>
          <w:szCs w:val="22"/>
        </w:rPr>
        <w:t xml:space="preserve"> causante en muertes a nivel mundial. Sin embargo, se estima que aumente dentro de los años próximos a menor tasa de mortalidad. </w:t>
      </w:r>
      <w:r w:rsidR="003C0B69" w:rsidRPr="003C0B69">
        <w:rPr>
          <w:rFonts w:ascii="Times New Roman" w:eastAsia="Calibri" w:hAnsi="Times New Roman" w:cs="Times New Roman"/>
          <w:b w:val="0"/>
          <w:spacing w:val="0"/>
          <w:kern w:val="0"/>
          <w:sz w:val="24"/>
          <w:szCs w:val="22"/>
        </w:rPr>
        <w:t>Est</w:t>
      </w:r>
      <w:r w:rsidR="005A760A">
        <w:rPr>
          <w:rFonts w:ascii="Times New Roman" w:eastAsia="Calibri" w:hAnsi="Times New Roman" w:cs="Times New Roman"/>
          <w:b w:val="0"/>
          <w:spacing w:val="0"/>
          <w:kern w:val="0"/>
          <w:sz w:val="24"/>
          <w:szCs w:val="22"/>
        </w:rPr>
        <w:t>e</w:t>
      </w:r>
      <w:r w:rsidR="003C0B69" w:rsidRPr="003C0B69">
        <w:rPr>
          <w:rFonts w:ascii="Times New Roman" w:eastAsia="Calibri" w:hAnsi="Times New Roman" w:cs="Times New Roman"/>
          <w:b w:val="0"/>
          <w:spacing w:val="0"/>
          <w:kern w:val="0"/>
          <w:sz w:val="24"/>
          <w:szCs w:val="22"/>
        </w:rPr>
        <w:t xml:space="preserve"> “</w:t>
      </w:r>
      <w:r w:rsidR="005A760A">
        <w:rPr>
          <w:rFonts w:ascii="Times New Roman" w:eastAsia="Calibri" w:hAnsi="Times New Roman" w:cs="Times New Roman"/>
          <w:b w:val="0"/>
          <w:spacing w:val="0"/>
          <w:kern w:val="0"/>
          <w:sz w:val="24"/>
          <w:szCs w:val="22"/>
        </w:rPr>
        <w:t>factor</w:t>
      </w:r>
      <w:r w:rsidR="003C0B69" w:rsidRPr="003C0B69">
        <w:rPr>
          <w:rFonts w:ascii="Times New Roman" w:eastAsia="Calibri" w:hAnsi="Times New Roman" w:cs="Times New Roman"/>
          <w:b w:val="0"/>
          <w:spacing w:val="0"/>
          <w:kern w:val="0"/>
          <w:sz w:val="24"/>
          <w:szCs w:val="22"/>
        </w:rPr>
        <w:t xml:space="preserve">” es la causa </w:t>
      </w:r>
      <w:r w:rsidR="005A760A">
        <w:rPr>
          <w:rFonts w:ascii="Times New Roman" w:eastAsia="Calibri" w:hAnsi="Times New Roman" w:cs="Times New Roman"/>
          <w:b w:val="0"/>
          <w:spacing w:val="0"/>
          <w:kern w:val="0"/>
          <w:sz w:val="24"/>
          <w:szCs w:val="22"/>
        </w:rPr>
        <w:t xml:space="preserve">principal </w:t>
      </w:r>
      <w:r w:rsidR="003C0B69" w:rsidRPr="003C0B69">
        <w:rPr>
          <w:rFonts w:ascii="Times New Roman" w:eastAsia="Calibri" w:hAnsi="Times New Roman" w:cs="Times New Roman"/>
          <w:b w:val="0"/>
          <w:spacing w:val="0"/>
          <w:kern w:val="0"/>
          <w:sz w:val="24"/>
          <w:szCs w:val="22"/>
        </w:rPr>
        <w:t xml:space="preserve">de muerte </w:t>
      </w:r>
      <w:r w:rsidR="005A760A">
        <w:rPr>
          <w:rFonts w:ascii="Times New Roman" w:eastAsia="Calibri" w:hAnsi="Times New Roman" w:cs="Times New Roman"/>
          <w:b w:val="0"/>
          <w:spacing w:val="0"/>
          <w:kern w:val="0"/>
          <w:sz w:val="24"/>
          <w:szCs w:val="22"/>
        </w:rPr>
        <w:t>de las personas a nivel mundial</w:t>
      </w:r>
      <w:r w:rsidR="003C0B69" w:rsidRPr="003C0B69">
        <w:rPr>
          <w:rFonts w:ascii="Times New Roman" w:eastAsia="Calibri" w:hAnsi="Times New Roman" w:cs="Times New Roman"/>
          <w:b w:val="0"/>
          <w:spacing w:val="0"/>
          <w:kern w:val="0"/>
          <w:sz w:val="24"/>
          <w:szCs w:val="22"/>
        </w:rPr>
        <w:t xml:space="preserve">. </w:t>
      </w:r>
      <w:sdt>
        <w:sdtPr>
          <w:rPr>
            <w:rFonts w:ascii="Times New Roman" w:eastAsia="Calibri" w:hAnsi="Times New Roman" w:cs="Times New Roman"/>
            <w:b w:val="0"/>
            <w:spacing w:val="0"/>
            <w:kern w:val="0"/>
            <w:sz w:val="24"/>
            <w:szCs w:val="22"/>
          </w:rPr>
          <w:id w:val="-777097625"/>
          <w:citation/>
        </w:sdtPr>
        <w:sdtContent>
          <w:r w:rsidR="003C0B69" w:rsidRPr="003C0B69">
            <w:rPr>
              <w:rFonts w:ascii="Times New Roman" w:eastAsia="Calibri" w:hAnsi="Times New Roman" w:cs="Times New Roman"/>
              <w:b w:val="0"/>
              <w:spacing w:val="0"/>
              <w:kern w:val="0"/>
              <w:sz w:val="24"/>
              <w:szCs w:val="22"/>
            </w:rPr>
            <w:fldChar w:fldCharType="begin"/>
          </w:r>
          <w:r w:rsidR="003C0B69" w:rsidRPr="003C0B69">
            <w:rPr>
              <w:rFonts w:ascii="Times New Roman" w:eastAsia="Calibri" w:hAnsi="Times New Roman" w:cs="Times New Roman"/>
              <w:b w:val="0"/>
              <w:spacing w:val="0"/>
              <w:kern w:val="0"/>
              <w:sz w:val="24"/>
              <w:szCs w:val="22"/>
            </w:rPr>
            <w:instrText xml:space="preserve"> CITATION SUR20 \l 3082 </w:instrText>
          </w:r>
          <w:r w:rsidR="003C0B69" w:rsidRPr="003C0B69">
            <w:rPr>
              <w:rFonts w:ascii="Times New Roman" w:eastAsia="Calibri" w:hAnsi="Times New Roman" w:cs="Times New Roman"/>
              <w:b w:val="0"/>
              <w:spacing w:val="0"/>
              <w:kern w:val="0"/>
              <w:sz w:val="24"/>
              <w:szCs w:val="22"/>
            </w:rPr>
            <w:fldChar w:fldCharType="separate"/>
          </w:r>
          <w:r w:rsidR="003C0B69" w:rsidRPr="003C0B69">
            <w:rPr>
              <w:rFonts w:ascii="Times New Roman" w:eastAsia="Calibri" w:hAnsi="Times New Roman" w:cs="Times New Roman"/>
              <w:b w:val="0"/>
              <w:spacing w:val="0"/>
              <w:kern w:val="0"/>
              <w:sz w:val="24"/>
              <w:szCs w:val="22"/>
            </w:rPr>
            <w:t>(SURA, 2020)</w:t>
          </w:r>
          <w:r w:rsidR="003C0B69" w:rsidRPr="003C0B69">
            <w:rPr>
              <w:rFonts w:ascii="Times New Roman" w:eastAsia="Calibri" w:hAnsi="Times New Roman" w:cs="Times New Roman"/>
              <w:b w:val="0"/>
              <w:spacing w:val="0"/>
              <w:kern w:val="0"/>
              <w:sz w:val="24"/>
              <w:szCs w:val="22"/>
            </w:rPr>
            <w:fldChar w:fldCharType="end"/>
          </w:r>
        </w:sdtContent>
      </w:sdt>
    </w:p>
    <w:p w14:paraId="745BB577" w14:textId="77777777" w:rsidR="003C0B69" w:rsidRPr="003C0B69" w:rsidRDefault="003C0B69" w:rsidP="003C0B69">
      <w:pPr>
        <w:spacing w:after="0"/>
      </w:pPr>
    </w:p>
    <w:p w14:paraId="21C638FD" w14:textId="77777777" w:rsidR="00C248D3" w:rsidRDefault="003C0B69" w:rsidP="00C248D3">
      <w:pPr>
        <w:pStyle w:val="Ttulo"/>
        <w:spacing w:after="0" w:line="360" w:lineRule="auto"/>
        <w:ind w:firstLine="709"/>
        <w:jc w:val="both"/>
        <w:rPr>
          <w:rFonts w:ascii="Times New Roman" w:eastAsia="Calibri" w:hAnsi="Times New Roman" w:cs="Times New Roman"/>
          <w:b w:val="0"/>
          <w:spacing w:val="0"/>
          <w:kern w:val="0"/>
          <w:sz w:val="24"/>
          <w:szCs w:val="22"/>
        </w:rPr>
      </w:pPr>
      <w:r w:rsidRPr="003C0B69">
        <w:rPr>
          <w:rFonts w:ascii="Times New Roman" w:eastAsia="Calibri" w:hAnsi="Times New Roman" w:cs="Times New Roman"/>
          <w:b w:val="0"/>
          <w:spacing w:val="0"/>
          <w:kern w:val="0"/>
          <w:sz w:val="24"/>
          <w:szCs w:val="22"/>
        </w:rPr>
        <w:t xml:space="preserve">De acuerdo a un estudio realizado por la OME sobre las </w:t>
      </w:r>
      <w:r w:rsidR="00B31370">
        <w:rPr>
          <w:rFonts w:ascii="Times New Roman" w:eastAsia="Calibri" w:hAnsi="Times New Roman" w:cs="Times New Roman"/>
          <w:b w:val="0"/>
          <w:spacing w:val="0"/>
          <w:kern w:val="0"/>
          <w:sz w:val="24"/>
          <w:szCs w:val="22"/>
        </w:rPr>
        <w:t xml:space="preserve">razones primordiales de accidentes de </w:t>
      </w:r>
      <w:r w:rsidR="00014611">
        <w:rPr>
          <w:rFonts w:ascii="Times New Roman" w:eastAsia="Calibri" w:hAnsi="Times New Roman" w:cs="Times New Roman"/>
          <w:b w:val="0"/>
          <w:spacing w:val="0"/>
          <w:kern w:val="0"/>
          <w:sz w:val="24"/>
          <w:szCs w:val="22"/>
        </w:rPr>
        <w:t>tráfico</w:t>
      </w:r>
      <w:r w:rsidR="00B31370">
        <w:rPr>
          <w:rFonts w:ascii="Times New Roman" w:eastAsia="Calibri" w:hAnsi="Times New Roman" w:cs="Times New Roman"/>
          <w:b w:val="0"/>
          <w:spacing w:val="0"/>
          <w:kern w:val="0"/>
          <w:sz w:val="24"/>
          <w:szCs w:val="22"/>
        </w:rPr>
        <w:t xml:space="preserve"> </w:t>
      </w:r>
      <w:r w:rsidR="006A2A0F">
        <w:rPr>
          <w:rFonts w:ascii="Times New Roman" w:eastAsia="Calibri" w:hAnsi="Times New Roman" w:cs="Times New Roman"/>
          <w:b w:val="0"/>
          <w:spacing w:val="0"/>
          <w:kern w:val="0"/>
          <w:sz w:val="24"/>
          <w:szCs w:val="22"/>
        </w:rPr>
        <w:t>es la mayor razón</w:t>
      </w:r>
      <w:r w:rsidR="00014611">
        <w:rPr>
          <w:rFonts w:ascii="Times New Roman" w:eastAsia="Calibri" w:hAnsi="Times New Roman" w:cs="Times New Roman"/>
          <w:b w:val="0"/>
          <w:spacing w:val="0"/>
          <w:kern w:val="0"/>
          <w:sz w:val="24"/>
          <w:szCs w:val="22"/>
        </w:rPr>
        <w:t xml:space="preserve"> </w:t>
      </w:r>
      <w:r w:rsidR="00E51B1D">
        <w:rPr>
          <w:rFonts w:ascii="Times New Roman" w:eastAsia="Calibri" w:hAnsi="Times New Roman" w:cs="Times New Roman"/>
          <w:b w:val="0"/>
          <w:spacing w:val="0"/>
          <w:kern w:val="0"/>
          <w:sz w:val="24"/>
          <w:szCs w:val="22"/>
        </w:rPr>
        <w:t xml:space="preserve">de </w:t>
      </w:r>
      <w:r w:rsidR="00014611">
        <w:rPr>
          <w:rFonts w:ascii="Times New Roman" w:eastAsia="Calibri" w:hAnsi="Times New Roman" w:cs="Times New Roman"/>
          <w:b w:val="0"/>
          <w:spacing w:val="0"/>
          <w:kern w:val="0"/>
          <w:sz w:val="24"/>
          <w:szCs w:val="22"/>
        </w:rPr>
        <w:t>muerte en la sociedad</w:t>
      </w:r>
      <w:r w:rsidR="00125813">
        <w:rPr>
          <w:rFonts w:ascii="Times New Roman" w:eastAsia="Calibri" w:hAnsi="Times New Roman" w:cs="Times New Roman"/>
          <w:b w:val="0"/>
          <w:spacing w:val="0"/>
          <w:kern w:val="0"/>
          <w:sz w:val="24"/>
          <w:szCs w:val="22"/>
        </w:rPr>
        <w:t xml:space="preserve">. Así mismo, en relación con fuentes estadísticas como así lo evidencian en los países pertenecientes a América Latina, tienen una alta tasa de accidentes </w:t>
      </w:r>
      <w:r w:rsidR="00E51B1D">
        <w:rPr>
          <w:rFonts w:ascii="Times New Roman" w:eastAsia="Calibri" w:hAnsi="Times New Roman" w:cs="Times New Roman"/>
          <w:b w:val="0"/>
          <w:spacing w:val="0"/>
          <w:kern w:val="0"/>
          <w:sz w:val="24"/>
          <w:szCs w:val="22"/>
        </w:rPr>
        <w:t xml:space="preserve">(26%) </w:t>
      </w:r>
      <w:r w:rsidR="00125813">
        <w:rPr>
          <w:rFonts w:ascii="Times New Roman" w:eastAsia="Calibri" w:hAnsi="Times New Roman" w:cs="Times New Roman"/>
          <w:b w:val="0"/>
          <w:spacing w:val="0"/>
          <w:kern w:val="0"/>
          <w:sz w:val="24"/>
          <w:szCs w:val="22"/>
        </w:rPr>
        <w:t xml:space="preserve">en comparación con otros. Por </w:t>
      </w:r>
      <w:r w:rsidR="00403087">
        <w:rPr>
          <w:rFonts w:ascii="Times New Roman" w:eastAsia="Calibri" w:hAnsi="Times New Roman" w:cs="Times New Roman"/>
          <w:b w:val="0"/>
          <w:spacing w:val="0"/>
          <w:kern w:val="0"/>
          <w:sz w:val="24"/>
          <w:szCs w:val="22"/>
        </w:rPr>
        <w:t>ende,</w:t>
      </w:r>
      <w:r w:rsidR="00125813">
        <w:rPr>
          <w:rFonts w:ascii="Times New Roman" w:eastAsia="Calibri" w:hAnsi="Times New Roman" w:cs="Times New Roman"/>
          <w:b w:val="0"/>
          <w:spacing w:val="0"/>
          <w:kern w:val="0"/>
          <w:sz w:val="24"/>
          <w:szCs w:val="22"/>
        </w:rPr>
        <w:t xml:space="preserve"> se </w:t>
      </w:r>
      <w:r w:rsidR="00403087">
        <w:rPr>
          <w:rFonts w:ascii="Times New Roman" w:eastAsia="Calibri" w:hAnsi="Times New Roman" w:cs="Times New Roman"/>
          <w:b w:val="0"/>
          <w:spacing w:val="0"/>
          <w:kern w:val="0"/>
          <w:sz w:val="24"/>
          <w:szCs w:val="22"/>
        </w:rPr>
        <w:t>analiza</w:t>
      </w:r>
      <w:r w:rsidR="00125813">
        <w:rPr>
          <w:rFonts w:ascii="Times New Roman" w:eastAsia="Calibri" w:hAnsi="Times New Roman" w:cs="Times New Roman"/>
          <w:b w:val="0"/>
          <w:spacing w:val="0"/>
          <w:kern w:val="0"/>
          <w:sz w:val="24"/>
          <w:szCs w:val="22"/>
        </w:rPr>
        <w:t xml:space="preserve"> que las cifras </w:t>
      </w:r>
      <w:r w:rsidR="00E51B1D">
        <w:rPr>
          <w:rFonts w:ascii="Times New Roman" w:eastAsia="Calibri" w:hAnsi="Times New Roman" w:cs="Times New Roman"/>
          <w:b w:val="0"/>
          <w:spacing w:val="0"/>
          <w:kern w:val="0"/>
          <w:sz w:val="24"/>
          <w:szCs w:val="22"/>
        </w:rPr>
        <w:t>presentes</w:t>
      </w:r>
      <w:r w:rsidR="00125813">
        <w:rPr>
          <w:rFonts w:ascii="Times New Roman" w:eastAsia="Calibri" w:hAnsi="Times New Roman" w:cs="Times New Roman"/>
          <w:b w:val="0"/>
          <w:spacing w:val="0"/>
          <w:kern w:val="0"/>
          <w:sz w:val="24"/>
          <w:szCs w:val="22"/>
        </w:rPr>
        <w:t xml:space="preserve"> trasciend</w:t>
      </w:r>
      <w:r w:rsidR="00403087">
        <w:rPr>
          <w:rFonts w:ascii="Times New Roman" w:eastAsia="Calibri" w:hAnsi="Times New Roman" w:cs="Times New Roman"/>
          <w:b w:val="0"/>
          <w:spacing w:val="0"/>
          <w:kern w:val="0"/>
          <w:sz w:val="24"/>
          <w:szCs w:val="22"/>
        </w:rPr>
        <w:t>en</w:t>
      </w:r>
      <w:r w:rsidR="00125813">
        <w:rPr>
          <w:rFonts w:ascii="Times New Roman" w:eastAsia="Calibri" w:hAnsi="Times New Roman" w:cs="Times New Roman"/>
          <w:b w:val="0"/>
          <w:spacing w:val="0"/>
          <w:kern w:val="0"/>
          <w:sz w:val="24"/>
          <w:szCs w:val="22"/>
        </w:rPr>
        <w:t xml:space="preserve"> según los sucesos actuales</w:t>
      </w:r>
      <w:r w:rsidR="00E51B1D">
        <w:rPr>
          <w:rFonts w:ascii="Times New Roman" w:eastAsia="Calibri" w:hAnsi="Times New Roman" w:cs="Times New Roman"/>
          <w:b w:val="0"/>
          <w:spacing w:val="0"/>
          <w:kern w:val="0"/>
          <w:sz w:val="24"/>
          <w:szCs w:val="22"/>
        </w:rPr>
        <w:t xml:space="preserve"> (hasta el 31%)</w:t>
      </w:r>
      <w:sdt>
        <w:sdtPr>
          <w:rPr>
            <w:rFonts w:ascii="Times New Roman" w:eastAsia="Calibri" w:hAnsi="Times New Roman" w:cs="Times New Roman"/>
            <w:b w:val="0"/>
            <w:spacing w:val="0"/>
            <w:kern w:val="0"/>
            <w:sz w:val="24"/>
            <w:szCs w:val="22"/>
          </w:rPr>
          <w:id w:val="-1473673735"/>
          <w:citation/>
        </w:sdtPr>
        <w:sdtContent>
          <w:r w:rsidRPr="003C0B69">
            <w:rPr>
              <w:rFonts w:ascii="Times New Roman" w:eastAsia="Calibri" w:hAnsi="Times New Roman" w:cs="Times New Roman"/>
              <w:b w:val="0"/>
              <w:spacing w:val="0"/>
              <w:kern w:val="0"/>
              <w:sz w:val="24"/>
              <w:szCs w:val="22"/>
            </w:rPr>
            <w:fldChar w:fldCharType="begin"/>
          </w:r>
          <w:r w:rsidRPr="003C0B69">
            <w:rPr>
              <w:rFonts w:ascii="Times New Roman" w:eastAsia="Calibri" w:hAnsi="Times New Roman" w:cs="Times New Roman"/>
              <w:b w:val="0"/>
              <w:spacing w:val="0"/>
              <w:kern w:val="0"/>
              <w:sz w:val="24"/>
              <w:szCs w:val="22"/>
            </w:rPr>
            <w:instrText xml:space="preserve"> CITATION OMS08 \l 3082 </w:instrText>
          </w:r>
          <w:r w:rsidRPr="003C0B69">
            <w:rPr>
              <w:rFonts w:ascii="Times New Roman" w:eastAsia="Calibri" w:hAnsi="Times New Roman" w:cs="Times New Roman"/>
              <w:b w:val="0"/>
              <w:spacing w:val="0"/>
              <w:kern w:val="0"/>
              <w:sz w:val="24"/>
              <w:szCs w:val="22"/>
            </w:rPr>
            <w:fldChar w:fldCharType="separate"/>
          </w:r>
          <w:r w:rsidRPr="003C0B69">
            <w:rPr>
              <w:rFonts w:ascii="Times New Roman" w:eastAsia="Calibri" w:hAnsi="Times New Roman" w:cs="Times New Roman"/>
              <w:b w:val="0"/>
              <w:spacing w:val="0"/>
              <w:kern w:val="0"/>
              <w:sz w:val="24"/>
              <w:szCs w:val="22"/>
            </w:rPr>
            <w:t xml:space="preserve"> (OMS, 2008)</w:t>
          </w:r>
          <w:r w:rsidRPr="003C0B69">
            <w:rPr>
              <w:rFonts w:ascii="Times New Roman" w:eastAsia="Calibri" w:hAnsi="Times New Roman" w:cs="Times New Roman"/>
              <w:b w:val="0"/>
              <w:spacing w:val="0"/>
              <w:kern w:val="0"/>
              <w:sz w:val="24"/>
              <w:szCs w:val="22"/>
            </w:rPr>
            <w:fldChar w:fldCharType="end"/>
          </w:r>
        </w:sdtContent>
      </w:sdt>
      <w:r w:rsidR="00E51B1D">
        <w:rPr>
          <w:rFonts w:ascii="Times New Roman" w:eastAsia="Calibri" w:hAnsi="Times New Roman" w:cs="Times New Roman"/>
          <w:b w:val="0"/>
          <w:spacing w:val="0"/>
          <w:kern w:val="0"/>
          <w:sz w:val="24"/>
          <w:szCs w:val="22"/>
        </w:rPr>
        <w:t xml:space="preserve">. </w:t>
      </w:r>
    </w:p>
    <w:p w14:paraId="2516F982" w14:textId="77777777" w:rsidR="00C248D3" w:rsidRDefault="00C248D3" w:rsidP="00C248D3">
      <w:pPr>
        <w:pStyle w:val="Ttulo"/>
        <w:spacing w:after="0" w:line="360" w:lineRule="auto"/>
        <w:ind w:firstLine="709"/>
        <w:jc w:val="both"/>
        <w:rPr>
          <w:rFonts w:ascii="Times New Roman" w:eastAsia="Calibri" w:hAnsi="Times New Roman" w:cs="Times New Roman"/>
          <w:b w:val="0"/>
          <w:spacing w:val="0"/>
          <w:kern w:val="0"/>
          <w:sz w:val="24"/>
          <w:szCs w:val="22"/>
        </w:rPr>
      </w:pPr>
    </w:p>
    <w:p w14:paraId="01742947" w14:textId="7447BFE2" w:rsidR="003C0B69" w:rsidRDefault="002D7A24" w:rsidP="00715D62">
      <w:pPr>
        <w:pStyle w:val="Ttulo"/>
        <w:spacing w:after="0" w:line="360" w:lineRule="auto"/>
        <w:ind w:firstLine="709"/>
        <w:jc w:val="both"/>
        <w:rPr>
          <w:rFonts w:ascii="Times New Roman" w:eastAsia="Calibri" w:hAnsi="Times New Roman" w:cs="Times New Roman"/>
          <w:b w:val="0"/>
          <w:spacing w:val="0"/>
          <w:kern w:val="0"/>
          <w:sz w:val="24"/>
          <w:szCs w:val="22"/>
        </w:rPr>
      </w:pPr>
      <w:r w:rsidRPr="00C248D3">
        <w:rPr>
          <w:rFonts w:ascii="Times New Roman" w:eastAsia="Calibri" w:hAnsi="Times New Roman" w:cs="Times New Roman"/>
          <w:b w:val="0"/>
          <w:spacing w:val="0"/>
          <w:kern w:val="0"/>
          <w:sz w:val="24"/>
          <w:szCs w:val="22"/>
        </w:rPr>
        <w:t>Co</w:t>
      </w:r>
      <w:r w:rsidR="00E75896">
        <w:rPr>
          <w:rFonts w:ascii="Times New Roman" w:eastAsia="Calibri" w:hAnsi="Times New Roman" w:cs="Times New Roman"/>
          <w:b w:val="0"/>
          <w:spacing w:val="0"/>
          <w:kern w:val="0"/>
          <w:sz w:val="24"/>
          <w:szCs w:val="22"/>
        </w:rPr>
        <w:t>n base</w:t>
      </w:r>
      <w:r w:rsidRPr="00C248D3">
        <w:rPr>
          <w:rFonts w:ascii="Times New Roman" w:eastAsia="Calibri" w:hAnsi="Times New Roman" w:cs="Times New Roman"/>
          <w:b w:val="0"/>
          <w:spacing w:val="0"/>
          <w:kern w:val="0"/>
          <w:sz w:val="24"/>
          <w:szCs w:val="22"/>
        </w:rPr>
        <w:t xml:space="preserve"> a los escenarios acontecidos en accidentalidad</w:t>
      </w:r>
      <w:r w:rsidR="009B762B" w:rsidRPr="00C248D3">
        <w:rPr>
          <w:rFonts w:ascii="Times New Roman" w:eastAsia="Calibri" w:hAnsi="Times New Roman" w:cs="Times New Roman"/>
          <w:b w:val="0"/>
          <w:spacing w:val="0"/>
          <w:kern w:val="0"/>
          <w:sz w:val="24"/>
          <w:szCs w:val="22"/>
        </w:rPr>
        <w:t>, estas demandan una de las causas</w:t>
      </w:r>
      <w:r w:rsidR="002C00E3" w:rsidRPr="00C248D3">
        <w:rPr>
          <w:rFonts w:ascii="Times New Roman" w:eastAsia="Calibri" w:hAnsi="Times New Roman" w:cs="Times New Roman"/>
          <w:b w:val="0"/>
          <w:spacing w:val="0"/>
          <w:kern w:val="0"/>
          <w:sz w:val="24"/>
          <w:szCs w:val="22"/>
        </w:rPr>
        <w:t xml:space="preserve"> más</w:t>
      </w:r>
      <w:r w:rsidR="009B762B" w:rsidRPr="00C248D3">
        <w:rPr>
          <w:rFonts w:ascii="Times New Roman" w:eastAsia="Calibri" w:hAnsi="Times New Roman" w:cs="Times New Roman"/>
          <w:b w:val="0"/>
          <w:spacing w:val="0"/>
          <w:kern w:val="0"/>
          <w:sz w:val="24"/>
          <w:szCs w:val="22"/>
        </w:rPr>
        <w:t xml:space="preserve"> </w:t>
      </w:r>
      <w:r w:rsidR="002C00E3" w:rsidRPr="00C248D3">
        <w:rPr>
          <w:rFonts w:ascii="Times New Roman" w:eastAsia="Calibri" w:hAnsi="Times New Roman" w:cs="Times New Roman"/>
          <w:b w:val="0"/>
          <w:spacing w:val="0"/>
          <w:kern w:val="0"/>
          <w:sz w:val="24"/>
          <w:szCs w:val="22"/>
        </w:rPr>
        <w:t>ocasionales</w:t>
      </w:r>
      <w:r w:rsidR="009B762B" w:rsidRPr="00C248D3">
        <w:rPr>
          <w:rFonts w:ascii="Times New Roman" w:eastAsia="Calibri" w:hAnsi="Times New Roman" w:cs="Times New Roman"/>
          <w:b w:val="0"/>
          <w:spacing w:val="0"/>
          <w:kern w:val="0"/>
          <w:sz w:val="24"/>
          <w:szCs w:val="22"/>
        </w:rPr>
        <w:t xml:space="preserve"> de muerte. En la cual, en países como Colombia</w:t>
      </w:r>
      <w:r w:rsidR="00CF55D3" w:rsidRPr="00C248D3">
        <w:rPr>
          <w:rFonts w:ascii="Times New Roman" w:eastAsia="Calibri" w:hAnsi="Times New Roman" w:cs="Times New Roman"/>
          <w:b w:val="0"/>
          <w:spacing w:val="0"/>
          <w:kern w:val="0"/>
          <w:sz w:val="24"/>
          <w:szCs w:val="22"/>
        </w:rPr>
        <w:t xml:space="preserve"> y el departamento del </w:t>
      </w:r>
      <w:r w:rsidR="00715D62">
        <w:rPr>
          <w:rFonts w:ascii="Times New Roman" w:eastAsia="Calibri" w:hAnsi="Times New Roman" w:cs="Times New Roman"/>
          <w:b w:val="0"/>
          <w:spacing w:val="0"/>
          <w:kern w:val="0"/>
          <w:sz w:val="24"/>
          <w:szCs w:val="22"/>
        </w:rPr>
        <w:t>C</w:t>
      </w:r>
      <w:r w:rsidR="00CF55D3" w:rsidRPr="00C248D3">
        <w:rPr>
          <w:rFonts w:ascii="Times New Roman" w:eastAsia="Calibri" w:hAnsi="Times New Roman" w:cs="Times New Roman"/>
          <w:b w:val="0"/>
          <w:spacing w:val="0"/>
          <w:kern w:val="0"/>
          <w:sz w:val="24"/>
          <w:szCs w:val="22"/>
        </w:rPr>
        <w:t>esar,</w:t>
      </w:r>
      <w:r w:rsidR="002C00E3" w:rsidRPr="00C248D3">
        <w:rPr>
          <w:rFonts w:ascii="Times New Roman" w:eastAsia="Calibri" w:hAnsi="Times New Roman" w:cs="Times New Roman"/>
          <w:b w:val="0"/>
          <w:spacing w:val="0"/>
          <w:kern w:val="0"/>
          <w:sz w:val="24"/>
          <w:szCs w:val="22"/>
        </w:rPr>
        <w:t xml:space="preserve"> según estadísticas la </w:t>
      </w:r>
      <w:r w:rsidR="00926D4C" w:rsidRPr="00C248D3">
        <w:rPr>
          <w:rFonts w:ascii="Times New Roman" w:eastAsia="Calibri" w:hAnsi="Times New Roman" w:cs="Times New Roman"/>
          <w:b w:val="0"/>
          <w:spacing w:val="0"/>
          <w:kern w:val="0"/>
          <w:sz w:val="24"/>
          <w:szCs w:val="22"/>
        </w:rPr>
        <w:t xml:space="preserve">cifra indica alrededor de un promedio 5 mil muertos </w:t>
      </w:r>
      <w:r w:rsidR="002C77AA" w:rsidRPr="00C248D3">
        <w:rPr>
          <w:rFonts w:ascii="Times New Roman" w:eastAsia="Calibri" w:hAnsi="Times New Roman" w:cs="Times New Roman"/>
          <w:b w:val="0"/>
          <w:spacing w:val="0"/>
          <w:kern w:val="0"/>
          <w:sz w:val="24"/>
          <w:szCs w:val="22"/>
        </w:rPr>
        <w:t>y más de 38% en gravedad a consecuencia de</w:t>
      </w:r>
      <w:r w:rsidR="00D36253" w:rsidRPr="00C248D3">
        <w:rPr>
          <w:rFonts w:ascii="Times New Roman" w:eastAsia="Calibri" w:hAnsi="Times New Roman" w:cs="Times New Roman"/>
          <w:b w:val="0"/>
          <w:spacing w:val="0"/>
          <w:kern w:val="0"/>
          <w:sz w:val="24"/>
          <w:szCs w:val="22"/>
        </w:rPr>
        <w:t xml:space="preserve"> accidentes</w:t>
      </w:r>
      <w:r w:rsidR="002C77AA" w:rsidRPr="00C248D3">
        <w:rPr>
          <w:rFonts w:ascii="Times New Roman" w:eastAsia="Calibri" w:hAnsi="Times New Roman" w:cs="Times New Roman"/>
          <w:b w:val="0"/>
          <w:spacing w:val="0"/>
          <w:kern w:val="0"/>
          <w:sz w:val="24"/>
          <w:szCs w:val="22"/>
        </w:rPr>
        <w:t>. Sin embargo</w:t>
      </w:r>
      <w:r w:rsidR="00BB1427" w:rsidRPr="00C248D3">
        <w:rPr>
          <w:rFonts w:ascii="Times New Roman" w:eastAsia="Calibri" w:hAnsi="Times New Roman" w:cs="Times New Roman"/>
          <w:b w:val="0"/>
          <w:spacing w:val="0"/>
          <w:kern w:val="0"/>
          <w:sz w:val="24"/>
          <w:szCs w:val="22"/>
        </w:rPr>
        <w:t>, e</w:t>
      </w:r>
      <w:r w:rsidR="00C248D3" w:rsidRPr="00C248D3">
        <w:rPr>
          <w:rFonts w:ascii="Times New Roman" w:eastAsia="Calibri" w:hAnsi="Times New Roman" w:cs="Times New Roman"/>
          <w:b w:val="0"/>
          <w:spacing w:val="0"/>
          <w:kern w:val="0"/>
          <w:sz w:val="24"/>
          <w:szCs w:val="22"/>
        </w:rPr>
        <w:t>s consecuente el promedio de muertos y heridos</w:t>
      </w:r>
      <w:r w:rsidR="00021107">
        <w:rPr>
          <w:rFonts w:ascii="Times New Roman" w:eastAsia="Calibri" w:hAnsi="Times New Roman" w:cs="Times New Roman"/>
          <w:b w:val="0"/>
          <w:spacing w:val="0"/>
          <w:kern w:val="0"/>
          <w:sz w:val="24"/>
          <w:szCs w:val="22"/>
        </w:rPr>
        <w:t xml:space="preserve"> </w:t>
      </w:r>
      <w:r w:rsidR="00C248D3" w:rsidRPr="00C248D3">
        <w:rPr>
          <w:rFonts w:ascii="Times New Roman" w:eastAsia="Calibri" w:hAnsi="Times New Roman" w:cs="Times New Roman"/>
          <w:b w:val="0"/>
          <w:spacing w:val="0"/>
          <w:kern w:val="0"/>
          <w:sz w:val="24"/>
          <w:szCs w:val="22"/>
        </w:rPr>
        <w:t>con relación por cada 100 mil habitantes proporcionalmente.</w:t>
      </w:r>
      <w:r w:rsidR="00E75896">
        <w:rPr>
          <w:rFonts w:ascii="Times New Roman" w:eastAsia="Calibri" w:hAnsi="Times New Roman" w:cs="Times New Roman"/>
          <w:b w:val="0"/>
          <w:spacing w:val="0"/>
          <w:kern w:val="0"/>
          <w:sz w:val="24"/>
          <w:szCs w:val="22"/>
        </w:rPr>
        <w:t xml:space="preserve"> </w:t>
      </w:r>
      <w:r w:rsidR="00715D62">
        <w:rPr>
          <w:rFonts w:ascii="Times New Roman" w:eastAsia="Calibri" w:hAnsi="Times New Roman" w:cs="Times New Roman"/>
          <w:b w:val="0"/>
          <w:spacing w:val="0"/>
          <w:kern w:val="0"/>
          <w:sz w:val="24"/>
          <w:szCs w:val="22"/>
        </w:rPr>
        <w:t>"</w:t>
      </w:r>
      <w:r w:rsidR="00C248D3">
        <w:rPr>
          <w:rFonts w:ascii="Times New Roman" w:eastAsia="Calibri" w:hAnsi="Times New Roman" w:cs="Times New Roman"/>
          <w:b w:val="0"/>
          <w:spacing w:val="0"/>
          <w:kern w:val="0"/>
          <w:sz w:val="24"/>
          <w:szCs w:val="22"/>
        </w:rPr>
        <w:t>En</w:t>
      </w:r>
      <w:r w:rsidR="00E75896">
        <w:rPr>
          <w:rFonts w:ascii="Times New Roman" w:eastAsia="Calibri" w:hAnsi="Times New Roman" w:cs="Times New Roman"/>
          <w:b w:val="0"/>
          <w:spacing w:val="0"/>
          <w:kern w:val="0"/>
          <w:sz w:val="24"/>
          <w:szCs w:val="22"/>
        </w:rPr>
        <w:t xml:space="preserve"> relación</w:t>
      </w:r>
      <w:r w:rsidR="00C248D3">
        <w:rPr>
          <w:rFonts w:ascii="Times New Roman" w:eastAsia="Calibri" w:hAnsi="Times New Roman" w:cs="Times New Roman"/>
          <w:b w:val="0"/>
          <w:spacing w:val="0"/>
          <w:kern w:val="0"/>
          <w:sz w:val="24"/>
          <w:szCs w:val="22"/>
        </w:rPr>
        <w:t xml:space="preserve"> con lo anteriormente planteado, sitúa </w:t>
      </w:r>
      <w:r w:rsidR="00E75896">
        <w:rPr>
          <w:rFonts w:ascii="Times New Roman" w:eastAsia="Calibri" w:hAnsi="Times New Roman" w:cs="Times New Roman"/>
          <w:b w:val="0"/>
          <w:spacing w:val="0"/>
          <w:kern w:val="0"/>
          <w:sz w:val="24"/>
          <w:szCs w:val="22"/>
        </w:rPr>
        <w:t xml:space="preserve">a países </w:t>
      </w:r>
      <w:r w:rsidR="00021107">
        <w:rPr>
          <w:rFonts w:ascii="Times New Roman" w:eastAsia="Calibri" w:hAnsi="Times New Roman" w:cs="Times New Roman"/>
          <w:b w:val="0"/>
          <w:spacing w:val="0"/>
          <w:kern w:val="0"/>
          <w:sz w:val="24"/>
          <w:szCs w:val="22"/>
        </w:rPr>
        <w:t>con:</w:t>
      </w:r>
      <w:r w:rsidR="00E75896">
        <w:rPr>
          <w:rFonts w:ascii="Times New Roman" w:eastAsia="Calibri" w:hAnsi="Times New Roman" w:cs="Times New Roman"/>
          <w:b w:val="0"/>
          <w:spacing w:val="0"/>
          <w:kern w:val="0"/>
          <w:sz w:val="24"/>
          <w:szCs w:val="22"/>
        </w:rPr>
        <w:t xml:space="preserve"> Perú, Chile, Uruguay</w:t>
      </w:r>
      <w:r w:rsidR="00021107">
        <w:rPr>
          <w:rFonts w:ascii="Times New Roman" w:eastAsia="Calibri" w:hAnsi="Times New Roman" w:cs="Times New Roman"/>
          <w:b w:val="0"/>
          <w:spacing w:val="0"/>
          <w:kern w:val="0"/>
          <w:sz w:val="24"/>
          <w:szCs w:val="22"/>
        </w:rPr>
        <w:t xml:space="preserve"> </w:t>
      </w:r>
      <w:r w:rsidR="003C0B69" w:rsidRPr="003C0B69">
        <w:rPr>
          <w:rFonts w:ascii="Times New Roman" w:eastAsia="Calibri" w:hAnsi="Times New Roman" w:cs="Times New Roman"/>
          <w:b w:val="0"/>
          <w:spacing w:val="0"/>
          <w:kern w:val="0"/>
          <w:sz w:val="24"/>
          <w:szCs w:val="22"/>
        </w:rPr>
        <w:t>y por debajo de Argentina, Venezuela, Bolivia, Brasil y Ecuador</w:t>
      </w:r>
      <w:r w:rsidR="00715D62">
        <w:rPr>
          <w:rFonts w:ascii="Times New Roman" w:eastAsia="Calibri" w:hAnsi="Times New Roman" w:cs="Times New Roman"/>
          <w:b w:val="0"/>
          <w:spacing w:val="0"/>
          <w:kern w:val="0"/>
          <w:sz w:val="24"/>
          <w:szCs w:val="22"/>
        </w:rPr>
        <w:t>"</w:t>
      </w:r>
      <w:r w:rsidR="003C0B69" w:rsidRPr="003C0B69">
        <w:rPr>
          <w:rFonts w:ascii="Times New Roman" w:eastAsia="Calibri" w:hAnsi="Times New Roman" w:cs="Times New Roman"/>
          <w:b w:val="0"/>
          <w:spacing w:val="0"/>
          <w:kern w:val="0"/>
          <w:sz w:val="24"/>
          <w:szCs w:val="22"/>
        </w:rPr>
        <w:t xml:space="preserve"> </w:t>
      </w:r>
      <w:sdt>
        <w:sdtPr>
          <w:rPr>
            <w:rFonts w:ascii="Times New Roman" w:eastAsia="Calibri" w:hAnsi="Times New Roman" w:cs="Times New Roman"/>
            <w:b w:val="0"/>
            <w:spacing w:val="0"/>
            <w:kern w:val="0"/>
            <w:sz w:val="24"/>
            <w:szCs w:val="22"/>
          </w:rPr>
          <w:id w:val="168770359"/>
          <w:citation/>
        </w:sdtPr>
        <w:sdtContent>
          <w:r w:rsidR="003C0B69" w:rsidRPr="003C0B69">
            <w:rPr>
              <w:rFonts w:ascii="Times New Roman" w:eastAsia="Calibri" w:hAnsi="Times New Roman" w:cs="Times New Roman"/>
              <w:b w:val="0"/>
              <w:spacing w:val="0"/>
              <w:kern w:val="0"/>
              <w:sz w:val="24"/>
              <w:szCs w:val="22"/>
            </w:rPr>
            <w:fldChar w:fldCharType="begin"/>
          </w:r>
          <w:r w:rsidR="003C0B69" w:rsidRPr="003C0B69">
            <w:rPr>
              <w:rFonts w:ascii="Times New Roman" w:eastAsia="Calibri" w:hAnsi="Times New Roman" w:cs="Times New Roman"/>
              <w:b w:val="0"/>
              <w:spacing w:val="0"/>
              <w:kern w:val="0"/>
              <w:sz w:val="24"/>
              <w:szCs w:val="22"/>
            </w:rPr>
            <w:instrText xml:space="preserve"> CITATION SUR20 \l 3082 </w:instrText>
          </w:r>
          <w:r w:rsidR="003C0B69" w:rsidRPr="003C0B69">
            <w:rPr>
              <w:rFonts w:ascii="Times New Roman" w:eastAsia="Calibri" w:hAnsi="Times New Roman" w:cs="Times New Roman"/>
              <w:b w:val="0"/>
              <w:spacing w:val="0"/>
              <w:kern w:val="0"/>
              <w:sz w:val="24"/>
              <w:szCs w:val="22"/>
            </w:rPr>
            <w:fldChar w:fldCharType="separate"/>
          </w:r>
          <w:r w:rsidR="003C0B69" w:rsidRPr="003C0B69">
            <w:rPr>
              <w:rFonts w:ascii="Times New Roman" w:eastAsia="Calibri" w:hAnsi="Times New Roman" w:cs="Times New Roman"/>
              <w:b w:val="0"/>
              <w:spacing w:val="0"/>
              <w:kern w:val="0"/>
              <w:sz w:val="24"/>
              <w:szCs w:val="22"/>
            </w:rPr>
            <w:t>(SURA, 2020)</w:t>
          </w:r>
          <w:r w:rsidR="003C0B69" w:rsidRPr="003C0B69">
            <w:rPr>
              <w:rFonts w:ascii="Times New Roman" w:eastAsia="Calibri" w:hAnsi="Times New Roman" w:cs="Times New Roman"/>
              <w:b w:val="0"/>
              <w:spacing w:val="0"/>
              <w:kern w:val="0"/>
              <w:sz w:val="24"/>
              <w:szCs w:val="22"/>
            </w:rPr>
            <w:fldChar w:fldCharType="end"/>
          </w:r>
        </w:sdtContent>
      </w:sdt>
      <w:r w:rsidR="00715D62">
        <w:rPr>
          <w:rFonts w:ascii="Times New Roman" w:eastAsia="Calibri" w:hAnsi="Times New Roman" w:cs="Times New Roman"/>
          <w:b w:val="0"/>
          <w:spacing w:val="0"/>
          <w:kern w:val="0"/>
          <w:sz w:val="24"/>
          <w:szCs w:val="22"/>
        </w:rPr>
        <w:t>.</w:t>
      </w:r>
    </w:p>
    <w:p w14:paraId="6F48F540" w14:textId="77777777" w:rsidR="00715D62" w:rsidRDefault="00715D62" w:rsidP="00F27E7E">
      <w:pPr>
        <w:pStyle w:val="Ttulo"/>
        <w:spacing w:after="0" w:line="360" w:lineRule="auto"/>
        <w:ind w:firstLine="709"/>
        <w:jc w:val="both"/>
        <w:rPr>
          <w:rFonts w:ascii="Times New Roman" w:eastAsia="Calibri" w:hAnsi="Times New Roman" w:cs="Times New Roman"/>
          <w:b w:val="0"/>
          <w:spacing w:val="0"/>
          <w:kern w:val="0"/>
          <w:sz w:val="24"/>
          <w:szCs w:val="22"/>
        </w:rPr>
      </w:pPr>
    </w:p>
    <w:p w14:paraId="384C262F" w14:textId="36A1911E" w:rsidR="003C0B69" w:rsidRDefault="00021107" w:rsidP="00F27E7E">
      <w:pPr>
        <w:pStyle w:val="Ttulo"/>
        <w:spacing w:after="0" w:line="360" w:lineRule="auto"/>
        <w:ind w:firstLine="709"/>
        <w:jc w:val="both"/>
        <w:rPr>
          <w:rFonts w:ascii="Times New Roman" w:eastAsia="Calibri" w:hAnsi="Times New Roman" w:cs="Times New Roman"/>
          <w:b w:val="0"/>
          <w:spacing w:val="0"/>
          <w:kern w:val="0"/>
          <w:sz w:val="24"/>
          <w:szCs w:val="22"/>
        </w:rPr>
      </w:pPr>
      <w:r w:rsidRPr="0059305D">
        <w:rPr>
          <w:rFonts w:ascii="Times New Roman" w:eastAsia="Calibri" w:hAnsi="Times New Roman" w:cs="Times New Roman"/>
          <w:b w:val="0"/>
          <w:spacing w:val="0"/>
          <w:kern w:val="0"/>
          <w:sz w:val="24"/>
          <w:szCs w:val="22"/>
        </w:rPr>
        <w:t xml:space="preserve">En cuestión de economía </w:t>
      </w:r>
      <w:r w:rsidR="00DF26EA" w:rsidRPr="0059305D">
        <w:rPr>
          <w:rFonts w:ascii="Times New Roman" w:eastAsia="Calibri" w:hAnsi="Times New Roman" w:cs="Times New Roman"/>
          <w:b w:val="0"/>
          <w:spacing w:val="0"/>
          <w:kern w:val="0"/>
          <w:sz w:val="24"/>
          <w:szCs w:val="22"/>
        </w:rPr>
        <w:t xml:space="preserve">han ocurrido altas perdidas alrededor de una alta cifra </w:t>
      </w:r>
      <w:r w:rsidR="00DF26EA" w:rsidRPr="003C0B69">
        <w:rPr>
          <w:rFonts w:ascii="Times New Roman" w:eastAsia="Calibri" w:hAnsi="Times New Roman" w:cs="Times New Roman"/>
          <w:b w:val="0"/>
          <w:spacing w:val="0"/>
          <w:kern w:val="0"/>
          <w:sz w:val="24"/>
          <w:szCs w:val="22"/>
        </w:rPr>
        <w:t>cerca de 3 billones de pesos</w:t>
      </w:r>
      <w:r w:rsidR="00DF26EA" w:rsidRPr="0059305D">
        <w:rPr>
          <w:rFonts w:ascii="Times New Roman" w:eastAsia="Calibri" w:hAnsi="Times New Roman" w:cs="Times New Roman"/>
          <w:b w:val="0"/>
          <w:spacing w:val="0"/>
          <w:kern w:val="0"/>
          <w:sz w:val="24"/>
          <w:szCs w:val="22"/>
        </w:rPr>
        <w:t xml:space="preserve"> </w:t>
      </w:r>
      <w:r w:rsidR="0059305D" w:rsidRPr="0059305D">
        <w:rPr>
          <w:rFonts w:ascii="Times New Roman" w:eastAsia="Calibri" w:hAnsi="Times New Roman" w:cs="Times New Roman"/>
          <w:b w:val="0"/>
          <w:spacing w:val="0"/>
          <w:kern w:val="0"/>
          <w:sz w:val="24"/>
          <w:szCs w:val="22"/>
        </w:rPr>
        <w:t>a consecuencia de fatales accidentes viales durante el año 2007</w:t>
      </w:r>
      <w:r w:rsidR="00F27E7E">
        <w:rPr>
          <w:rFonts w:ascii="Times New Roman" w:eastAsia="Calibri" w:hAnsi="Times New Roman" w:cs="Times New Roman"/>
          <w:b w:val="0"/>
          <w:spacing w:val="0"/>
          <w:kern w:val="0"/>
          <w:sz w:val="24"/>
          <w:szCs w:val="22"/>
        </w:rPr>
        <w:t xml:space="preserve"> en el país </w:t>
      </w:r>
      <w:r w:rsidR="008E4375">
        <w:rPr>
          <w:rFonts w:ascii="Times New Roman" w:eastAsia="Calibri" w:hAnsi="Times New Roman" w:cs="Times New Roman"/>
          <w:b w:val="0"/>
          <w:spacing w:val="0"/>
          <w:kern w:val="0"/>
          <w:sz w:val="24"/>
          <w:szCs w:val="22"/>
        </w:rPr>
        <w:t>colombiano</w:t>
      </w:r>
      <w:r w:rsidR="0059305D" w:rsidRPr="0059305D">
        <w:rPr>
          <w:rFonts w:ascii="Times New Roman" w:eastAsia="Calibri" w:hAnsi="Times New Roman" w:cs="Times New Roman"/>
          <w:b w:val="0"/>
          <w:spacing w:val="0"/>
          <w:kern w:val="0"/>
          <w:sz w:val="24"/>
          <w:szCs w:val="22"/>
        </w:rPr>
        <w:t>,</w:t>
      </w:r>
      <w:r w:rsidR="00F27E7E">
        <w:rPr>
          <w:rFonts w:ascii="Times New Roman" w:eastAsia="Calibri" w:hAnsi="Times New Roman" w:cs="Times New Roman"/>
          <w:b w:val="0"/>
          <w:spacing w:val="0"/>
          <w:kern w:val="0"/>
          <w:sz w:val="24"/>
          <w:szCs w:val="22"/>
        </w:rPr>
        <w:t xml:space="preserve"> y al compararse</w:t>
      </w:r>
      <w:r w:rsidR="008E4375">
        <w:rPr>
          <w:rFonts w:ascii="Times New Roman" w:eastAsia="Calibri" w:hAnsi="Times New Roman" w:cs="Times New Roman"/>
          <w:b w:val="0"/>
          <w:spacing w:val="0"/>
          <w:kern w:val="0"/>
          <w:sz w:val="24"/>
          <w:szCs w:val="22"/>
        </w:rPr>
        <w:t xml:space="preserve"> con este porcentaje con la capital del mismo, es notorio como </w:t>
      </w:r>
      <w:r w:rsidR="008E4375">
        <w:rPr>
          <w:rFonts w:ascii="Times New Roman" w:eastAsia="Calibri" w:hAnsi="Times New Roman" w:cs="Times New Roman"/>
          <w:b w:val="0"/>
          <w:spacing w:val="0"/>
          <w:kern w:val="0"/>
          <w:sz w:val="24"/>
          <w:szCs w:val="22"/>
        </w:rPr>
        <w:lastRenderedPageBreak/>
        <w:t xml:space="preserve">supero en un alto como 821 mil millones de pesos. </w:t>
      </w:r>
      <w:sdt>
        <w:sdtPr>
          <w:rPr>
            <w:rFonts w:ascii="Times New Roman" w:eastAsia="Calibri" w:hAnsi="Times New Roman" w:cs="Times New Roman"/>
            <w:b w:val="0"/>
            <w:spacing w:val="0"/>
            <w:kern w:val="0"/>
            <w:sz w:val="24"/>
            <w:szCs w:val="22"/>
          </w:rPr>
          <w:id w:val="-902527200"/>
          <w:citation/>
        </w:sdtPr>
        <w:sdtContent>
          <w:r w:rsidR="008E4375" w:rsidRPr="003C0B69">
            <w:rPr>
              <w:rFonts w:ascii="Times New Roman" w:eastAsia="Calibri" w:hAnsi="Times New Roman" w:cs="Times New Roman"/>
              <w:b w:val="0"/>
              <w:spacing w:val="0"/>
              <w:kern w:val="0"/>
              <w:sz w:val="24"/>
              <w:szCs w:val="22"/>
            </w:rPr>
            <w:fldChar w:fldCharType="begin"/>
          </w:r>
          <w:r w:rsidR="008E4375" w:rsidRPr="003C0B69">
            <w:rPr>
              <w:rFonts w:ascii="Times New Roman" w:eastAsia="Calibri" w:hAnsi="Times New Roman" w:cs="Times New Roman"/>
              <w:b w:val="0"/>
              <w:spacing w:val="0"/>
              <w:kern w:val="0"/>
              <w:sz w:val="24"/>
              <w:szCs w:val="22"/>
            </w:rPr>
            <w:instrText xml:space="preserve"> CITATION SUR20 \l 3082 </w:instrText>
          </w:r>
          <w:r w:rsidR="008E4375" w:rsidRPr="003C0B69">
            <w:rPr>
              <w:rFonts w:ascii="Times New Roman" w:eastAsia="Calibri" w:hAnsi="Times New Roman" w:cs="Times New Roman"/>
              <w:b w:val="0"/>
              <w:spacing w:val="0"/>
              <w:kern w:val="0"/>
              <w:sz w:val="24"/>
              <w:szCs w:val="22"/>
            </w:rPr>
            <w:fldChar w:fldCharType="separate"/>
          </w:r>
          <w:r w:rsidR="008E4375" w:rsidRPr="003C0B69">
            <w:rPr>
              <w:rFonts w:ascii="Times New Roman" w:eastAsia="Calibri" w:hAnsi="Times New Roman" w:cs="Times New Roman"/>
              <w:b w:val="0"/>
              <w:spacing w:val="0"/>
              <w:kern w:val="0"/>
              <w:sz w:val="24"/>
              <w:szCs w:val="22"/>
            </w:rPr>
            <w:t>(SURA, 2020)</w:t>
          </w:r>
          <w:r w:rsidR="008E4375" w:rsidRPr="003C0B69">
            <w:rPr>
              <w:rFonts w:ascii="Times New Roman" w:eastAsia="Calibri" w:hAnsi="Times New Roman" w:cs="Times New Roman"/>
              <w:b w:val="0"/>
              <w:spacing w:val="0"/>
              <w:kern w:val="0"/>
              <w:sz w:val="24"/>
              <w:szCs w:val="22"/>
            </w:rPr>
            <w:fldChar w:fldCharType="end"/>
          </w:r>
        </w:sdtContent>
      </w:sdt>
      <w:r w:rsidR="008E4375" w:rsidRPr="003C0B69">
        <w:rPr>
          <w:rFonts w:ascii="Times New Roman" w:eastAsia="Calibri" w:hAnsi="Times New Roman" w:cs="Times New Roman"/>
          <w:b w:val="0"/>
          <w:spacing w:val="0"/>
          <w:kern w:val="0"/>
          <w:sz w:val="24"/>
          <w:szCs w:val="22"/>
        </w:rPr>
        <w:t>.</w:t>
      </w:r>
      <w:r w:rsidR="008E4375">
        <w:rPr>
          <w:rFonts w:ascii="Times New Roman" w:eastAsia="Calibri" w:hAnsi="Times New Roman" w:cs="Times New Roman"/>
          <w:b w:val="0"/>
          <w:spacing w:val="0"/>
          <w:kern w:val="0"/>
          <w:sz w:val="24"/>
          <w:szCs w:val="22"/>
        </w:rPr>
        <w:t xml:space="preserve"> Al analizar los resultados estadísticos mencionados, se identifica</w:t>
      </w:r>
      <w:r w:rsidR="00895FEC">
        <w:rPr>
          <w:rFonts w:ascii="Times New Roman" w:eastAsia="Calibri" w:hAnsi="Times New Roman" w:cs="Times New Roman"/>
          <w:b w:val="0"/>
          <w:spacing w:val="0"/>
          <w:kern w:val="0"/>
          <w:sz w:val="24"/>
          <w:szCs w:val="22"/>
        </w:rPr>
        <w:t xml:space="preserve"> como este genera un escenario que afecta directamente al área de salud pública en cuestión de altos accidentes viales, así mismo en busca de implementar mejoras en pro </w:t>
      </w:r>
      <w:r w:rsidR="00957946">
        <w:rPr>
          <w:rFonts w:ascii="Times New Roman" w:eastAsia="Calibri" w:hAnsi="Times New Roman" w:cs="Times New Roman"/>
          <w:b w:val="0"/>
          <w:spacing w:val="0"/>
          <w:kern w:val="0"/>
          <w:sz w:val="24"/>
          <w:szCs w:val="22"/>
        </w:rPr>
        <w:t>de reducir en gran medida estas acciones</w:t>
      </w:r>
      <w:r w:rsidR="00B2440B">
        <w:rPr>
          <w:rFonts w:ascii="Times New Roman" w:eastAsia="Calibri" w:hAnsi="Times New Roman" w:cs="Times New Roman"/>
          <w:b w:val="0"/>
          <w:spacing w:val="0"/>
          <w:kern w:val="0"/>
          <w:sz w:val="24"/>
          <w:szCs w:val="22"/>
        </w:rPr>
        <w:t xml:space="preserve"> </w:t>
      </w:r>
      <w:r w:rsidR="00957946">
        <w:rPr>
          <w:rFonts w:ascii="Times New Roman" w:eastAsia="Calibri" w:hAnsi="Times New Roman" w:cs="Times New Roman"/>
          <w:b w:val="0"/>
          <w:spacing w:val="0"/>
          <w:kern w:val="0"/>
          <w:sz w:val="24"/>
          <w:szCs w:val="22"/>
        </w:rPr>
        <w:t>son visibles como escenarios</w:t>
      </w:r>
      <w:r w:rsidR="00B2440B">
        <w:rPr>
          <w:rFonts w:ascii="Times New Roman" w:eastAsia="Calibri" w:hAnsi="Times New Roman" w:cs="Times New Roman"/>
          <w:b w:val="0"/>
          <w:spacing w:val="0"/>
          <w:kern w:val="0"/>
          <w:sz w:val="24"/>
          <w:szCs w:val="22"/>
        </w:rPr>
        <w:t xml:space="preserve"> impactantes que limitan el desarrollo en temas de la sociedad como también en la economía a nivel mundial. </w:t>
      </w:r>
    </w:p>
    <w:p w14:paraId="34D057A3" w14:textId="77777777" w:rsidR="00190D11" w:rsidRDefault="00190D11" w:rsidP="00190D11">
      <w:pPr>
        <w:pStyle w:val="Ttulo"/>
        <w:spacing w:after="0" w:line="360" w:lineRule="auto"/>
        <w:jc w:val="both"/>
        <w:rPr>
          <w:rFonts w:ascii="Times New Roman" w:eastAsia="Calibri" w:hAnsi="Times New Roman" w:cs="Times New Roman"/>
          <w:b w:val="0"/>
          <w:spacing w:val="0"/>
          <w:kern w:val="0"/>
          <w:sz w:val="24"/>
          <w:szCs w:val="22"/>
        </w:rPr>
      </w:pPr>
    </w:p>
    <w:p w14:paraId="0B01FC68" w14:textId="3D3BB476" w:rsidR="003C0B69" w:rsidRDefault="0011611E" w:rsidP="00190D11">
      <w:pPr>
        <w:pStyle w:val="Ttulo"/>
        <w:spacing w:after="0" w:line="360" w:lineRule="auto"/>
        <w:ind w:firstLine="709"/>
        <w:jc w:val="both"/>
        <w:rPr>
          <w:rFonts w:ascii="Times New Roman" w:eastAsia="Calibri" w:hAnsi="Times New Roman" w:cs="Times New Roman"/>
          <w:b w:val="0"/>
          <w:spacing w:val="0"/>
          <w:kern w:val="0"/>
          <w:sz w:val="24"/>
          <w:szCs w:val="22"/>
        </w:rPr>
      </w:pPr>
      <w:r w:rsidRPr="0011611E">
        <w:rPr>
          <w:rFonts w:ascii="Times New Roman" w:eastAsia="Calibri" w:hAnsi="Times New Roman" w:cs="Times New Roman"/>
          <w:b w:val="0"/>
          <w:spacing w:val="0"/>
          <w:kern w:val="0"/>
          <w:sz w:val="24"/>
          <w:szCs w:val="22"/>
        </w:rPr>
        <w:t xml:space="preserve">A partir del entorno </w:t>
      </w:r>
      <w:r>
        <w:rPr>
          <w:rFonts w:ascii="Times New Roman" w:eastAsia="Calibri" w:hAnsi="Times New Roman" w:cs="Times New Roman"/>
          <w:b w:val="0"/>
          <w:spacing w:val="0"/>
          <w:kern w:val="0"/>
          <w:sz w:val="24"/>
          <w:szCs w:val="22"/>
        </w:rPr>
        <w:t>labora</w:t>
      </w:r>
      <w:r w:rsidRPr="0011611E">
        <w:rPr>
          <w:rFonts w:ascii="Times New Roman" w:eastAsia="Calibri" w:hAnsi="Times New Roman" w:cs="Times New Roman"/>
          <w:b w:val="0"/>
          <w:spacing w:val="0"/>
          <w:kern w:val="0"/>
          <w:sz w:val="24"/>
          <w:szCs w:val="22"/>
        </w:rPr>
        <w:t>l se necesita</w:t>
      </w:r>
      <w:r w:rsidR="00190D11">
        <w:rPr>
          <w:rFonts w:ascii="Times New Roman" w:eastAsia="Calibri" w:hAnsi="Times New Roman" w:cs="Times New Roman"/>
          <w:b w:val="0"/>
          <w:spacing w:val="0"/>
          <w:kern w:val="0"/>
          <w:sz w:val="24"/>
          <w:szCs w:val="22"/>
        </w:rPr>
        <w:t xml:space="preserve"> el dinamismo de las </w:t>
      </w:r>
      <w:r w:rsidRPr="0011611E">
        <w:rPr>
          <w:rFonts w:ascii="Times New Roman" w:eastAsia="Calibri" w:hAnsi="Times New Roman" w:cs="Times New Roman"/>
          <w:b w:val="0"/>
          <w:spacing w:val="0"/>
          <w:kern w:val="0"/>
          <w:sz w:val="24"/>
          <w:szCs w:val="22"/>
        </w:rPr>
        <w:t xml:space="preserve">organizaciones </w:t>
      </w:r>
      <w:r w:rsidR="00190D11">
        <w:rPr>
          <w:rFonts w:ascii="Times New Roman" w:eastAsia="Calibri" w:hAnsi="Times New Roman" w:cs="Times New Roman"/>
          <w:b w:val="0"/>
          <w:spacing w:val="0"/>
          <w:kern w:val="0"/>
          <w:sz w:val="24"/>
          <w:szCs w:val="22"/>
        </w:rPr>
        <w:t xml:space="preserve">en relación </w:t>
      </w:r>
      <w:r w:rsidR="00A223CE">
        <w:rPr>
          <w:rFonts w:ascii="Times New Roman" w:eastAsia="Calibri" w:hAnsi="Times New Roman" w:cs="Times New Roman"/>
          <w:b w:val="0"/>
          <w:spacing w:val="0"/>
          <w:kern w:val="0"/>
          <w:sz w:val="24"/>
          <w:szCs w:val="22"/>
        </w:rPr>
        <w:t xml:space="preserve">a accionar conforme a </w:t>
      </w:r>
      <w:r w:rsidRPr="0011611E">
        <w:rPr>
          <w:rFonts w:ascii="Times New Roman" w:eastAsia="Calibri" w:hAnsi="Times New Roman" w:cs="Times New Roman"/>
          <w:b w:val="0"/>
          <w:spacing w:val="0"/>
          <w:kern w:val="0"/>
          <w:sz w:val="24"/>
          <w:szCs w:val="22"/>
        </w:rPr>
        <w:t xml:space="preserve">la </w:t>
      </w:r>
      <w:r>
        <w:rPr>
          <w:rFonts w:ascii="Times New Roman" w:eastAsia="Calibri" w:hAnsi="Times New Roman" w:cs="Times New Roman"/>
          <w:b w:val="0"/>
          <w:spacing w:val="0"/>
          <w:kern w:val="0"/>
          <w:sz w:val="24"/>
          <w:szCs w:val="22"/>
        </w:rPr>
        <w:t>celeridad</w:t>
      </w:r>
      <w:r w:rsidRPr="0011611E">
        <w:rPr>
          <w:rFonts w:ascii="Times New Roman" w:eastAsia="Calibri" w:hAnsi="Times New Roman" w:cs="Times New Roman"/>
          <w:b w:val="0"/>
          <w:spacing w:val="0"/>
          <w:kern w:val="0"/>
          <w:sz w:val="24"/>
          <w:szCs w:val="22"/>
        </w:rPr>
        <w:t xml:space="preserve"> viabl</w:t>
      </w:r>
      <w:r w:rsidR="00A223CE">
        <w:rPr>
          <w:rFonts w:ascii="Times New Roman" w:eastAsia="Calibri" w:hAnsi="Times New Roman" w:cs="Times New Roman"/>
          <w:b w:val="0"/>
          <w:spacing w:val="0"/>
          <w:kern w:val="0"/>
          <w:sz w:val="24"/>
          <w:szCs w:val="22"/>
        </w:rPr>
        <w:t xml:space="preserve">e </w:t>
      </w:r>
      <w:r w:rsidR="00715D62">
        <w:rPr>
          <w:rFonts w:ascii="Times New Roman" w:eastAsia="Calibri" w:hAnsi="Times New Roman" w:cs="Times New Roman"/>
          <w:b w:val="0"/>
          <w:spacing w:val="0"/>
          <w:kern w:val="0"/>
          <w:sz w:val="24"/>
          <w:szCs w:val="22"/>
        </w:rPr>
        <w:t>para</w:t>
      </w:r>
      <w:r w:rsidR="00A223CE">
        <w:rPr>
          <w:rFonts w:ascii="Times New Roman" w:eastAsia="Calibri" w:hAnsi="Times New Roman" w:cs="Times New Roman"/>
          <w:b w:val="0"/>
          <w:spacing w:val="0"/>
          <w:kern w:val="0"/>
          <w:sz w:val="24"/>
          <w:szCs w:val="22"/>
        </w:rPr>
        <w:t xml:space="preserve"> velar por la integridad de los colaboradores</w:t>
      </w:r>
      <w:r w:rsidRPr="0011611E">
        <w:rPr>
          <w:rFonts w:ascii="Times New Roman" w:eastAsia="Calibri" w:hAnsi="Times New Roman" w:cs="Times New Roman"/>
          <w:b w:val="0"/>
          <w:spacing w:val="0"/>
          <w:kern w:val="0"/>
          <w:sz w:val="24"/>
          <w:szCs w:val="22"/>
        </w:rPr>
        <w:t xml:space="preserve">, aplicando </w:t>
      </w:r>
      <w:r w:rsidR="00A223CE">
        <w:rPr>
          <w:rFonts w:ascii="Times New Roman" w:eastAsia="Calibri" w:hAnsi="Times New Roman" w:cs="Times New Roman"/>
          <w:b w:val="0"/>
          <w:spacing w:val="0"/>
          <w:kern w:val="0"/>
          <w:sz w:val="24"/>
          <w:szCs w:val="22"/>
        </w:rPr>
        <w:t>lineamientos</w:t>
      </w:r>
      <w:r w:rsidRPr="0011611E">
        <w:rPr>
          <w:rFonts w:ascii="Times New Roman" w:eastAsia="Calibri" w:hAnsi="Times New Roman" w:cs="Times New Roman"/>
          <w:b w:val="0"/>
          <w:spacing w:val="0"/>
          <w:kern w:val="0"/>
          <w:sz w:val="24"/>
          <w:szCs w:val="22"/>
        </w:rPr>
        <w:t xml:space="preserve"> de </w:t>
      </w:r>
      <w:r w:rsidR="00A223CE">
        <w:rPr>
          <w:rFonts w:ascii="Times New Roman" w:eastAsia="Calibri" w:hAnsi="Times New Roman" w:cs="Times New Roman"/>
          <w:b w:val="0"/>
          <w:spacing w:val="0"/>
          <w:kern w:val="0"/>
          <w:sz w:val="24"/>
          <w:szCs w:val="22"/>
        </w:rPr>
        <w:t xml:space="preserve">prevención </w:t>
      </w:r>
      <w:r w:rsidRPr="0011611E">
        <w:rPr>
          <w:rFonts w:ascii="Times New Roman" w:eastAsia="Calibri" w:hAnsi="Times New Roman" w:cs="Times New Roman"/>
          <w:b w:val="0"/>
          <w:spacing w:val="0"/>
          <w:kern w:val="0"/>
          <w:sz w:val="24"/>
          <w:szCs w:val="22"/>
        </w:rPr>
        <w:t xml:space="preserve">de </w:t>
      </w:r>
      <w:r w:rsidR="00A223CE">
        <w:rPr>
          <w:rFonts w:ascii="Times New Roman" w:eastAsia="Calibri" w:hAnsi="Times New Roman" w:cs="Times New Roman"/>
          <w:b w:val="0"/>
          <w:spacing w:val="0"/>
          <w:kern w:val="0"/>
          <w:sz w:val="24"/>
          <w:szCs w:val="22"/>
        </w:rPr>
        <w:t>riesgos</w:t>
      </w:r>
      <w:r w:rsidRPr="0011611E">
        <w:rPr>
          <w:rFonts w:ascii="Times New Roman" w:eastAsia="Calibri" w:hAnsi="Times New Roman" w:cs="Times New Roman"/>
          <w:b w:val="0"/>
          <w:spacing w:val="0"/>
          <w:kern w:val="0"/>
          <w:sz w:val="24"/>
          <w:szCs w:val="22"/>
        </w:rPr>
        <w:t xml:space="preserve">, </w:t>
      </w:r>
      <w:r w:rsidR="00A223CE">
        <w:rPr>
          <w:rFonts w:ascii="Times New Roman" w:eastAsia="Calibri" w:hAnsi="Times New Roman" w:cs="Times New Roman"/>
          <w:b w:val="0"/>
          <w:spacing w:val="0"/>
          <w:kern w:val="0"/>
          <w:sz w:val="24"/>
          <w:szCs w:val="22"/>
        </w:rPr>
        <w:t>en pro</w:t>
      </w:r>
      <w:r w:rsidRPr="0011611E">
        <w:rPr>
          <w:rFonts w:ascii="Times New Roman" w:eastAsia="Calibri" w:hAnsi="Times New Roman" w:cs="Times New Roman"/>
          <w:b w:val="0"/>
          <w:spacing w:val="0"/>
          <w:kern w:val="0"/>
          <w:sz w:val="24"/>
          <w:szCs w:val="22"/>
        </w:rPr>
        <w:t xml:space="preserve"> </w:t>
      </w:r>
      <w:r w:rsidR="00A223CE">
        <w:rPr>
          <w:rFonts w:ascii="Times New Roman" w:eastAsia="Calibri" w:hAnsi="Times New Roman" w:cs="Times New Roman"/>
          <w:b w:val="0"/>
          <w:spacing w:val="0"/>
          <w:kern w:val="0"/>
          <w:sz w:val="24"/>
          <w:szCs w:val="22"/>
        </w:rPr>
        <w:t xml:space="preserve">de concientizar la acción del </w:t>
      </w:r>
      <w:r w:rsidR="00EF78BE">
        <w:rPr>
          <w:rFonts w:ascii="Times New Roman" w:eastAsia="Calibri" w:hAnsi="Times New Roman" w:cs="Times New Roman"/>
          <w:b w:val="0"/>
          <w:spacing w:val="0"/>
          <w:kern w:val="0"/>
          <w:sz w:val="24"/>
          <w:szCs w:val="22"/>
        </w:rPr>
        <w:t>cuidado,</w:t>
      </w:r>
      <w:r w:rsidRPr="0011611E">
        <w:rPr>
          <w:rFonts w:ascii="Times New Roman" w:eastAsia="Calibri" w:hAnsi="Times New Roman" w:cs="Times New Roman"/>
          <w:b w:val="0"/>
          <w:spacing w:val="0"/>
          <w:kern w:val="0"/>
          <w:sz w:val="24"/>
          <w:szCs w:val="22"/>
        </w:rPr>
        <w:t xml:space="preserve"> fomentar </w:t>
      </w:r>
      <w:r w:rsidR="008F189F">
        <w:rPr>
          <w:rFonts w:ascii="Times New Roman" w:eastAsia="Calibri" w:hAnsi="Times New Roman" w:cs="Times New Roman"/>
          <w:b w:val="0"/>
          <w:spacing w:val="0"/>
          <w:kern w:val="0"/>
          <w:sz w:val="24"/>
          <w:szCs w:val="22"/>
        </w:rPr>
        <w:t>ambientes de trabajos</w:t>
      </w:r>
      <w:r w:rsidRPr="0011611E">
        <w:rPr>
          <w:rFonts w:ascii="Times New Roman" w:eastAsia="Calibri" w:hAnsi="Times New Roman" w:cs="Times New Roman"/>
          <w:b w:val="0"/>
          <w:spacing w:val="0"/>
          <w:kern w:val="0"/>
          <w:sz w:val="24"/>
          <w:szCs w:val="22"/>
        </w:rPr>
        <w:t xml:space="preserve"> segur</w:t>
      </w:r>
      <w:r w:rsidR="008F189F">
        <w:rPr>
          <w:rFonts w:ascii="Times New Roman" w:eastAsia="Calibri" w:hAnsi="Times New Roman" w:cs="Times New Roman"/>
          <w:b w:val="0"/>
          <w:spacing w:val="0"/>
          <w:kern w:val="0"/>
          <w:sz w:val="24"/>
          <w:szCs w:val="22"/>
        </w:rPr>
        <w:t>o</w:t>
      </w:r>
      <w:r w:rsidRPr="0011611E">
        <w:rPr>
          <w:rFonts w:ascii="Times New Roman" w:eastAsia="Calibri" w:hAnsi="Times New Roman" w:cs="Times New Roman"/>
          <w:b w:val="0"/>
          <w:spacing w:val="0"/>
          <w:kern w:val="0"/>
          <w:sz w:val="24"/>
          <w:szCs w:val="22"/>
        </w:rPr>
        <w:t xml:space="preserve">s </w:t>
      </w:r>
      <w:r w:rsidR="008F189F">
        <w:rPr>
          <w:rFonts w:ascii="Times New Roman" w:eastAsia="Calibri" w:hAnsi="Times New Roman" w:cs="Times New Roman"/>
          <w:b w:val="0"/>
          <w:spacing w:val="0"/>
          <w:kern w:val="0"/>
          <w:sz w:val="24"/>
          <w:szCs w:val="22"/>
        </w:rPr>
        <w:t>a través del conocimiento colectivo.</w:t>
      </w:r>
    </w:p>
    <w:p w14:paraId="54040F8E" w14:textId="77777777" w:rsidR="008F189F" w:rsidRDefault="008F189F" w:rsidP="00190D11">
      <w:pPr>
        <w:pStyle w:val="Ttulo"/>
        <w:spacing w:after="0" w:line="360" w:lineRule="auto"/>
        <w:ind w:firstLine="709"/>
        <w:jc w:val="both"/>
        <w:rPr>
          <w:rFonts w:ascii="Times New Roman" w:eastAsia="Calibri" w:hAnsi="Times New Roman" w:cs="Times New Roman"/>
          <w:b w:val="0"/>
          <w:spacing w:val="0"/>
          <w:kern w:val="0"/>
          <w:sz w:val="24"/>
          <w:szCs w:val="22"/>
        </w:rPr>
      </w:pPr>
    </w:p>
    <w:p w14:paraId="46AA0A00" w14:textId="65393E9D" w:rsidR="008F189F" w:rsidRDefault="008F189F" w:rsidP="00AA1B7F">
      <w:pPr>
        <w:pStyle w:val="Ttulo"/>
        <w:spacing w:after="0" w:line="360" w:lineRule="auto"/>
        <w:ind w:firstLine="709"/>
        <w:jc w:val="both"/>
        <w:rPr>
          <w:rFonts w:ascii="Times New Roman" w:eastAsia="Calibri" w:hAnsi="Times New Roman" w:cs="Times New Roman"/>
          <w:b w:val="0"/>
          <w:spacing w:val="0"/>
          <w:kern w:val="0"/>
          <w:sz w:val="24"/>
          <w:szCs w:val="22"/>
        </w:rPr>
      </w:pPr>
      <w:r w:rsidRPr="003C0B69">
        <w:rPr>
          <w:rFonts w:ascii="Times New Roman" w:eastAsia="Calibri" w:hAnsi="Times New Roman" w:cs="Times New Roman"/>
          <w:b w:val="0"/>
          <w:spacing w:val="0"/>
          <w:kern w:val="0"/>
          <w:sz w:val="24"/>
          <w:szCs w:val="22"/>
        </w:rPr>
        <w:t xml:space="preserve">TRASERCOL S.A.S., busca siempre la </w:t>
      </w:r>
      <w:r w:rsidR="00EF78BE">
        <w:rPr>
          <w:rFonts w:ascii="Times New Roman" w:eastAsia="Calibri" w:hAnsi="Times New Roman" w:cs="Times New Roman"/>
          <w:b w:val="0"/>
          <w:spacing w:val="0"/>
          <w:kern w:val="0"/>
          <w:sz w:val="24"/>
          <w:szCs w:val="22"/>
        </w:rPr>
        <w:t xml:space="preserve">brindarles a los usuarios los mejores servicios mediante tácticas logísticas y capital humano profesional, como también la dirección constante de flota propia y tercerizada en función al desarrollo de </w:t>
      </w:r>
      <w:r w:rsidR="00AA1B7F">
        <w:rPr>
          <w:rFonts w:ascii="Times New Roman" w:eastAsia="Calibri" w:hAnsi="Times New Roman" w:cs="Times New Roman"/>
          <w:b w:val="0"/>
          <w:spacing w:val="0"/>
          <w:kern w:val="0"/>
          <w:sz w:val="24"/>
          <w:szCs w:val="22"/>
        </w:rPr>
        <w:t xml:space="preserve">un método puntual de mantenimiento preventivo, estrategias ambientales que contribuyan a la sociedad en general, </w:t>
      </w:r>
      <w:r w:rsidRPr="003C0B69">
        <w:rPr>
          <w:rFonts w:ascii="Times New Roman" w:eastAsia="Calibri" w:hAnsi="Times New Roman" w:cs="Times New Roman"/>
          <w:b w:val="0"/>
          <w:spacing w:val="0"/>
          <w:kern w:val="0"/>
          <w:sz w:val="24"/>
          <w:szCs w:val="22"/>
        </w:rPr>
        <w:t>lo que evidencia que sus actividades económicas están enfocadas en el sector transporte.</w:t>
      </w:r>
    </w:p>
    <w:p w14:paraId="6F380FC9" w14:textId="77777777" w:rsidR="0011611E" w:rsidRDefault="0011611E" w:rsidP="003C0B69">
      <w:pPr>
        <w:pStyle w:val="Ttulo"/>
        <w:spacing w:after="0" w:line="360" w:lineRule="auto"/>
        <w:ind w:firstLine="709"/>
        <w:jc w:val="both"/>
        <w:rPr>
          <w:rFonts w:ascii="Times New Roman" w:eastAsia="Calibri" w:hAnsi="Times New Roman" w:cs="Times New Roman"/>
          <w:b w:val="0"/>
          <w:spacing w:val="0"/>
          <w:kern w:val="0"/>
          <w:sz w:val="24"/>
          <w:szCs w:val="22"/>
        </w:rPr>
      </w:pPr>
    </w:p>
    <w:p w14:paraId="6756B057" w14:textId="59F93054" w:rsidR="003C0B69" w:rsidRDefault="00715D62" w:rsidP="00DA2565">
      <w:pPr>
        <w:pStyle w:val="Ttulo"/>
        <w:spacing w:after="0" w:line="360" w:lineRule="auto"/>
        <w:ind w:firstLine="709"/>
        <w:jc w:val="both"/>
        <w:rPr>
          <w:rFonts w:ascii="Times New Roman" w:eastAsia="Calibri" w:hAnsi="Times New Roman" w:cs="Times New Roman"/>
          <w:b w:val="0"/>
          <w:spacing w:val="0"/>
          <w:kern w:val="0"/>
          <w:sz w:val="24"/>
          <w:szCs w:val="22"/>
        </w:rPr>
      </w:pPr>
      <w:r>
        <w:rPr>
          <w:rFonts w:ascii="Times New Roman" w:eastAsia="Calibri" w:hAnsi="Times New Roman" w:cs="Times New Roman"/>
          <w:b w:val="0"/>
          <w:spacing w:val="0"/>
          <w:kern w:val="0"/>
          <w:sz w:val="24"/>
          <w:szCs w:val="22"/>
        </w:rPr>
        <w:t xml:space="preserve">Teniendo en cuenta lo anteriormente mencionado, </w:t>
      </w:r>
      <w:r w:rsidR="003C0B69" w:rsidRPr="003C0B69">
        <w:rPr>
          <w:rFonts w:ascii="Times New Roman" w:eastAsia="Calibri" w:hAnsi="Times New Roman" w:cs="Times New Roman"/>
          <w:b w:val="0"/>
          <w:spacing w:val="0"/>
          <w:kern w:val="0"/>
          <w:sz w:val="24"/>
          <w:szCs w:val="22"/>
        </w:rPr>
        <w:t xml:space="preserve">TRASERCOL S.A.S. </w:t>
      </w:r>
      <w:r w:rsidR="00AA1B7F">
        <w:rPr>
          <w:rFonts w:ascii="Times New Roman" w:eastAsia="Calibri" w:hAnsi="Times New Roman" w:cs="Times New Roman"/>
          <w:b w:val="0"/>
          <w:spacing w:val="0"/>
          <w:kern w:val="0"/>
          <w:sz w:val="24"/>
          <w:szCs w:val="22"/>
        </w:rPr>
        <w:t xml:space="preserve">se encuentran exhibidas a los riesgos determinantes en su locación de trabajo, en los cuales se han analizado a partir de la identificación de los peligros a los que están expuestos como lo evidencia la matriz </w:t>
      </w:r>
      <w:r w:rsidR="00DA2565">
        <w:rPr>
          <w:rFonts w:ascii="Times New Roman" w:eastAsia="Calibri" w:hAnsi="Times New Roman" w:cs="Times New Roman"/>
          <w:b w:val="0"/>
          <w:spacing w:val="0"/>
          <w:kern w:val="0"/>
          <w:sz w:val="24"/>
          <w:szCs w:val="22"/>
        </w:rPr>
        <w:t xml:space="preserve">con relación a su sistema de gestión de seguridad y salud en el trabajo. El fin de aplicar esta matriz facilito en gran manera en consecución de las funciones desempeñadas por los trabajadores de </w:t>
      </w:r>
      <w:r w:rsidR="003C0B69" w:rsidRPr="003C0B69">
        <w:rPr>
          <w:rFonts w:ascii="Times New Roman" w:eastAsia="Calibri" w:hAnsi="Times New Roman" w:cs="Times New Roman"/>
          <w:b w:val="0"/>
          <w:spacing w:val="0"/>
          <w:kern w:val="0"/>
          <w:sz w:val="24"/>
          <w:szCs w:val="22"/>
        </w:rPr>
        <w:t xml:space="preserve">TRASERCOL S.A.S., </w:t>
      </w:r>
      <w:r w:rsidR="00DA2565">
        <w:rPr>
          <w:rFonts w:ascii="Times New Roman" w:eastAsia="Calibri" w:hAnsi="Times New Roman" w:cs="Times New Roman"/>
          <w:b w:val="0"/>
          <w:spacing w:val="0"/>
          <w:kern w:val="0"/>
          <w:sz w:val="24"/>
          <w:szCs w:val="22"/>
        </w:rPr>
        <w:t>estos, identifiquen el</w:t>
      </w:r>
      <w:r w:rsidR="003C0B69" w:rsidRPr="003C0B69">
        <w:rPr>
          <w:rFonts w:ascii="Times New Roman" w:eastAsia="Calibri" w:hAnsi="Times New Roman" w:cs="Times New Roman"/>
          <w:b w:val="0"/>
          <w:spacing w:val="0"/>
          <w:kern w:val="0"/>
          <w:sz w:val="24"/>
          <w:szCs w:val="22"/>
        </w:rPr>
        <w:t xml:space="preserve"> Riesgo Vial.</w:t>
      </w:r>
    </w:p>
    <w:p w14:paraId="500D6A2A" w14:textId="77777777" w:rsidR="003C0B69" w:rsidRPr="003C0B69" w:rsidRDefault="003C0B69" w:rsidP="003C0B69">
      <w:pPr>
        <w:spacing w:after="0"/>
      </w:pPr>
    </w:p>
    <w:p w14:paraId="411EF198" w14:textId="6038127A" w:rsidR="00DA2565" w:rsidRDefault="00DA2565" w:rsidP="0099098B">
      <w:pPr>
        <w:pStyle w:val="Ttulo"/>
        <w:spacing w:after="0" w:line="360" w:lineRule="auto"/>
        <w:ind w:firstLine="709"/>
        <w:jc w:val="both"/>
        <w:rPr>
          <w:rFonts w:ascii="Times New Roman" w:eastAsia="Calibri" w:hAnsi="Times New Roman" w:cs="Times New Roman"/>
          <w:b w:val="0"/>
          <w:spacing w:val="0"/>
          <w:kern w:val="0"/>
          <w:sz w:val="24"/>
          <w:szCs w:val="22"/>
        </w:rPr>
      </w:pPr>
      <w:r>
        <w:rPr>
          <w:rFonts w:ascii="Times New Roman" w:eastAsia="Calibri" w:hAnsi="Times New Roman" w:cs="Times New Roman"/>
          <w:b w:val="0"/>
          <w:spacing w:val="0"/>
          <w:kern w:val="0"/>
          <w:sz w:val="24"/>
          <w:szCs w:val="22"/>
        </w:rPr>
        <w:t xml:space="preserve">Como evidencia del desarrollo que la organización ha logrado alcanzar en últimos periodos anuales, </w:t>
      </w:r>
      <w:r w:rsidR="00537823">
        <w:rPr>
          <w:rFonts w:ascii="Times New Roman" w:eastAsia="Calibri" w:hAnsi="Times New Roman" w:cs="Times New Roman"/>
          <w:b w:val="0"/>
          <w:spacing w:val="0"/>
          <w:kern w:val="0"/>
          <w:sz w:val="24"/>
          <w:szCs w:val="22"/>
        </w:rPr>
        <w:t>pero en</w:t>
      </w:r>
      <w:r w:rsidR="00737560">
        <w:rPr>
          <w:rFonts w:ascii="Times New Roman" w:eastAsia="Calibri" w:hAnsi="Times New Roman" w:cs="Times New Roman"/>
          <w:b w:val="0"/>
          <w:spacing w:val="0"/>
          <w:kern w:val="0"/>
          <w:sz w:val="24"/>
          <w:szCs w:val="22"/>
        </w:rPr>
        <w:t xml:space="preserve"> vista de que</w:t>
      </w:r>
      <w:r>
        <w:rPr>
          <w:rFonts w:ascii="Times New Roman" w:eastAsia="Calibri" w:hAnsi="Times New Roman" w:cs="Times New Roman"/>
          <w:b w:val="0"/>
          <w:spacing w:val="0"/>
          <w:kern w:val="0"/>
          <w:sz w:val="24"/>
          <w:szCs w:val="22"/>
        </w:rPr>
        <w:t xml:space="preserve"> actualmente no tienen establecido</w:t>
      </w:r>
      <w:r w:rsidR="003C0B69" w:rsidRPr="003C0B69">
        <w:rPr>
          <w:rFonts w:ascii="Times New Roman" w:eastAsia="Calibri" w:hAnsi="Times New Roman" w:cs="Times New Roman"/>
          <w:b w:val="0"/>
          <w:spacing w:val="0"/>
          <w:kern w:val="0"/>
          <w:sz w:val="24"/>
          <w:szCs w:val="22"/>
        </w:rPr>
        <w:t xml:space="preserve"> un pla</w:t>
      </w:r>
      <w:r w:rsidR="00737560">
        <w:rPr>
          <w:rFonts w:ascii="Times New Roman" w:eastAsia="Calibri" w:hAnsi="Times New Roman" w:cs="Times New Roman"/>
          <w:b w:val="0"/>
          <w:spacing w:val="0"/>
          <w:kern w:val="0"/>
          <w:sz w:val="24"/>
          <w:szCs w:val="22"/>
        </w:rPr>
        <w:t xml:space="preserve">n estratégico de Seguridad Vial, </w:t>
      </w:r>
      <w:r w:rsidR="000539E0">
        <w:rPr>
          <w:rFonts w:ascii="Times New Roman" w:eastAsia="Calibri" w:hAnsi="Times New Roman" w:cs="Times New Roman"/>
          <w:b w:val="0"/>
          <w:spacing w:val="0"/>
          <w:kern w:val="0"/>
          <w:sz w:val="24"/>
          <w:szCs w:val="22"/>
        </w:rPr>
        <w:t xml:space="preserve">se identificó como </w:t>
      </w:r>
      <w:r w:rsidR="00737560">
        <w:rPr>
          <w:rFonts w:ascii="Times New Roman" w:eastAsia="Calibri" w:hAnsi="Times New Roman" w:cs="Times New Roman"/>
          <w:b w:val="0"/>
          <w:spacing w:val="0"/>
          <w:kern w:val="0"/>
          <w:sz w:val="24"/>
          <w:szCs w:val="22"/>
        </w:rPr>
        <w:t xml:space="preserve">un requerimiento imprescindible, siendo como objetivo principal </w:t>
      </w:r>
      <w:r w:rsidR="0099098B">
        <w:rPr>
          <w:rFonts w:ascii="Times New Roman" w:eastAsia="Calibri" w:hAnsi="Times New Roman" w:cs="Times New Roman"/>
          <w:b w:val="0"/>
          <w:spacing w:val="0"/>
          <w:kern w:val="0"/>
          <w:sz w:val="24"/>
          <w:szCs w:val="22"/>
        </w:rPr>
        <w:t xml:space="preserve">en lineamiento </w:t>
      </w:r>
      <w:r w:rsidR="00FD0A6D">
        <w:rPr>
          <w:rFonts w:ascii="Times New Roman" w:eastAsia="Calibri" w:hAnsi="Times New Roman" w:cs="Times New Roman"/>
          <w:b w:val="0"/>
          <w:spacing w:val="0"/>
          <w:kern w:val="0"/>
          <w:sz w:val="24"/>
          <w:szCs w:val="22"/>
        </w:rPr>
        <w:t xml:space="preserve">a la realidad actual en materia sobre la Seguridad Vial en la empresa en mención dándole cumplimiento a la resolución 1565 de 2014 y normatividad legal vigente aplicable. </w:t>
      </w:r>
    </w:p>
    <w:p w14:paraId="099969CB" w14:textId="3D5DF54F" w:rsidR="004A5590" w:rsidRPr="004A5590" w:rsidRDefault="005D01F0" w:rsidP="004A5590">
      <w:pPr>
        <w:pStyle w:val="Ttulo3"/>
        <w:rPr>
          <w:rFonts w:ascii="Times New Roman" w:hAnsi="Times New Roman"/>
        </w:rPr>
      </w:pPr>
      <w:bookmarkStart w:id="4" w:name="_Toc118299052"/>
      <w:r>
        <w:rPr>
          <w:rFonts w:ascii="Times New Roman" w:hAnsi="Times New Roman"/>
        </w:rPr>
        <w:lastRenderedPageBreak/>
        <w:t>Formulación del p</w:t>
      </w:r>
      <w:r w:rsidR="004A5590" w:rsidRPr="004A5590">
        <w:rPr>
          <w:rFonts w:ascii="Times New Roman" w:hAnsi="Times New Roman"/>
        </w:rPr>
        <w:t>roblema</w:t>
      </w:r>
      <w:bookmarkEnd w:id="4"/>
    </w:p>
    <w:p w14:paraId="5710D7F5" w14:textId="0F3B296B" w:rsidR="004A5590" w:rsidRDefault="007A4561" w:rsidP="007A4561">
      <w:pPr>
        <w:pStyle w:val="Ttulo"/>
        <w:spacing w:after="0" w:line="360" w:lineRule="auto"/>
        <w:ind w:firstLine="709"/>
        <w:jc w:val="both"/>
        <w:rPr>
          <w:rFonts w:ascii="Times New Roman" w:eastAsia="Calibri" w:hAnsi="Times New Roman" w:cs="Times New Roman"/>
          <w:b w:val="0"/>
          <w:spacing w:val="0"/>
          <w:kern w:val="0"/>
          <w:sz w:val="24"/>
          <w:szCs w:val="22"/>
        </w:rPr>
      </w:pPr>
      <w:r w:rsidRPr="007A4561">
        <w:rPr>
          <w:rFonts w:ascii="Times New Roman" w:eastAsia="Calibri" w:hAnsi="Times New Roman" w:cs="Times New Roman"/>
          <w:b w:val="0"/>
          <w:spacing w:val="0"/>
          <w:kern w:val="0"/>
          <w:sz w:val="24"/>
          <w:szCs w:val="22"/>
        </w:rPr>
        <w:t xml:space="preserve">¿Cómo </w:t>
      </w:r>
      <w:r w:rsidR="00D218B5">
        <w:rPr>
          <w:rFonts w:ascii="Times New Roman" w:eastAsia="Calibri" w:hAnsi="Times New Roman" w:cs="Times New Roman"/>
          <w:b w:val="0"/>
          <w:spacing w:val="0"/>
          <w:kern w:val="0"/>
          <w:sz w:val="24"/>
          <w:szCs w:val="22"/>
        </w:rPr>
        <w:t>diseñar</w:t>
      </w:r>
      <w:r w:rsidRPr="007A4561">
        <w:rPr>
          <w:rFonts w:ascii="Times New Roman" w:eastAsia="Calibri" w:hAnsi="Times New Roman" w:cs="Times New Roman"/>
          <w:b w:val="0"/>
          <w:spacing w:val="0"/>
          <w:kern w:val="0"/>
          <w:sz w:val="24"/>
          <w:szCs w:val="22"/>
        </w:rPr>
        <w:t xml:space="preserve"> Plan Estratégico de Seguridad Vial de la empresa TRASERCOL SAS?</w:t>
      </w:r>
    </w:p>
    <w:p w14:paraId="6D9A9C7E" w14:textId="77777777" w:rsidR="007A4561" w:rsidRPr="007A4561" w:rsidRDefault="007A4561" w:rsidP="007A4561">
      <w:pPr>
        <w:spacing w:after="0"/>
      </w:pPr>
    </w:p>
    <w:p w14:paraId="1617C674" w14:textId="77777777" w:rsidR="008A59D6" w:rsidRDefault="008A59D6" w:rsidP="008A59D6">
      <w:pPr>
        <w:pStyle w:val="Ttulo2"/>
        <w:spacing w:line="480" w:lineRule="auto"/>
        <w:rPr>
          <w:rFonts w:ascii="Times New Roman" w:hAnsi="Times New Roman"/>
          <w:caps w:val="0"/>
          <w:sz w:val="24"/>
          <w:szCs w:val="24"/>
        </w:rPr>
      </w:pPr>
      <w:bookmarkStart w:id="5" w:name="_Toc118299053"/>
      <w:r w:rsidRPr="004A5590">
        <w:rPr>
          <w:rFonts w:ascii="Times New Roman" w:hAnsi="Times New Roman"/>
          <w:caps w:val="0"/>
          <w:sz w:val="24"/>
          <w:szCs w:val="24"/>
        </w:rPr>
        <w:t>Objetivos</w:t>
      </w:r>
      <w:bookmarkEnd w:id="5"/>
    </w:p>
    <w:p w14:paraId="58823342" w14:textId="58989A4F" w:rsidR="008A59D6" w:rsidRDefault="008A59D6" w:rsidP="008A59D6">
      <w:pPr>
        <w:pStyle w:val="Ttulo3"/>
        <w:spacing w:line="360" w:lineRule="auto"/>
        <w:rPr>
          <w:rFonts w:ascii="Times New Roman" w:hAnsi="Times New Roman"/>
        </w:rPr>
      </w:pPr>
      <w:bookmarkStart w:id="6" w:name="_Toc118299054"/>
      <w:r w:rsidRPr="006D58F4">
        <w:rPr>
          <w:rFonts w:ascii="Times New Roman" w:hAnsi="Times New Roman"/>
        </w:rPr>
        <w:t>Objetivo general</w:t>
      </w:r>
      <w:bookmarkEnd w:id="6"/>
    </w:p>
    <w:p w14:paraId="3F9D57B9" w14:textId="68E2E509" w:rsidR="002F6803" w:rsidRDefault="002F6803" w:rsidP="002F6803">
      <w:pPr>
        <w:pStyle w:val="Ttulo"/>
        <w:spacing w:after="0" w:line="360" w:lineRule="auto"/>
        <w:ind w:firstLine="709"/>
        <w:jc w:val="both"/>
        <w:rPr>
          <w:rFonts w:ascii="Times New Roman" w:eastAsia="Calibri" w:hAnsi="Times New Roman" w:cs="Times New Roman"/>
          <w:b w:val="0"/>
          <w:spacing w:val="0"/>
          <w:kern w:val="0"/>
          <w:sz w:val="24"/>
          <w:szCs w:val="22"/>
        </w:rPr>
      </w:pPr>
      <w:r w:rsidRPr="0031168B">
        <w:rPr>
          <w:rFonts w:ascii="Times New Roman" w:eastAsia="Calibri" w:hAnsi="Times New Roman" w:cs="Times New Roman"/>
          <w:b w:val="0"/>
          <w:spacing w:val="0"/>
          <w:kern w:val="0"/>
          <w:sz w:val="24"/>
          <w:szCs w:val="22"/>
        </w:rPr>
        <w:t>Diseñ</w:t>
      </w:r>
      <w:r>
        <w:rPr>
          <w:rFonts w:ascii="Times New Roman" w:eastAsia="Calibri" w:hAnsi="Times New Roman" w:cs="Times New Roman"/>
          <w:b w:val="0"/>
          <w:spacing w:val="0"/>
          <w:kern w:val="0"/>
          <w:sz w:val="24"/>
          <w:szCs w:val="22"/>
        </w:rPr>
        <w:t>ar</w:t>
      </w:r>
      <w:r w:rsidRPr="0031168B">
        <w:rPr>
          <w:rFonts w:ascii="Times New Roman" w:eastAsia="Calibri" w:hAnsi="Times New Roman" w:cs="Times New Roman"/>
          <w:b w:val="0"/>
          <w:spacing w:val="0"/>
          <w:kern w:val="0"/>
          <w:sz w:val="24"/>
          <w:szCs w:val="22"/>
        </w:rPr>
        <w:t xml:space="preserve"> </w:t>
      </w:r>
      <w:r>
        <w:rPr>
          <w:rFonts w:ascii="Times New Roman" w:eastAsia="Calibri" w:hAnsi="Times New Roman" w:cs="Times New Roman"/>
          <w:b w:val="0"/>
          <w:spacing w:val="0"/>
          <w:kern w:val="0"/>
          <w:sz w:val="24"/>
          <w:szCs w:val="22"/>
        </w:rPr>
        <w:t>el</w:t>
      </w:r>
      <w:r w:rsidRPr="0031168B">
        <w:rPr>
          <w:rFonts w:ascii="Times New Roman" w:eastAsia="Calibri" w:hAnsi="Times New Roman" w:cs="Times New Roman"/>
          <w:b w:val="0"/>
          <w:spacing w:val="0"/>
          <w:kern w:val="0"/>
          <w:sz w:val="24"/>
          <w:szCs w:val="22"/>
        </w:rPr>
        <w:t xml:space="preserve"> plan estratégico de seguridad vial de la empresa TRASERCOL SAS</w:t>
      </w:r>
    </w:p>
    <w:p w14:paraId="637973C5" w14:textId="77777777" w:rsidR="002F6803" w:rsidRPr="002F6803" w:rsidRDefault="002F6803" w:rsidP="002F6803">
      <w:pPr>
        <w:spacing w:after="0"/>
      </w:pPr>
    </w:p>
    <w:p w14:paraId="7EE4C601" w14:textId="7164B4E5" w:rsidR="008A59D6" w:rsidRDefault="008A59D6" w:rsidP="008A59D6">
      <w:pPr>
        <w:pStyle w:val="Ttulo3"/>
        <w:spacing w:before="0" w:beforeAutospacing="0" w:after="0" w:afterAutospacing="0" w:line="360" w:lineRule="auto"/>
        <w:rPr>
          <w:rFonts w:ascii="Times New Roman" w:hAnsi="Times New Roman"/>
        </w:rPr>
      </w:pPr>
      <w:bookmarkStart w:id="7" w:name="_Toc118299055"/>
      <w:r w:rsidRPr="006D58F4">
        <w:rPr>
          <w:rFonts w:ascii="Times New Roman" w:hAnsi="Times New Roman"/>
        </w:rPr>
        <w:t>Objetivos específicos</w:t>
      </w:r>
      <w:bookmarkEnd w:id="7"/>
    </w:p>
    <w:p w14:paraId="5EAE2A4F" w14:textId="3B05C94F" w:rsidR="002F6803" w:rsidRDefault="002F6803" w:rsidP="00FC08D2">
      <w:pPr>
        <w:pStyle w:val="Prrafodelista"/>
        <w:numPr>
          <w:ilvl w:val="0"/>
          <w:numId w:val="3"/>
        </w:numPr>
        <w:spacing w:line="360" w:lineRule="auto"/>
        <w:rPr>
          <w:rFonts w:ascii="Times New Roman" w:hAnsi="Times New Roman"/>
        </w:rPr>
      </w:pPr>
      <w:r>
        <w:rPr>
          <w:rFonts w:ascii="Times New Roman" w:hAnsi="Times New Roman"/>
        </w:rPr>
        <w:t xml:space="preserve">Realizar un diagnóstico de seguridad vial de la empresa a través </w:t>
      </w:r>
      <w:r w:rsidR="003F6BF6">
        <w:rPr>
          <w:rFonts w:ascii="Times New Roman" w:hAnsi="Times New Roman"/>
        </w:rPr>
        <w:t>de la metodología</w:t>
      </w:r>
      <w:r w:rsidR="00F35306">
        <w:rPr>
          <w:rFonts w:ascii="Times New Roman" w:hAnsi="Times New Roman"/>
        </w:rPr>
        <w:t xml:space="preserve"> de calificación PESV</w:t>
      </w:r>
    </w:p>
    <w:p w14:paraId="55251238" w14:textId="35107E92" w:rsidR="002F6803" w:rsidRDefault="007D256E" w:rsidP="00FC08D2">
      <w:pPr>
        <w:pStyle w:val="Prrafodelista"/>
        <w:numPr>
          <w:ilvl w:val="0"/>
          <w:numId w:val="3"/>
        </w:numPr>
        <w:spacing w:line="360" w:lineRule="auto"/>
        <w:rPr>
          <w:rFonts w:ascii="Times New Roman" w:hAnsi="Times New Roman"/>
        </w:rPr>
      </w:pPr>
      <w:r>
        <w:rPr>
          <w:rFonts w:ascii="Times New Roman" w:hAnsi="Times New Roman"/>
        </w:rPr>
        <w:t>Determinar los elementos del Plan Estratégico de Seguridad Vial para la empresa TRASERCOL SAS</w:t>
      </w:r>
    </w:p>
    <w:p w14:paraId="54D46501" w14:textId="1D700C10" w:rsidR="007D256E" w:rsidRDefault="007D256E" w:rsidP="00FC08D2">
      <w:pPr>
        <w:pStyle w:val="Prrafodelista"/>
        <w:numPr>
          <w:ilvl w:val="0"/>
          <w:numId w:val="3"/>
        </w:numPr>
        <w:spacing w:line="360" w:lineRule="auto"/>
        <w:rPr>
          <w:rFonts w:ascii="Times New Roman" w:hAnsi="Times New Roman"/>
        </w:rPr>
      </w:pPr>
      <w:r>
        <w:rPr>
          <w:rFonts w:ascii="Times New Roman" w:hAnsi="Times New Roman"/>
        </w:rPr>
        <w:t>Elaborar el Plan Estratégico de Seguridad Vial para la empresa TRASERCOL SAS</w:t>
      </w:r>
    </w:p>
    <w:p w14:paraId="74D9F8B0" w14:textId="77777777" w:rsidR="00C737C4" w:rsidRPr="006D58F4" w:rsidRDefault="00C737C4" w:rsidP="00C737C4">
      <w:pPr>
        <w:pStyle w:val="Ttulo2"/>
        <w:spacing w:line="480" w:lineRule="auto"/>
        <w:rPr>
          <w:rFonts w:ascii="Times New Roman" w:hAnsi="Times New Roman"/>
          <w:sz w:val="24"/>
          <w:szCs w:val="24"/>
        </w:rPr>
      </w:pPr>
      <w:bookmarkStart w:id="8" w:name="_Toc118299056"/>
      <w:r w:rsidRPr="006D58F4">
        <w:rPr>
          <w:rFonts w:ascii="Times New Roman" w:hAnsi="Times New Roman"/>
          <w:caps w:val="0"/>
          <w:sz w:val="24"/>
          <w:szCs w:val="24"/>
        </w:rPr>
        <w:t>Justificación</w:t>
      </w:r>
      <w:bookmarkEnd w:id="8"/>
    </w:p>
    <w:p w14:paraId="35A20912" w14:textId="7D570EA7" w:rsidR="00C737C4" w:rsidRPr="006F59DE" w:rsidRDefault="00C737C4" w:rsidP="00C737C4">
      <w:pPr>
        <w:pStyle w:val="Ttulo3"/>
        <w:rPr>
          <w:rFonts w:ascii="Times New Roman" w:hAnsi="Times New Roman"/>
        </w:rPr>
      </w:pPr>
      <w:bookmarkStart w:id="9" w:name="_Toc118299057"/>
      <w:r w:rsidRPr="006F59DE">
        <w:rPr>
          <w:rFonts w:ascii="Times New Roman" w:hAnsi="Times New Roman"/>
        </w:rPr>
        <w:t xml:space="preserve">Valor </w:t>
      </w:r>
      <w:r w:rsidR="00A41FAC">
        <w:rPr>
          <w:rFonts w:ascii="Times New Roman" w:hAnsi="Times New Roman"/>
        </w:rPr>
        <w:t>T</w:t>
      </w:r>
      <w:r w:rsidRPr="006F59DE">
        <w:rPr>
          <w:rFonts w:ascii="Times New Roman" w:hAnsi="Times New Roman"/>
        </w:rPr>
        <w:t>eórico</w:t>
      </w:r>
      <w:bookmarkEnd w:id="9"/>
    </w:p>
    <w:p w14:paraId="443AEDB0" w14:textId="0717C4E0" w:rsidR="007D256E" w:rsidRPr="007D256E" w:rsidRDefault="007D256E" w:rsidP="00044C34">
      <w:pPr>
        <w:pStyle w:val="Ttulo"/>
        <w:spacing w:after="0" w:line="360" w:lineRule="auto"/>
        <w:ind w:firstLine="709"/>
        <w:jc w:val="both"/>
        <w:rPr>
          <w:rFonts w:ascii="Times New Roman" w:eastAsia="Calibri" w:hAnsi="Times New Roman" w:cs="Times New Roman"/>
          <w:b w:val="0"/>
          <w:spacing w:val="0"/>
          <w:kern w:val="0"/>
          <w:sz w:val="24"/>
          <w:szCs w:val="22"/>
        </w:rPr>
      </w:pPr>
      <w:r w:rsidRPr="007D256E">
        <w:rPr>
          <w:rFonts w:ascii="Times New Roman" w:eastAsia="Calibri" w:hAnsi="Times New Roman" w:cs="Times New Roman"/>
          <w:b w:val="0"/>
          <w:spacing w:val="0"/>
          <w:kern w:val="0"/>
          <w:sz w:val="24"/>
          <w:szCs w:val="22"/>
        </w:rPr>
        <w:t>A través de la presente investigación, se busc</w:t>
      </w:r>
      <w:r w:rsidR="00AC22C7">
        <w:rPr>
          <w:rFonts w:ascii="Times New Roman" w:eastAsia="Calibri" w:hAnsi="Times New Roman" w:cs="Times New Roman"/>
          <w:b w:val="0"/>
          <w:spacing w:val="0"/>
          <w:kern w:val="0"/>
          <w:sz w:val="24"/>
          <w:szCs w:val="22"/>
        </w:rPr>
        <w:t>ó</w:t>
      </w:r>
      <w:r w:rsidRPr="007D256E">
        <w:rPr>
          <w:rFonts w:ascii="Times New Roman" w:eastAsia="Calibri" w:hAnsi="Times New Roman" w:cs="Times New Roman"/>
          <w:b w:val="0"/>
          <w:spacing w:val="0"/>
          <w:kern w:val="0"/>
          <w:sz w:val="24"/>
          <w:szCs w:val="22"/>
        </w:rPr>
        <w:t xml:space="preserve"> generar pensamientos basados en riesgos. </w:t>
      </w:r>
      <w:r w:rsidR="002C7C96">
        <w:rPr>
          <w:rFonts w:ascii="Times New Roman" w:eastAsia="Calibri" w:hAnsi="Times New Roman" w:cs="Times New Roman"/>
          <w:b w:val="0"/>
          <w:spacing w:val="0"/>
          <w:kern w:val="0"/>
          <w:sz w:val="24"/>
          <w:szCs w:val="22"/>
        </w:rPr>
        <w:t>Al momento de aplicar estrategias para la</w:t>
      </w:r>
      <w:r w:rsidR="003F6BF6">
        <w:rPr>
          <w:rFonts w:ascii="Times New Roman" w:eastAsia="Calibri" w:hAnsi="Times New Roman" w:cs="Times New Roman"/>
          <w:b w:val="0"/>
          <w:spacing w:val="0"/>
          <w:kern w:val="0"/>
          <w:sz w:val="24"/>
          <w:szCs w:val="22"/>
        </w:rPr>
        <w:t xml:space="preserve"> prevención </w:t>
      </w:r>
      <w:r w:rsidR="002C7C96">
        <w:rPr>
          <w:rFonts w:ascii="Times New Roman" w:eastAsia="Calibri" w:hAnsi="Times New Roman" w:cs="Times New Roman"/>
          <w:b w:val="0"/>
          <w:spacing w:val="0"/>
          <w:kern w:val="0"/>
          <w:sz w:val="24"/>
          <w:szCs w:val="22"/>
        </w:rPr>
        <w:t xml:space="preserve">se pretende suprimir </w:t>
      </w:r>
      <w:r w:rsidR="003F6BF6">
        <w:rPr>
          <w:rFonts w:ascii="Times New Roman" w:eastAsia="Calibri" w:hAnsi="Times New Roman" w:cs="Times New Roman"/>
          <w:b w:val="0"/>
          <w:spacing w:val="0"/>
          <w:kern w:val="0"/>
          <w:sz w:val="24"/>
          <w:szCs w:val="22"/>
        </w:rPr>
        <w:t xml:space="preserve">las no conformidades viables, </w:t>
      </w:r>
      <w:r w:rsidR="00777F1E">
        <w:rPr>
          <w:rFonts w:ascii="Times New Roman" w:eastAsia="Calibri" w:hAnsi="Times New Roman" w:cs="Times New Roman"/>
          <w:b w:val="0"/>
          <w:spacing w:val="0"/>
          <w:kern w:val="0"/>
          <w:sz w:val="24"/>
          <w:szCs w:val="22"/>
        </w:rPr>
        <w:t>en si</w:t>
      </w:r>
      <w:r w:rsidR="002C7C96">
        <w:rPr>
          <w:rFonts w:ascii="Times New Roman" w:eastAsia="Calibri" w:hAnsi="Times New Roman" w:cs="Times New Roman"/>
          <w:b w:val="0"/>
          <w:spacing w:val="0"/>
          <w:kern w:val="0"/>
          <w:sz w:val="24"/>
          <w:szCs w:val="22"/>
        </w:rPr>
        <w:t xml:space="preserve">militud </w:t>
      </w:r>
      <w:r w:rsidR="00777F1E">
        <w:rPr>
          <w:rFonts w:ascii="Times New Roman" w:eastAsia="Calibri" w:hAnsi="Times New Roman" w:cs="Times New Roman"/>
          <w:b w:val="0"/>
          <w:spacing w:val="0"/>
          <w:kern w:val="0"/>
          <w:sz w:val="24"/>
          <w:szCs w:val="22"/>
        </w:rPr>
        <w:t>con los efecto</w:t>
      </w:r>
      <w:r w:rsidR="002C7C96">
        <w:rPr>
          <w:rFonts w:ascii="Times New Roman" w:eastAsia="Calibri" w:hAnsi="Times New Roman" w:cs="Times New Roman"/>
          <w:b w:val="0"/>
          <w:spacing w:val="0"/>
          <w:kern w:val="0"/>
          <w:sz w:val="24"/>
          <w:szCs w:val="22"/>
        </w:rPr>
        <w:t xml:space="preserve">s de </w:t>
      </w:r>
      <w:r w:rsidR="00777F1E">
        <w:rPr>
          <w:rFonts w:ascii="Times New Roman" w:eastAsia="Calibri" w:hAnsi="Times New Roman" w:cs="Times New Roman"/>
          <w:b w:val="0"/>
          <w:spacing w:val="0"/>
          <w:kern w:val="0"/>
          <w:sz w:val="24"/>
          <w:szCs w:val="22"/>
        </w:rPr>
        <w:t>lograr</w:t>
      </w:r>
      <w:r w:rsidR="002C7C96">
        <w:rPr>
          <w:rFonts w:ascii="Times New Roman" w:eastAsia="Calibri" w:hAnsi="Times New Roman" w:cs="Times New Roman"/>
          <w:b w:val="0"/>
          <w:spacing w:val="0"/>
          <w:kern w:val="0"/>
          <w:sz w:val="24"/>
          <w:szCs w:val="22"/>
        </w:rPr>
        <w:t xml:space="preserve"> </w:t>
      </w:r>
      <w:r w:rsidR="00E27323">
        <w:rPr>
          <w:rFonts w:ascii="Times New Roman" w:eastAsia="Calibri" w:hAnsi="Times New Roman" w:cs="Times New Roman"/>
          <w:b w:val="0"/>
          <w:spacing w:val="0"/>
          <w:kern w:val="0"/>
          <w:sz w:val="24"/>
          <w:szCs w:val="22"/>
        </w:rPr>
        <w:t>que identificar</w:t>
      </w:r>
      <w:r w:rsidR="00170EBE">
        <w:rPr>
          <w:rFonts w:ascii="Times New Roman" w:eastAsia="Calibri" w:hAnsi="Times New Roman" w:cs="Times New Roman"/>
          <w:b w:val="0"/>
          <w:spacing w:val="0"/>
          <w:kern w:val="0"/>
          <w:sz w:val="24"/>
          <w:szCs w:val="22"/>
        </w:rPr>
        <w:t xml:space="preserve"> eventualidades de no conformidad, para que de esta manera se facilite que la organización implemente las debidas medidas en cuanto al aprovechamiento de </w:t>
      </w:r>
      <w:r w:rsidR="007035C8">
        <w:rPr>
          <w:rFonts w:ascii="Times New Roman" w:eastAsia="Calibri" w:hAnsi="Times New Roman" w:cs="Times New Roman"/>
          <w:b w:val="0"/>
          <w:spacing w:val="0"/>
          <w:kern w:val="0"/>
          <w:sz w:val="24"/>
          <w:szCs w:val="22"/>
        </w:rPr>
        <w:t>oportunidades</w:t>
      </w:r>
      <w:r w:rsidR="00170EBE">
        <w:rPr>
          <w:rFonts w:ascii="Times New Roman" w:eastAsia="Calibri" w:hAnsi="Times New Roman" w:cs="Times New Roman"/>
          <w:b w:val="0"/>
          <w:spacing w:val="0"/>
          <w:kern w:val="0"/>
          <w:sz w:val="24"/>
          <w:szCs w:val="22"/>
        </w:rPr>
        <w:t xml:space="preserve"> y</w:t>
      </w:r>
      <w:r w:rsidR="007035C8">
        <w:rPr>
          <w:rFonts w:ascii="Times New Roman" w:eastAsia="Calibri" w:hAnsi="Times New Roman" w:cs="Times New Roman"/>
          <w:b w:val="0"/>
          <w:spacing w:val="0"/>
          <w:kern w:val="0"/>
          <w:sz w:val="24"/>
          <w:szCs w:val="22"/>
        </w:rPr>
        <w:t xml:space="preserve"> </w:t>
      </w:r>
      <w:r w:rsidR="006954B5">
        <w:rPr>
          <w:rFonts w:ascii="Times New Roman" w:eastAsia="Calibri" w:hAnsi="Times New Roman" w:cs="Times New Roman"/>
          <w:b w:val="0"/>
          <w:spacing w:val="0"/>
          <w:kern w:val="0"/>
          <w:sz w:val="24"/>
          <w:szCs w:val="22"/>
        </w:rPr>
        <w:t>los peligros</w:t>
      </w:r>
      <w:r w:rsidR="007035C8">
        <w:rPr>
          <w:rFonts w:ascii="Times New Roman" w:eastAsia="Calibri" w:hAnsi="Times New Roman" w:cs="Times New Roman"/>
          <w:b w:val="0"/>
          <w:spacing w:val="0"/>
          <w:kern w:val="0"/>
          <w:sz w:val="24"/>
          <w:szCs w:val="22"/>
        </w:rPr>
        <w:t xml:space="preserve"> que enfrenten. En cuantos a los peligros que surgen como las fortalezas que se establecen en pro de incrementar la efectividad en el sistema de gestión</w:t>
      </w:r>
      <w:r w:rsidR="00073758">
        <w:rPr>
          <w:rFonts w:ascii="Times New Roman" w:eastAsia="Calibri" w:hAnsi="Times New Roman" w:cs="Times New Roman"/>
          <w:b w:val="0"/>
          <w:spacing w:val="0"/>
          <w:kern w:val="0"/>
          <w:sz w:val="24"/>
          <w:szCs w:val="22"/>
        </w:rPr>
        <w:t xml:space="preserve">, con el fin de lograr óptimos resultados como también </w:t>
      </w:r>
      <w:r w:rsidR="00044C34">
        <w:rPr>
          <w:rFonts w:ascii="Times New Roman" w:eastAsia="Calibri" w:hAnsi="Times New Roman" w:cs="Times New Roman"/>
          <w:b w:val="0"/>
          <w:spacing w:val="0"/>
          <w:kern w:val="0"/>
          <w:sz w:val="24"/>
          <w:szCs w:val="22"/>
        </w:rPr>
        <w:t xml:space="preserve">disminuir los impactos negativos. </w:t>
      </w:r>
      <w:r w:rsidR="002D1E8B">
        <w:rPr>
          <w:rFonts w:ascii="Times New Roman" w:eastAsia="Calibri" w:hAnsi="Times New Roman" w:cs="Times New Roman"/>
          <w:b w:val="0"/>
          <w:spacing w:val="0"/>
          <w:kern w:val="0"/>
          <w:sz w:val="24"/>
          <w:szCs w:val="22"/>
        </w:rPr>
        <w:t xml:space="preserve">Todo ello, en base al ciclo PHVA (Planear, Hacer, Verificar y Actuar) de la teoría de mejora </w:t>
      </w:r>
      <w:proofErr w:type="gramStart"/>
      <w:r w:rsidR="00044C34">
        <w:rPr>
          <w:rFonts w:ascii="Times New Roman" w:eastAsia="Calibri" w:hAnsi="Times New Roman" w:cs="Times New Roman"/>
          <w:b w:val="0"/>
          <w:spacing w:val="0"/>
          <w:kern w:val="0"/>
          <w:sz w:val="24"/>
          <w:szCs w:val="22"/>
        </w:rPr>
        <w:t>continua</w:t>
      </w:r>
      <w:proofErr w:type="gramEnd"/>
      <w:r w:rsidR="002D1E8B">
        <w:rPr>
          <w:rFonts w:ascii="Times New Roman" w:eastAsia="Calibri" w:hAnsi="Times New Roman" w:cs="Times New Roman"/>
          <w:b w:val="0"/>
          <w:spacing w:val="0"/>
          <w:kern w:val="0"/>
          <w:sz w:val="24"/>
          <w:szCs w:val="22"/>
        </w:rPr>
        <w:t xml:space="preserve"> de Deming (1950).</w:t>
      </w:r>
    </w:p>
    <w:p w14:paraId="325BC86E" w14:textId="3BA01CCF" w:rsidR="00C737C4" w:rsidRPr="006F59DE" w:rsidRDefault="00C737C4" w:rsidP="00C737C4">
      <w:pPr>
        <w:pStyle w:val="Ttulo3"/>
        <w:rPr>
          <w:rFonts w:ascii="Times New Roman" w:hAnsi="Times New Roman"/>
        </w:rPr>
      </w:pPr>
      <w:bookmarkStart w:id="10" w:name="_Toc118299058"/>
      <w:r w:rsidRPr="006F59DE">
        <w:rPr>
          <w:rFonts w:ascii="Times New Roman" w:hAnsi="Times New Roman"/>
        </w:rPr>
        <w:t xml:space="preserve">Relevancia </w:t>
      </w:r>
      <w:r w:rsidR="00A41FAC">
        <w:rPr>
          <w:rFonts w:ascii="Times New Roman" w:hAnsi="Times New Roman"/>
        </w:rPr>
        <w:t>So</w:t>
      </w:r>
      <w:r w:rsidRPr="006F59DE">
        <w:rPr>
          <w:rFonts w:ascii="Times New Roman" w:hAnsi="Times New Roman"/>
        </w:rPr>
        <w:t>cial</w:t>
      </w:r>
      <w:bookmarkEnd w:id="10"/>
    </w:p>
    <w:p w14:paraId="3BB705C1" w14:textId="33303D51" w:rsidR="007D256E" w:rsidRPr="007D256E" w:rsidRDefault="007D256E" w:rsidP="007D256E">
      <w:pPr>
        <w:pStyle w:val="Ttulo"/>
        <w:spacing w:after="0" w:line="360" w:lineRule="auto"/>
        <w:ind w:firstLine="709"/>
        <w:jc w:val="both"/>
        <w:rPr>
          <w:rFonts w:ascii="Times New Roman" w:eastAsia="Calibri" w:hAnsi="Times New Roman" w:cs="Times New Roman"/>
          <w:b w:val="0"/>
          <w:spacing w:val="0"/>
          <w:kern w:val="0"/>
          <w:sz w:val="24"/>
          <w:szCs w:val="22"/>
        </w:rPr>
      </w:pPr>
      <w:r w:rsidRPr="007D256E">
        <w:rPr>
          <w:rFonts w:ascii="Times New Roman" w:eastAsia="Calibri" w:hAnsi="Times New Roman" w:cs="Times New Roman"/>
          <w:b w:val="0"/>
          <w:spacing w:val="0"/>
          <w:kern w:val="0"/>
          <w:sz w:val="24"/>
          <w:szCs w:val="22"/>
        </w:rPr>
        <w:t xml:space="preserve">En materia </w:t>
      </w:r>
      <w:r w:rsidR="002467F6">
        <w:rPr>
          <w:rFonts w:ascii="Times New Roman" w:eastAsia="Calibri" w:hAnsi="Times New Roman" w:cs="Times New Roman"/>
          <w:b w:val="0"/>
          <w:spacing w:val="0"/>
          <w:kern w:val="0"/>
          <w:sz w:val="24"/>
          <w:szCs w:val="22"/>
        </w:rPr>
        <w:t xml:space="preserve">social, el presente plan estratégico de seguridad vial permitirá desarrollar </w:t>
      </w:r>
      <w:r w:rsidR="00272DA9">
        <w:rPr>
          <w:rFonts w:ascii="Times New Roman" w:eastAsia="Calibri" w:hAnsi="Times New Roman" w:cs="Times New Roman"/>
          <w:b w:val="0"/>
          <w:spacing w:val="0"/>
          <w:kern w:val="0"/>
          <w:sz w:val="24"/>
          <w:szCs w:val="22"/>
        </w:rPr>
        <w:t>acciones dirigidas no solo a los trabajadores, sino que</w:t>
      </w:r>
      <w:r w:rsidR="002467F6">
        <w:rPr>
          <w:rFonts w:ascii="Times New Roman" w:eastAsia="Calibri" w:hAnsi="Times New Roman" w:cs="Times New Roman"/>
          <w:b w:val="0"/>
          <w:spacing w:val="0"/>
          <w:kern w:val="0"/>
          <w:sz w:val="24"/>
          <w:szCs w:val="22"/>
        </w:rPr>
        <w:t xml:space="preserve"> hacia la comunidad como partes </w:t>
      </w:r>
      <w:r w:rsidR="002467F6">
        <w:rPr>
          <w:rFonts w:ascii="Times New Roman" w:eastAsia="Calibri" w:hAnsi="Times New Roman" w:cs="Times New Roman"/>
          <w:b w:val="0"/>
          <w:spacing w:val="0"/>
          <w:kern w:val="0"/>
          <w:sz w:val="24"/>
          <w:szCs w:val="22"/>
        </w:rPr>
        <w:lastRenderedPageBreak/>
        <w:t xml:space="preserve">interesadas identificando las necesidades de las mismas y la prevención de </w:t>
      </w:r>
      <w:r w:rsidR="00272DA9">
        <w:rPr>
          <w:rFonts w:ascii="Times New Roman" w:eastAsia="Calibri" w:hAnsi="Times New Roman" w:cs="Times New Roman"/>
          <w:b w:val="0"/>
          <w:spacing w:val="0"/>
          <w:kern w:val="0"/>
          <w:sz w:val="24"/>
          <w:szCs w:val="22"/>
        </w:rPr>
        <w:t xml:space="preserve">daños o impactos que pueden ocasionar las labores de la empresa </w:t>
      </w:r>
      <w:r w:rsidR="00272DA9" w:rsidRPr="007D256E">
        <w:rPr>
          <w:rFonts w:ascii="Times New Roman" w:eastAsia="Calibri" w:hAnsi="Times New Roman" w:cs="Times New Roman"/>
          <w:b w:val="0"/>
          <w:spacing w:val="0"/>
          <w:kern w:val="0"/>
          <w:sz w:val="24"/>
          <w:szCs w:val="22"/>
        </w:rPr>
        <w:t>TRASERCOL S.A.S</w:t>
      </w:r>
      <w:r w:rsidR="00272DA9">
        <w:rPr>
          <w:rFonts w:ascii="Times New Roman" w:eastAsia="Calibri" w:hAnsi="Times New Roman" w:cs="Times New Roman"/>
          <w:b w:val="0"/>
          <w:spacing w:val="0"/>
          <w:kern w:val="0"/>
          <w:sz w:val="24"/>
          <w:szCs w:val="22"/>
        </w:rPr>
        <w:t>.</w:t>
      </w:r>
      <w:r w:rsidR="00F511BF">
        <w:rPr>
          <w:rFonts w:ascii="Times New Roman" w:eastAsia="Calibri" w:hAnsi="Times New Roman" w:cs="Times New Roman"/>
          <w:b w:val="0"/>
          <w:spacing w:val="0"/>
          <w:kern w:val="0"/>
          <w:sz w:val="24"/>
          <w:szCs w:val="22"/>
        </w:rPr>
        <w:t xml:space="preserve"> Adicional a ello, desde el punto de vista de salud pública, ya que trabajando en la ejecución de políticas relacionadas con el sector vial y trabajando en acciones concretas, se podrá aportar a la disminución de los índices de accidentalidad.</w:t>
      </w:r>
    </w:p>
    <w:p w14:paraId="773BE869" w14:textId="0800632B" w:rsidR="00C737C4" w:rsidRPr="006F59DE" w:rsidRDefault="00C737C4" w:rsidP="00C737C4">
      <w:pPr>
        <w:pStyle w:val="Ttulo3"/>
        <w:rPr>
          <w:rFonts w:ascii="Times New Roman" w:hAnsi="Times New Roman"/>
        </w:rPr>
      </w:pPr>
      <w:bookmarkStart w:id="11" w:name="_Toc118299059"/>
      <w:r w:rsidRPr="006F59DE">
        <w:rPr>
          <w:rFonts w:ascii="Times New Roman" w:hAnsi="Times New Roman"/>
        </w:rPr>
        <w:t xml:space="preserve">Implicaciones </w:t>
      </w:r>
      <w:r w:rsidR="00A41FAC">
        <w:rPr>
          <w:rFonts w:ascii="Times New Roman" w:hAnsi="Times New Roman"/>
        </w:rPr>
        <w:t>P</w:t>
      </w:r>
      <w:r w:rsidRPr="006F59DE">
        <w:rPr>
          <w:rFonts w:ascii="Times New Roman" w:hAnsi="Times New Roman"/>
        </w:rPr>
        <w:t>rácticas</w:t>
      </w:r>
      <w:bookmarkEnd w:id="11"/>
    </w:p>
    <w:p w14:paraId="5FF5F9B6" w14:textId="3CCCA6A7" w:rsidR="00B170B1" w:rsidRDefault="00044C34" w:rsidP="006F5087">
      <w:pPr>
        <w:pStyle w:val="Ttulo"/>
        <w:spacing w:after="0" w:line="360" w:lineRule="auto"/>
        <w:ind w:firstLine="709"/>
        <w:jc w:val="both"/>
        <w:rPr>
          <w:rFonts w:ascii="Times New Roman" w:eastAsia="Calibri" w:hAnsi="Times New Roman" w:cs="Times New Roman"/>
          <w:b w:val="0"/>
          <w:spacing w:val="0"/>
          <w:kern w:val="0"/>
          <w:sz w:val="24"/>
          <w:szCs w:val="22"/>
        </w:rPr>
      </w:pPr>
      <w:r>
        <w:rPr>
          <w:rFonts w:ascii="Times New Roman" w:eastAsia="Calibri" w:hAnsi="Times New Roman" w:cs="Times New Roman"/>
          <w:b w:val="0"/>
          <w:spacing w:val="0"/>
          <w:kern w:val="0"/>
          <w:sz w:val="24"/>
          <w:szCs w:val="22"/>
        </w:rPr>
        <w:t>El objetivo en proponer la metodología de</w:t>
      </w:r>
      <w:r w:rsidR="007D256E" w:rsidRPr="007D256E">
        <w:rPr>
          <w:rFonts w:ascii="Times New Roman" w:eastAsia="Calibri" w:hAnsi="Times New Roman" w:cs="Times New Roman"/>
          <w:b w:val="0"/>
          <w:spacing w:val="0"/>
          <w:kern w:val="0"/>
          <w:sz w:val="24"/>
          <w:szCs w:val="22"/>
        </w:rPr>
        <w:t xml:space="preserve"> PESV para TRASERCOL S.A.S., </w:t>
      </w:r>
      <w:r>
        <w:rPr>
          <w:rFonts w:ascii="Times New Roman" w:eastAsia="Calibri" w:hAnsi="Times New Roman" w:cs="Times New Roman"/>
          <w:b w:val="0"/>
          <w:spacing w:val="0"/>
          <w:kern w:val="0"/>
          <w:sz w:val="24"/>
          <w:szCs w:val="22"/>
        </w:rPr>
        <w:t xml:space="preserve">es </w:t>
      </w:r>
      <w:r w:rsidR="002B10CC">
        <w:rPr>
          <w:rFonts w:ascii="Times New Roman" w:eastAsia="Calibri" w:hAnsi="Times New Roman" w:cs="Times New Roman"/>
          <w:b w:val="0"/>
          <w:spacing w:val="0"/>
          <w:kern w:val="0"/>
          <w:sz w:val="24"/>
          <w:szCs w:val="22"/>
        </w:rPr>
        <w:t xml:space="preserve">con el fin de </w:t>
      </w:r>
      <w:r>
        <w:rPr>
          <w:rFonts w:ascii="Times New Roman" w:eastAsia="Calibri" w:hAnsi="Times New Roman" w:cs="Times New Roman"/>
          <w:b w:val="0"/>
          <w:spacing w:val="0"/>
          <w:kern w:val="0"/>
          <w:sz w:val="24"/>
          <w:szCs w:val="22"/>
        </w:rPr>
        <w:t xml:space="preserve">contribuir </w:t>
      </w:r>
      <w:r w:rsidR="002B10CC">
        <w:rPr>
          <w:rFonts w:ascii="Times New Roman" w:eastAsia="Calibri" w:hAnsi="Times New Roman" w:cs="Times New Roman"/>
          <w:b w:val="0"/>
          <w:spacing w:val="0"/>
          <w:kern w:val="0"/>
          <w:sz w:val="24"/>
          <w:szCs w:val="22"/>
        </w:rPr>
        <w:t xml:space="preserve">a proponer una solución con relación a </w:t>
      </w:r>
      <w:r w:rsidR="005B75C5">
        <w:rPr>
          <w:rFonts w:ascii="Times New Roman" w:eastAsia="Calibri" w:hAnsi="Times New Roman" w:cs="Times New Roman"/>
          <w:b w:val="0"/>
          <w:spacing w:val="0"/>
          <w:kern w:val="0"/>
          <w:sz w:val="24"/>
          <w:szCs w:val="22"/>
        </w:rPr>
        <w:t xml:space="preserve">la inconformidad en Seguridad </w:t>
      </w:r>
      <w:r w:rsidR="002B10CC">
        <w:rPr>
          <w:rFonts w:ascii="Times New Roman" w:eastAsia="Calibri" w:hAnsi="Times New Roman" w:cs="Times New Roman"/>
          <w:b w:val="0"/>
          <w:spacing w:val="0"/>
          <w:kern w:val="0"/>
          <w:sz w:val="24"/>
          <w:szCs w:val="22"/>
        </w:rPr>
        <w:t xml:space="preserve">Vial </w:t>
      </w:r>
      <w:r w:rsidR="005B75C5">
        <w:rPr>
          <w:rFonts w:ascii="Times New Roman" w:eastAsia="Calibri" w:hAnsi="Times New Roman" w:cs="Times New Roman"/>
          <w:b w:val="0"/>
          <w:spacing w:val="0"/>
          <w:kern w:val="0"/>
          <w:sz w:val="24"/>
          <w:szCs w:val="22"/>
        </w:rPr>
        <w:t xml:space="preserve">de manera nacional e internacional, </w:t>
      </w:r>
      <w:r w:rsidR="003141F0">
        <w:rPr>
          <w:rFonts w:ascii="Times New Roman" w:eastAsia="Calibri" w:hAnsi="Times New Roman" w:cs="Times New Roman"/>
          <w:b w:val="0"/>
          <w:spacing w:val="0"/>
          <w:kern w:val="0"/>
          <w:sz w:val="24"/>
          <w:szCs w:val="22"/>
        </w:rPr>
        <w:t>así</w:t>
      </w:r>
      <w:r w:rsidR="005B75C5">
        <w:rPr>
          <w:rFonts w:ascii="Times New Roman" w:eastAsia="Calibri" w:hAnsi="Times New Roman" w:cs="Times New Roman"/>
          <w:b w:val="0"/>
          <w:spacing w:val="0"/>
          <w:kern w:val="0"/>
          <w:sz w:val="24"/>
          <w:szCs w:val="22"/>
        </w:rPr>
        <w:t xml:space="preserve"> mismo poder disminuir en gran medida la deflación de precio en cuanto a las actividades de operación</w:t>
      </w:r>
      <w:r w:rsidR="003141F0">
        <w:rPr>
          <w:rFonts w:ascii="Times New Roman" w:eastAsia="Calibri" w:hAnsi="Times New Roman" w:cs="Times New Roman"/>
          <w:b w:val="0"/>
          <w:spacing w:val="0"/>
          <w:kern w:val="0"/>
          <w:sz w:val="24"/>
          <w:szCs w:val="22"/>
        </w:rPr>
        <w:t xml:space="preserve">, es por tanto que al implementar un medidor de PESV, se estima que la compañía </w:t>
      </w:r>
      <w:r w:rsidR="00FF4512">
        <w:rPr>
          <w:rFonts w:ascii="Times New Roman" w:eastAsia="Calibri" w:hAnsi="Times New Roman" w:cs="Times New Roman"/>
          <w:b w:val="0"/>
          <w:spacing w:val="0"/>
          <w:kern w:val="0"/>
          <w:sz w:val="24"/>
          <w:szCs w:val="22"/>
        </w:rPr>
        <w:t xml:space="preserve">tenga un seguimiento correcto </w:t>
      </w:r>
      <w:r w:rsidR="00BF4D0E">
        <w:rPr>
          <w:rFonts w:ascii="Times New Roman" w:eastAsia="Calibri" w:hAnsi="Times New Roman" w:cs="Times New Roman"/>
          <w:b w:val="0"/>
          <w:spacing w:val="0"/>
          <w:kern w:val="0"/>
          <w:sz w:val="24"/>
          <w:szCs w:val="22"/>
        </w:rPr>
        <w:t>en su parque motor</w:t>
      </w:r>
      <w:r w:rsidR="003141F0">
        <w:rPr>
          <w:rFonts w:ascii="Times New Roman" w:eastAsia="Calibri" w:hAnsi="Times New Roman" w:cs="Times New Roman"/>
          <w:b w:val="0"/>
          <w:spacing w:val="0"/>
          <w:kern w:val="0"/>
          <w:sz w:val="24"/>
          <w:szCs w:val="22"/>
        </w:rPr>
        <w:t xml:space="preserve">, con el fin de reducir el indicador en revisiones correctivas, </w:t>
      </w:r>
      <w:r w:rsidR="003B2460">
        <w:rPr>
          <w:rFonts w:ascii="Times New Roman" w:eastAsia="Calibri" w:hAnsi="Times New Roman" w:cs="Times New Roman"/>
          <w:b w:val="0"/>
          <w:spacing w:val="0"/>
          <w:kern w:val="0"/>
          <w:sz w:val="24"/>
          <w:szCs w:val="22"/>
        </w:rPr>
        <w:t xml:space="preserve">postergando la vida útil de </w:t>
      </w:r>
      <w:r w:rsidR="00BF4D0E">
        <w:rPr>
          <w:rFonts w:ascii="Times New Roman" w:eastAsia="Calibri" w:hAnsi="Times New Roman" w:cs="Times New Roman"/>
          <w:b w:val="0"/>
          <w:spacing w:val="0"/>
          <w:kern w:val="0"/>
          <w:sz w:val="24"/>
          <w:szCs w:val="22"/>
        </w:rPr>
        <w:t>los vehículos de transporte</w:t>
      </w:r>
      <w:r w:rsidR="003B2460">
        <w:rPr>
          <w:rFonts w:ascii="Times New Roman" w:eastAsia="Calibri" w:hAnsi="Times New Roman" w:cs="Times New Roman"/>
          <w:b w:val="0"/>
          <w:spacing w:val="0"/>
          <w:kern w:val="0"/>
          <w:sz w:val="24"/>
          <w:szCs w:val="22"/>
        </w:rPr>
        <w:t xml:space="preserve"> y</w:t>
      </w:r>
      <w:r w:rsidR="006F5087">
        <w:rPr>
          <w:rFonts w:ascii="Times New Roman" w:eastAsia="Calibri" w:hAnsi="Times New Roman" w:cs="Times New Roman"/>
          <w:b w:val="0"/>
          <w:spacing w:val="0"/>
          <w:kern w:val="0"/>
          <w:sz w:val="24"/>
          <w:szCs w:val="22"/>
        </w:rPr>
        <w:t xml:space="preserve"> de esta manera generando efectividad. De igual manera</w:t>
      </w:r>
      <w:r w:rsidR="00B170B1">
        <w:rPr>
          <w:rFonts w:ascii="Times New Roman" w:eastAsia="Calibri" w:hAnsi="Times New Roman" w:cs="Times New Roman"/>
          <w:b w:val="0"/>
          <w:spacing w:val="0"/>
          <w:kern w:val="0"/>
          <w:sz w:val="24"/>
          <w:szCs w:val="22"/>
        </w:rPr>
        <w:t xml:space="preserve"> la idea es disminuir el coste afín respecto a </w:t>
      </w:r>
    </w:p>
    <w:p w14:paraId="79A122BC" w14:textId="5CED2FF4" w:rsidR="007D256E" w:rsidRPr="007D256E" w:rsidRDefault="00B170B1" w:rsidP="00C3133A">
      <w:pPr>
        <w:pStyle w:val="Ttulo"/>
        <w:spacing w:after="0" w:line="360" w:lineRule="auto"/>
        <w:ind w:firstLine="709"/>
        <w:jc w:val="both"/>
        <w:rPr>
          <w:rFonts w:ascii="Times New Roman" w:eastAsia="Calibri" w:hAnsi="Times New Roman" w:cs="Times New Roman"/>
          <w:b w:val="0"/>
          <w:spacing w:val="0"/>
          <w:kern w:val="0"/>
          <w:sz w:val="24"/>
          <w:szCs w:val="22"/>
        </w:rPr>
      </w:pPr>
      <w:r>
        <w:rPr>
          <w:rFonts w:ascii="Times New Roman" w:eastAsia="Calibri" w:hAnsi="Times New Roman" w:cs="Times New Roman"/>
          <w:b w:val="0"/>
          <w:spacing w:val="0"/>
          <w:kern w:val="0"/>
          <w:sz w:val="24"/>
          <w:szCs w:val="22"/>
        </w:rPr>
        <w:t xml:space="preserve">Accidentes inesperados en segunda instancia tales como: </w:t>
      </w:r>
      <w:r w:rsidRPr="007D256E">
        <w:rPr>
          <w:rFonts w:ascii="Times New Roman" w:eastAsia="Calibri" w:hAnsi="Times New Roman" w:cs="Times New Roman"/>
          <w:b w:val="0"/>
          <w:spacing w:val="0"/>
          <w:kern w:val="0"/>
          <w:sz w:val="24"/>
          <w:szCs w:val="22"/>
        </w:rPr>
        <w:t>reemplazo de vehículos, reparaciones, contrato, contratación de personal back up,</w:t>
      </w:r>
      <w:r>
        <w:rPr>
          <w:rFonts w:ascii="Times New Roman" w:eastAsia="Calibri" w:hAnsi="Times New Roman" w:cs="Times New Roman"/>
          <w:b w:val="0"/>
          <w:spacing w:val="0"/>
          <w:kern w:val="0"/>
          <w:sz w:val="24"/>
          <w:szCs w:val="22"/>
        </w:rPr>
        <w:t xml:space="preserve"> resolución de situaciones legales, seguros; en </w:t>
      </w:r>
      <w:r w:rsidR="003F55C9">
        <w:rPr>
          <w:rFonts w:ascii="Times New Roman" w:eastAsia="Calibri" w:hAnsi="Times New Roman" w:cs="Times New Roman"/>
          <w:b w:val="0"/>
          <w:spacing w:val="0"/>
          <w:kern w:val="0"/>
          <w:sz w:val="24"/>
          <w:szCs w:val="22"/>
        </w:rPr>
        <w:t>conclusión,</w:t>
      </w:r>
      <w:r>
        <w:rPr>
          <w:rFonts w:ascii="Times New Roman" w:eastAsia="Calibri" w:hAnsi="Times New Roman" w:cs="Times New Roman"/>
          <w:b w:val="0"/>
          <w:spacing w:val="0"/>
          <w:kern w:val="0"/>
          <w:sz w:val="24"/>
          <w:szCs w:val="22"/>
        </w:rPr>
        <w:t xml:space="preserve"> todo lo concerniente para la organización </w:t>
      </w:r>
      <w:r w:rsidR="00C3133A">
        <w:rPr>
          <w:rFonts w:ascii="Times New Roman" w:eastAsia="Calibri" w:hAnsi="Times New Roman" w:cs="Times New Roman"/>
          <w:b w:val="0"/>
          <w:spacing w:val="0"/>
          <w:kern w:val="0"/>
          <w:sz w:val="24"/>
          <w:szCs w:val="22"/>
        </w:rPr>
        <w:t xml:space="preserve">en cuanto a los accidentes de </w:t>
      </w:r>
      <w:r w:rsidR="007D256E" w:rsidRPr="007D256E">
        <w:rPr>
          <w:rFonts w:ascii="Times New Roman" w:eastAsia="Calibri" w:hAnsi="Times New Roman" w:cs="Times New Roman"/>
          <w:b w:val="0"/>
          <w:spacing w:val="0"/>
          <w:kern w:val="0"/>
          <w:sz w:val="24"/>
          <w:szCs w:val="22"/>
        </w:rPr>
        <w:t>tránsito.</w:t>
      </w:r>
    </w:p>
    <w:p w14:paraId="278A4A41" w14:textId="5321CB39" w:rsidR="00C737C4" w:rsidRPr="006F59DE" w:rsidRDefault="00C737C4" w:rsidP="00C737C4">
      <w:pPr>
        <w:pStyle w:val="Ttulo3"/>
        <w:rPr>
          <w:rFonts w:ascii="Times New Roman" w:hAnsi="Times New Roman"/>
        </w:rPr>
      </w:pPr>
      <w:bookmarkStart w:id="12" w:name="_Toc118299060"/>
      <w:r w:rsidRPr="006F59DE">
        <w:rPr>
          <w:rFonts w:ascii="Times New Roman" w:hAnsi="Times New Roman"/>
        </w:rPr>
        <w:t xml:space="preserve">Utilidad </w:t>
      </w:r>
      <w:r w:rsidR="00A41FAC">
        <w:rPr>
          <w:rFonts w:ascii="Times New Roman" w:hAnsi="Times New Roman"/>
        </w:rPr>
        <w:t>M</w:t>
      </w:r>
      <w:r w:rsidRPr="006F59DE">
        <w:rPr>
          <w:rFonts w:ascii="Times New Roman" w:hAnsi="Times New Roman"/>
        </w:rPr>
        <w:t>etodológica</w:t>
      </w:r>
      <w:bookmarkEnd w:id="12"/>
    </w:p>
    <w:p w14:paraId="3028EA1A" w14:textId="32610FAB" w:rsidR="005C7E22" w:rsidRPr="005C7E22" w:rsidRDefault="005C7E22" w:rsidP="00C3133A">
      <w:pPr>
        <w:pStyle w:val="Ttulo"/>
        <w:spacing w:after="0" w:line="360" w:lineRule="auto"/>
        <w:ind w:firstLine="709"/>
        <w:jc w:val="both"/>
      </w:pPr>
      <w:r>
        <w:rPr>
          <w:rFonts w:ascii="Times New Roman" w:eastAsia="Calibri" w:hAnsi="Times New Roman" w:cs="Times New Roman"/>
          <w:b w:val="0"/>
          <w:spacing w:val="0"/>
          <w:kern w:val="0"/>
          <w:sz w:val="24"/>
          <w:szCs w:val="22"/>
        </w:rPr>
        <w:t>Por último,</w:t>
      </w:r>
      <w:r w:rsidRPr="005C7E22">
        <w:rPr>
          <w:rFonts w:ascii="Times New Roman" w:eastAsia="Calibri" w:hAnsi="Times New Roman" w:cs="Times New Roman"/>
          <w:b w:val="0"/>
          <w:spacing w:val="0"/>
          <w:kern w:val="0"/>
          <w:sz w:val="24"/>
          <w:szCs w:val="22"/>
        </w:rPr>
        <w:t xml:space="preserve"> los resultados de</w:t>
      </w:r>
      <w:r>
        <w:rPr>
          <w:rFonts w:ascii="Times New Roman" w:eastAsia="Calibri" w:hAnsi="Times New Roman" w:cs="Times New Roman"/>
          <w:b w:val="0"/>
          <w:spacing w:val="0"/>
          <w:kern w:val="0"/>
          <w:sz w:val="24"/>
          <w:szCs w:val="22"/>
        </w:rPr>
        <w:t xml:space="preserve">l presente proyecto aportarán como </w:t>
      </w:r>
      <w:r w:rsidRPr="005C7E22">
        <w:rPr>
          <w:rFonts w:ascii="Times New Roman" w:eastAsia="Calibri" w:hAnsi="Times New Roman" w:cs="Times New Roman"/>
          <w:b w:val="0"/>
          <w:spacing w:val="0"/>
          <w:kern w:val="0"/>
          <w:sz w:val="24"/>
          <w:szCs w:val="22"/>
        </w:rPr>
        <w:t xml:space="preserve">como antecedentes </w:t>
      </w:r>
      <w:r>
        <w:rPr>
          <w:rFonts w:ascii="Times New Roman" w:eastAsia="Calibri" w:hAnsi="Times New Roman" w:cs="Times New Roman"/>
          <w:b w:val="0"/>
          <w:spacing w:val="0"/>
          <w:kern w:val="0"/>
          <w:sz w:val="24"/>
          <w:szCs w:val="22"/>
        </w:rPr>
        <w:t>ya sean metodológicos o de referencia</w:t>
      </w:r>
      <w:r w:rsidRPr="005C7E22">
        <w:rPr>
          <w:rFonts w:ascii="Times New Roman" w:eastAsia="Calibri" w:hAnsi="Times New Roman" w:cs="Times New Roman"/>
          <w:b w:val="0"/>
          <w:spacing w:val="0"/>
          <w:kern w:val="0"/>
          <w:sz w:val="24"/>
          <w:szCs w:val="22"/>
        </w:rPr>
        <w:t xml:space="preserve"> para </w:t>
      </w:r>
      <w:r>
        <w:rPr>
          <w:rFonts w:ascii="Times New Roman" w:eastAsia="Calibri" w:hAnsi="Times New Roman" w:cs="Times New Roman"/>
          <w:b w:val="0"/>
          <w:spacing w:val="0"/>
          <w:kern w:val="0"/>
          <w:sz w:val="24"/>
          <w:szCs w:val="22"/>
        </w:rPr>
        <w:t>trabajos investigativos</w:t>
      </w:r>
      <w:r w:rsidRPr="005C7E22">
        <w:rPr>
          <w:rFonts w:ascii="Times New Roman" w:eastAsia="Calibri" w:hAnsi="Times New Roman" w:cs="Times New Roman"/>
          <w:b w:val="0"/>
          <w:spacing w:val="0"/>
          <w:kern w:val="0"/>
          <w:sz w:val="24"/>
          <w:szCs w:val="22"/>
        </w:rPr>
        <w:t xml:space="preserve"> y para el </w:t>
      </w:r>
      <w:r>
        <w:rPr>
          <w:rFonts w:ascii="Times New Roman" w:eastAsia="Calibri" w:hAnsi="Times New Roman" w:cs="Times New Roman"/>
          <w:b w:val="0"/>
          <w:spacing w:val="0"/>
          <w:kern w:val="0"/>
          <w:sz w:val="24"/>
          <w:szCs w:val="22"/>
        </w:rPr>
        <w:t>sector</w:t>
      </w:r>
      <w:r w:rsidRPr="005C7E22">
        <w:rPr>
          <w:rFonts w:ascii="Times New Roman" w:eastAsia="Calibri" w:hAnsi="Times New Roman" w:cs="Times New Roman"/>
          <w:b w:val="0"/>
          <w:spacing w:val="0"/>
          <w:kern w:val="0"/>
          <w:sz w:val="24"/>
          <w:szCs w:val="22"/>
        </w:rPr>
        <w:t xml:space="preserve"> de transport</w:t>
      </w:r>
      <w:r>
        <w:rPr>
          <w:rFonts w:ascii="Times New Roman" w:eastAsia="Calibri" w:hAnsi="Times New Roman" w:cs="Times New Roman"/>
          <w:b w:val="0"/>
          <w:spacing w:val="0"/>
          <w:kern w:val="0"/>
          <w:sz w:val="24"/>
          <w:szCs w:val="22"/>
        </w:rPr>
        <w:t>e</w:t>
      </w:r>
      <w:r w:rsidRPr="005C7E22">
        <w:rPr>
          <w:rFonts w:ascii="Times New Roman" w:eastAsia="Calibri" w:hAnsi="Times New Roman" w:cs="Times New Roman"/>
          <w:b w:val="0"/>
          <w:spacing w:val="0"/>
          <w:kern w:val="0"/>
          <w:sz w:val="24"/>
          <w:szCs w:val="22"/>
        </w:rPr>
        <w:t xml:space="preserve">, </w:t>
      </w:r>
      <w:r>
        <w:rPr>
          <w:rFonts w:ascii="Times New Roman" w:eastAsia="Calibri" w:hAnsi="Times New Roman" w:cs="Times New Roman"/>
          <w:b w:val="0"/>
          <w:spacing w:val="0"/>
          <w:kern w:val="0"/>
          <w:sz w:val="24"/>
          <w:szCs w:val="22"/>
        </w:rPr>
        <w:t xml:space="preserve">buscando siempre la mejora continua y el </w:t>
      </w:r>
      <w:r w:rsidR="00C3133A">
        <w:rPr>
          <w:rFonts w:ascii="Times New Roman" w:eastAsia="Calibri" w:hAnsi="Times New Roman" w:cs="Times New Roman"/>
          <w:b w:val="0"/>
          <w:spacing w:val="0"/>
          <w:kern w:val="0"/>
          <w:sz w:val="24"/>
          <w:szCs w:val="22"/>
        </w:rPr>
        <w:t xml:space="preserve">bienestar físico de los colaboradores. </w:t>
      </w:r>
    </w:p>
    <w:p w14:paraId="5431A5AD" w14:textId="1D2EB219" w:rsidR="002941C9" w:rsidRDefault="002941C9" w:rsidP="00C2565B">
      <w:pPr>
        <w:pStyle w:val="Ttulo2"/>
        <w:spacing w:after="240" w:line="480" w:lineRule="auto"/>
        <w:rPr>
          <w:rFonts w:ascii="Times New Roman" w:hAnsi="Times New Roman"/>
          <w:caps w:val="0"/>
          <w:sz w:val="24"/>
          <w:szCs w:val="24"/>
        </w:rPr>
      </w:pPr>
      <w:bookmarkStart w:id="13" w:name="_Toc118299061"/>
      <w:r w:rsidRPr="002941C9">
        <w:rPr>
          <w:rFonts w:ascii="Times New Roman" w:hAnsi="Times New Roman"/>
          <w:caps w:val="0"/>
          <w:sz w:val="24"/>
          <w:szCs w:val="24"/>
        </w:rPr>
        <w:t>Delimitación</w:t>
      </w:r>
      <w:bookmarkEnd w:id="13"/>
    </w:p>
    <w:p w14:paraId="23732AA5" w14:textId="4B350E65" w:rsidR="00AB4EA2" w:rsidRDefault="005D01F0" w:rsidP="00AB4EA2">
      <w:pPr>
        <w:pStyle w:val="Ttulo3"/>
        <w:rPr>
          <w:rFonts w:ascii="Times New Roman" w:hAnsi="Times New Roman"/>
        </w:rPr>
      </w:pPr>
      <w:bookmarkStart w:id="14" w:name="_Toc118299062"/>
      <w:r>
        <w:rPr>
          <w:rFonts w:ascii="Times New Roman" w:hAnsi="Times New Roman"/>
        </w:rPr>
        <w:t xml:space="preserve">Delimitación </w:t>
      </w:r>
      <w:r w:rsidR="00A41FAC">
        <w:rPr>
          <w:rFonts w:ascii="Times New Roman" w:hAnsi="Times New Roman"/>
        </w:rPr>
        <w:t>T</w:t>
      </w:r>
      <w:r>
        <w:rPr>
          <w:rFonts w:ascii="Times New Roman" w:hAnsi="Times New Roman"/>
        </w:rPr>
        <w:t>eórica-t</w:t>
      </w:r>
      <w:r w:rsidR="00AB4EA2" w:rsidRPr="00AB4EA2">
        <w:rPr>
          <w:rFonts w:ascii="Times New Roman" w:hAnsi="Times New Roman"/>
        </w:rPr>
        <w:t>emática</w:t>
      </w:r>
      <w:bookmarkEnd w:id="14"/>
    </w:p>
    <w:p w14:paraId="75FCEAF9" w14:textId="28764400" w:rsidR="00161929" w:rsidRDefault="007D256E" w:rsidP="00161929">
      <w:pPr>
        <w:pStyle w:val="Ttulo"/>
        <w:spacing w:after="0" w:line="360" w:lineRule="auto"/>
        <w:ind w:firstLine="709"/>
        <w:jc w:val="both"/>
        <w:rPr>
          <w:rFonts w:ascii="Times New Roman" w:eastAsia="Calibri" w:hAnsi="Times New Roman" w:cs="Times New Roman"/>
          <w:b w:val="0"/>
          <w:spacing w:val="0"/>
          <w:kern w:val="0"/>
          <w:sz w:val="24"/>
          <w:szCs w:val="22"/>
        </w:rPr>
      </w:pPr>
      <w:r w:rsidRPr="007D256E">
        <w:rPr>
          <w:rFonts w:ascii="Times New Roman" w:eastAsia="Calibri" w:hAnsi="Times New Roman" w:cs="Times New Roman"/>
          <w:b w:val="0"/>
          <w:spacing w:val="0"/>
          <w:kern w:val="0"/>
          <w:sz w:val="24"/>
          <w:szCs w:val="22"/>
        </w:rPr>
        <w:t>Línea de investigación: Gestión funcional</w:t>
      </w:r>
      <w:r w:rsidR="00161929">
        <w:rPr>
          <w:rFonts w:ascii="Times New Roman" w:eastAsia="Calibri" w:hAnsi="Times New Roman" w:cs="Times New Roman"/>
          <w:b w:val="0"/>
          <w:spacing w:val="0"/>
          <w:kern w:val="0"/>
          <w:sz w:val="24"/>
          <w:szCs w:val="22"/>
        </w:rPr>
        <w:t>, a</w:t>
      </w:r>
      <w:r w:rsidRPr="007D256E">
        <w:rPr>
          <w:rFonts w:ascii="Times New Roman" w:eastAsia="Calibri" w:hAnsi="Times New Roman" w:cs="Times New Roman"/>
          <w:b w:val="0"/>
          <w:spacing w:val="0"/>
          <w:kern w:val="0"/>
          <w:sz w:val="24"/>
          <w:szCs w:val="22"/>
        </w:rPr>
        <w:t>dscrita al programa</w:t>
      </w:r>
      <w:r w:rsidR="00161929">
        <w:rPr>
          <w:rFonts w:ascii="Times New Roman" w:eastAsia="Calibri" w:hAnsi="Times New Roman" w:cs="Times New Roman"/>
          <w:b w:val="0"/>
          <w:spacing w:val="0"/>
          <w:kern w:val="0"/>
          <w:sz w:val="24"/>
          <w:szCs w:val="22"/>
        </w:rPr>
        <w:t xml:space="preserve"> de Administración de Empresas d</w:t>
      </w:r>
      <w:r w:rsidRPr="007D256E">
        <w:rPr>
          <w:rFonts w:ascii="Times New Roman" w:eastAsia="Calibri" w:hAnsi="Times New Roman" w:cs="Times New Roman"/>
          <w:b w:val="0"/>
          <w:spacing w:val="0"/>
          <w:kern w:val="0"/>
          <w:sz w:val="24"/>
          <w:szCs w:val="22"/>
        </w:rPr>
        <w:t>e la universida</w:t>
      </w:r>
      <w:r w:rsidR="00161929">
        <w:rPr>
          <w:rFonts w:ascii="Times New Roman" w:eastAsia="Calibri" w:hAnsi="Times New Roman" w:cs="Times New Roman"/>
          <w:b w:val="0"/>
          <w:spacing w:val="0"/>
          <w:kern w:val="0"/>
          <w:sz w:val="24"/>
          <w:szCs w:val="22"/>
        </w:rPr>
        <w:t>d Popular del Cesar, Seccional Aguachica.</w:t>
      </w:r>
      <w:r w:rsidR="00B40A1D">
        <w:rPr>
          <w:rFonts w:ascii="Times New Roman" w:eastAsia="Calibri" w:hAnsi="Times New Roman" w:cs="Times New Roman"/>
          <w:b w:val="0"/>
          <w:spacing w:val="0"/>
          <w:kern w:val="0"/>
          <w:sz w:val="24"/>
          <w:szCs w:val="22"/>
        </w:rPr>
        <w:t xml:space="preserve"> </w:t>
      </w:r>
      <w:r w:rsidRPr="007D256E">
        <w:rPr>
          <w:rFonts w:ascii="Times New Roman" w:eastAsia="Calibri" w:hAnsi="Times New Roman" w:cs="Times New Roman"/>
          <w:b w:val="0"/>
          <w:spacing w:val="0"/>
          <w:kern w:val="0"/>
          <w:sz w:val="24"/>
          <w:szCs w:val="22"/>
        </w:rPr>
        <w:t xml:space="preserve">Eje temático: Logística y transporte   </w:t>
      </w:r>
    </w:p>
    <w:p w14:paraId="067462C4" w14:textId="79CAD93D" w:rsidR="007D256E" w:rsidRPr="007D256E" w:rsidRDefault="007D256E" w:rsidP="00161929">
      <w:pPr>
        <w:pStyle w:val="Ttulo"/>
        <w:spacing w:after="0" w:line="360" w:lineRule="auto"/>
        <w:ind w:firstLine="709"/>
        <w:jc w:val="both"/>
        <w:rPr>
          <w:rFonts w:ascii="Times New Roman" w:eastAsia="Calibri" w:hAnsi="Times New Roman" w:cs="Times New Roman"/>
          <w:b w:val="0"/>
          <w:spacing w:val="0"/>
          <w:kern w:val="0"/>
          <w:sz w:val="24"/>
          <w:szCs w:val="22"/>
        </w:rPr>
      </w:pPr>
      <w:r w:rsidRPr="007D256E">
        <w:rPr>
          <w:rFonts w:ascii="Times New Roman" w:eastAsia="Calibri" w:hAnsi="Times New Roman" w:cs="Times New Roman"/>
          <w:b w:val="0"/>
          <w:spacing w:val="0"/>
          <w:kern w:val="0"/>
          <w:sz w:val="24"/>
          <w:szCs w:val="22"/>
        </w:rPr>
        <w:lastRenderedPageBreak/>
        <w:t xml:space="preserve">  </w:t>
      </w:r>
    </w:p>
    <w:p w14:paraId="39FDA6FC" w14:textId="1FA2E540" w:rsidR="007D256E" w:rsidRDefault="007D256E" w:rsidP="00161929">
      <w:pPr>
        <w:pStyle w:val="Ttulo"/>
        <w:spacing w:after="0" w:line="360" w:lineRule="auto"/>
        <w:ind w:firstLine="709"/>
        <w:jc w:val="both"/>
        <w:rPr>
          <w:rFonts w:ascii="Times New Roman" w:eastAsia="Calibri" w:hAnsi="Times New Roman" w:cs="Times New Roman"/>
          <w:b w:val="0"/>
          <w:spacing w:val="0"/>
          <w:kern w:val="0"/>
          <w:sz w:val="24"/>
          <w:szCs w:val="22"/>
        </w:rPr>
      </w:pPr>
      <w:r w:rsidRPr="007D256E">
        <w:rPr>
          <w:rFonts w:ascii="Times New Roman" w:eastAsia="Calibri" w:hAnsi="Times New Roman" w:cs="Times New Roman"/>
          <w:b w:val="0"/>
          <w:spacing w:val="0"/>
          <w:kern w:val="0"/>
          <w:sz w:val="24"/>
          <w:szCs w:val="22"/>
        </w:rPr>
        <w:t>La logística y transporte es la base principal para la empresa objeto de estudio, pues es su actividad económica. Y por requisito de ley es importante implementar y mantener un Plan Estratégico de Seguridad Vial.</w:t>
      </w:r>
    </w:p>
    <w:p w14:paraId="474198DF" w14:textId="77777777" w:rsidR="00161929" w:rsidRPr="00161929" w:rsidRDefault="00161929" w:rsidP="00161929">
      <w:pPr>
        <w:spacing w:after="0"/>
      </w:pPr>
    </w:p>
    <w:p w14:paraId="7A7E022D" w14:textId="45C2FC4D" w:rsidR="002941C9" w:rsidRPr="006D58F4" w:rsidRDefault="002941C9" w:rsidP="00C2565B">
      <w:pPr>
        <w:pStyle w:val="Ttulo3"/>
        <w:spacing w:before="0" w:beforeAutospacing="0" w:after="240" w:afterAutospacing="0" w:line="360" w:lineRule="auto"/>
        <w:rPr>
          <w:rFonts w:ascii="Times New Roman" w:hAnsi="Times New Roman"/>
        </w:rPr>
      </w:pPr>
      <w:bookmarkStart w:id="15" w:name="_Toc118299063"/>
      <w:r>
        <w:rPr>
          <w:rFonts w:ascii="Times New Roman" w:hAnsi="Times New Roman"/>
        </w:rPr>
        <w:t xml:space="preserve">Delimitación </w:t>
      </w:r>
      <w:r w:rsidR="00A41FAC">
        <w:rPr>
          <w:rFonts w:ascii="Times New Roman" w:hAnsi="Times New Roman"/>
        </w:rPr>
        <w:t>T</w:t>
      </w:r>
      <w:r>
        <w:rPr>
          <w:rFonts w:ascii="Times New Roman" w:hAnsi="Times New Roman"/>
        </w:rPr>
        <w:t>emporal</w:t>
      </w:r>
      <w:bookmarkEnd w:id="15"/>
    </w:p>
    <w:p w14:paraId="0DB1668C" w14:textId="77777777" w:rsidR="00FC1C3F" w:rsidRPr="00FC1C3F" w:rsidRDefault="00FC1C3F" w:rsidP="00FC1C3F">
      <w:pPr>
        <w:pStyle w:val="Ttulo"/>
        <w:spacing w:after="0" w:line="360" w:lineRule="auto"/>
        <w:ind w:firstLine="709"/>
        <w:jc w:val="both"/>
        <w:rPr>
          <w:rFonts w:ascii="Times New Roman" w:eastAsia="Calibri" w:hAnsi="Times New Roman" w:cs="Times New Roman"/>
          <w:b w:val="0"/>
          <w:spacing w:val="0"/>
          <w:kern w:val="0"/>
          <w:sz w:val="24"/>
          <w:szCs w:val="22"/>
        </w:rPr>
      </w:pPr>
      <w:r w:rsidRPr="00FC1C3F">
        <w:rPr>
          <w:rFonts w:ascii="Times New Roman" w:eastAsia="Calibri" w:hAnsi="Times New Roman" w:cs="Times New Roman"/>
          <w:b w:val="0"/>
          <w:spacing w:val="0"/>
          <w:kern w:val="0"/>
          <w:sz w:val="24"/>
          <w:szCs w:val="22"/>
        </w:rPr>
        <w:t>Para la elaboración del proyecto se tendrá en cuenta un tiempo de 18 meses comprendidos entre el mes de agosto del año 2021 y el mes de diciembre de 2022.</w:t>
      </w:r>
    </w:p>
    <w:p w14:paraId="127E2474" w14:textId="51D7B979" w:rsidR="002941C9" w:rsidRPr="006D58F4" w:rsidRDefault="002941C9" w:rsidP="002941C9">
      <w:pPr>
        <w:pStyle w:val="Ttulo3"/>
        <w:spacing w:line="360" w:lineRule="auto"/>
        <w:rPr>
          <w:rFonts w:ascii="Times New Roman" w:hAnsi="Times New Roman"/>
        </w:rPr>
      </w:pPr>
      <w:bookmarkStart w:id="16" w:name="_Toc118299064"/>
      <w:r>
        <w:rPr>
          <w:rFonts w:ascii="Times New Roman" w:hAnsi="Times New Roman"/>
        </w:rPr>
        <w:t xml:space="preserve">Delimitación </w:t>
      </w:r>
      <w:r w:rsidR="00A41FAC">
        <w:rPr>
          <w:rFonts w:ascii="Times New Roman" w:hAnsi="Times New Roman"/>
        </w:rPr>
        <w:t>C</w:t>
      </w:r>
      <w:r w:rsidR="005D01F0">
        <w:rPr>
          <w:rFonts w:ascii="Times New Roman" w:hAnsi="Times New Roman"/>
        </w:rPr>
        <w:t>ontextual</w:t>
      </w:r>
      <w:bookmarkEnd w:id="16"/>
    </w:p>
    <w:p w14:paraId="6C4477B3" w14:textId="5E0C2D64" w:rsidR="00FC1C3F" w:rsidRDefault="00FC1C3F" w:rsidP="00FC1C3F">
      <w:pPr>
        <w:pStyle w:val="Ttulo"/>
        <w:spacing w:after="0" w:line="360" w:lineRule="auto"/>
        <w:ind w:firstLine="709"/>
        <w:jc w:val="both"/>
        <w:rPr>
          <w:rFonts w:ascii="Times New Roman" w:eastAsia="Calibri" w:hAnsi="Times New Roman" w:cs="Times New Roman"/>
          <w:b w:val="0"/>
          <w:spacing w:val="0"/>
          <w:kern w:val="0"/>
          <w:sz w:val="24"/>
          <w:szCs w:val="22"/>
        </w:rPr>
      </w:pPr>
      <w:r w:rsidRPr="00FC1C3F">
        <w:rPr>
          <w:rFonts w:ascii="Times New Roman" w:eastAsia="Calibri" w:hAnsi="Times New Roman" w:cs="Times New Roman"/>
          <w:b w:val="0"/>
          <w:spacing w:val="0"/>
          <w:kern w:val="0"/>
          <w:sz w:val="24"/>
          <w:szCs w:val="22"/>
        </w:rPr>
        <w:t>Para la elaboración del presente proyecto se tendrá en cuenta el contexto del municipio de San Martín, siendo la ciudad de domicilio de la empresa TRASERCOL S.A.S.</w:t>
      </w:r>
    </w:p>
    <w:p w14:paraId="14363EFB" w14:textId="77777777" w:rsidR="00FC1C3F" w:rsidRPr="00FC1C3F" w:rsidRDefault="00FC1C3F" w:rsidP="00FC1C3F">
      <w:pPr>
        <w:spacing w:after="0"/>
      </w:pPr>
    </w:p>
    <w:p w14:paraId="19B0F761" w14:textId="3133B616" w:rsidR="00FC1C3F" w:rsidRDefault="00C3133A" w:rsidP="00AB0105">
      <w:pPr>
        <w:pStyle w:val="Ttulo"/>
        <w:spacing w:after="0" w:line="360" w:lineRule="auto"/>
        <w:ind w:firstLine="709"/>
        <w:jc w:val="both"/>
        <w:rPr>
          <w:rFonts w:ascii="Times New Roman" w:eastAsia="Calibri" w:hAnsi="Times New Roman" w:cs="Times New Roman"/>
          <w:b w:val="0"/>
          <w:spacing w:val="0"/>
          <w:kern w:val="0"/>
          <w:sz w:val="24"/>
          <w:szCs w:val="22"/>
        </w:rPr>
      </w:pPr>
      <w:r>
        <w:rPr>
          <w:rFonts w:ascii="Times New Roman" w:eastAsia="Calibri" w:hAnsi="Times New Roman" w:cs="Times New Roman"/>
          <w:b w:val="0"/>
          <w:spacing w:val="0"/>
          <w:kern w:val="0"/>
          <w:sz w:val="24"/>
          <w:szCs w:val="22"/>
        </w:rPr>
        <w:t>La historia del m</w:t>
      </w:r>
      <w:r w:rsidR="00030305">
        <w:rPr>
          <w:rFonts w:ascii="Times New Roman" w:eastAsia="Calibri" w:hAnsi="Times New Roman" w:cs="Times New Roman"/>
          <w:b w:val="0"/>
          <w:spacing w:val="0"/>
          <w:kern w:val="0"/>
          <w:sz w:val="24"/>
          <w:szCs w:val="22"/>
        </w:rPr>
        <w:t>unicipio de S</w:t>
      </w:r>
      <w:r>
        <w:rPr>
          <w:rFonts w:ascii="Times New Roman" w:eastAsia="Calibri" w:hAnsi="Times New Roman" w:cs="Times New Roman"/>
          <w:b w:val="0"/>
          <w:spacing w:val="0"/>
          <w:kern w:val="0"/>
          <w:sz w:val="24"/>
          <w:szCs w:val="22"/>
        </w:rPr>
        <w:t xml:space="preserve">an </w:t>
      </w:r>
      <w:r w:rsidR="00030305">
        <w:rPr>
          <w:rFonts w:ascii="Times New Roman" w:eastAsia="Calibri" w:hAnsi="Times New Roman" w:cs="Times New Roman"/>
          <w:b w:val="0"/>
          <w:spacing w:val="0"/>
          <w:kern w:val="0"/>
          <w:sz w:val="24"/>
          <w:szCs w:val="22"/>
        </w:rPr>
        <w:t>Martin inicio a mediados de</w:t>
      </w:r>
      <w:r w:rsidR="00F031DC">
        <w:rPr>
          <w:rFonts w:ascii="Times New Roman" w:eastAsia="Calibri" w:hAnsi="Times New Roman" w:cs="Times New Roman"/>
          <w:b w:val="0"/>
          <w:spacing w:val="0"/>
          <w:kern w:val="0"/>
          <w:sz w:val="24"/>
          <w:szCs w:val="22"/>
        </w:rPr>
        <w:t>l siglo XX</w:t>
      </w:r>
      <w:r w:rsidR="00030305">
        <w:rPr>
          <w:rFonts w:ascii="Times New Roman" w:eastAsia="Calibri" w:hAnsi="Times New Roman" w:cs="Times New Roman"/>
          <w:b w:val="0"/>
          <w:spacing w:val="0"/>
          <w:kern w:val="0"/>
          <w:sz w:val="24"/>
          <w:szCs w:val="22"/>
        </w:rPr>
        <w:t xml:space="preserve"> de la cual han transcurrido 66 años de tradición, al día de hoy el número de habitantes equivale a la cifra de 28.769 ciudadanos, entre los cuales están censados por 15.730 en zona urbana y 13.039 en el área rural. </w:t>
      </w:r>
      <w:r w:rsidR="009574F9">
        <w:rPr>
          <w:rFonts w:ascii="Times New Roman" w:eastAsia="Calibri" w:hAnsi="Times New Roman" w:cs="Times New Roman"/>
          <w:b w:val="0"/>
          <w:spacing w:val="0"/>
          <w:kern w:val="0"/>
          <w:sz w:val="24"/>
          <w:szCs w:val="22"/>
        </w:rPr>
        <w:t xml:space="preserve">En relación con estadísticas verídicas al año 2018 establecidas por el </w:t>
      </w:r>
      <w:r w:rsidR="00ED32A3">
        <w:rPr>
          <w:rFonts w:ascii="Times New Roman" w:eastAsia="Calibri" w:hAnsi="Times New Roman" w:cs="Times New Roman"/>
          <w:b w:val="0"/>
          <w:spacing w:val="0"/>
          <w:kern w:val="0"/>
          <w:sz w:val="24"/>
          <w:szCs w:val="22"/>
        </w:rPr>
        <w:t xml:space="preserve">DANE, los rangos de edad con mayor población son los adolescentes entre las edades de 10 y 14 años y le sigue la juventud </w:t>
      </w:r>
      <w:r w:rsidR="00AB0105">
        <w:rPr>
          <w:rFonts w:ascii="Times New Roman" w:eastAsia="Calibri" w:hAnsi="Times New Roman" w:cs="Times New Roman"/>
          <w:b w:val="0"/>
          <w:spacing w:val="0"/>
          <w:kern w:val="0"/>
          <w:sz w:val="24"/>
          <w:szCs w:val="22"/>
        </w:rPr>
        <w:t xml:space="preserve">con la edad que oscila entre los 15 y 19 años, siendo un gran desafío en la actual dirección en implementar estrategias que aporte al crecimiento de la sociedad, en este caso haciendo énfasis a la </w:t>
      </w:r>
      <w:r w:rsidR="00E166A7">
        <w:rPr>
          <w:rFonts w:ascii="Times New Roman" w:eastAsia="Calibri" w:hAnsi="Times New Roman" w:cs="Times New Roman"/>
          <w:b w:val="0"/>
          <w:spacing w:val="0"/>
          <w:kern w:val="0"/>
          <w:sz w:val="24"/>
          <w:szCs w:val="22"/>
        </w:rPr>
        <w:t>más</w:t>
      </w:r>
      <w:r w:rsidR="00AB0105">
        <w:rPr>
          <w:rFonts w:ascii="Times New Roman" w:eastAsia="Calibri" w:hAnsi="Times New Roman" w:cs="Times New Roman"/>
          <w:b w:val="0"/>
          <w:spacing w:val="0"/>
          <w:kern w:val="0"/>
          <w:sz w:val="24"/>
          <w:szCs w:val="22"/>
        </w:rPr>
        <w:t xml:space="preserve"> adolescente</w:t>
      </w:r>
      <w:r w:rsidR="00FC1C3F" w:rsidRPr="00FC1C3F">
        <w:rPr>
          <w:rFonts w:ascii="Times New Roman" w:eastAsia="Calibri" w:hAnsi="Times New Roman" w:cs="Times New Roman"/>
          <w:b w:val="0"/>
          <w:spacing w:val="0"/>
          <w:kern w:val="0"/>
          <w:sz w:val="24"/>
          <w:szCs w:val="22"/>
        </w:rPr>
        <w:t>.</w:t>
      </w:r>
      <w:sdt>
        <w:sdtPr>
          <w:rPr>
            <w:rFonts w:ascii="Times New Roman" w:eastAsia="Calibri" w:hAnsi="Times New Roman" w:cs="Times New Roman"/>
            <w:b w:val="0"/>
            <w:spacing w:val="0"/>
            <w:kern w:val="0"/>
            <w:sz w:val="24"/>
            <w:szCs w:val="22"/>
          </w:rPr>
          <w:id w:val="2137070202"/>
          <w:citation/>
        </w:sdtPr>
        <w:sdtContent>
          <w:r w:rsidR="00FC1C3F" w:rsidRPr="00FC1C3F">
            <w:rPr>
              <w:rFonts w:ascii="Times New Roman" w:eastAsia="Calibri" w:hAnsi="Times New Roman" w:cs="Times New Roman"/>
              <w:b w:val="0"/>
              <w:spacing w:val="0"/>
              <w:kern w:val="0"/>
              <w:sz w:val="24"/>
              <w:szCs w:val="22"/>
            </w:rPr>
            <w:fldChar w:fldCharType="begin"/>
          </w:r>
          <w:r w:rsidR="00FC1C3F" w:rsidRPr="00FC1C3F">
            <w:rPr>
              <w:rFonts w:ascii="Times New Roman" w:eastAsia="Calibri" w:hAnsi="Times New Roman" w:cs="Times New Roman"/>
              <w:b w:val="0"/>
              <w:spacing w:val="0"/>
              <w:kern w:val="0"/>
              <w:sz w:val="24"/>
              <w:szCs w:val="22"/>
            </w:rPr>
            <w:instrText xml:space="preserve"> CITATION Gue20 \l 3082 </w:instrText>
          </w:r>
          <w:r w:rsidR="00FC1C3F" w:rsidRPr="00FC1C3F">
            <w:rPr>
              <w:rFonts w:ascii="Times New Roman" w:eastAsia="Calibri" w:hAnsi="Times New Roman" w:cs="Times New Roman"/>
              <w:b w:val="0"/>
              <w:spacing w:val="0"/>
              <w:kern w:val="0"/>
              <w:sz w:val="24"/>
              <w:szCs w:val="22"/>
            </w:rPr>
            <w:fldChar w:fldCharType="separate"/>
          </w:r>
          <w:r w:rsidR="00FC1C3F" w:rsidRPr="00FC1C3F">
            <w:rPr>
              <w:rFonts w:ascii="Times New Roman" w:eastAsia="Calibri" w:hAnsi="Times New Roman" w:cs="Times New Roman"/>
              <w:b w:val="0"/>
              <w:spacing w:val="0"/>
              <w:kern w:val="0"/>
              <w:sz w:val="24"/>
              <w:szCs w:val="22"/>
            </w:rPr>
            <w:t xml:space="preserve"> (Guerra Rico, 2020)</w:t>
          </w:r>
          <w:r w:rsidR="00FC1C3F" w:rsidRPr="00FC1C3F">
            <w:rPr>
              <w:rFonts w:ascii="Times New Roman" w:eastAsia="Calibri" w:hAnsi="Times New Roman" w:cs="Times New Roman"/>
              <w:b w:val="0"/>
              <w:spacing w:val="0"/>
              <w:kern w:val="0"/>
              <w:sz w:val="24"/>
              <w:szCs w:val="22"/>
            </w:rPr>
            <w:fldChar w:fldCharType="end"/>
          </w:r>
        </w:sdtContent>
      </w:sdt>
    </w:p>
    <w:p w14:paraId="73E07A42" w14:textId="77777777" w:rsidR="0032318D" w:rsidRPr="0032318D" w:rsidRDefault="0032318D" w:rsidP="0032318D">
      <w:pPr>
        <w:spacing w:after="0"/>
      </w:pPr>
    </w:p>
    <w:p w14:paraId="593BF4A3" w14:textId="656419B2" w:rsidR="004D6D58" w:rsidRPr="00FC1C3F" w:rsidRDefault="000B34CF" w:rsidP="004D6D58">
      <w:pPr>
        <w:pStyle w:val="Ttulo"/>
        <w:spacing w:after="0" w:line="360" w:lineRule="auto"/>
        <w:ind w:firstLine="709"/>
        <w:jc w:val="both"/>
        <w:rPr>
          <w:rFonts w:ascii="Times New Roman" w:eastAsia="Calibri" w:hAnsi="Times New Roman" w:cs="Times New Roman"/>
          <w:b w:val="0"/>
          <w:spacing w:val="0"/>
          <w:kern w:val="0"/>
          <w:sz w:val="24"/>
          <w:szCs w:val="22"/>
        </w:rPr>
      </w:pPr>
      <w:bookmarkStart w:id="17" w:name="_Toc86683021"/>
      <w:bookmarkStart w:id="18" w:name="_Toc118299128"/>
      <w:r>
        <w:rPr>
          <w:rFonts w:ascii="Times New Roman" w:eastAsia="Calibri" w:hAnsi="Times New Roman" w:cs="Times New Roman"/>
          <w:b w:val="0"/>
          <w:spacing w:val="0"/>
          <w:kern w:val="0"/>
          <w:sz w:val="24"/>
          <w:szCs w:val="22"/>
        </w:rPr>
        <w:t>Figura</w:t>
      </w:r>
      <w:r w:rsidR="004D6D58" w:rsidRPr="00FC1C3F">
        <w:rPr>
          <w:rFonts w:ascii="Times New Roman" w:eastAsia="Calibri" w:hAnsi="Times New Roman" w:cs="Times New Roman"/>
          <w:b w:val="0"/>
          <w:spacing w:val="0"/>
          <w:kern w:val="0"/>
          <w:sz w:val="24"/>
          <w:szCs w:val="22"/>
        </w:rPr>
        <w:t xml:space="preserve"> </w:t>
      </w:r>
      <w:r w:rsidR="004D6D58" w:rsidRPr="00FC1C3F">
        <w:rPr>
          <w:rFonts w:ascii="Times New Roman" w:eastAsia="Calibri" w:hAnsi="Times New Roman" w:cs="Times New Roman"/>
          <w:b w:val="0"/>
          <w:spacing w:val="0"/>
          <w:kern w:val="0"/>
          <w:sz w:val="24"/>
          <w:szCs w:val="22"/>
        </w:rPr>
        <w:fldChar w:fldCharType="begin"/>
      </w:r>
      <w:r w:rsidR="004D6D58" w:rsidRPr="00FC1C3F">
        <w:rPr>
          <w:rFonts w:ascii="Times New Roman" w:eastAsia="Calibri" w:hAnsi="Times New Roman" w:cs="Times New Roman"/>
          <w:b w:val="0"/>
          <w:spacing w:val="0"/>
          <w:kern w:val="0"/>
          <w:sz w:val="24"/>
          <w:szCs w:val="22"/>
        </w:rPr>
        <w:instrText xml:space="preserve"> SEQ Ilustración \* ARABIC </w:instrText>
      </w:r>
      <w:r w:rsidR="004D6D58" w:rsidRPr="00FC1C3F">
        <w:rPr>
          <w:rFonts w:ascii="Times New Roman" w:eastAsia="Calibri" w:hAnsi="Times New Roman" w:cs="Times New Roman"/>
          <w:b w:val="0"/>
          <w:spacing w:val="0"/>
          <w:kern w:val="0"/>
          <w:sz w:val="24"/>
          <w:szCs w:val="22"/>
        </w:rPr>
        <w:fldChar w:fldCharType="separate"/>
      </w:r>
      <w:r w:rsidR="004D6D58">
        <w:rPr>
          <w:rFonts w:ascii="Times New Roman" w:eastAsia="Calibri" w:hAnsi="Times New Roman" w:cs="Times New Roman"/>
          <w:b w:val="0"/>
          <w:noProof/>
          <w:spacing w:val="0"/>
          <w:kern w:val="0"/>
          <w:sz w:val="24"/>
          <w:szCs w:val="22"/>
        </w:rPr>
        <w:t>1</w:t>
      </w:r>
      <w:r w:rsidR="004D6D58" w:rsidRPr="00FC1C3F">
        <w:rPr>
          <w:rFonts w:ascii="Times New Roman" w:eastAsia="Calibri" w:hAnsi="Times New Roman" w:cs="Times New Roman"/>
          <w:b w:val="0"/>
          <w:spacing w:val="0"/>
          <w:kern w:val="0"/>
          <w:sz w:val="24"/>
          <w:szCs w:val="22"/>
        </w:rPr>
        <w:fldChar w:fldCharType="end"/>
      </w:r>
      <w:r w:rsidR="004D6D58" w:rsidRPr="00FC1C3F">
        <w:rPr>
          <w:rFonts w:ascii="Times New Roman" w:eastAsia="Calibri" w:hAnsi="Times New Roman" w:cs="Times New Roman"/>
          <w:b w:val="0"/>
          <w:spacing w:val="0"/>
          <w:kern w:val="0"/>
          <w:sz w:val="24"/>
          <w:szCs w:val="22"/>
        </w:rPr>
        <w:t>. Mapa satelital de San Martín</w:t>
      </w:r>
      <w:bookmarkEnd w:id="17"/>
      <w:bookmarkEnd w:id="18"/>
    </w:p>
    <w:p w14:paraId="6C24F6AA" w14:textId="77777777" w:rsidR="004D6D58" w:rsidRPr="00FC1C3F" w:rsidRDefault="004D6D58" w:rsidP="004D6D58">
      <w:pPr>
        <w:pStyle w:val="Ttulo"/>
        <w:spacing w:after="0" w:line="360" w:lineRule="auto"/>
        <w:ind w:firstLine="709"/>
        <w:jc w:val="both"/>
        <w:rPr>
          <w:rFonts w:ascii="Times New Roman" w:eastAsia="Calibri" w:hAnsi="Times New Roman" w:cs="Times New Roman"/>
          <w:b w:val="0"/>
          <w:spacing w:val="0"/>
          <w:kern w:val="0"/>
          <w:sz w:val="24"/>
          <w:szCs w:val="22"/>
        </w:rPr>
      </w:pPr>
      <w:r w:rsidRPr="00FC1C3F">
        <w:rPr>
          <w:rFonts w:ascii="Times New Roman" w:eastAsia="Calibri" w:hAnsi="Times New Roman" w:cs="Times New Roman"/>
          <w:b w:val="0"/>
          <w:noProof/>
          <w:spacing w:val="0"/>
          <w:kern w:val="0"/>
          <w:sz w:val="24"/>
          <w:szCs w:val="22"/>
          <w:lang w:eastAsia="es-CO"/>
        </w:rPr>
        <w:lastRenderedPageBreak/>
        <w:drawing>
          <wp:inline distT="0" distB="0" distL="0" distR="0" wp14:anchorId="6A6E8DFE" wp14:editId="2E4A322D">
            <wp:extent cx="3648075" cy="2210235"/>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9C491D6.tmp"/>
                    <pic:cNvPicPr/>
                  </pic:nvPicPr>
                  <pic:blipFill>
                    <a:blip r:embed="rId11">
                      <a:extLst>
                        <a:ext uri="{28A0092B-C50C-407E-A947-70E740481C1C}">
                          <a14:useLocalDpi xmlns:a14="http://schemas.microsoft.com/office/drawing/2010/main" val="0"/>
                        </a:ext>
                      </a:extLst>
                    </a:blip>
                    <a:stretch>
                      <a:fillRect/>
                    </a:stretch>
                  </pic:blipFill>
                  <pic:spPr>
                    <a:xfrm>
                      <a:off x="0" y="0"/>
                      <a:ext cx="3652763" cy="2213076"/>
                    </a:xfrm>
                    <a:prstGeom prst="rect">
                      <a:avLst/>
                    </a:prstGeom>
                  </pic:spPr>
                </pic:pic>
              </a:graphicData>
            </a:graphic>
          </wp:inline>
        </w:drawing>
      </w:r>
    </w:p>
    <w:p w14:paraId="6117D5B6" w14:textId="77777777" w:rsidR="004D6D58" w:rsidRDefault="004D6D58" w:rsidP="004D6D58">
      <w:pPr>
        <w:pStyle w:val="Ttulo"/>
        <w:spacing w:after="0" w:line="360" w:lineRule="auto"/>
        <w:ind w:firstLine="709"/>
        <w:jc w:val="both"/>
        <w:rPr>
          <w:rFonts w:ascii="Times New Roman" w:eastAsia="Calibri" w:hAnsi="Times New Roman" w:cs="Times New Roman"/>
          <w:b w:val="0"/>
          <w:spacing w:val="0"/>
          <w:kern w:val="0"/>
          <w:sz w:val="24"/>
          <w:szCs w:val="22"/>
        </w:rPr>
      </w:pPr>
      <w:r w:rsidRPr="00FC1C3F">
        <w:rPr>
          <w:rFonts w:ascii="Times New Roman" w:eastAsia="Calibri" w:hAnsi="Times New Roman" w:cs="Times New Roman"/>
          <w:b w:val="0"/>
          <w:spacing w:val="0"/>
          <w:kern w:val="0"/>
          <w:sz w:val="24"/>
          <w:szCs w:val="22"/>
        </w:rPr>
        <w:t xml:space="preserve">Fuente: Google </w:t>
      </w:r>
      <w:proofErr w:type="spellStart"/>
      <w:r w:rsidRPr="00FC1C3F">
        <w:rPr>
          <w:rFonts w:ascii="Times New Roman" w:eastAsia="Calibri" w:hAnsi="Times New Roman" w:cs="Times New Roman"/>
          <w:b w:val="0"/>
          <w:spacing w:val="0"/>
          <w:kern w:val="0"/>
          <w:sz w:val="24"/>
          <w:szCs w:val="22"/>
        </w:rPr>
        <w:t>maps</w:t>
      </w:r>
      <w:proofErr w:type="spellEnd"/>
      <w:r w:rsidRPr="00FC1C3F">
        <w:rPr>
          <w:rFonts w:ascii="Times New Roman" w:eastAsia="Calibri" w:hAnsi="Times New Roman" w:cs="Times New Roman"/>
          <w:b w:val="0"/>
          <w:spacing w:val="0"/>
          <w:kern w:val="0"/>
          <w:sz w:val="24"/>
          <w:szCs w:val="22"/>
        </w:rPr>
        <w:t>, 2021</w:t>
      </w:r>
    </w:p>
    <w:p w14:paraId="21509B91" w14:textId="77777777" w:rsidR="00FC1C3F" w:rsidRPr="00FC1C3F" w:rsidRDefault="00FC1C3F" w:rsidP="00FC1C3F">
      <w:pPr>
        <w:spacing w:after="0"/>
      </w:pPr>
    </w:p>
    <w:p w14:paraId="350F06B3" w14:textId="441DAE0F" w:rsidR="00FC1C3F" w:rsidRDefault="00FC1C3F" w:rsidP="00430215">
      <w:pPr>
        <w:pStyle w:val="Ttulo"/>
        <w:spacing w:after="0" w:line="360" w:lineRule="auto"/>
        <w:ind w:firstLine="709"/>
        <w:jc w:val="both"/>
        <w:rPr>
          <w:rFonts w:ascii="Times New Roman" w:eastAsia="Calibri" w:hAnsi="Times New Roman" w:cs="Times New Roman"/>
          <w:b w:val="0"/>
          <w:spacing w:val="0"/>
          <w:kern w:val="0"/>
          <w:sz w:val="24"/>
          <w:szCs w:val="22"/>
        </w:rPr>
      </w:pPr>
      <w:r w:rsidRPr="00FC1C3F">
        <w:rPr>
          <w:rFonts w:ascii="Times New Roman" w:eastAsia="Calibri" w:hAnsi="Times New Roman" w:cs="Times New Roman"/>
          <w:b w:val="0"/>
          <w:spacing w:val="0"/>
          <w:kern w:val="0"/>
          <w:sz w:val="24"/>
          <w:szCs w:val="22"/>
        </w:rPr>
        <w:t>En el municipio de San Martin el 54% de su pobla</w:t>
      </w:r>
      <w:r w:rsidR="00461C1C">
        <w:rPr>
          <w:rFonts w:ascii="Times New Roman" w:eastAsia="Calibri" w:hAnsi="Times New Roman" w:cs="Times New Roman"/>
          <w:b w:val="0"/>
          <w:spacing w:val="0"/>
          <w:kern w:val="0"/>
          <w:sz w:val="24"/>
          <w:szCs w:val="22"/>
        </w:rPr>
        <w:t xml:space="preserve">ción se ubica en el área urbana, la cual evidentemente ha generado grandes restos encaminados a proyectos dirigidos a </w:t>
      </w:r>
      <w:r w:rsidR="0012158C">
        <w:rPr>
          <w:rFonts w:ascii="Times New Roman" w:eastAsia="Calibri" w:hAnsi="Times New Roman" w:cs="Times New Roman"/>
          <w:b w:val="0"/>
          <w:spacing w:val="0"/>
          <w:kern w:val="0"/>
          <w:sz w:val="24"/>
          <w:szCs w:val="22"/>
        </w:rPr>
        <w:t xml:space="preserve">preservar y </w:t>
      </w:r>
      <w:r w:rsidR="00FA093C">
        <w:rPr>
          <w:rFonts w:ascii="Times New Roman" w:eastAsia="Calibri" w:hAnsi="Times New Roman" w:cs="Times New Roman"/>
          <w:b w:val="0"/>
          <w:spacing w:val="0"/>
          <w:kern w:val="0"/>
          <w:sz w:val="24"/>
          <w:szCs w:val="22"/>
        </w:rPr>
        <w:t xml:space="preserve">mantener el cuidado ambiental, progreso inmobiliario y de espacio público, </w:t>
      </w:r>
      <w:r w:rsidR="00F172F4">
        <w:rPr>
          <w:rFonts w:ascii="Times New Roman" w:eastAsia="Calibri" w:hAnsi="Times New Roman" w:cs="Times New Roman"/>
          <w:b w:val="0"/>
          <w:spacing w:val="0"/>
          <w:kern w:val="0"/>
          <w:sz w:val="24"/>
          <w:szCs w:val="22"/>
        </w:rPr>
        <w:t xml:space="preserve">desarrollo de áreas de la comunidad, programas de educación de línea técnica y profesional, como también fuente de empleo. Así mismo, las estadísticas determina que el 46% </w:t>
      </w:r>
      <w:r w:rsidR="001851C9">
        <w:rPr>
          <w:rFonts w:ascii="Times New Roman" w:eastAsia="Calibri" w:hAnsi="Times New Roman" w:cs="Times New Roman"/>
          <w:b w:val="0"/>
          <w:spacing w:val="0"/>
          <w:kern w:val="0"/>
          <w:sz w:val="24"/>
          <w:szCs w:val="22"/>
        </w:rPr>
        <w:t xml:space="preserve">es perteneciente al segmento del área rural </w:t>
      </w:r>
      <w:r w:rsidR="00F172F4">
        <w:rPr>
          <w:rFonts w:ascii="Times New Roman" w:eastAsia="Calibri" w:hAnsi="Times New Roman" w:cs="Times New Roman"/>
          <w:b w:val="0"/>
          <w:spacing w:val="0"/>
          <w:kern w:val="0"/>
          <w:sz w:val="24"/>
          <w:szCs w:val="22"/>
        </w:rPr>
        <w:t xml:space="preserve">del municipio de San Martin, </w:t>
      </w:r>
      <w:r w:rsidR="001851C9">
        <w:rPr>
          <w:rFonts w:ascii="Times New Roman" w:eastAsia="Calibri" w:hAnsi="Times New Roman" w:cs="Times New Roman"/>
          <w:b w:val="0"/>
          <w:spacing w:val="0"/>
          <w:kern w:val="0"/>
          <w:sz w:val="24"/>
          <w:szCs w:val="22"/>
        </w:rPr>
        <w:t>donde es notorio como las fuentes de empleo son limitadas por lo que es un factor determinante en el crecimiento y economía</w:t>
      </w:r>
      <w:r w:rsidR="00AA6FDE">
        <w:rPr>
          <w:rFonts w:ascii="Times New Roman" w:eastAsia="Calibri" w:hAnsi="Times New Roman" w:cs="Times New Roman"/>
          <w:b w:val="0"/>
          <w:spacing w:val="0"/>
          <w:kern w:val="0"/>
          <w:sz w:val="24"/>
          <w:szCs w:val="22"/>
        </w:rPr>
        <w:t xml:space="preserve"> del municipio, ejecutar respectivas revisiones a las instalaciones administrativas y línea de servicios públicos, </w:t>
      </w:r>
      <w:r w:rsidR="004366DD">
        <w:rPr>
          <w:rFonts w:ascii="Times New Roman" w:eastAsia="Calibri" w:hAnsi="Times New Roman" w:cs="Times New Roman"/>
          <w:b w:val="0"/>
          <w:spacing w:val="0"/>
          <w:kern w:val="0"/>
          <w:sz w:val="24"/>
          <w:szCs w:val="22"/>
        </w:rPr>
        <w:t xml:space="preserve">incremento de recursos en tecnología como fomentar la intervención de la comunidad; por tanto el aporte de la actual administración conduce a la implementación de mejoras a los servicios de la comunidad </w:t>
      </w:r>
      <w:r w:rsidR="00430215">
        <w:rPr>
          <w:rFonts w:ascii="Times New Roman" w:eastAsia="Calibri" w:hAnsi="Times New Roman" w:cs="Times New Roman"/>
          <w:b w:val="0"/>
          <w:spacing w:val="0"/>
          <w:kern w:val="0"/>
          <w:sz w:val="24"/>
          <w:szCs w:val="22"/>
        </w:rPr>
        <w:t>y sostenibilidad a la responsabilidad social, y el avance académico y laboral dándole participación al gremio agropecuario</w:t>
      </w:r>
      <w:sdt>
        <w:sdtPr>
          <w:rPr>
            <w:rFonts w:ascii="Times New Roman" w:eastAsia="Calibri" w:hAnsi="Times New Roman" w:cs="Times New Roman"/>
            <w:b w:val="0"/>
            <w:spacing w:val="0"/>
            <w:kern w:val="0"/>
            <w:sz w:val="24"/>
            <w:szCs w:val="22"/>
          </w:rPr>
          <w:id w:val="1511947140"/>
          <w:citation/>
        </w:sdtPr>
        <w:sdtContent>
          <w:r w:rsidRPr="00FC1C3F">
            <w:rPr>
              <w:rFonts w:ascii="Times New Roman" w:eastAsia="Calibri" w:hAnsi="Times New Roman" w:cs="Times New Roman"/>
              <w:b w:val="0"/>
              <w:spacing w:val="0"/>
              <w:kern w:val="0"/>
              <w:sz w:val="24"/>
              <w:szCs w:val="22"/>
            </w:rPr>
            <w:fldChar w:fldCharType="begin"/>
          </w:r>
          <w:r w:rsidRPr="00FC1C3F">
            <w:rPr>
              <w:rFonts w:ascii="Times New Roman" w:eastAsia="Calibri" w:hAnsi="Times New Roman" w:cs="Times New Roman"/>
              <w:b w:val="0"/>
              <w:spacing w:val="0"/>
              <w:kern w:val="0"/>
              <w:sz w:val="24"/>
              <w:szCs w:val="22"/>
            </w:rPr>
            <w:instrText xml:space="preserve"> CITATION Gue20 \l 3082 </w:instrText>
          </w:r>
          <w:r w:rsidRPr="00FC1C3F">
            <w:rPr>
              <w:rFonts w:ascii="Times New Roman" w:eastAsia="Calibri" w:hAnsi="Times New Roman" w:cs="Times New Roman"/>
              <w:b w:val="0"/>
              <w:spacing w:val="0"/>
              <w:kern w:val="0"/>
              <w:sz w:val="24"/>
              <w:szCs w:val="22"/>
            </w:rPr>
            <w:fldChar w:fldCharType="separate"/>
          </w:r>
          <w:r w:rsidRPr="00FC1C3F">
            <w:rPr>
              <w:rFonts w:ascii="Times New Roman" w:eastAsia="Calibri" w:hAnsi="Times New Roman" w:cs="Times New Roman"/>
              <w:b w:val="0"/>
              <w:spacing w:val="0"/>
              <w:kern w:val="0"/>
              <w:sz w:val="24"/>
              <w:szCs w:val="22"/>
            </w:rPr>
            <w:t xml:space="preserve"> (Guerra Rico, 2020)</w:t>
          </w:r>
          <w:r w:rsidRPr="00FC1C3F">
            <w:rPr>
              <w:rFonts w:ascii="Times New Roman" w:eastAsia="Calibri" w:hAnsi="Times New Roman" w:cs="Times New Roman"/>
              <w:b w:val="0"/>
              <w:spacing w:val="0"/>
              <w:kern w:val="0"/>
              <w:sz w:val="24"/>
              <w:szCs w:val="22"/>
            </w:rPr>
            <w:fldChar w:fldCharType="end"/>
          </w:r>
        </w:sdtContent>
      </w:sdt>
      <w:r w:rsidR="008C2F0F">
        <w:rPr>
          <w:rFonts w:ascii="Times New Roman" w:eastAsia="Calibri" w:hAnsi="Times New Roman" w:cs="Times New Roman"/>
          <w:b w:val="0"/>
          <w:spacing w:val="0"/>
          <w:kern w:val="0"/>
          <w:sz w:val="24"/>
          <w:szCs w:val="22"/>
        </w:rPr>
        <w:t>.</w:t>
      </w:r>
    </w:p>
    <w:p w14:paraId="5650C217" w14:textId="77777777" w:rsidR="00200425" w:rsidRDefault="00200425" w:rsidP="00200425">
      <w:pPr>
        <w:pStyle w:val="Ttulo"/>
        <w:spacing w:after="0" w:line="360" w:lineRule="auto"/>
        <w:ind w:firstLine="709"/>
        <w:jc w:val="both"/>
        <w:rPr>
          <w:rFonts w:ascii="Times New Roman" w:eastAsia="Calibri" w:hAnsi="Times New Roman" w:cs="Times New Roman"/>
          <w:b w:val="0"/>
          <w:spacing w:val="0"/>
          <w:kern w:val="0"/>
          <w:sz w:val="24"/>
          <w:szCs w:val="22"/>
        </w:rPr>
      </w:pPr>
      <w:r>
        <w:rPr>
          <w:rFonts w:ascii="Times New Roman" w:eastAsia="Calibri" w:hAnsi="Times New Roman" w:cs="Times New Roman"/>
          <w:b w:val="0"/>
          <w:spacing w:val="0"/>
          <w:kern w:val="0"/>
          <w:sz w:val="24"/>
          <w:szCs w:val="22"/>
        </w:rPr>
        <w:t xml:space="preserve">     </w:t>
      </w:r>
    </w:p>
    <w:p w14:paraId="5F67F2B6" w14:textId="644FA288" w:rsidR="00FC1C3F" w:rsidRDefault="00200425" w:rsidP="00FC1C3F">
      <w:pPr>
        <w:pStyle w:val="Ttulo"/>
        <w:spacing w:after="0" w:line="360" w:lineRule="auto"/>
        <w:ind w:firstLine="709"/>
        <w:jc w:val="both"/>
        <w:rPr>
          <w:rFonts w:ascii="Times New Roman" w:eastAsia="Calibri" w:hAnsi="Times New Roman" w:cs="Times New Roman"/>
          <w:b w:val="0"/>
          <w:spacing w:val="0"/>
          <w:kern w:val="0"/>
          <w:sz w:val="24"/>
          <w:szCs w:val="22"/>
        </w:rPr>
      </w:pPr>
      <w:r>
        <w:rPr>
          <w:rFonts w:ascii="Times New Roman" w:eastAsia="Calibri" w:hAnsi="Times New Roman" w:cs="Times New Roman"/>
          <w:b w:val="0"/>
          <w:spacing w:val="0"/>
          <w:kern w:val="0"/>
          <w:sz w:val="24"/>
          <w:szCs w:val="22"/>
        </w:rPr>
        <w:t xml:space="preserve">La región de San Martin está </w:t>
      </w:r>
      <w:r w:rsidR="00F031DC">
        <w:rPr>
          <w:rFonts w:ascii="Times New Roman" w:eastAsia="Calibri" w:hAnsi="Times New Roman" w:cs="Times New Roman"/>
          <w:b w:val="0"/>
          <w:spacing w:val="0"/>
          <w:kern w:val="0"/>
          <w:sz w:val="24"/>
          <w:szCs w:val="22"/>
        </w:rPr>
        <w:t>conformada</w:t>
      </w:r>
      <w:r>
        <w:rPr>
          <w:rFonts w:ascii="Times New Roman" w:eastAsia="Calibri" w:hAnsi="Times New Roman" w:cs="Times New Roman"/>
          <w:b w:val="0"/>
          <w:spacing w:val="0"/>
          <w:kern w:val="0"/>
          <w:sz w:val="24"/>
          <w:szCs w:val="22"/>
        </w:rPr>
        <w:t xml:space="preserve"> por el recorrido que une a la troncal del Magdalena determinado por el código vial 4514 haciendo conexión con la capital </w:t>
      </w:r>
      <w:r w:rsidR="00FC1C3F" w:rsidRPr="00FC1C3F">
        <w:rPr>
          <w:rFonts w:ascii="Times New Roman" w:eastAsia="Calibri" w:hAnsi="Times New Roman" w:cs="Times New Roman"/>
          <w:b w:val="0"/>
          <w:spacing w:val="0"/>
          <w:kern w:val="0"/>
          <w:sz w:val="24"/>
          <w:szCs w:val="22"/>
        </w:rPr>
        <w:t xml:space="preserve">del departamento del Cesar </w:t>
      </w:r>
      <w:r>
        <w:rPr>
          <w:rFonts w:ascii="Times New Roman" w:eastAsia="Calibri" w:hAnsi="Times New Roman" w:cs="Times New Roman"/>
          <w:b w:val="0"/>
          <w:spacing w:val="0"/>
          <w:kern w:val="0"/>
          <w:sz w:val="24"/>
          <w:szCs w:val="22"/>
        </w:rPr>
        <w:t>c</w:t>
      </w:r>
      <w:r w:rsidR="009D13AF">
        <w:rPr>
          <w:rFonts w:ascii="Times New Roman" w:eastAsia="Calibri" w:hAnsi="Times New Roman" w:cs="Times New Roman"/>
          <w:b w:val="0"/>
          <w:spacing w:val="0"/>
          <w:kern w:val="0"/>
          <w:sz w:val="24"/>
          <w:szCs w:val="22"/>
        </w:rPr>
        <w:t>on</w:t>
      </w:r>
      <w:r>
        <w:rPr>
          <w:rFonts w:ascii="Times New Roman" w:eastAsia="Calibri" w:hAnsi="Times New Roman" w:cs="Times New Roman"/>
          <w:b w:val="0"/>
          <w:spacing w:val="0"/>
          <w:kern w:val="0"/>
          <w:sz w:val="24"/>
          <w:szCs w:val="22"/>
        </w:rPr>
        <w:t xml:space="preserve"> </w:t>
      </w:r>
      <w:r w:rsidR="009D13AF">
        <w:rPr>
          <w:rFonts w:ascii="Times New Roman" w:eastAsia="Calibri" w:hAnsi="Times New Roman" w:cs="Times New Roman"/>
          <w:b w:val="0"/>
          <w:spacing w:val="0"/>
          <w:kern w:val="0"/>
          <w:sz w:val="24"/>
          <w:szCs w:val="22"/>
        </w:rPr>
        <w:t xml:space="preserve">a una </w:t>
      </w:r>
      <w:r w:rsidR="00FC1C3F" w:rsidRPr="00FC1C3F">
        <w:rPr>
          <w:rFonts w:ascii="Times New Roman" w:eastAsia="Calibri" w:hAnsi="Times New Roman" w:cs="Times New Roman"/>
          <w:b w:val="0"/>
          <w:spacing w:val="0"/>
          <w:kern w:val="0"/>
          <w:sz w:val="24"/>
          <w:szCs w:val="22"/>
        </w:rPr>
        <w:t>distancia aproximada de 320 kilómetros y Bucaramanga, capital del departamento de Santander a una distancia de 132 kilómetros</w:t>
      </w:r>
      <w:sdt>
        <w:sdtPr>
          <w:rPr>
            <w:rFonts w:ascii="Times New Roman" w:eastAsia="Calibri" w:hAnsi="Times New Roman" w:cs="Times New Roman"/>
            <w:b w:val="0"/>
            <w:spacing w:val="0"/>
            <w:kern w:val="0"/>
            <w:sz w:val="24"/>
            <w:szCs w:val="22"/>
          </w:rPr>
          <w:id w:val="-2048050433"/>
          <w:citation/>
        </w:sdtPr>
        <w:sdtContent>
          <w:r w:rsidR="00FC1C3F" w:rsidRPr="00FC1C3F">
            <w:rPr>
              <w:rFonts w:ascii="Times New Roman" w:eastAsia="Calibri" w:hAnsi="Times New Roman" w:cs="Times New Roman"/>
              <w:b w:val="0"/>
              <w:spacing w:val="0"/>
              <w:kern w:val="0"/>
              <w:sz w:val="24"/>
              <w:szCs w:val="22"/>
            </w:rPr>
            <w:fldChar w:fldCharType="begin"/>
          </w:r>
          <w:r w:rsidR="00FC1C3F" w:rsidRPr="00FC1C3F">
            <w:rPr>
              <w:rFonts w:ascii="Times New Roman" w:eastAsia="Calibri" w:hAnsi="Times New Roman" w:cs="Times New Roman"/>
              <w:b w:val="0"/>
              <w:spacing w:val="0"/>
              <w:kern w:val="0"/>
              <w:sz w:val="24"/>
              <w:szCs w:val="22"/>
            </w:rPr>
            <w:instrText xml:space="preserve"> CITATION Gue20 \l 3082 </w:instrText>
          </w:r>
          <w:r w:rsidR="00FC1C3F" w:rsidRPr="00FC1C3F">
            <w:rPr>
              <w:rFonts w:ascii="Times New Roman" w:eastAsia="Calibri" w:hAnsi="Times New Roman" w:cs="Times New Roman"/>
              <w:b w:val="0"/>
              <w:spacing w:val="0"/>
              <w:kern w:val="0"/>
              <w:sz w:val="24"/>
              <w:szCs w:val="22"/>
            </w:rPr>
            <w:fldChar w:fldCharType="separate"/>
          </w:r>
          <w:r w:rsidR="00FC1C3F" w:rsidRPr="00FC1C3F">
            <w:rPr>
              <w:rFonts w:ascii="Times New Roman" w:eastAsia="Calibri" w:hAnsi="Times New Roman" w:cs="Times New Roman"/>
              <w:b w:val="0"/>
              <w:spacing w:val="0"/>
              <w:kern w:val="0"/>
              <w:sz w:val="24"/>
              <w:szCs w:val="22"/>
            </w:rPr>
            <w:t xml:space="preserve"> (Guerra Rico, 2020)</w:t>
          </w:r>
          <w:r w:rsidR="00FC1C3F" w:rsidRPr="00FC1C3F">
            <w:rPr>
              <w:rFonts w:ascii="Times New Roman" w:eastAsia="Calibri" w:hAnsi="Times New Roman" w:cs="Times New Roman"/>
              <w:b w:val="0"/>
              <w:spacing w:val="0"/>
              <w:kern w:val="0"/>
              <w:sz w:val="24"/>
              <w:szCs w:val="22"/>
            </w:rPr>
            <w:fldChar w:fldCharType="end"/>
          </w:r>
        </w:sdtContent>
      </w:sdt>
      <w:r w:rsidR="008C2F0F">
        <w:rPr>
          <w:rFonts w:ascii="Times New Roman" w:eastAsia="Calibri" w:hAnsi="Times New Roman" w:cs="Times New Roman"/>
          <w:b w:val="0"/>
          <w:spacing w:val="0"/>
          <w:kern w:val="0"/>
          <w:sz w:val="24"/>
          <w:szCs w:val="22"/>
        </w:rPr>
        <w:t xml:space="preserve">. </w:t>
      </w:r>
      <w:r w:rsidR="00FC1C3F" w:rsidRPr="00FC1C3F">
        <w:rPr>
          <w:rFonts w:ascii="Times New Roman" w:eastAsia="Calibri" w:hAnsi="Times New Roman" w:cs="Times New Roman"/>
          <w:b w:val="0"/>
          <w:spacing w:val="0"/>
          <w:kern w:val="0"/>
          <w:sz w:val="24"/>
          <w:szCs w:val="22"/>
        </w:rPr>
        <w:t xml:space="preserve">El transporte fluvial existente en el municipio de San Martin se consolida en la ribera del rio Lebrija en los corregimientos y veredas como Puerto Oculto, Terraplén, </w:t>
      </w:r>
      <w:proofErr w:type="spellStart"/>
      <w:r w:rsidR="00FC1C3F" w:rsidRPr="00FC1C3F">
        <w:rPr>
          <w:rFonts w:ascii="Times New Roman" w:eastAsia="Calibri" w:hAnsi="Times New Roman" w:cs="Times New Roman"/>
          <w:b w:val="0"/>
          <w:spacing w:val="0"/>
          <w:kern w:val="0"/>
          <w:sz w:val="24"/>
          <w:szCs w:val="22"/>
        </w:rPr>
        <w:t>MojogOito</w:t>
      </w:r>
      <w:proofErr w:type="spellEnd"/>
      <w:r w:rsidR="00FC1C3F" w:rsidRPr="00FC1C3F">
        <w:rPr>
          <w:rFonts w:ascii="Times New Roman" w:eastAsia="Calibri" w:hAnsi="Times New Roman" w:cs="Times New Roman"/>
          <w:b w:val="0"/>
          <w:spacing w:val="0"/>
          <w:kern w:val="0"/>
          <w:sz w:val="24"/>
          <w:szCs w:val="22"/>
        </w:rPr>
        <w:t xml:space="preserve">, </w:t>
      </w:r>
      <w:proofErr w:type="spellStart"/>
      <w:r w:rsidR="00FC1C3F" w:rsidRPr="00FC1C3F">
        <w:rPr>
          <w:rFonts w:ascii="Times New Roman" w:eastAsia="Calibri" w:hAnsi="Times New Roman" w:cs="Times New Roman"/>
          <w:b w:val="0"/>
          <w:spacing w:val="0"/>
          <w:kern w:val="0"/>
          <w:sz w:val="24"/>
          <w:szCs w:val="22"/>
        </w:rPr>
        <w:t>Pitalimón</w:t>
      </w:r>
      <w:proofErr w:type="spellEnd"/>
      <w:r w:rsidR="00FC1C3F" w:rsidRPr="00FC1C3F">
        <w:rPr>
          <w:rFonts w:ascii="Times New Roman" w:eastAsia="Calibri" w:hAnsi="Times New Roman" w:cs="Times New Roman"/>
          <w:b w:val="0"/>
          <w:spacing w:val="0"/>
          <w:kern w:val="0"/>
          <w:sz w:val="24"/>
          <w:szCs w:val="22"/>
        </w:rPr>
        <w:t xml:space="preserve"> y Campo Amalia par media de embarcaciones de baja capacidad coma tipo Jonson, canoas y chalupas. </w:t>
      </w:r>
      <w:sdt>
        <w:sdtPr>
          <w:rPr>
            <w:rFonts w:ascii="Times New Roman" w:eastAsia="Calibri" w:hAnsi="Times New Roman" w:cs="Times New Roman"/>
            <w:b w:val="0"/>
            <w:spacing w:val="0"/>
            <w:kern w:val="0"/>
            <w:sz w:val="24"/>
            <w:szCs w:val="22"/>
          </w:rPr>
          <w:id w:val="-632478313"/>
          <w:citation/>
        </w:sdtPr>
        <w:sdtContent>
          <w:r w:rsidR="00FC1C3F" w:rsidRPr="00FC1C3F">
            <w:rPr>
              <w:rFonts w:ascii="Times New Roman" w:eastAsia="Calibri" w:hAnsi="Times New Roman" w:cs="Times New Roman"/>
              <w:b w:val="0"/>
              <w:spacing w:val="0"/>
              <w:kern w:val="0"/>
              <w:sz w:val="24"/>
              <w:szCs w:val="22"/>
            </w:rPr>
            <w:fldChar w:fldCharType="begin"/>
          </w:r>
          <w:r w:rsidR="00FC1C3F" w:rsidRPr="00FC1C3F">
            <w:rPr>
              <w:rFonts w:ascii="Times New Roman" w:eastAsia="Calibri" w:hAnsi="Times New Roman" w:cs="Times New Roman"/>
              <w:b w:val="0"/>
              <w:spacing w:val="0"/>
              <w:kern w:val="0"/>
              <w:sz w:val="24"/>
              <w:szCs w:val="22"/>
            </w:rPr>
            <w:instrText xml:space="preserve"> CITATION Gue20 \l 3082 </w:instrText>
          </w:r>
          <w:r w:rsidR="00FC1C3F" w:rsidRPr="00FC1C3F">
            <w:rPr>
              <w:rFonts w:ascii="Times New Roman" w:eastAsia="Calibri" w:hAnsi="Times New Roman" w:cs="Times New Roman"/>
              <w:b w:val="0"/>
              <w:spacing w:val="0"/>
              <w:kern w:val="0"/>
              <w:sz w:val="24"/>
              <w:szCs w:val="22"/>
            </w:rPr>
            <w:fldChar w:fldCharType="separate"/>
          </w:r>
          <w:r w:rsidR="00FC1C3F" w:rsidRPr="00FC1C3F">
            <w:rPr>
              <w:rFonts w:ascii="Times New Roman" w:eastAsia="Calibri" w:hAnsi="Times New Roman" w:cs="Times New Roman"/>
              <w:b w:val="0"/>
              <w:spacing w:val="0"/>
              <w:kern w:val="0"/>
              <w:sz w:val="24"/>
              <w:szCs w:val="22"/>
            </w:rPr>
            <w:t xml:space="preserve"> (Guerra Rico, 2020)</w:t>
          </w:r>
          <w:r w:rsidR="00FC1C3F" w:rsidRPr="00FC1C3F">
            <w:rPr>
              <w:rFonts w:ascii="Times New Roman" w:eastAsia="Calibri" w:hAnsi="Times New Roman" w:cs="Times New Roman"/>
              <w:b w:val="0"/>
              <w:spacing w:val="0"/>
              <w:kern w:val="0"/>
              <w:sz w:val="24"/>
              <w:szCs w:val="22"/>
            </w:rPr>
            <w:fldChar w:fldCharType="end"/>
          </w:r>
        </w:sdtContent>
      </w:sdt>
    </w:p>
    <w:p w14:paraId="3044E3EA" w14:textId="77777777" w:rsidR="00FC1C3F" w:rsidRPr="00FC1C3F" w:rsidRDefault="00FC1C3F" w:rsidP="00FC1C3F">
      <w:pPr>
        <w:spacing w:after="0"/>
      </w:pPr>
    </w:p>
    <w:p w14:paraId="31D70802" w14:textId="78FA7922" w:rsidR="00FC1C3F" w:rsidRDefault="00FC1C3F" w:rsidP="00FC1C3F">
      <w:pPr>
        <w:pStyle w:val="Ttulo"/>
        <w:spacing w:after="0" w:line="360" w:lineRule="auto"/>
        <w:ind w:firstLine="709"/>
        <w:jc w:val="both"/>
        <w:rPr>
          <w:rFonts w:ascii="Times New Roman" w:eastAsia="Calibri" w:hAnsi="Times New Roman" w:cs="Times New Roman"/>
          <w:b w:val="0"/>
          <w:spacing w:val="0"/>
          <w:kern w:val="0"/>
          <w:sz w:val="24"/>
          <w:szCs w:val="22"/>
        </w:rPr>
      </w:pPr>
      <w:r w:rsidRPr="00FC1C3F">
        <w:rPr>
          <w:rFonts w:ascii="Times New Roman" w:eastAsia="Calibri" w:hAnsi="Times New Roman" w:cs="Times New Roman"/>
          <w:b w:val="0"/>
          <w:spacing w:val="0"/>
          <w:kern w:val="0"/>
          <w:sz w:val="24"/>
          <w:szCs w:val="22"/>
        </w:rPr>
        <w:t>Por el municipio de San Martin pasa una arteria férrea nacional, la cual tiene estaciones en los corregimientos de San José de las Américas, Aguas Blancas, Torcoroma, Cuatro Bocas. Estas líneas férreas también son usadas por la comunidad que adapto plataformas pequeñas que van sobre las rieles y empujadas par motores para recorrer pequeñas distancias</w:t>
      </w:r>
      <w:sdt>
        <w:sdtPr>
          <w:rPr>
            <w:rFonts w:ascii="Times New Roman" w:eastAsia="Calibri" w:hAnsi="Times New Roman" w:cs="Times New Roman"/>
            <w:b w:val="0"/>
            <w:spacing w:val="0"/>
            <w:kern w:val="0"/>
            <w:sz w:val="24"/>
            <w:szCs w:val="22"/>
          </w:rPr>
          <w:id w:val="-1487847728"/>
          <w:citation/>
        </w:sdtPr>
        <w:sdtContent>
          <w:r w:rsidRPr="00FC1C3F">
            <w:rPr>
              <w:rFonts w:ascii="Times New Roman" w:eastAsia="Calibri" w:hAnsi="Times New Roman" w:cs="Times New Roman"/>
              <w:b w:val="0"/>
              <w:spacing w:val="0"/>
              <w:kern w:val="0"/>
              <w:sz w:val="24"/>
              <w:szCs w:val="22"/>
            </w:rPr>
            <w:fldChar w:fldCharType="begin"/>
          </w:r>
          <w:r w:rsidRPr="00FC1C3F">
            <w:rPr>
              <w:rFonts w:ascii="Times New Roman" w:eastAsia="Calibri" w:hAnsi="Times New Roman" w:cs="Times New Roman"/>
              <w:b w:val="0"/>
              <w:spacing w:val="0"/>
              <w:kern w:val="0"/>
              <w:sz w:val="24"/>
              <w:szCs w:val="22"/>
            </w:rPr>
            <w:instrText xml:space="preserve"> CITATION Gue20 \l 3082 </w:instrText>
          </w:r>
          <w:r w:rsidRPr="00FC1C3F">
            <w:rPr>
              <w:rFonts w:ascii="Times New Roman" w:eastAsia="Calibri" w:hAnsi="Times New Roman" w:cs="Times New Roman"/>
              <w:b w:val="0"/>
              <w:spacing w:val="0"/>
              <w:kern w:val="0"/>
              <w:sz w:val="24"/>
              <w:szCs w:val="22"/>
            </w:rPr>
            <w:fldChar w:fldCharType="separate"/>
          </w:r>
          <w:r w:rsidRPr="00FC1C3F">
            <w:rPr>
              <w:rFonts w:ascii="Times New Roman" w:eastAsia="Calibri" w:hAnsi="Times New Roman" w:cs="Times New Roman"/>
              <w:b w:val="0"/>
              <w:spacing w:val="0"/>
              <w:kern w:val="0"/>
              <w:sz w:val="24"/>
              <w:szCs w:val="22"/>
            </w:rPr>
            <w:t xml:space="preserve"> (Guerra Rico, 2020)</w:t>
          </w:r>
          <w:r w:rsidRPr="00FC1C3F">
            <w:rPr>
              <w:rFonts w:ascii="Times New Roman" w:eastAsia="Calibri" w:hAnsi="Times New Roman" w:cs="Times New Roman"/>
              <w:b w:val="0"/>
              <w:spacing w:val="0"/>
              <w:kern w:val="0"/>
              <w:sz w:val="24"/>
              <w:szCs w:val="22"/>
            </w:rPr>
            <w:fldChar w:fldCharType="end"/>
          </w:r>
        </w:sdtContent>
      </w:sdt>
    </w:p>
    <w:p w14:paraId="6FA12B37" w14:textId="77777777" w:rsidR="00FC1C3F" w:rsidRPr="00FC1C3F" w:rsidRDefault="00FC1C3F" w:rsidP="00FC1C3F">
      <w:pPr>
        <w:spacing w:after="0"/>
      </w:pPr>
    </w:p>
    <w:p w14:paraId="215B110A" w14:textId="49DBB5E0" w:rsidR="00FC1C3F" w:rsidRDefault="00FC1C3F" w:rsidP="00FC1C3F">
      <w:pPr>
        <w:pStyle w:val="Ttulo"/>
        <w:spacing w:after="0" w:line="360" w:lineRule="auto"/>
        <w:ind w:firstLine="709"/>
        <w:jc w:val="both"/>
        <w:rPr>
          <w:rFonts w:ascii="Times New Roman" w:eastAsia="Calibri" w:hAnsi="Times New Roman" w:cs="Times New Roman"/>
          <w:b w:val="0"/>
          <w:spacing w:val="0"/>
          <w:kern w:val="0"/>
          <w:sz w:val="24"/>
          <w:szCs w:val="22"/>
        </w:rPr>
      </w:pPr>
      <w:r w:rsidRPr="00FC1C3F">
        <w:rPr>
          <w:rFonts w:ascii="Times New Roman" w:eastAsia="Calibri" w:hAnsi="Times New Roman" w:cs="Times New Roman"/>
          <w:b w:val="0"/>
          <w:spacing w:val="0"/>
          <w:kern w:val="0"/>
          <w:sz w:val="24"/>
          <w:szCs w:val="22"/>
        </w:rPr>
        <w:t xml:space="preserve">En la región se han adecuado pistas para aterrizaje de pequeñas avionetas, que son usadas en labores de fumigación agrícola y se ubican en el corregimiento de Minas, en la vereda </w:t>
      </w:r>
      <w:proofErr w:type="spellStart"/>
      <w:r w:rsidRPr="00FC1C3F">
        <w:rPr>
          <w:rFonts w:ascii="Times New Roman" w:eastAsia="Calibri" w:hAnsi="Times New Roman" w:cs="Times New Roman"/>
          <w:b w:val="0"/>
          <w:spacing w:val="0"/>
          <w:kern w:val="0"/>
          <w:sz w:val="24"/>
          <w:szCs w:val="22"/>
        </w:rPr>
        <w:t>Candelia</w:t>
      </w:r>
      <w:proofErr w:type="spellEnd"/>
      <w:r w:rsidRPr="00FC1C3F">
        <w:rPr>
          <w:rFonts w:ascii="Times New Roman" w:eastAsia="Calibri" w:hAnsi="Times New Roman" w:cs="Times New Roman"/>
          <w:b w:val="0"/>
          <w:spacing w:val="0"/>
          <w:kern w:val="0"/>
          <w:sz w:val="24"/>
          <w:szCs w:val="22"/>
        </w:rPr>
        <w:t xml:space="preserve"> y Pista </w:t>
      </w:r>
      <w:proofErr w:type="spellStart"/>
      <w:r w:rsidRPr="00FC1C3F">
        <w:rPr>
          <w:rFonts w:ascii="Times New Roman" w:eastAsia="Calibri" w:hAnsi="Times New Roman" w:cs="Times New Roman"/>
          <w:b w:val="0"/>
          <w:spacing w:val="0"/>
          <w:kern w:val="0"/>
          <w:sz w:val="24"/>
          <w:szCs w:val="22"/>
        </w:rPr>
        <w:t>Selta</w:t>
      </w:r>
      <w:proofErr w:type="spellEnd"/>
      <w:r w:rsidRPr="00FC1C3F">
        <w:rPr>
          <w:rFonts w:ascii="Times New Roman" w:eastAsia="Calibri" w:hAnsi="Times New Roman" w:cs="Times New Roman"/>
          <w:b w:val="0"/>
          <w:spacing w:val="0"/>
          <w:kern w:val="0"/>
          <w:sz w:val="24"/>
          <w:szCs w:val="22"/>
        </w:rPr>
        <w:t xml:space="preserve">. Otra opción de transporte aéreo que tiene el municipio de San Martin es a través del Aeropuerto </w:t>
      </w:r>
      <w:proofErr w:type="spellStart"/>
      <w:r w:rsidRPr="00FC1C3F">
        <w:rPr>
          <w:rFonts w:ascii="Times New Roman" w:eastAsia="Calibri" w:hAnsi="Times New Roman" w:cs="Times New Roman"/>
          <w:b w:val="0"/>
          <w:spacing w:val="0"/>
          <w:kern w:val="0"/>
          <w:sz w:val="24"/>
          <w:szCs w:val="22"/>
        </w:rPr>
        <w:t>Hacaritama</w:t>
      </w:r>
      <w:proofErr w:type="spellEnd"/>
      <w:r w:rsidRPr="00FC1C3F">
        <w:rPr>
          <w:rFonts w:ascii="Times New Roman" w:eastAsia="Calibri" w:hAnsi="Times New Roman" w:cs="Times New Roman"/>
          <w:b w:val="0"/>
          <w:spacing w:val="0"/>
          <w:kern w:val="0"/>
          <w:sz w:val="24"/>
          <w:szCs w:val="22"/>
        </w:rPr>
        <w:t xml:space="preserve"> ubicado en et municipio de Aguachica a una distancia de 37 km, recorrido que dura aproximadamente 30 minutos. En la actualidad dicho aeropuerto opera la aerolínea SATENA con la ruta Bogotá - Aguachica - Bogotá</w:t>
      </w:r>
      <w:sdt>
        <w:sdtPr>
          <w:rPr>
            <w:rFonts w:ascii="Times New Roman" w:eastAsia="Calibri" w:hAnsi="Times New Roman" w:cs="Times New Roman"/>
            <w:b w:val="0"/>
            <w:spacing w:val="0"/>
            <w:kern w:val="0"/>
            <w:sz w:val="24"/>
            <w:szCs w:val="22"/>
          </w:rPr>
          <w:id w:val="-759598028"/>
          <w:citation/>
        </w:sdtPr>
        <w:sdtContent>
          <w:r w:rsidRPr="00FC1C3F">
            <w:rPr>
              <w:rFonts w:ascii="Times New Roman" w:eastAsia="Calibri" w:hAnsi="Times New Roman" w:cs="Times New Roman"/>
              <w:b w:val="0"/>
              <w:spacing w:val="0"/>
              <w:kern w:val="0"/>
              <w:sz w:val="24"/>
              <w:szCs w:val="22"/>
            </w:rPr>
            <w:fldChar w:fldCharType="begin"/>
          </w:r>
          <w:r w:rsidRPr="00FC1C3F">
            <w:rPr>
              <w:rFonts w:ascii="Times New Roman" w:eastAsia="Calibri" w:hAnsi="Times New Roman" w:cs="Times New Roman"/>
              <w:b w:val="0"/>
              <w:spacing w:val="0"/>
              <w:kern w:val="0"/>
              <w:sz w:val="24"/>
              <w:szCs w:val="22"/>
            </w:rPr>
            <w:instrText xml:space="preserve"> CITATION Gue20 \l 3082 </w:instrText>
          </w:r>
          <w:r w:rsidRPr="00FC1C3F">
            <w:rPr>
              <w:rFonts w:ascii="Times New Roman" w:eastAsia="Calibri" w:hAnsi="Times New Roman" w:cs="Times New Roman"/>
              <w:b w:val="0"/>
              <w:spacing w:val="0"/>
              <w:kern w:val="0"/>
              <w:sz w:val="24"/>
              <w:szCs w:val="22"/>
            </w:rPr>
            <w:fldChar w:fldCharType="separate"/>
          </w:r>
          <w:r w:rsidRPr="00FC1C3F">
            <w:rPr>
              <w:rFonts w:ascii="Times New Roman" w:eastAsia="Calibri" w:hAnsi="Times New Roman" w:cs="Times New Roman"/>
              <w:b w:val="0"/>
              <w:spacing w:val="0"/>
              <w:kern w:val="0"/>
              <w:sz w:val="24"/>
              <w:szCs w:val="22"/>
            </w:rPr>
            <w:t xml:space="preserve"> (Guerra Rico, 2020)</w:t>
          </w:r>
          <w:r w:rsidRPr="00FC1C3F">
            <w:rPr>
              <w:rFonts w:ascii="Times New Roman" w:eastAsia="Calibri" w:hAnsi="Times New Roman" w:cs="Times New Roman"/>
              <w:b w:val="0"/>
              <w:spacing w:val="0"/>
              <w:kern w:val="0"/>
              <w:sz w:val="24"/>
              <w:szCs w:val="22"/>
            </w:rPr>
            <w:fldChar w:fldCharType="end"/>
          </w:r>
        </w:sdtContent>
      </w:sdt>
      <w:r w:rsidR="008C2F0F">
        <w:rPr>
          <w:rFonts w:ascii="Times New Roman" w:eastAsia="Calibri" w:hAnsi="Times New Roman" w:cs="Times New Roman"/>
          <w:b w:val="0"/>
          <w:spacing w:val="0"/>
          <w:kern w:val="0"/>
          <w:sz w:val="24"/>
          <w:szCs w:val="22"/>
        </w:rPr>
        <w:t>.</w:t>
      </w:r>
    </w:p>
    <w:p w14:paraId="4C7452EA" w14:textId="77777777" w:rsidR="0014097E" w:rsidRPr="0014097E" w:rsidRDefault="0014097E" w:rsidP="0014097E"/>
    <w:p w14:paraId="1D2388EF" w14:textId="3C634746" w:rsidR="006837ED" w:rsidRDefault="00420204" w:rsidP="00B44C96">
      <w:pPr>
        <w:pStyle w:val="Ttulo1"/>
        <w:spacing w:line="360" w:lineRule="auto"/>
        <w:rPr>
          <w:caps w:val="0"/>
        </w:rPr>
      </w:pPr>
      <w:bookmarkStart w:id="19" w:name="_Toc118299065"/>
      <w:r w:rsidRPr="00420204">
        <w:rPr>
          <w:caps w:val="0"/>
        </w:rPr>
        <w:t>Marco Referencial</w:t>
      </w:r>
      <w:bookmarkEnd w:id="19"/>
    </w:p>
    <w:p w14:paraId="259DBA05" w14:textId="77777777" w:rsidR="0014097E" w:rsidRPr="0014097E" w:rsidRDefault="0014097E" w:rsidP="0014097E"/>
    <w:p w14:paraId="774908EB" w14:textId="2C7CE600" w:rsidR="00063A71" w:rsidRPr="000F6A3B" w:rsidRDefault="000F6A3B" w:rsidP="0036258F">
      <w:pPr>
        <w:pStyle w:val="Ttulo2"/>
        <w:spacing w:after="240" w:line="360" w:lineRule="auto"/>
        <w:rPr>
          <w:rFonts w:ascii="Times New Roman" w:hAnsi="Times New Roman"/>
          <w:sz w:val="24"/>
          <w:szCs w:val="24"/>
        </w:rPr>
      </w:pPr>
      <w:bookmarkStart w:id="20" w:name="_Toc118299066"/>
      <w:r w:rsidRPr="000F6A3B">
        <w:rPr>
          <w:rFonts w:ascii="Times New Roman" w:hAnsi="Times New Roman"/>
          <w:caps w:val="0"/>
          <w:sz w:val="24"/>
          <w:szCs w:val="24"/>
        </w:rPr>
        <w:t>Antecedentes</w:t>
      </w:r>
      <w:bookmarkEnd w:id="20"/>
    </w:p>
    <w:p w14:paraId="44DBD545" w14:textId="4E4D8114" w:rsidR="009D13AF" w:rsidRPr="00523041" w:rsidRDefault="00063A71" w:rsidP="009D13AF">
      <w:pPr>
        <w:pStyle w:val="Ttulo3"/>
        <w:spacing w:line="360" w:lineRule="auto"/>
        <w:rPr>
          <w:rFonts w:ascii="Times New Roman" w:hAnsi="Times New Roman"/>
        </w:rPr>
      </w:pPr>
      <w:bookmarkStart w:id="21" w:name="_Toc118299067"/>
      <w:r w:rsidRPr="003509BE">
        <w:rPr>
          <w:rFonts w:ascii="Times New Roman" w:hAnsi="Times New Roman"/>
        </w:rPr>
        <w:t xml:space="preserve">Antecedentes </w:t>
      </w:r>
      <w:r w:rsidR="00A41FAC">
        <w:rPr>
          <w:rFonts w:ascii="Times New Roman" w:hAnsi="Times New Roman"/>
        </w:rPr>
        <w:t>H</w:t>
      </w:r>
      <w:r w:rsidRPr="003509BE">
        <w:rPr>
          <w:rFonts w:ascii="Times New Roman" w:hAnsi="Times New Roman"/>
        </w:rPr>
        <w:t>istóricos</w:t>
      </w:r>
      <w:bookmarkEnd w:id="21"/>
    </w:p>
    <w:p w14:paraId="40919B92" w14:textId="0CC15054" w:rsidR="009D13AF" w:rsidRPr="00523041" w:rsidRDefault="009D13AF" w:rsidP="00523041">
      <w:pPr>
        <w:spacing w:line="360" w:lineRule="auto"/>
        <w:ind w:firstLine="709"/>
        <w:rPr>
          <w:rFonts w:ascii="Times New Roman" w:hAnsi="Times New Roman"/>
        </w:rPr>
      </w:pPr>
      <w:r w:rsidRPr="00523041">
        <w:rPr>
          <w:rFonts w:ascii="Times New Roman" w:hAnsi="Times New Roman"/>
        </w:rPr>
        <w:t>En relación con los datos acerca de los escenarios actuales a nivel global la Seguridad Vial según la Organización Mundial de la Salud (OMS) para el año 2015, las cifras demuestran como un gran número de accidentes comprometen la vida de los ciudadanos</w:t>
      </w:r>
      <w:r w:rsidR="001143DD" w:rsidRPr="00523041">
        <w:rPr>
          <w:rFonts w:ascii="Times New Roman" w:hAnsi="Times New Roman"/>
        </w:rPr>
        <w:t xml:space="preserve">, según la cifra de 1,3 millones de personas, equivalente a un promedio de muertes a diario. </w:t>
      </w:r>
      <w:r w:rsidR="005968B9" w:rsidRPr="00523041">
        <w:rPr>
          <w:rFonts w:ascii="Times New Roman" w:hAnsi="Times New Roman"/>
        </w:rPr>
        <w:t>Así</w:t>
      </w:r>
      <w:r w:rsidR="001143DD" w:rsidRPr="00523041">
        <w:rPr>
          <w:rFonts w:ascii="Times New Roman" w:hAnsi="Times New Roman"/>
        </w:rPr>
        <w:t xml:space="preserve"> mismo, </w:t>
      </w:r>
      <w:r w:rsidR="005968B9" w:rsidRPr="00523041">
        <w:rPr>
          <w:rFonts w:ascii="Times New Roman" w:hAnsi="Times New Roman"/>
        </w:rPr>
        <w:t xml:space="preserve">la población joven que oscila entre las edades de </w:t>
      </w:r>
      <w:r w:rsidR="002850DE" w:rsidRPr="00523041">
        <w:rPr>
          <w:rFonts w:ascii="Times New Roman" w:hAnsi="Times New Roman"/>
        </w:rPr>
        <w:t>15 a 29 años representa una alta cifra en general entr</w:t>
      </w:r>
      <w:r w:rsidR="00523041" w:rsidRPr="00523041">
        <w:rPr>
          <w:rFonts w:ascii="Times New Roman" w:hAnsi="Times New Roman"/>
        </w:rPr>
        <w:t xml:space="preserve">e 50 millones de ciudadanos que presencian fatales lesiones como consecuencia de accidentes como resultado de accidentes de tránsito, siendo esta una de las razones causantes de perder la vida y discapacidad dejando fuertes secuelas. </w:t>
      </w:r>
    </w:p>
    <w:p w14:paraId="1F653DE8" w14:textId="43D3C2BA" w:rsidR="003866CA" w:rsidRPr="00B86E78" w:rsidRDefault="00523041" w:rsidP="00C53B04">
      <w:pPr>
        <w:spacing w:line="360" w:lineRule="auto"/>
        <w:ind w:firstLine="709"/>
        <w:rPr>
          <w:rFonts w:ascii="Times New Roman" w:hAnsi="Times New Roman"/>
        </w:rPr>
      </w:pPr>
      <w:r>
        <w:rPr>
          <w:rFonts w:ascii="Times New Roman" w:hAnsi="Times New Roman"/>
        </w:rPr>
        <w:lastRenderedPageBreak/>
        <w:t xml:space="preserve">Según cifras confirmadas es notorio como casi el 100% </w:t>
      </w:r>
      <w:r w:rsidR="003977B6">
        <w:rPr>
          <w:rFonts w:ascii="Times New Roman" w:hAnsi="Times New Roman"/>
        </w:rPr>
        <w:t xml:space="preserve">de los casos en accidentes de tráfico </w:t>
      </w:r>
      <w:r>
        <w:rPr>
          <w:rFonts w:ascii="Times New Roman" w:hAnsi="Times New Roman"/>
        </w:rPr>
        <w:t xml:space="preserve"> es </w:t>
      </w:r>
      <w:r w:rsidR="003977B6">
        <w:rPr>
          <w:rFonts w:ascii="Times New Roman" w:hAnsi="Times New Roman"/>
        </w:rPr>
        <w:t xml:space="preserve">más consistente en países con bajo desarrollo económico donde no cumplen con los requisitos reglamentados por la ley, identificando </w:t>
      </w:r>
      <w:r w:rsidR="00407E41">
        <w:rPr>
          <w:rFonts w:ascii="Times New Roman" w:hAnsi="Times New Roman"/>
        </w:rPr>
        <w:t xml:space="preserve">como el gran número de vehículos no se encuentran registrados como lo argumenta la OMS, es por tanto, la importancia de implementar tácticas que garanticen </w:t>
      </w:r>
      <w:r w:rsidR="00C53B04">
        <w:rPr>
          <w:rFonts w:ascii="Times New Roman" w:hAnsi="Times New Roman"/>
        </w:rPr>
        <w:t>la medición constante en estos factores tan imprescindible para la sociedad, con el fin de que el número equivalente a 2,4 millones de habitantes promedio en muertes cada año logren disminuir en gran manera</w:t>
      </w:r>
      <w:r w:rsidR="003866CA" w:rsidRPr="00B86E78">
        <w:rPr>
          <w:rFonts w:ascii="Times New Roman" w:hAnsi="Times New Roman"/>
        </w:rPr>
        <w:t>.</w:t>
      </w:r>
      <w:r w:rsidR="003866CA">
        <w:rPr>
          <w:rFonts w:ascii="Times New Roman" w:hAnsi="Times New Roman"/>
        </w:rPr>
        <w:t xml:space="preserve"> </w:t>
      </w:r>
      <w:sdt>
        <w:sdtPr>
          <w:rPr>
            <w:rFonts w:ascii="Times New Roman" w:hAnsi="Times New Roman"/>
          </w:rPr>
          <w:id w:val="954221358"/>
          <w:citation/>
        </w:sdtPr>
        <w:sdtContent>
          <w:r w:rsidR="003866CA">
            <w:rPr>
              <w:rFonts w:ascii="Times New Roman" w:hAnsi="Times New Roman"/>
            </w:rPr>
            <w:fldChar w:fldCharType="begin"/>
          </w:r>
          <w:r w:rsidR="003866CA">
            <w:rPr>
              <w:rFonts w:ascii="Times New Roman" w:hAnsi="Times New Roman"/>
              <w:lang w:val="es-ES"/>
            </w:rPr>
            <w:instrText xml:space="preserve"> CITATION Pla18 \l 3082 </w:instrText>
          </w:r>
          <w:r w:rsidR="003866CA">
            <w:rPr>
              <w:rFonts w:ascii="Times New Roman" w:hAnsi="Times New Roman"/>
            </w:rPr>
            <w:fldChar w:fldCharType="separate"/>
          </w:r>
          <w:r w:rsidR="003866CA" w:rsidRPr="00AF2378">
            <w:rPr>
              <w:rFonts w:ascii="Times New Roman" w:hAnsi="Times New Roman"/>
              <w:noProof/>
              <w:lang w:val="es-ES"/>
            </w:rPr>
            <w:t>(Plata Cumbe, Hernández Vernao, &amp; Farfán Nitola, 2018)</w:t>
          </w:r>
          <w:r w:rsidR="003866CA">
            <w:rPr>
              <w:rFonts w:ascii="Times New Roman" w:hAnsi="Times New Roman"/>
            </w:rPr>
            <w:fldChar w:fldCharType="end"/>
          </w:r>
        </w:sdtContent>
      </w:sdt>
    </w:p>
    <w:p w14:paraId="347466EF" w14:textId="2456DDF1" w:rsidR="0047324D" w:rsidRDefault="00C53B04" w:rsidP="0047324D">
      <w:pPr>
        <w:spacing w:line="360" w:lineRule="auto"/>
        <w:ind w:firstLine="709"/>
        <w:rPr>
          <w:rFonts w:ascii="Times New Roman" w:hAnsi="Times New Roman"/>
        </w:rPr>
      </w:pPr>
      <w:r>
        <w:rPr>
          <w:rFonts w:ascii="Times New Roman" w:hAnsi="Times New Roman"/>
        </w:rPr>
        <w:t xml:space="preserve">En relación con esta problemática surgen repercusiones en factores determinantes como el bienestar </w:t>
      </w:r>
      <w:r w:rsidR="00AD0388">
        <w:rPr>
          <w:rFonts w:ascii="Times New Roman" w:hAnsi="Times New Roman"/>
        </w:rPr>
        <w:t xml:space="preserve">y crecimiento de las diferentes naciones, donde se tiene en cuenta como este se convierte en un </w:t>
      </w:r>
      <w:r w:rsidR="00C43599">
        <w:rPr>
          <w:rFonts w:ascii="Times New Roman" w:hAnsi="Times New Roman"/>
        </w:rPr>
        <w:t>elemento</w:t>
      </w:r>
      <w:r w:rsidR="00AD0388">
        <w:rPr>
          <w:rFonts w:ascii="Times New Roman" w:hAnsi="Times New Roman"/>
        </w:rPr>
        <w:t xml:space="preserve"> influyente para cada administración</w:t>
      </w:r>
      <w:r w:rsidR="0047324D">
        <w:rPr>
          <w:rFonts w:ascii="Times New Roman" w:hAnsi="Times New Roman"/>
        </w:rPr>
        <w:t xml:space="preserve"> de los países</w:t>
      </w:r>
      <w:r w:rsidR="00AD0388">
        <w:rPr>
          <w:rFonts w:ascii="Times New Roman" w:hAnsi="Times New Roman"/>
        </w:rPr>
        <w:t xml:space="preserve"> con referencia a los accidentes de tránsito </w:t>
      </w:r>
      <w:r w:rsidR="0047324D">
        <w:rPr>
          <w:rFonts w:ascii="Times New Roman" w:hAnsi="Times New Roman"/>
        </w:rPr>
        <w:t xml:space="preserve">donde </w:t>
      </w:r>
      <w:r w:rsidR="00AD0388">
        <w:rPr>
          <w:rFonts w:ascii="Times New Roman" w:hAnsi="Times New Roman"/>
        </w:rPr>
        <w:t>proporcionalmente sus costos son</w:t>
      </w:r>
      <w:r w:rsidR="00890E3D">
        <w:rPr>
          <w:rFonts w:ascii="Times New Roman" w:hAnsi="Times New Roman"/>
        </w:rPr>
        <w:t xml:space="preserve"> equivalentes del 3 a 5% del PIB. </w:t>
      </w:r>
      <w:r w:rsidR="00890E3D" w:rsidRPr="00B86E78">
        <w:rPr>
          <w:rFonts w:ascii="Times New Roman" w:hAnsi="Times New Roman"/>
        </w:rPr>
        <w:t>(OPS, 2016).</w:t>
      </w:r>
      <w:r w:rsidR="00890E3D">
        <w:rPr>
          <w:rFonts w:ascii="Times New Roman" w:hAnsi="Times New Roman"/>
        </w:rPr>
        <w:t xml:space="preserve"> Según cifras a años anteriores se han registrado </w:t>
      </w:r>
      <w:r w:rsidR="00C43599">
        <w:rPr>
          <w:rFonts w:ascii="Times New Roman" w:hAnsi="Times New Roman"/>
        </w:rPr>
        <w:t>154.089 fallecidos</w:t>
      </w:r>
      <w:r w:rsidR="00BE168F">
        <w:rPr>
          <w:rFonts w:ascii="Times New Roman" w:hAnsi="Times New Roman"/>
        </w:rPr>
        <w:t xml:space="preserve"> </w:t>
      </w:r>
      <w:r w:rsidR="00C43599">
        <w:rPr>
          <w:rFonts w:ascii="Times New Roman" w:hAnsi="Times New Roman"/>
        </w:rPr>
        <w:t xml:space="preserve">a nivel de las </w:t>
      </w:r>
      <w:r w:rsidR="0047324D">
        <w:rPr>
          <w:rFonts w:ascii="Times New Roman" w:hAnsi="Times New Roman"/>
        </w:rPr>
        <w:t xml:space="preserve">regiones, </w:t>
      </w:r>
    </w:p>
    <w:p w14:paraId="0B0DECD2" w14:textId="77777777" w:rsidR="00B62CB4" w:rsidRDefault="0047324D" w:rsidP="00B62CB4">
      <w:pPr>
        <w:spacing w:line="360" w:lineRule="auto"/>
        <w:ind w:firstLine="709"/>
        <w:rPr>
          <w:rFonts w:ascii="Times New Roman" w:hAnsi="Times New Roman"/>
        </w:rPr>
      </w:pPr>
      <w:r>
        <w:rPr>
          <w:rFonts w:ascii="Times New Roman" w:hAnsi="Times New Roman"/>
        </w:rPr>
        <w:t xml:space="preserve">En cuanto a la cifra de muertes evidentes se hace la comparación con la tasa de </w:t>
      </w:r>
      <w:r w:rsidR="00B5304B">
        <w:rPr>
          <w:rFonts w:ascii="Times New Roman" w:hAnsi="Times New Roman"/>
        </w:rPr>
        <w:t>a nivel regional y mundial en donde esta última es mínima, siendo un gran número alrededor de 15.9 fallecidos con respecto a cada 100.000 ciudadanos referente a 17.4 muertes por cada 100.000</w:t>
      </w:r>
      <w:r w:rsidR="00ED5B29">
        <w:rPr>
          <w:rFonts w:ascii="Times New Roman" w:hAnsi="Times New Roman"/>
        </w:rPr>
        <w:t xml:space="preserve"> habitantes. En otra instancia la zon</w:t>
      </w:r>
      <w:r w:rsidR="00B62CB4">
        <w:rPr>
          <w:rFonts w:ascii="Times New Roman" w:hAnsi="Times New Roman"/>
        </w:rPr>
        <w:t xml:space="preserve">a se analiza que la Zona Andina se ha encontrado un incremento por la alta tasa de muertes como causante de accidentes de tránsito. </w:t>
      </w:r>
      <w:r w:rsidR="00B62CB4" w:rsidRPr="00B86E78">
        <w:rPr>
          <w:rFonts w:ascii="Times New Roman" w:hAnsi="Times New Roman"/>
        </w:rPr>
        <w:t>Cono sur y el Caribe latino. (OPS, 2016).</w:t>
      </w:r>
    </w:p>
    <w:p w14:paraId="6F4D0726" w14:textId="3A1433E8" w:rsidR="00650439" w:rsidRDefault="00B62CB4" w:rsidP="00650439">
      <w:pPr>
        <w:spacing w:line="360" w:lineRule="auto"/>
        <w:ind w:firstLine="709"/>
        <w:rPr>
          <w:rFonts w:ascii="Times New Roman" w:hAnsi="Times New Roman"/>
        </w:rPr>
      </w:pPr>
      <w:r>
        <w:rPr>
          <w:rFonts w:ascii="Times New Roman" w:hAnsi="Times New Roman"/>
        </w:rPr>
        <w:t xml:space="preserve">Con relación al contexto en términos en Colombia mediante una </w:t>
      </w:r>
      <w:r w:rsidR="00650439">
        <w:rPr>
          <w:rFonts w:ascii="Times New Roman" w:hAnsi="Times New Roman"/>
        </w:rPr>
        <w:t>investigación se interpretó que los accidentes de tránsito conllevan al segundo punto de muertes identificadas correspondiente al 63.620 del total, en comparación con la salud que figura como cuarta causa.</w:t>
      </w:r>
    </w:p>
    <w:p w14:paraId="4E980C14" w14:textId="62343E06" w:rsidR="00650439" w:rsidRDefault="007D3EA6" w:rsidP="00650439">
      <w:pPr>
        <w:spacing w:line="360" w:lineRule="auto"/>
        <w:ind w:firstLine="709"/>
        <w:rPr>
          <w:rFonts w:ascii="Times New Roman" w:hAnsi="Times New Roman"/>
        </w:rPr>
      </w:pPr>
      <w:r>
        <w:rPr>
          <w:rFonts w:ascii="Times New Roman" w:hAnsi="Times New Roman"/>
        </w:rPr>
        <w:t xml:space="preserve">También es analizado por el tipo de género en donde el sexo masculino es determinado como segunda razón de muerte de manera externa con un promedio de </w:t>
      </w:r>
      <w:r w:rsidRPr="00B86E78">
        <w:rPr>
          <w:rFonts w:ascii="Times New Roman" w:hAnsi="Times New Roman"/>
        </w:rPr>
        <w:t>18.36% (51.145)</w:t>
      </w:r>
      <w:r>
        <w:rPr>
          <w:rFonts w:ascii="Times New Roman" w:hAnsi="Times New Roman"/>
        </w:rPr>
        <w:t xml:space="preserve"> en comparación con las mujeres representado como una causa inicial con </w:t>
      </w:r>
      <w:r w:rsidR="00952108">
        <w:rPr>
          <w:rFonts w:ascii="Times New Roman" w:hAnsi="Times New Roman"/>
        </w:rPr>
        <w:t xml:space="preserve">26.95%. Según </w:t>
      </w:r>
      <w:r w:rsidR="00952108">
        <w:rPr>
          <w:rFonts w:ascii="Times New Roman" w:hAnsi="Times New Roman"/>
        </w:rPr>
        <w:lastRenderedPageBreak/>
        <w:t xml:space="preserve">estadísticas los vehículos se llevan el protagonismo con 124.591 accidentes, como también demás medios de transporte. </w:t>
      </w:r>
    </w:p>
    <w:p w14:paraId="7B167F9D" w14:textId="3DF15EEF" w:rsidR="00CA571F" w:rsidRDefault="00D60FFD" w:rsidP="00CA571F">
      <w:pPr>
        <w:spacing w:line="360" w:lineRule="auto"/>
        <w:ind w:firstLine="709"/>
        <w:rPr>
          <w:rFonts w:ascii="Times New Roman" w:hAnsi="Times New Roman"/>
        </w:rPr>
      </w:pPr>
      <w:r>
        <w:rPr>
          <w:rFonts w:ascii="Times New Roman" w:hAnsi="Times New Roman"/>
        </w:rPr>
        <w:t xml:space="preserve">Mediante un estudio se </w:t>
      </w:r>
      <w:r w:rsidR="00D01388">
        <w:rPr>
          <w:rFonts w:ascii="Times New Roman" w:hAnsi="Times New Roman"/>
        </w:rPr>
        <w:t>interpretó</w:t>
      </w:r>
      <w:r>
        <w:rPr>
          <w:rFonts w:ascii="Times New Roman" w:hAnsi="Times New Roman"/>
        </w:rPr>
        <w:t xml:space="preserve"> </w:t>
      </w:r>
      <w:r w:rsidR="00D01388">
        <w:rPr>
          <w:rFonts w:ascii="Times New Roman" w:hAnsi="Times New Roman"/>
        </w:rPr>
        <w:t xml:space="preserve">que los vehículos de servicios particulares son los ocasionales para acarrear accidentes de tránsito, en cuestión de análisis por ciudades las zonas como el </w:t>
      </w:r>
      <w:r w:rsidR="00D01388" w:rsidRPr="00B86E78">
        <w:rPr>
          <w:rFonts w:ascii="Times New Roman" w:hAnsi="Times New Roman"/>
        </w:rPr>
        <w:t xml:space="preserve">Valle de Cauca, Antioquia, Cundinamarca y Bogotá </w:t>
      </w:r>
      <w:r w:rsidR="00D01388">
        <w:rPr>
          <w:rFonts w:ascii="Times New Roman" w:hAnsi="Times New Roman"/>
        </w:rPr>
        <w:t>son las que presentan mayor tasa de   muertes</w:t>
      </w:r>
      <w:r w:rsidR="00D01388" w:rsidRPr="00B86E78">
        <w:rPr>
          <w:rFonts w:ascii="Times New Roman" w:hAnsi="Times New Roman"/>
        </w:rPr>
        <w:t xml:space="preserve"> por accidente de tráfico; Bog</w:t>
      </w:r>
      <w:r w:rsidR="00CA571F">
        <w:rPr>
          <w:rFonts w:ascii="Times New Roman" w:hAnsi="Times New Roman"/>
        </w:rPr>
        <w:t xml:space="preserve">otá, Valle de Cauca, Antioquia. Así mismo, las zonas con un índice mayor en </w:t>
      </w:r>
      <w:r w:rsidR="00D30FAD">
        <w:rPr>
          <w:rFonts w:ascii="Times New Roman" w:hAnsi="Times New Roman"/>
        </w:rPr>
        <w:t>lesiones son</w:t>
      </w:r>
      <w:r w:rsidR="00CA571F">
        <w:rPr>
          <w:rFonts w:ascii="Times New Roman" w:hAnsi="Times New Roman"/>
        </w:rPr>
        <w:t xml:space="preserve">: </w:t>
      </w:r>
      <w:r w:rsidR="00CA571F" w:rsidRPr="00B86E78">
        <w:rPr>
          <w:rFonts w:ascii="Times New Roman" w:hAnsi="Times New Roman"/>
        </w:rPr>
        <w:t>Bogotá, Valle de Cauca, Antioquia y Santander</w:t>
      </w:r>
      <w:r w:rsidR="00CA571F">
        <w:rPr>
          <w:rFonts w:ascii="Times New Roman" w:hAnsi="Times New Roman"/>
        </w:rPr>
        <w:t xml:space="preserve">. </w:t>
      </w:r>
      <w:r w:rsidR="006A6295">
        <w:rPr>
          <w:rFonts w:ascii="Times New Roman" w:hAnsi="Times New Roman"/>
        </w:rPr>
        <w:t xml:space="preserve">Por otro </w:t>
      </w:r>
      <w:r w:rsidR="00D30FAD">
        <w:rPr>
          <w:rFonts w:ascii="Times New Roman" w:hAnsi="Times New Roman"/>
        </w:rPr>
        <w:t>lado,</w:t>
      </w:r>
      <w:r w:rsidR="006A6295">
        <w:rPr>
          <w:rFonts w:ascii="Times New Roman" w:hAnsi="Times New Roman"/>
        </w:rPr>
        <w:t xml:space="preserve"> se </w:t>
      </w:r>
      <w:r w:rsidR="00027052">
        <w:rPr>
          <w:rFonts w:ascii="Times New Roman" w:hAnsi="Times New Roman"/>
        </w:rPr>
        <w:t>pueden</w:t>
      </w:r>
      <w:r w:rsidR="006A6295">
        <w:rPr>
          <w:rFonts w:ascii="Times New Roman" w:hAnsi="Times New Roman"/>
        </w:rPr>
        <w:t xml:space="preserve"> determinar cómo</w:t>
      </w:r>
      <w:r w:rsidR="005A7C9D">
        <w:rPr>
          <w:rFonts w:ascii="Times New Roman" w:hAnsi="Times New Roman"/>
        </w:rPr>
        <w:t xml:space="preserve"> los motociclistas</w:t>
      </w:r>
      <w:r w:rsidR="008D7332">
        <w:rPr>
          <w:rFonts w:ascii="Times New Roman" w:hAnsi="Times New Roman"/>
        </w:rPr>
        <w:t xml:space="preserve"> y demás perfiles que intervienen en escenarios de accidentes viales.  </w:t>
      </w:r>
      <w:r w:rsidR="00027052">
        <w:rPr>
          <w:rFonts w:ascii="Times New Roman" w:hAnsi="Times New Roman"/>
        </w:rPr>
        <w:t xml:space="preserve"> </w:t>
      </w:r>
    </w:p>
    <w:p w14:paraId="73368F27" w14:textId="292A99FB" w:rsidR="0032318D" w:rsidRDefault="003866CA" w:rsidP="00CA571F">
      <w:pPr>
        <w:spacing w:line="360" w:lineRule="auto"/>
        <w:ind w:firstLine="709"/>
        <w:rPr>
          <w:rFonts w:ascii="Times New Roman" w:hAnsi="Times New Roman"/>
        </w:rPr>
      </w:pPr>
      <w:r w:rsidRPr="00B86E78">
        <w:rPr>
          <w:rFonts w:ascii="Times New Roman" w:hAnsi="Times New Roman"/>
        </w:rPr>
        <w:t>En relación al desenlace del evento a nivel nacional 56,44% fueron daños en vehículos; 42,27% personas heridas por accidentes vehiculares y el 1,09% fueron personas fallecidas. El actor vial con mayor índice de mortalidad es el motociclista, seguido del peatón, acompañante, conductor y ciclista con un índice de lesión del mismo comportamiento.</w:t>
      </w:r>
      <w:r>
        <w:rPr>
          <w:rFonts w:ascii="Times New Roman" w:hAnsi="Times New Roman"/>
        </w:rPr>
        <w:t xml:space="preserve"> </w:t>
      </w:r>
      <w:sdt>
        <w:sdtPr>
          <w:rPr>
            <w:rFonts w:ascii="Times New Roman" w:hAnsi="Times New Roman"/>
          </w:rPr>
          <w:id w:val="-103196709"/>
          <w:citation/>
        </w:sdtPr>
        <w:sdtContent>
          <w:r>
            <w:rPr>
              <w:rFonts w:ascii="Times New Roman" w:hAnsi="Times New Roman"/>
            </w:rPr>
            <w:fldChar w:fldCharType="begin"/>
          </w:r>
          <w:r>
            <w:rPr>
              <w:rFonts w:ascii="Times New Roman" w:hAnsi="Times New Roman"/>
              <w:lang w:val="es-ES"/>
            </w:rPr>
            <w:instrText xml:space="preserve"> CITATION Pla18 \l 3082 </w:instrText>
          </w:r>
          <w:r>
            <w:rPr>
              <w:rFonts w:ascii="Times New Roman" w:hAnsi="Times New Roman"/>
            </w:rPr>
            <w:fldChar w:fldCharType="separate"/>
          </w:r>
          <w:r w:rsidRPr="00AF2378">
            <w:rPr>
              <w:rFonts w:ascii="Times New Roman" w:hAnsi="Times New Roman"/>
              <w:noProof/>
              <w:lang w:val="es-ES"/>
            </w:rPr>
            <w:t>(Plata Cumbe, Hernández Vernao, &amp; Farfán Nitola, 2018)</w:t>
          </w:r>
          <w:r>
            <w:rPr>
              <w:rFonts w:ascii="Times New Roman" w:hAnsi="Times New Roman"/>
            </w:rPr>
            <w:fldChar w:fldCharType="end"/>
          </w:r>
        </w:sdtContent>
      </w:sdt>
    </w:p>
    <w:p w14:paraId="26119385" w14:textId="599EF286" w:rsidR="00063A71" w:rsidRPr="003509BE" w:rsidRDefault="00063A71" w:rsidP="00B44C96">
      <w:pPr>
        <w:pStyle w:val="Ttulo3"/>
        <w:spacing w:line="360" w:lineRule="auto"/>
        <w:rPr>
          <w:rFonts w:ascii="Times New Roman" w:hAnsi="Times New Roman"/>
        </w:rPr>
      </w:pPr>
      <w:bookmarkStart w:id="22" w:name="_Toc118299068"/>
      <w:r w:rsidRPr="003509BE">
        <w:rPr>
          <w:rFonts w:ascii="Times New Roman" w:hAnsi="Times New Roman"/>
        </w:rPr>
        <w:t xml:space="preserve">Antecedentes </w:t>
      </w:r>
      <w:r w:rsidR="00A41FAC">
        <w:rPr>
          <w:rFonts w:ascii="Times New Roman" w:hAnsi="Times New Roman"/>
        </w:rPr>
        <w:t>I</w:t>
      </w:r>
      <w:r w:rsidRPr="003509BE">
        <w:rPr>
          <w:rFonts w:ascii="Times New Roman" w:hAnsi="Times New Roman"/>
        </w:rPr>
        <w:t>nvestigativos</w:t>
      </w:r>
      <w:bookmarkEnd w:id="22"/>
    </w:p>
    <w:p w14:paraId="105D6303" w14:textId="317142CB" w:rsidR="00DC5517" w:rsidRPr="00A41FAC" w:rsidRDefault="00DC5517" w:rsidP="00DC5517">
      <w:pPr>
        <w:pStyle w:val="Ttulo4"/>
        <w:spacing w:after="240"/>
        <w:rPr>
          <w:rFonts w:ascii="Times New Roman" w:hAnsi="Times New Roman" w:cs="Times New Roman"/>
          <w:i w:val="0"/>
          <w:color w:val="auto"/>
        </w:rPr>
      </w:pPr>
      <w:r w:rsidRPr="00A41FAC">
        <w:rPr>
          <w:rFonts w:ascii="Times New Roman" w:hAnsi="Times New Roman" w:cs="Times New Roman"/>
          <w:i w:val="0"/>
          <w:color w:val="auto"/>
        </w:rPr>
        <w:t xml:space="preserve">Del </w:t>
      </w:r>
      <w:r w:rsidR="00A41FAC">
        <w:rPr>
          <w:rFonts w:ascii="Times New Roman" w:hAnsi="Times New Roman" w:cs="Times New Roman"/>
          <w:i w:val="0"/>
          <w:color w:val="auto"/>
        </w:rPr>
        <w:t>O</w:t>
      </w:r>
      <w:r w:rsidRPr="00A41FAC">
        <w:rPr>
          <w:rFonts w:ascii="Times New Roman" w:hAnsi="Times New Roman" w:cs="Times New Roman"/>
          <w:i w:val="0"/>
          <w:color w:val="auto"/>
        </w:rPr>
        <w:t xml:space="preserve">rden </w:t>
      </w:r>
      <w:r w:rsidR="00A41FAC">
        <w:rPr>
          <w:rFonts w:ascii="Times New Roman" w:hAnsi="Times New Roman" w:cs="Times New Roman"/>
          <w:i w:val="0"/>
          <w:color w:val="auto"/>
        </w:rPr>
        <w:t>I</w:t>
      </w:r>
      <w:r w:rsidRPr="00A41FAC">
        <w:rPr>
          <w:rFonts w:ascii="Times New Roman" w:hAnsi="Times New Roman" w:cs="Times New Roman"/>
          <w:i w:val="0"/>
          <w:color w:val="auto"/>
        </w:rPr>
        <w:t>nternacional</w:t>
      </w:r>
    </w:p>
    <w:p w14:paraId="18D39A9D" w14:textId="5E1B2CD9" w:rsidR="00EE1E23" w:rsidRDefault="008D7332" w:rsidP="00FE005C">
      <w:pPr>
        <w:spacing w:line="360" w:lineRule="auto"/>
        <w:ind w:firstLine="709"/>
        <w:rPr>
          <w:rFonts w:ascii="Times New Roman" w:hAnsi="Times New Roman"/>
        </w:rPr>
      </w:pPr>
      <w:r>
        <w:rPr>
          <w:rFonts w:ascii="Times New Roman" w:hAnsi="Times New Roman"/>
        </w:rPr>
        <w:t xml:space="preserve">Según información </w:t>
      </w:r>
      <w:r w:rsidR="009A7DB4">
        <w:rPr>
          <w:rFonts w:ascii="Times New Roman" w:hAnsi="Times New Roman"/>
        </w:rPr>
        <w:t>suministrada</w:t>
      </w:r>
      <w:r>
        <w:rPr>
          <w:rFonts w:ascii="Times New Roman" w:hAnsi="Times New Roman"/>
        </w:rPr>
        <w:t xml:space="preserve"> por la O.M.S </w:t>
      </w:r>
      <w:r w:rsidR="009A7DB4">
        <w:rPr>
          <w:rFonts w:ascii="Times New Roman" w:hAnsi="Times New Roman"/>
        </w:rPr>
        <w:t>identifica como la cifra equivalente a 1.25 millones de habitantes fallecidos debido a los escenarios propicios en accidentes. Así mismo, en el país de Colombia l</w:t>
      </w:r>
      <w:r w:rsidR="004D1AF0">
        <w:rPr>
          <w:rFonts w:ascii="Times New Roman" w:hAnsi="Times New Roman"/>
        </w:rPr>
        <w:t xml:space="preserve">os conductores infringen la velocidad estipulada excediéndose </w:t>
      </w:r>
      <w:r w:rsidR="004D1AF0" w:rsidRPr="00AF2378">
        <w:rPr>
          <w:rFonts w:ascii="Times New Roman" w:hAnsi="Times New Roman"/>
        </w:rPr>
        <w:t>mayor a 50 km/</w:t>
      </w:r>
      <w:r w:rsidR="004D1AF0">
        <w:rPr>
          <w:rFonts w:ascii="Times New Roman" w:hAnsi="Times New Roman"/>
        </w:rPr>
        <w:t xml:space="preserve">h hasta en el uso </w:t>
      </w:r>
      <w:r w:rsidR="000473AA">
        <w:rPr>
          <w:rFonts w:ascii="Times New Roman" w:hAnsi="Times New Roman"/>
        </w:rPr>
        <w:t xml:space="preserve">correcto y permanente del casco. Es evidente que se requiere aportes en proyectos </w:t>
      </w:r>
      <w:r w:rsidR="00FE005C">
        <w:rPr>
          <w:rFonts w:ascii="Times New Roman" w:hAnsi="Times New Roman"/>
        </w:rPr>
        <w:t>que contribuyan a disminuir en gran manera estos hechos que a diario comprometen la vida de los habitantes (O.M.S.</w:t>
      </w:r>
      <w:r w:rsidR="00FE005C" w:rsidRPr="00AF2378">
        <w:rPr>
          <w:rFonts w:ascii="Times New Roman" w:hAnsi="Times New Roman"/>
        </w:rPr>
        <w:t>, 2012)</w:t>
      </w:r>
      <w:r w:rsidR="00FE005C">
        <w:rPr>
          <w:rFonts w:ascii="Times New Roman" w:hAnsi="Times New Roman"/>
        </w:rPr>
        <w:t xml:space="preserve">. </w:t>
      </w:r>
      <w:r w:rsidR="00EE1E23">
        <w:rPr>
          <w:rFonts w:ascii="Times New Roman" w:hAnsi="Times New Roman"/>
        </w:rPr>
        <w:t xml:space="preserve">Dicho aporte se utilizará como insumo estadístico para el </w:t>
      </w:r>
      <w:r w:rsidR="00EE1E23" w:rsidRPr="0013798C">
        <w:rPr>
          <w:rFonts w:ascii="Times New Roman" w:hAnsi="Times New Roman"/>
        </w:rPr>
        <w:t>Plan Est</w:t>
      </w:r>
      <w:r w:rsidR="00FE005C" w:rsidRPr="0013798C">
        <w:rPr>
          <w:rFonts w:ascii="Times New Roman" w:hAnsi="Times New Roman"/>
        </w:rPr>
        <w:t>ratégico de Seguridad Vial,</w:t>
      </w:r>
      <w:r w:rsidR="00FE005C">
        <w:rPr>
          <w:rFonts w:ascii="Times New Roman" w:hAnsi="Times New Roman"/>
        </w:rPr>
        <w:t xml:space="preserve"> como también las</w:t>
      </w:r>
      <w:r w:rsidR="00EE1E23">
        <w:rPr>
          <w:rFonts w:ascii="Times New Roman" w:hAnsi="Times New Roman"/>
        </w:rPr>
        <w:t xml:space="preserve"> medidas utilizadas como mitigadoras o preventivas de la repetición de ocurrencia para </w:t>
      </w:r>
      <w:r w:rsidR="00B27246">
        <w:rPr>
          <w:rFonts w:ascii="Times New Roman" w:hAnsi="Times New Roman"/>
        </w:rPr>
        <w:t>estructurar el presente trabajo.</w:t>
      </w:r>
    </w:p>
    <w:p w14:paraId="0CD1C5F0" w14:textId="5CDB61AA" w:rsidR="00DC5517" w:rsidRDefault="00DC5517" w:rsidP="00DC5517">
      <w:pPr>
        <w:pStyle w:val="Ttulo4"/>
        <w:spacing w:after="240"/>
        <w:rPr>
          <w:rFonts w:ascii="Times New Roman" w:hAnsi="Times New Roman" w:cs="Times New Roman"/>
          <w:i w:val="0"/>
          <w:color w:val="auto"/>
        </w:rPr>
      </w:pPr>
      <w:r w:rsidRPr="00A41FAC">
        <w:rPr>
          <w:rFonts w:ascii="Times New Roman" w:hAnsi="Times New Roman" w:cs="Times New Roman"/>
          <w:i w:val="0"/>
          <w:color w:val="auto"/>
        </w:rPr>
        <w:lastRenderedPageBreak/>
        <w:t xml:space="preserve">Del </w:t>
      </w:r>
      <w:r w:rsidR="00A41FAC">
        <w:rPr>
          <w:rFonts w:ascii="Times New Roman" w:hAnsi="Times New Roman" w:cs="Times New Roman"/>
          <w:i w:val="0"/>
          <w:color w:val="auto"/>
        </w:rPr>
        <w:t>O</w:t>
      </w:r>
      <w:r w:rsidRPr="00A41FAC">
        <w:rPr>
          <w:rFonts w:ascii="Times New Roman" w:hAnsi="Times New Roman" w:cs="Times New Roman"/>
          <w:i w:val="0"/>
          <w:color w:val="auto"/>
        </w:rPr>
        <w:t xml:space="preserve">rden </w:t>
      </w:r>
      <w:r w:rsidR="00A41FAC">
        <w:rPr>
          <w:rFonts w:ascii="Times New Roman" w:hAnsi="Times New Roman" w:cs="Times New Roman"/>
          <w:i w:val="0"/>
          <w:color w:val="auto"/>
        </w:rPr>
        <w:t>N</w:t>
      </w:r>
      <w:r w:rsidRPr="00A41FAC">
        <w:rPr>
          <w:rFonts w:ascii="Times New Roman" w:hAnsi="Times New Roman" w:cs="Times New Roman"/>
          <w:i w:val="0"/>
          <w:color w:val="auto"/>
        </w:rPr>
        <w:t xml:space="preserve">acional </w:t>
      </w:r>
    </w:p>
    <w:p w14:paraId="368246FD" w14:textId="037D57B0" w:rsidR="0013798C" w:rsidRDefault="003A4B3C" w:rsidP="0013798C">
      <w:pPr>
        <w:spacing w:line="360" w:lineRule="auto"/>
        <w:ind w:firstLine="709"/>
        <w:rPr>
          <w:rFonts w:ascii="Times New Roman" w:hAnsi="Times New Roman"/>
        </w:rPr>
      </w:pPr>
      <w:r w:rsidRPr="0013798C">
        <w:rPr>
          <w:rFonts w:ascii="Times New Roman" w:hAnsi="Times New Roman"/>
        </w:rPr>
        <w:t>En relación con</w:t>
      </w:r>
      <w:r w:rsidR="00E86FDD" w:rsidRPr="0013798C">
        <w:rPr>
          <w:rFonts w:ascii="Times New Roman" w:hAnsi="Times New Roman"/>
        </w:rPr>
        <w:t xml:space="preserve"> lo dicho por </w:t>
      </w:r>
      <w:r w:rsidR="00E86FDD">
        <w:rPr>
          <w:rFonts w:ascii="Times New Roman" w:hAnsi="Times New Roman"/>
        </w:rPr>
        <w:t>Martínez, Bello &amp; Rodríguez (2019</w:t>
      </w:r>
      <w:r w:rsidR="00D30FAD">
        <w:rPr>
          <w:rFonts w:ascii="Times New Roman" w:hAnsi="Times New Roman"/>
        </w:rPr>
        <w:t>)</w:t>
      </w:r>
      <w:r w:rsidR="00D30FAD" w:rsidRPr="0013798C">
        <w:rPr>
          <w:rFonts w:ascii="Times New Roman" w:hAnsi="Times New Roman"/>
        </w:rPr>
        <w:t xml:space="preserve"> se</w:t>
      </w:r>
      <w:r w:rsidR="00E86FDD" w:rsidRPr="0013798C">
        <w:rPr>
          <w:rFonts w:ascii="Times New Roman" w:hAnsi="Times New Roman"/>
        </w:rPr>
        <w:t xml:space="preserve"> pretende </w:t>
      </w:r>
      <w:r w:rsidRPr="0013798C">
        <w:rPr>
          <w:rFonts w:ascii="Times New Roman" w:hAnsi="Times New Roman"/>
        </w:rPr>
        <w:t xml:space="preserve">la implementación </w:t>
      </w:r>
      <w:r w:rsidR="00F4622A" w:rsidRPr="0013798C">
        <w:rPr>
          <w:rFonts w:ascii="Times New Roman" w:hAnsi="Times New Roman"/>
        </w:rPr>
        <w:t xml:space="preserve">de estrategias que solventen los problemas </w:t>
      </w:r>
      <w:r w:rsidR="00C420E2" w:rsidRPr="0013798C">
        <w:rPr>
          <w:rFonts w:ascii="Times New Roman" w:hAnsi="Times New Roman"/>
        </w:rPr>
        <w:t>en accidentalidad, es por tanto que los objetivos</w:t>
      </w:r>
      <w:r w:rsidR="00E86FDD" w:rsidRPr="0013798C">
        <w:rPr>
          <w:rFonts w:ascii="Times New Roman" w:hAnsi="Times New Roman"/>
        </w:rPr>
        <w:t xml:space="preserve"> se encaminan a un </w:t>
      </w:r>
      <w:r w:rsidR="00E86FDD" w:rsidRPr="00042CD3">
        <w:rPr>
          <w:rFonts w:ascii="Times New Roman" w:hAnsi="Times New Roman"/>
        </w:rPr>
        <w:t>Diseño del Plan Estratégico de Seguridad Vial para Acumuladores Duncan S.A.S</w:t>
      </w:r>
      <w:r w:rsidR="00E86FDD">
        <w:rPr>
          <w:rFonts w:ascii="Times New Roman" w:hAnsi="Times New Roman"/>
        </w:rPr>
        <w:t>.”</w:t>
      </w:r>
      <w:r w:rsidR="00E96749">
        <w:rPr>
          <w:rFonts w:ascii="Times New Roman" w:hAnsi="Times New Roman"/>
        </w:rPr>
        <w:t xml:space="preserve"> Por tanto, es también necesario que los colaboradores no se vean involucrados en escenarios de accidentes de tránsito. </w:t>
      </w:r>
      <w:r w:rsidR="0000463F">
        <w:rPr>
          <w:rFonts w:ascii="Times New Roman" w:hAnsi="Times New Roman"/>
        </w:rPr>
        <w:t xml:space="preserve">En otra medida según </w:t>
      </w:r>
      <w:sdt>
        <w:sdtPr>
          <w:rPr>
            <w:rFonts w:ascii="Times New Roman" w:hAnsi="Times New Roman"/>
          </w:rPr>
          <w:id w:val="1182550027"/>
          <w:citation/>
        </w:sdtPr>
        <w:sdtContent>
          <w:r w:rsidR="0000463F">
            <w:rPr>
              <w:rFonts w:ascii="Times New Roman" w:hAnsi="Times New Roman"/>
            </w:rPr>
            <w:fldChar w:fldCharType="begin"/>
          </w:r>
          <w:r w:rsidR="0000463F" w:rsidRPr="0013798C">
            <w:rPr>
              <w:rFonts w:ascii="Times New Roman" w:hAnsi="Times New Roman"/>
            </w:rPr>
            <w:instrText xml:space="preserve"> CITATION Mar19 \l 2058 </w:instrText>
          </w:r>
          <w:r w:rsidR="0000463F">
            <w:rPr>
              <w:rFonts w:ascii="Times New Roman" w:hAnsi="Times New Roman"/>
            </w:rPr>
            <w:fldChar w:fldCharType="separate"/>
          </w:r>
          <w:r w:rsidR="0000463F" w:rsidRPr="0013798C">
            <w:rPr>
              <w:rFonts w:ascii="Times New Roman" w:hAnsi="Times New Roman"/>
            </w:rPr>
            <w:t xml:space="preserve"> (Martinez, Bello, &amp; Rodríguez, 2019)</w:t>
          </w:r>
          <w:r w:rsidR="0000463F">
            <w:rPr>
              <w:rFonts w:ascii="Times New Roman" w:hAnsi="Times New Roman"/>
            </w:rPr>
            <w:fldChar w:fldCharType="end"/>
          </w:r>
        </w:sdtContent>
      </w:sdt>
      <w:r w:rsidR="0000463F">
        <w:rPr>
          <w:rFonts w:ascii="Times New Roman" w:hAnsi="Times New Roman"/>
        </w:rPr>
        <w:t>, es que dentro de las actividades desempeñadas en la comercialización de manera nacional a través de los activos en este caso el transporte, es así que siempre</w:t>
      </w:r>
      <w:r w:rsidR="006463AA">
        <w:rPr>
          <w:rFonts w:ascii="Times New Roman" w:hAnsi="Times New Roman"/>
        </w:rPr>
        <w:t xml:space="preserve"> tengan el conocimiento para la </w:t>
      </w:r>
      <w:r w:rsidR="00A95C16">
        <w:rPr>
          <w:rFonts w:ascii="Times New Roman" w:hAnsi="Times New Roman"/>
        </w:rPr>
        <w:t>prevención en</w:t>
      </w:r>
      <w:r w:rsidR="0013798C">
        <w:rPr>
          <w:rFonts w:ascii="Times New Roman" w:hAnsi="Times New Roman"/>
        </w:rPr>
        <w:t xml:space="preserve"> los ámbitos de riesgos. </w:t>
      </w:r>
    </w:p>
    <w:p w14:paraId="6A4A26E3" w14:textId="0039B390" w:rsidR="005557BF" w:rsidRDefault="0063660F" w:rsidP="0013798C">
      <w:pPr>
        <w:spacing w:line="360" w:lineRule="auto"/>
        <w:ind w:firstLine="709"/>
        <w:rPr>
          <w:rFonts w:ascii="Times New Roman" w:hAnsi="Times New Roman"/>
        </w:rPr>
      </w:pPr>
      <w:r>
        <w:rPr>
          <w:rFonts w:ascii="Times New Roman" w:hAnsi="Times New Roman"/>
        </w:rPr>
        <w:t>El proyecto aport</w:t>
      </w:r>
      <w:r w:rsidR="00B27246">
        <w:rPr>
          <w:rFonts w:ascii="Times New Roman" w:hAnsi="Times New Roman"/>
        </w:rPr>
        <w:t xml:space="preserve">a </w:t>
      </w:r>
      <w:r>
        <w:rPr>
          <w:rFonts w:ascii="Times New Roman" w:hAnsi="Times New Roman"/>
        </w:rPr>
        <w:t>para el trabajo investigativo</w:t>
      </w:r>
      <w:r w:rsidR="005557BF">
        <w:rPr>
          <w:rFonts w:ascii="Times New Roman" w:hAnsi="Times New Roman"/>
        </w:rPr>
        <w:t xml:space="preserve"> el conocimiento y cumplimiento </w:t>
      </w:r>
      <w:r w:rsidR="00CA30C9">
        <w:rPr>
          <w:rFonts w:ascii="Times New Roman" w:hAnsi="Times New Roman"/>
        </w:rPr>
        <w:t xml:space="preserve">de las normas de tránsito para la aplicabilidad en el Plan Estratégico de la empresa. </w:t>
      </w:r>
      <w:r w:rsidR="006D2DE1">
        <w:rPr>
          <w:rFonts w:ascii="Times New Roman" w:hAnsi="Times New Roman"/>
        </w:rPr>
        <w:t>Además,</w:t>
      </w:r>
      <w:r w:rsidR="00CA30C9">
        <w:rPr>
          <w:rFonts w:ascii="Times New Roman" w:hAnsi="Times New Roman"/>
        </w:rPr>
        <w:t xml:space="preserve"> aporta como guía para el diseño de la política de seguridad vial, que permita reafirmar el compromiso con </w:t>
      </w:r>
      <w:r w:rsidR="0013798C">
        <w:rPr>
          <w:rFonts w:ascii="Times New Roman" w:hAnsi="Times New Roman"/>
        </w:rPr>
        <w:t xml:space="preserve">bienestar de los colaboradores. </w:t>
      </w:r>
    </w:p>
    <w:p w14:paraId="7FC2AA63" w14:textId="77777777" w:rsidR="00ED16CE" w:rsidRDefault="0013798C" w:rsidP="00ED16CE">
      <w:pPr>
        <w:spacing w:line="360" w:lineRule="auto"/>
        <w:ind w:firstLine="709"/>
        <w:rPr>
          <w:rFonts w:ascii="Times New Roman" w:hAnsi="Times New Roman"/>
        </w:rPr>
      </w:pPr>
      <w:r>
        <w:rPr>
          <w:rFonts w:ascii="Times New Roman" w:hAnsi="Times New Roman"/>
        </w:rPr>
        <w:t>En otra medida</w:t>
      </w:r>
      <w:r w:rsidR="00ED15A5">
        <w:rPr>
          <w:rFonts w:ascii="Times New Roman" w:hAnsi="Times New Roman"/>
        </w:rPr>
        <w:t xml:space="preserve"> como lo plantea Pérez Salgado, Tolosa &amp; Arias (2019), desarrollaron el estudio enfocado </w:t>
      </w:r>
      <w:r w:rsidR="00DE3E4D">
        <w:rPr>
          <w:rFonts w:ascii="Times New Roman" w:hAnsi="Times New Roman"/>
        </w:rPr>
        <w:t xml:space="preserve">al aporte de un “Diseño de plan estratégico de Seguridad Vial (PESV) de AGROVALLE SAS”, la cual su fin es mantener controlado los accidentes viales, como educar y concientizar a los empleados de los indicadores en relación a la norma legal vigente en accidentes viales. Así como lo argumenta la </w:t>
      </w:r>
      <w:r w:rsidR="00DE3E4D" w:rsidRPr="00C51672">
        <w:rPr>
          <w:rFonts w:ascii="Times New Roman" w:hAnsi="Times New Roman"/>
        </w:rPr>
        <w:t xml:space="preserve">resolución 1565 de 2014 en la cual se expide </w:t>
      </w:r>
      <w:r w:rsidR="00DE3E4D">
        <w:rPr>
          <w:rFonts w:ascii="Times New Roman" w:hAnsi="Times New Roman"/>
        </w:rPr>
        <w:t>la</w:t>
      </w:r>
      <w:r w:rsidR="00DE3E4D" w:rsidRPr="00C51672">
        <w:rPr>
          <w:rFonts w:ascii="Times New Roman" w:hAnsi="Times New Roman"/>
        </w:rPr>
        <w:t xml:space="preserve"> metodología del Plan Estratégico de Seguridad Vial, </w:t>
      </w:r>
      <w:r w:rsidR="00DE3E4D">
        <w:rPr>
          <w:rFonts w:ascii="Times New Roman" w:hAnsi="Times New Roman"/>
        </w:rPr>
        <w:t xml:space="preserve">teniendo presente </w:t>
      </w:r>
      <w:r w:rsidR="00DE3E4D" w:rsidRPr="00C51672">
        <w:rPr>
          <w:rFonts w:ascii="Times New Roman" w:hAnsi="Times New Roman"/>
        </w:rPr>
        <w:t>el ciclo PHVA y la Norma Internacional ISO 3901, Sistema de Gestión de la Seguridad Vial.</w:t>
      </w:r>
      <w:r w:rsidR="00AB50CF">
        <w:rPr>
          <w:rFonts w:ascii="Times New Roman" w:hAnsi="Times New Roman"/>
        </w:rPr>
        <w:t xml:space="preserve"> En pro que aporte al forta</w:t>
      </w:r>
      <w:r w:rsidR="00ED16CE">
        <w:rPr>
          <w:rFonts w:ascii="Times New Roman" w:hAnsi="Times New Roman"/>
        </w:rPr>
        <w:t>lecimiento en los procesos</w:t>
      </w:r>
      <w:r w:rsidR="00AB50CF">
        <w:rPr>
          <w:rFonts w:ascii="Times New Roman" w:hAnsi="Times New Roman"/>
        </w:rPr>
        <w:t xml:space="preserve"> concerniente a la implementación de </w:t>
      </w:r>
      <w:r w:rsidR="00ED16CE">
        <w:rPr>
          <w:rFonts w:ascii="Times New Roman" w:hAnsi="Times New Roman"/>
        </w:rPr>
        <w:t xml:space="preserve">la seguridad vial en las operaciones de cada organización. </w:t>
      </w:r>
      <w:sdt>
        <w:sdtPr>
          <w:rPr>
            <w:rFonts w:ascii="Times New Roman" w:hAnsi="Times New Roman"/>
          </w:rPr>
          <w:id w:val="1884520876"/>
          <w:citation/>
        </w:sdtPr>
        <w:sdtContent>
          <w:r w:rsidR="00ED16CE">
            <w:rPr>
              <w:rFonts w:ascii="Times New Roman" w:hAnsi="Times New Roman"/>
            </w:rPr>
            <w:fldChar w:fldCharType="begin"/>
          </w:r>
          <w:r w:rsidR="00ED16CE">
            <w:rPr>
              <w:rFonts w:ascii="Times New Roman" w:hAnsi="Times New Roman"/>
              <w:lang w:val="es-MX"/>
            </w:rPr>
            <w:instrText xml:space="preserve"> CITATION Per19 \l 2058 </w:instrText>
          </w:r>
          <w:r w:rsidR="00ED16CE">
            <w:rPr>
              <w:rFonts w:ascii="Times New Roman" w:hAnsi="Times New Roman"/>
            </w:rPr>
            <w:fldChar w:fldCharType="separate"/>
          </w:r>
          <w:r w:rsidR="00ED16CE">
            <w:rPr>
              <w:rFonts w:ascii="Times New Roman" w:hAnsi="Times New Roman"/>
              <w:noProof/>
              <w:lang w:val="es-MX"/>
            </w:rPr>
            <w:t xml:space="preserve"> </w:t>
          </w:r>
          <w:r w:rsidR="00ED16CE" w:rsidRPr="001E4A35">
            <w:rPr>
              <w:rFonts w:ascii="Times New Roman" w:hAnsi="Times New Roman"/>
              <w:noProof/>
              <w:lang w:val="es-MX"/>
            </w:rPr>
            <w:t>(Perez, Salgado, Tolosa, &amp; Arias, 2019)</w:t>
          </w:r>
          <w:r w:rsidR="00ED16CE">
            <w:rPr>
              <w:rFonts w:ascii="Times New Roman" w:hAnsi="Times New Roman"/>
            </w:rPr>
            <w:fldChar w:fldCharType="end"/>
          </w:r>
        </w:sdtContent>
      </w:sdt>
      <w:r w:rsidR="00ED16CE">
        <w:rPr>
          <w:rFonts w:ascii="Times New Roman" w:hAnsi="Times New Roman"/>
        </w:rPr>
        <w:t>.</w:t>
      </w:r>
    </w:p>
    <w:p w14:paraId="39307DD2" w14:textId="2586E372" w:rsidR="00A34A7F" w:rsidRDefault="00A34A7F" w:rsidP="00A34A7F">
      <w:pPr>
        <w:spacing w:line="360" w:lineRule="auto"/>
        <w:ind w:firstLine="709"/>
        <w:rPr>
          <w:rFonts w:ascii="Times New Roman" w:hAnsi="Times New Roman"/>
        </w:rPr>
      </w:pPr>
      <w:r>
        <w:rPr>
          <w:rFonts w:ascii="Times New Roman" w:hAnsi="Times New Roman"/>
        </w:rPr>
        <w:t xml:space="preserve">Este proyecto aporta una alternativa de base metodológica para el diagnóstico a través de la metodología de Matriz de peligros al presente proyecto, al igual que los aspectos claves en la construcción del PESV (Plan Estratégico de Seguridad </w:t>
      </w:r>
      <w:r w:rsidR="008957E6">
        <w:rPr>
          <w:rFonts w:ascii="Times New Roman" w:hAnsi="Times New Roman"/>
        </w:rPr>
        <w:t>Vial</w:t>
      </w:r>
      <w:r>
        <w:rPr>
          <w:rFonts w:ascii="Times New Roman" w:hAnsi="Times New Roman"/>
        </w:rPr>
        <w:t>).</w:t>
      </w:r>
    </w:p>
    <w:p w14:paraId="47B26340" w14:textId="1CBE38A6" w:rsidR="006837ED" w:rsidRPr="00510FF0" w:rsidRDefault="001A2633" w:rsidP="0063660F">
      <w:pPr>
        <w:pStyle w:val="Ttulo2"/>
        <w:spacing w:after="400" w:line="360" w:lineRule="auto"/>
        <w:rPr>
          <w:rFonts w:ascii="Times New Roman" w:hAnsi="Times New Roman"/>
          <w:caps w:val="0"/>
          <w:sz w:val="24"/>
          <w:szCs w:val="24"/>
        </w:rPr>
      </w:pPr>
      <w:bookmarkStart w:id="23" w:name="_Toc118299069"/>
      <w:r w:rsidRPr="00510FF0">
        <w:rPr>
          <w:rFonts w:ascii="Times New Roman" w:hAnsi="Times New Roman"/>
          <w:caps w:val="0"/>
          <w:sz w:val="24"/>
          <w:szCs w:val="24"/>
        </w:rPr>
        <w:lastRenderedPageBreak/>
        <w:t>Marco Teórico</w:t>
      </w:r>
      <w:bookmarkEnd w:id="23"/>
    </w:p>
    <w:p w14:paraId="736B25F9" w14:textId="27294007" w:rsidR="00A34A7F" w:rsidRDefault="00A34A7F" w:rsidP="00A34A7F">
      <w:pPr>
        <w:pStyle w:val="Ttulo3"/>
        <w:spacing w:line="360" w:lineRule="auto"/>
        <w:rPr>
          <w:rFonts w:ascii="Times New Roman" w:hAnsi="Times New Roman"/>
        </w:rPr>
      </w:pPr>
      <w:bookmarkStart w:id="24" w:name="_Toc118299070"/>
      <w:r>
        <w:rPr>
          <w:rFonts w:ascii="Times New Roman" w:hAnsi="Times New Roman"/>
        </w:rPr>
        <w:t>Plan Estratégico</w:t>
      </w:r>
      <w:bookmarkEnd w:id="24"/>
    </w:p>
    <w:p w14:paraId="25452871" w14:textId="5F33BD0B" w:rsidR="006062E6" w:rsidRDefault="006062E6" w:rsidP="00A95C16">
      <w:pPr>
        <w:spacing w:line="360" w:lineRule="auto"/>
        <w:ind w:firstLine="709"/>
        <w:rPr>
          <w:rFonts w:ascii="Times New Roman" w:hAnsi="Times New Roman"/>
        </w:rPr>
      </w:pPr>
      <w:r>
        <w:rPr>
          <w:rFonts w:ascii="Times New Roman" w:hAnsi="Times New Roman"/>
        </w:rPr>
        <w:t xml:space="preserve">Hoy día se manejan </w:t>
      </w:r>
      <w:r w:rsidR="001D2880">
        <w:rPr>
          <w:rFonts w:ascii="Times New Roman" w:hAnsi="Times New Roman"/>
        </w:rPr>
        <w:t xml:space="preserve">varios términos cuando se va a hablar de la planeación estratégica, donde en conclusión encontramos que es la metodología </w:t>
      </w:r>
      <w:r w:rsidR="00131A7D">
        <w:rPr>
          <w:rFonts w:ascii="Times New Roman" w:hAnsi="Times New Roman"/>
        </w:rPr>
        <w:t>más</w:t>
      </w:r>
      <w:r w:rsidR="001D2880">
        <w:rPr>
          <w:rFonts w:ascii="Times New Roman" w:hAnsi="Times New Roman"/>
        </w:rPr>
        <w:t xml:space="preserve"> usada en las </w:t>
      </w:r>
      <w:r w:rsidR="002C55DB">
        <w:rPr>
          <w:rFonts w:ascii="Times New Roman" w:hAnsi="Times New Roman"/>
        </w:rPr>
        <w:t xml:space="preserve">empresas </w:t>
      </w:r>
      <w:r w:rsidR="001D2880">
        <w:rPr>
          <w:rFonts w:ascii="Times New Roman" w:hAnsi="Times New Roman"/>
        </w:rPr>
        <w:t>como plataforma directa hacia el posicionamient</w:t>
      </w:r>
      <w:r w:rsidR="002C55DB">
        <w:rPr>
          <w:rFonts w:ascii="Times New Roman" w:hAnsi="Times New Roman"/>
        </w:rPr>
        <w:t>o y visión organizacional, sin embargo, cada apartado genera su aporte de manera subjetiva y particular</w:t>
      </w:r>
      <w:sdt>
        <w:sdtPr>
          <w:rPr>
            <w:rFonts w:ascii="Times New Roman" w:hAnsi="Times New Roman"/>
          </w:rPr>
          <w:id w:val="-1205405946"/>
          <w:citation/>
        </w:sdtPr>
        <w:sdtContent>
          <w:r w:rsidR="002C55DB">
            <w:rPr>
              <w:rFonts w:ascii="Times New Roman" w:hAnsi="Times New Roman"/>
            </w:rPr>
            <w:fldChar w:fldCharType="begin"/>
          </w:r>
          <w:r w:rsidR="002C55DB" w:rsidRPr="00A95C16">
            <w:rPr>
              <w:rFonts w:ascii="Times New Roman" w:hAnsi="Times New Roman"/>
            </w:rPr>
            <w:instrText xml:space="preserve"> CITATION Dav03 \l 2058 </w:instrText>
          </w:r>
          <w:r w:rsidR="002C55DB">
            <w:rPr>
              <w:rFonts w:ascii="Times New Roman" w:hAnsi="Times New Roman"/>
            </w:rPr>
            <w:fldChar w:fldCharType="separate"/>
          </w:r>
          <w:r w:rsidR="002C55DB" w:rsidRPr="00A95C16">
            <w:rPr>
              <w:rFonts w:ascii="Times New Roman" w:hAnsi="Times New Roman"/>
            </w:rPr>
            <w:t xml:space="preserve"> (David, 2003)</w:t>
          </w:r>
          <w:r w:rsidR="002C55DB">
            <w:rPr>
              <w:rFonts w:ascii="Times New Roman" w:hAnsi="Times New Roman"/>
            </w:rPr>
            <w:fldChar w:fldCharType="end"/>
          </w:r>
        </w:sdtContent>
      </w:sdt>
      <w:r w:rsidR="00131A7D">
        <w:rPr>
          <w:rFonts w:ascii="Times New Roman" w:hAnsi="Times New Roman"/>
        </w:rPr>
        <w:t>.</w:t>
      </w:r>
    </w:p>
    <w:p w14:paraId="28A34E56" w14:textId="3F1F85CC" w:rsidR="004C04B9" w:rsidRPr="004C04B9" w:rsidRDefault="002C55DB" w:rsidP="004A0D60">
      <w:pPr>
        <w:spacing w:line="360" w:lineRule="auto"/>
        <w:ind w:firstLine="709"/>
        <w:rPr>
          <w:rFonts w:ascii="Times New Roman" w:hAnsi="Times New Roman"/>
        </w:rPr>
      </w:pPr>
      <w:r>
        <w:rPr>
          <w:rFonts w:ascii="Times New Roman" w:hAnsi="Times New Roman"/>
        </w:rPr>
        <w:t>Con relación</w:t>
      </w:r>
      <w:r w:rsidR="002F5F56">
        <w:rPr>
          <w:rFonts w:ascii="Times New Roman" w:hAnsi="Times New Roman"/>
        </w:rPr>
        <w:t xml:space="preserve"> a los conceptos en mención es evidente la relación e</w:t>
      </w:r>
      <w:r w:rsidR="0078721D">
        <w:rPr>
          <w:rFonts w:ascii="Times New Roman" w:hAnsi="Times New Roman"/>
        </w:rPr>
        <w:t>n la implementación del proceso de planear, es por tanto que a través de una serie de elementos</w:t>
      </w:r>
      <w:r w:rsidR="004A0D60">
        <w:rPr>
          <w:rFonts w:ascii="Times New Roman" w:hAnsi="Times New Roman"/>
        </w:rPr>
        <w:t xml:space="preserve"> se </w:t>
      </w:r>
      <w:r w:rsidR="0078721D">
        <w:rPr>
          <w:rFonts w:ascii="Times New Roman" w:hAnsi="Times New Roman"/>
        </w:rPr>
        <w:t>lleva a la secuencia</w:t>
      </w:r>
      <w:r w:rsidR="004A0D60">
        <w:rPr>
          <w:rFonts w:ascii="Times New Roman" w:hAnsi="Times New Roman"/>
        </w:rPr>
        <w:t xml:space="preserve"> del objetivo principal en las acciones de planeación.</w:t>
      </w:r>
      <w:sdt>
        <w:sdtPr>
          <w:rPr>
            <w:rFonts w:ascii="Times New Roman" w:hAnsi="Times New Roman"/>
          </w:rPr>
          <w:id w:val="1013574999"/>
          <w:citation/>
        </w:sdtPr>
        <w:sdtContent>
          <w:r w:rsidR="006D2DE1">
            <w:rPr>
              <w:rFonts w:ascii="Times New Roman" w:hAnsi="Times New Roman"/>
            </w:rPr>
            <w:fldChar w:fldCharType="begin"/>
          </w:r>
          <w:r w:rsidR="006D2DE1">
            <w:rPr>
              <w:rFonts w:ascii="Times New Roman" w:hAnsi="Times New Roman"/>
              <w:lang w:val="es-MX"/>
            </w:rPr>
            <w:instrText xml:space="preserve"> CITATION Tor14 \l 2058 </w:instrText>
          </w:r>
          <w:r w:rsidR="006D2DE1">
            <w:rPr>
              <w:rFonts w:ascii="Times New Roman" w:hAnsi="Times New Roman"/>
            </w:rPr>
            <w:fldChar w:fldCharType="separate"/>
          </w:r>
          <w:r w:rsidR="006D2DE1">
            <w:rPr>
              <w:rFonts w:ascii="Times New Roman" w:hAnsi="Times New Roman"/>
              <w:noProof/>
              <w:lang w:val="es-MX"/>
            </w:rPr>
            <w:t xml:space="preserve"> </w:t>
          </w:r>
          <w:r w:rsidR="006D2DE1" w:rsidRPr="006D2DE1">
            <w:rPr>
              <w:rFonts w:ascii="Times New Roman" w:hAnsi="Times New Roman"/>
              <w:noProof/>
              <w:lang w:val="es-MX"/>
            </w:rPr>
            <w:t>(Torrez, 2014)</w:t>
          </w:r>
          <w:r w:rsidR="006D2DE1">
            <w:rPr>
              <w:rFonts w:ascii="Times New Roman" w:hAnsi="Times New Roman"/>
            </w:rPr>
            <w:fldChar w:fldCharType="end"/>
          </w:r>
        </w:sdtContent>
      </w:sdt>
    </w:p>
    <w:p w14:paraId="79F65739" w14:textId="77777777" w:rsidR="004C04B9" w:rsidRPr="004C04B9" w:rsidRDefault="004C04B9" w:rsidP="004C04B9">
      <w:pPr>
        <w:spacing w:line="360" w:lineRule="auto"/>
        <w:ind w:firstLine="709"/>
        <w:rPr>
          <w:rFonts w:ascii="Times New Roman" w:hAnsi="Times New Roman"/>
        </w:rPr>
      </w:pPr>
      <w:r w:rsidRPr="004C04B9">
        <w:rPr>
          <w:rFonts w:ascii="Times New Roman" w:hAnsi="Times New Roman"/>
        </w:rPr>
        <w:t xml:space="preserve">Dentro del proceso de planeación estratégica, se debe tener en cuenta la estructura organizacional, ya que ésta garantiza la identificación de las áreas y sus funciones para el cumplimiento de los objetivos. Alfred Chandler concluyó que la estructura sigue a la estrategia, es decir, los cambios en la estrategia corporativa producen modificaciones en la estructura organizacional. </w:t>
      </w:r>
    </w:p>
    <w:p w14:paraId="30EFA602" w14:textId="60E7E890" w:rsidR="006D2DE1" w:rsidRDefault="006D2DE1" w:rsidP="00402465">
      <w:pPr>
        <w:spacing w:line="360" w:lineRule="auto"/>
        <w:ind w:firstLine="709"/>
        <w:rPr>
          <w:rFonts w:ascii="Times New Roman" w:hAnsi="Times New Roman"/>
        </w:rPr>
      </w:pPr>
      <w:r>
        <w:rPr>
          <w:rFonts w:ascii="Times New Roman" w:hAnsi="Times New Roman"/>
        </w:rPr>
        <w:t>En cuanto</w:t>
      </w:r>
      <w:r w:rsidR="004A0D60">
        <w:rPr>
          <w:rFonts w:ascii="Times New Roman" w:hAnsi="Times New Roman"/>
        </w:rPr>
        <w:t xml:space="preserve"> al</w:t>
      </w:r>
      <w:r w:rsidR="00372ECC">
        <w:rPr>
          <w:rFonts w:ascii="Times New Roman" w:hAnsi="Times New Roman"/>
        </w:rPr>
        <w:t xml:space="preserve"> esfuerzo del</w:t>
      </w:r>
      <w:r w:rsidR="004A0D60">
        <w:rPr>
          <w:rFonts w:ascii="Times New Roman" w:hAnsi="Times New Roman"/>
        </w:rPr>
        <w:t xml:space="preserve"> logro de los objetivos colectivo</w:t>
      </w:r>
      <w:r w:rsidR="002A7B49">
        <w:rPr>
          <w:rFonts w:ascii="Times New Roman" w:hAnsi="Times New Roman"/>
        </w:rPr>
        <w:t>s es requerido la optimización de recursos, mejoramiento continuo y fortalecimiento de</w:t>
      </w:r>
      <w:r w:rsidR="00372ECC">
        <w:rPr>
          <w:rFonts w:ascii="Times New Roman" w:hAnsi="Times New Roman"/>
        </w:rPr>
        <w:t>l capital humano, como también aprovechar las oportunidades del entorno</w:t>
      </w:r>
      <w:r w:rsidR="00402465">
        <w:rPr>
          <w:rFonts w:ascii="Times New Roman" w:hAnsi="Times New Roman"/>
        </w:rPr>
        <w:t>. En concordancia</w:t>
      </w:r>
      <w:r w:rsidR="004C04B9" w:rsidRPr="004C04B9">
        <w:rPr>
          <w:rFonts w:ascii="Times New Roman" w:hAnsi="Times New Roman"/>
        </w:rPr>
        <w:t xml:space="preserve">, </w:t>
      </w:r>
      <w:r w:rsidR="00402465">
        <w:rPr>
          <w:rFonts w:ascii="Times New Roman" w:hAnsi="Times New Roman"/>
        </w:rPr>
        <w:t xml:space="preserve">con </w:t>
      </w:r>
      <w:r w:rsidR="004C04B9" w:rsidRPr="004C04B9">
        <w:rPr>
          <w:rFonts w:ascii="Times New Roman" w:hAnsi="Times New Roman"/>
        </w:rPr>
        <w:t xml:space="preserve">Gary Hamel y C. P. Prahalad, </w:t>
      </w:r>
      <w:r>
        <w:rPr>
          <w:rFonts w:ascii="Times New Roman" w:hAnsi="Times New Roman"/>
        </w:rPr>
        <w:t xml:space="preserve">(1989) </w:t>
      </w:r>
      <w:r w:rsidR="00402465">
        <w:rPr>
          <w:rFonts w:ascii="Times New Roman" w:hAnsi="Times New Roman"/>
        </w:rPr>
        <w:t>plantean</w:t>
      </w:r>
      <w:r w:rsidR="004C04B9" w:rsidRPr="004C04B9">
        <w:rPr>
          <w:rFonts w:ascii="Times New Roman" w:hAnsi="Times New Roman"/>
        </w:rPr>
        <w:t xml:space="preserve"> </w:t>
      </w:r>
      <w:r w:rsidR="00402465">
        <w:rPr>
          <w:rFonts w:ascii="Times New Roman" w:hAnsi="Times New Roman"/>
        </w:rPr>
        <w:t>lo siguiente</w:t>
      </w:r>
      <w:r w:rsidR="004C04B9" w:rsidRPr="004C04B9">
        <w:rPr>
          <w:rFonts w:ascii="Times New Roman" w:hAnsi="Times New Roman"/>
        </w:rPr>
        <w:t>:</w:t>
      </w:r>
    </w:p>
    <w:p w14:paraId="46AE5C12" w14:textId="7B724B4D" w:rsidR="004C04B9" w:rsidRPr="004C04B9" w:rsidRDefault="00A51307" w:rsidP="00A4675E">
      <w:pPr>
        <w:spacing w:line="360" w:lineRule="auto"/>
        <w:ind w:firstLine="709"/>
        <w:rPr>
          <w:rFonts w:ascii="Times New Roman" w:hAnsi="Times New Roman"/>
        </w:rPr>
      </w:pPr>
      <w:r>
        <w:rPr>
          <w:rFonts w:ascii="Times New Roman" w:hAnsi="Times New Roman"/>
        </w:rPr>
        <w:t>“Existen</w:t>
      </w:r>
      <w:r w:rsidR="00402465">
        <w:rPr>
          <w:rFonts w:ascii="Times New Roman" w:hAnsi="Times New Roman"/>
        </w:rPr>
        <w:t xml:space="preserve"> muchas teorías e hipótesis acerca de cómo establecen e implementan los objetivos en las organizaciones, </w:t>
      </w:r>
      <w:r>
        <w:rPr>
          <w:rFonts w:ascii="Times New Roman" w:hAnsi="Times New Roman"/>
        </w:rPr>
        <w:t>dentro de algunas mencionan directamente</w:t>
      </w:r>
      <w:r w:rsidR="00402465">
        <w:rPr>
          <w:rFonts w:ascii="Times New Roman" w:hAnsi="Times New Roman"/>
        </w:rPr>
        <w:t xml:space="preserve"> </w:t>
      </w:r>
      <w:r>
        <w:rPr>
          <w:rFonts w:ascii="Times New Roman" w:hAnsi="Times New Roman"/>
        </w:rPr>
        <w:t>que solo a través de</w:t>
      </w:r>
      <w:r w:rsidR="00402465">
        <w:rPr>
          <w:rFonts w:ascii="Times New Roman" w:hAnsi="Times New Roman"/>
        </w:rPr>
        <w:t xml:space="preserve"> los esfuerzos y aportes de cada colaborador</w:t>
      </w:r>
      <w:r>
        <w:rPr>
          <w:rFonts w:ascii="Times New Roman" w:hAnsi="Times New Roman"/>
        </w:rPr>
        <w:t xml:space="preserve"> </w:t>
      </w:r>
      <w:r w:rsidR="005277A6">
        <w:rPr>
          <w:rFonts w:ascii="Times New Roman" w:hAnsi="Times New Roman"/>
        </w:rPr>
        <w:t>como también</w:t>
      </w:r>
      <w:r>
        <w:rPr>
          <w:rFonts w:ascii="Times New Roman" w:hAnsi="Times New Roman"/>
        </w:rPr>
        <w:t xml:space="preserve"> unificar conocimientos y experiencias, </w:t>
      </w:r>
      <w:r w:rsidR="005277A6">
        <w:rPr>
          <w:rFonts w:ascii="Times New Roman" w:hAnsi="Times New Roman"/>
        </w:rPr>
        <w:t>en pro de</w:t>
      </w:r>
      <w:r>
        <w:rPr>
          <w:rFonts w:ascii="Times New Roman" w:hAnsi="Times New Roman"/>
        </w:rPr>
        <w:t xml:space="preserve"> fortalecer las habilidades </w:t>
      </w:r>
      <w:r w:rsidR="000322DB">
        <w:rPr>
          <w:rFonts w:ascii="Times New Roman" w:hAnsi="Times New Roman"/>
        </w:rPr>
        <w:t>de los colaboradores</w:t>
      </w:r>
      <w:r w:rsidR="007C4615">
        <w:rPr>
          <w:rFonts w:ascii="Times New Roman" w:hAnsi="Times New Roman"/>
        </w:rPr>
        <w:t>.</w:t>
      </w:r>
      <w:r w:rsidR="005277A6">
        <w:rPr>
          <w:rFonts w:ascii="Times New Roman" w:hAnsi="Times New Roman"/>
        </w:rPr>
        <w:t xml:space="preserve"> Es, por tanto, que las tácticas </w:t>
      </w:r>
      <w:r w:rsidR="00BB2498">
        <w:rPr>
          <w:rFonts w:ascii="Times New Roman" w:hAnsi="Times New Roman"/>
        </w:rPr>
        <w:t>implementadas permit</w:t>
      </w:r>
      <w:r w:rsidR="001E5ED4">
        <w:rPr>
          <w:rFonts w:ascii="Times New Roman" w:hAnsi="Times New Roman"/>
        </w:rPr>
        <w:t>iendo que se establezca un reto mismo para las partes involucradas que estén en crecimiento</w:t>
      </w:r>
      <w:r w:rsidR="00A4675E">
        <w:rPr>
          <w:rFonts w:ascii="Times New Roman" w:hAnsi="Times New Roman"/>
        </w:rPr>
        <w:t xml:space="preserve"> continuo y solidificarse en el mercado competitivo</w:t>
      </w:r>
      <w:r w:rsidR="006D2DE1">
        <w:rPr>
          <w:rFonts w:ascii="Times New Roman" w:hAnsi="Times New Roman"/>
        </w:rPr>
        <w:t>”</w:t>
      </w:r>
      <w:sdt>
        <w:sdtPr>
          <w:rPr>
            <w:rFonts w:ascii="Times New Roman" w:hAnsi="Times New Roman"/>
          </w:rPr>
          <w:id w:val="248781119"/>
          <w:citation/>
        </w:sdtPr>
        <w:sdtContent>
          <w:r w:rsidR="006D2DE1">
            <w:rPr>
              <w:rFonts w:ascii="Times New Roman" w:hAnsi="Times New Roman"/>
            </w:rPr>
            <w:fldChar w:fldCharType="begin"/>
          </w:r>
          <w:r w:rsidR="006D2DE1">
            <w:rPr>
              <w:rFonts w:ascii="Times New Roman" w:hAnsi="Times New Roman"/>
              <w:lang w:val="es-MX"/>
            </w:rPr>
            <w:instrText xml:space="preserve"> CITATION Ham89 \l 2058 </w:instrText>
          </w:r>
          <w:r w:rsidR="006D2DE1">
            <w:rPr>
              <w:rFonts w:ascii="Times New Roman" w:hAnsi="Times New Roman"/>
            </w:rPr>
            <w:fldChar w:fldCharType="separate"/>
          </w:r>
          <w:r w:rsidR="006D2DE1">
            <w:rPr>
              <w:rFonts w:ascii="Times New Roman" w:hAnsi="Times New Roman"/>
              <w:noProof/>
              <w:lang w:val="es-MX"/>
            </w:rPr>
            <w:t xml:space="preserve"> </w:t>
          </w:r>
          <w:r w:rsidR="006D2DE1" w:rsidRPr="006D2DE1">
            <w:rPr>
              <w:rFonts w:ascii="Times New Roman" w:hAnsi="Times New Roman"/>
              <w:noProof/>
              <w:lang w:val="es-MX"/>
            </w:rPr>
            <w:t>(Hamel &amp; Prahalad, 1989)</w:t>
          </w:r>
          <w:r w:rsidR="006D2DE1">
            <w:rPr>
              <w:rFonts w:ascii="Times New Roman" w:hAnsi="Times New Roman"/>
            </w:rPr>
            <w:fldChar w:fldCharType="end"/>
          </w:r>
        </w:sdtContent>
      </w:sdt>
      <w:r w:rsidR="00325B01">
        <w:rPr>
          <w:rFonts w:ascii="Times New Roman" w:hAnsi="Times New Roman"/>
        </w:rPr>
        <w:t>.</w:t>
      </w:r>
    </w:p>
    <w:p w14:paraId="408F9C45" w14:textId="77777777" w:rsidR="008957E6" w:rsidRPr="005F4F08" w:rsidRDefault="008957E6" w:rsidP="008957E6">
      <w:pPr>
        <w:pStyle w:val="Ttulo3"/>
        <w:spacing w:line="360" w:lineRule="auto"/>
        <w:rPr>
          <w:rFonts w:ascii="Times New Roman" w:hAnsi="Times New Roman"/>
        </w:rPr>
      </w:pPr>
      <w:bookmarkStart w:id="25" w:name="_Toc118299071"/>
      <w:r>
        <w:rPr>
          <w:rFonts w:ascii="Times New Roman" w:hAnsi="Times New Roman"/>
        </w:rPr>
        <w:lastRenderedPageBreak/>
        <w:t>Plan estratégico de Seguridad Vial</w:t>
      </w:r>
      <w:bookmarkEnd w:id="25"/>
    </w:p>
    <w:p w14:paraId="606ACE38" w14:textId="0676FB1F" w:rsidR="008957E6" w:rsidRDefault="00DB5EE1" w:rsidP="008957E6">
      <w:pPr>
        <w:spacing w:line="360" w:lineRule="auto"/>
        <w:ind w:firstLine="709"/>
        <w:rPr>
          <w:rFonts w:ascii="Times New Roman" w:hAnsi="Times New Roman"/>
        </w:rPr>
      </w:pPr>
      <w:r>
        <w:rPr>
          <w:rFonts w:ascii="Times New Roman" w:hAnsi="Times New Roman"/>
        </w:rPr>
        <w:t xml:space="preserve">Según el Plan </w:t>
      </w:r>
      <w:r w:rsidR="001065DF">
        <w:rPr>
          <w:rFonts w:ascii="Times New Roman" w:hAnsi="Times New Roman"/>
        </w:rPr>
        <w:t>Estratégico</w:t>
      </w:r>
      <w:r>
        <w:rPr>
          <w:rFonts w:ascii="Times New Roman" w:hAnsi="Times New Roman"/>
        </w:rPr>
        <w:t xml:space="preserve"> de Seguridad Vial, dentro de las</w:t>
      </w:r>
      <w:r w:rsidR="00A22C45">
        <w:rPr>
          <w:rFonts w:ascii="Times New Roman" w:hAnsi="Times New Roman"/>
        </w:rPr>
        <w:t xml:space="preserve"> cuales la gestión de todo</w:t>
      </w:r>
      <w:r w:rsidR="00DE63C1">
        <w:rPr>
          <w:rFonts w:ascii="Times New Roman" w:hAnsi="Times New Roman"/>
        </w:rPr>
        <w:t xml:space="preserve"> es mantener</w:t>
      </w:r>
      <w:r w:rsidR="00200118">
        <w:rPr>
          <w:rFonts w:ascii="Times New Roman" w:hAnsi="Times New Roman"/>
        </w:rPr>
        <w:t xml:space="preserve"> </w:t>
      </w:r>
      <w:r w:rsidR="00813F29">
        <w:rPr>
          <w:rFonts w:ascii="Times New Roman" w:hAnsi="Times New Roman"/>
        </w:rPr>
        <w:t xml:space="preserve">cada uno de los mecanismos y elementos necesarios para la planeación, implementación, coordinación </w:t>
      </w:r>
      <w:r w:rsidR="004C6BE8">
        <w:rPr>
          <w:rFonts w:ascii="Times New Roman" w:hAnsi="Times New Roman"/>
        </w:rPr>
        <w:t xml:space="preserve">y mejora </w:t>
      </w:r>
      <w:r w:rsidR="008957E6" w:rsidRPr="005E25FC">
        <w:rPr>
          <w:rFonts w:ascii="Times New Roman" w:hAnsi="Times New Roman"/>
        </w:rPr>
        <w:t xml:space="preserve">que </w:t>
      </w:r>
      <w:r w:rsidR="004C6BE8">
        <w:rPr>
          <w:rFonts w:ascii="Times New Roman" w:hAnsi="Times New Roman"/>
        </w:rPr>
        <w:t>deben realizar</w:t>
      </w:r>
      <w:r w:rsidR="008957E6" w:rsidRPr="005E25FC">
        <w:rPr>
          <w:rFonts w:ascii="Times New Roman" w:hAnsi="Times New Roman"/>
        </w:rPr>
        <w:t xml:space="preserve"> las diferentes entidades</w:t>
      </w:r>
      <w:r w:rsidR="008957E6" w:rsidRPr="00AE36E9">
        <w:rPr>
          <w:rFonts w:ascii="Times New Roman" w:hAnsi="Times New Roman"/>
        </w:rPr>
        <w:t xml:space="preserve"> del sector público o privado de conformidad con el Art. </w:t>
      </w:r>
      <w:hyperlink r:id="rId12" w:history="1">
        <w:r w:rsidR="008957E6" w:rsidRPr="00AE36E9">
          <w:rPr>
            <w:rFonts w:ascii="Times New Roman" w:hAnsi="Times New Roman"/>
          </w:rPr>
          <w:t>110</w:t>
        </w:r>
      </w:hyperlink>
      <w:r w:rsidR="008957E6" w:rsidRPr="00AE36E9">
        <w:rPr>
          <w:rFonts w:ascii="Times New Roman" w:hAnsi="Times New Roman"/>
        </w:rPr>
        <w:t xml:space="preserve"> del Decreto Ley 2106 de 2019, </w:t>
      </w:r>
      <w:r w:rsidR="004C6BE8">
        <w:rPr>
          <w:rFonts w:ascii="Times New Roman" w:hAnsi="Times New Roman"/>
        </w:rPr>
        <w:t>direccionadas</w:t>
      </w:r>
      <w:r w:rsidR="008957E6" w:rsidRPr="00AE36E9">
        <w:rPr>
          <w:rFonts w:ascii="Times New Roman" w:hAnsi="Times New Roman"/>
        </w:rPr>
        <w:t xml:space="preserve"> a </w:t>
      </w:r>
      <w:r w:rsidR="004C6BE8">
        <w:rPr>
          <w:rFonts w:ascii="Times New Roman" w:hAnsi="Times New Roman"/>
        </w:rPr>
        <w:t>realizar</w:t>
      </w:r>
      <w:r w:rsidR="008957E6" w:rsidRPr="00AE36E9">
        <w:rPr>
          <w:rFonts w:ascii="Times New Roman" w:hAnsi="Times New Roman"/>
        </w:rPr>
        <w:t xml:space="preserve"> hábitos</w:t>
      </w:r>
      <w:r w:rsidR="004C6BE8">
        <w:rPr>
          <w:rFonts w:ascii="Times New Roman" w:hAnsi="Times New Roman"/>
        </w:rPr>
        <w:t xml:space="preserve"> o conductas </w:t>
      </w:r>
      <w:r w:rsidR="008957E6" w:rsidRPr="00AE36E9">
        <w:rPr>
          <w:rFonts w:ascii="Times New Roman" w:hAnsi="Times New Roman"/>
        </w:rPr>
        <w:t>seguras en las vías para prevenir riesgos, reducir la accidentalidad vial y disminuir sus efectos nocivos</w:t>
      </w:r>
      <w:r w:rsidR="008957E6">
        <w:rPr>
          <w:rFonts w:ascii="Times New Roman" w:hAnsi="Times New Roman"/>
        </w:rPr>
        <w:t>”</w:t>
      </w:r>
      <w:r w:rsidR="008957E6" w:rsidRPr="00AE36E9">
        <w:rPr>
          <w:rFonts w:ascii="Times New Roman" w:hAnsi="Times New Roman"/>
        </w:rPr>
        <w:t> </w:t>
      </w:r>
      <w:r w:rsidR="008957E6">
        <w:rPr>
          <w:rFonts w:ascii="Times New Roman" w:hAnsi="Times New Roman"/>
        </w:rPr>
        <w:t>(</w:t>
      </w:r>
      <w:hyperlink r:id="rId13" w:history="1">
        <w:r w:rsidR="008957E6" w:rsidRPr="00AE36E9">
          <w:rPr>
            <w:rFonts w:ascii="Times New Roman" w:hAnsi="Times New Roman"/>
          </w:rPr>
          <w:t>Art. 1°</w:t>
        </w:r>
      </w:hyperlink>
      <w:r w:rsidR="008957E6" w:rsidRPr="00AE36E9">
        <w:rPr>
          <w:rFonts w:ascii="Times New Roman" w:hAnsi="Times New Roman"/>
        </w:rPr>
        <w:t> del Decreto 1252 de 2021</w:t>
      </w:r>
      <w:r w:rsidR="008957E6">
        <w:rPr>
          <w:rFonts w:ascii="Times New Roman" w:hAnsi="Times New Roman"/>
        </w:rPr>
        <w:t>)</w:t>
      </w:r>
      <w:r w:rsidR="005E25FC">
        <w:rPr>
          <w:rFonts w:ascii="Times New Roman" w:hAnsi="Times New Roman"/>
        </w:rPr>
        <w:t>.</w:t>
      </w:r>
      <w:r w:rsidR="004C6BE8">
        <w:rPr>
          <w:rFonts w:ascii="Times New Roman" w:hAnsi="Times New Roman"/>
        </w:rPr>
        <w:t xml:space="preserve"> </w:t>
      </w:r>
      <w:r w:rsidR="005E25FC">
        <w:rPr>
          <w:rFonts w:ascii="Times New Roman" w:hAnsi="Times New Roman"/>
        </w:rPr>
        <w:t>Según la presente definición, para cumplir el objetivo específico tres, se requiere de un instrumento que controle el cumplimiento del plan estratégico respecto al tiempo y sus actores.</w:t>
      </w:r>
    </w:p>
    <w:p w14:paraId="5FE88289" w14:textId="4B303937" w:rsidR="004C6BE8" w:rsidRPr="00AE36E9" w:rsidRDefault="00DA254D" w:rsidP="008957E6">
      <w:pPr>
        <w:spacing w:line="360" w:lineRule="auto"/>
        <w:ind w:firstLine="709"/>
        <w:rPr>
          <w:rFonts w:ascii="Times New Roman" w:hAnsi="Times New Roman"/>
        </w:rPr>
      </w:pPr>
      <w:r>
        <w:rPr>
          <w:rFonts w:ascii="Times New Roman" w:hAnsi="Times New Roman"/>
        </w:rPr>
        <w:t xml:space="preserve">De acuerdo al </w:t>
      </w:r>
      <w:hyperlink r:id="rId14" w:history="1">
        <w:r w:rsidRPr="00AE36E9">
          <w:rPr>
            <w:rFonts w:ascii="Times New Roman" w:hAnsi="Times New Roman"/>
          </w:rPr>
          <w:t>Art. 12</w:t>
        </w:r>
      </w:hyperlink>
      <w:r w:rsidRPr="00AE36E9">
        <w:rPr>
          <w:rFonts w:ascii="Times New Roman" w:hAnsi="Times New Roman"/>
        </w:rPr>
        <w:t> de la Ley 1503 de 2011, modificado por el Art. </w:t>
      </w:r>
      <w:hyperlink r:id="rId15" w:history="1">
        <w:r w:rsidRPr="00AE36E9">
          <w:rPr>
            <w:rFonts w:ascii="Times New Roman" w:hAnsi="Times New Roman"/>
          </w:rPr>
          <w:t>110</w:t>
        </w:r>
      </w:hyperlink>
      <w:r w:rsidRPr="00AE36E9">
        <w:rPr>
          <w:rFonts w:ascii="Times New Roman" w:hAnsi="Times New Roman"/>
        </w:rPr>
        <w:t> del Decreto Ley 2106 de 2019</w:t>
      </w:r>
      <w:r>
        <w:rPr>
          <w:rFonts w:ascii="Times New Roman" w:hAnsi="Times New Roman"/>
        </w:rPr>
        <w:t>, t</w:t>
      </w:r>
      <w:r w:rsidR="004C6BE8" w:rsidRPr="004C6BE8">
        <w:rPr>
          <w:rFonts w:ascii="Times New Roman" w:hAnsi="Times New Roman"/>
        </w:rPr>
        <w:t xml:space="preserve">oda entidad, organización u organización del sector público o privado, que cuente con una flota de vehículos automotores o no automotores mayor a 10 (10) unidades, o que contrate o administre personal de conductores, tendrá que diseñar </w:t>
      </w:r>
      <w:r w:rsidR="001B288F">
        <w:rPr>
          <w:rFonts w:ascii="Times New Roman" w:hAnsi="Times New Roman"/>
        </w:rPr>
        <w:t>y</w:t>
      </w:r>
      <w:r w:rsidR="004C6BE8" w:rsidRPr="004C6BE8">
        <w:rPr>
          <w:rFonts w:ascii="Times New Roman" w:hAnsi="Times New Roman"/>
        </w:rPr>
        <w:t xml:space="preserve"> llevar a cabo una estrategia </w:t>
      </w:r>
      <w:r w:rsidR="001B288F">
        <w:rPr>
          <w:rFonts w:ascii="Times New Roman" w:hAnsi="Times New Roman"/>
        </w:rPr>
        <w:t>con la seguridad</w:t>
      </w:r>
      <w:r w:rsidR="004C6BE8" w:rsidRPr="004C6BE8">
        <w:rPr>
          <w:rFonts w:ascii="Times New Roman" w:hAnsi="Times New Roman"/>
        </w:rPr>
        <w:t xml:space="preserve"> </w:t>
      </w:r>
      <w:r w:rsidR="001B288F">
        <w:rPr>
          <w:rFonts w:ascii="Times New Roman" w:hAnsi="Times New Roman"/>
        </w:rPr>
        <w:t>v</w:t>
      </w:r>
      <w:r w:rsidR="004C6BE8" w:rsidRPr="004C6BE8">
        <w:rPr>
          <w:rFonts w:ascii="Times New Roman" w:hAnsi="Times New Roman"/>
        </w:rPr>
        <w:t>ial en funcionalidad de su misionalidad y tamaño, conforme con la metodología expedida por el Ministerio de Transporte y articularlo con su Sistema de Administración de Estabilidad y Salud en el Trabajo –SGSST</w:t>
      </w:r>
    </w:p>
    <w:p w14:paraId="5A023475" w14:textId="77777777" w:rsidR="008957E6" w:rsidRPr="00AE36E9" w:rsidRDefault="008957E6" w:rsidP="008957E6">
      <w:pPr>
        <w:spacing w:line="360" w:lineRule="auto"/>
        <w:ind w:firstLine="709"/>
        <w:rPr>
          <w:rFonts w:ascii="Times New Roman" w:hAnsi="Times New Roman"/>
        </w:rPr>
      </w:pPr>
      <w:r w:rsidRPr="00AE36E9">
        <w:rPr>
          <w:rFonts w:ascii="Times New Roman" w:hAnsi="Times New Roman"/>
        </w:rPr>
        <w:t>La formulación del PESV debe elaborarse con base en lo siguiente:</w:t>
      </w:r>
    </w:p>
    <w:p w14:paraId="21A36477" w14:textId="4C287EE2" w:rsidR="008957E6" w:rsidRPr="00AE36E9" w:rsidRDefault="008957E6" w:rsidP="008957E6">
      <w:pPr>
        <w:spacing w:line="360" w:lineRule="auto"/>
        <w:ind w:firstLine="709"/>
        <w:rPr>
          <w:rFonts w:ascii="Times New Roman" w:hAnsi="Times New Roman"/>
        </w:rPr>
      </w:pPr>
      <w:r w:rsidRPr="00AE36E9">
        <w:rPr>
          <w:rFonts w:ascii="Times New Roman" w:hAnsi="Times New Roman"/>
        </w:rPr>
        <w:t>Las acciones contenidas en el </w:t>
      </w:r>
      <w:hyperlink r:id="rId16" w:history="1">
        <w:r w:rsidRPr="00AE36E9">
          <w:rPr>
            <w:rFonts w:ascii="Times New Roman" w:hAnsi="Times New Roman"/>
          </w:rPr>
          <w:t>Art. 12</w:t>
        </w:r>
      </w:hyperlink>
      <w:r w:rsidRPr="00AE36E9">
        <w:rPr>
          <w:rFonts w:ascii="Times New Roman" w:hAnsi="Times New Roman"/>
        </w:rPr>
        <w:t> de la Ley 1503 de 2011</w:t>
      </w:r>
      <w:r w:rsidR="000834BC">
        <w:rPr>
          <w:rFonts w:ascii="Times New Roman" w:hAnsi="Times New Roman"/>
        </w:rPr>
        <w:t>.</w:t>
      </w:r>
    </w:p>
    <w:p w14:paraId="1451FBA8" w14:textId="05F8BCC5" w:rsidR="008957E6" w:rsidRPr="00AE36E9" w:rsidRDefault="008957E6" w:rsidP="008957E6">
      <w:pPr>
        <w:spacing w:line="360" w:lineRule="auto"/>
        <w:ind w:firstLine="709"/>
        <w:rPr>
          <w:rFonts w:ascii="Times New Roman" w:hAnsi="Times New Roman"/>
        </w:rPr>
      </w:pPr>
      <w:r w:rsidRPr="00AE36E9">
        <w:rPr>
          <w:rFonts w:ascii="Times New Roman" w:hAnsi="Times New Roman"/>
        </w:rPr>
        <w:t>Los pilares estratégicos contenidos en el </w:t>
      </w:r>
      <w:hyperlink r:id="rId17" w:history="1">
        <w:r w:rsidRPr="00AE36E9">
          <w:rPr>
            <w:rFonts w:ascii="Times New Roman" w:hAnsi="Times New Roman"/>
          </w:rPr>
          <w:t>Plan Nacional de Seguridad Vial 2011-2021</w:t>
        </w:r>
      </w:hyperlink>
      <w:r w:rsidRPr="00AE36E9">
        <w:rPr>
          <w:rFonts w:ascii="Times New Roman" w:hAnsi="Times New Roman"/>
        </w:rPr>
        <w:t xml:space="preserve">, de acuerdo </w:t>
      </w:r>
      <w:r w:rsidR="001C50C6">
        <w:rPr>
          <w:rFonts w:ascii="Times New Roman" w:hAnsi="Times New Roman"/>
        </w:rPr>
        <w:t>al</w:t>
      </w:r>
      <w:r w:rsidRPr="00AE36E9">
        <w:rPr>
          <w:rFonts w:ascii="Times New Roman" w:hAnsi="Times New Roman"/>
        </w:rPr>
        <w:t xml:space="preserve"> A</w:t>
      </w:r>
      <w:hyperlink r:id="rId18" w:anchor="1" w:history="1">
        <w:r w:rsidRPr="00AE36E9">
          <w:rPr>
            <w:rFonts w:ascii="Times New Roman" w:hAnsi="Times New Roman"/>
          </w:rPr>
          <w:t>rt. 10°</w:t>
        </w:r>
      </w:hyperlink>
      <w:r w:rsidRPr="00AE36E9">
        <w:rPr>
          <w:rFonts w:ascii="Times New Roman" w:hAnsi="Times New Roman"/>
        </w:rPr>
        <w:t> del Decreto 2851 de 2013</w:t>
      </w:r>
      <w:r w:rsidR="000834BC">
        <w:rPr>
          <w:rFonts w:ascii="Times New Roman" w:hAnsi="Times New Roman"/>
        </w:rPr>
        <w:t>.</w:t>
      </w:r>
    </w:p>
    <w:p w14:paraId="28300804" w14:textId="77777777" w:rsidR="008957E6" w:rsidRDefault="008957E6" w:rsidP="008957E6">
      <w:pPr>
        <w:spacing w:line="360" w:lineRule="auto"/>
        <w:ind w:firstLine="709"/>
        <w:rPr>
          <w:rFonts w:ascii="Times New Roman" w:hAnsi="Times New Roman"/>
        </w:rPr>
      </w:pPr>
      <w:r w:rsidRPr="00AE36E9">
        <w:rPr>
          <w:rFonts w:ascii="Times New Roman" w:hAnsi="Times New Roman"/>
        </w:rPr>
        <w:t>Se deberá ajustar conforme a la </w:t>
      </w:r>
      <w:hyperlink r:id="rId19" w:history="1">
        <w:r w:rsidRPr="00AE36E9">
          <w:rPr>
            <w:rFonts w:ascii="Times New Roman" w:hAnsi="Times New Roman"/>
          </w:rPr>
          <w:t>Guía</w:t>
        </w:r>
      </w:hyperlink>
      <w:r w:rsidRPr="00AE36E9">
        <w:rPr>
          <w:rFonts w:ascii="Times New Roman" w:hAnsi="Times New Roman"/>
        </w:rPr>
        <w:t> Metodológica para la Elaboración del Plan Estratégico de Seguridad Vial contenida en la Resolución </w:t>
      </w:r>
      <w:hyperlink r:id="rId20" w:history="1">
        <w:r w:rsidRPr="00AE36E9">
          <w:rPr>
            <w:rFonts w:ascii="Times New Roman" w:hAnsi="Times New Roman"/>
          </w:rPr>
          <w:t>1565</w:t>
        </w:r>
      </w:hyperlink>
      <w:r w:rsidRPr="00AE36E9">
        <w:rPr>
          <w:rFonts w:ascii="Times New Roman" w:hAnsi="Times New Roman"/>
        </w:rPr>
        <w:t> de 2014.</w:t>
      </w:r>
    </w:p>
    <w:p w14:paraId="2EF61195" w14:textId="77777777" w:rsidR="0014097E" w:rsidRDefault="0014097E" w:rsidP="008957E6">
      <w:pPr>
        <w:spacing w:line="360" w:lineRule="auto"/>
        <w:ind w:firstLine="709"/>
        <w:rPr>
          <w:rFonts w:ascii="Times New Roman" w:hAnsi="Times New Roman"/>
        </w:rPr>
      </w:pPr>
    </w:p>
    <w:p w14:paraId="310D4AB6" w14:textId="77777777" w:rsidR="0014097E" w:rsidRPr="00AE36E9" w:rsidRDefault="0014097E" w:rsidP="008957E6">
      <w:pPr>
        <w:spacing w:line="360" w:lineRule="auto"/>
        <w:ind w:firstLine="709"/>
        <w:rPr>
          <w:rFonts w:ascii="Times New Roman" w:hAnsi="Times New Roman"/>
        </w:rPr>
      </w:pPr>
    </w:p>
    <w:p w14:paraId="62A78EB8" w14:textId="7F55CE6C" w:rsidR="005F4F08" w:rsidRPr="003509BE" w:rsidRDefault="005F4F08" w:rsidP="005F4F08">
      <w:pPr>
        <w:pStyle w:val="Ttulo3"/>
        <w:spacing w:line="360" w:lineRule="auto"/>
        <w:rPr>
          <w:rFonts w:ascii="Times New Roman" w:hAnsi="Times New Roman"/>
        </w:rPr>
      </w:pPr>
      <w:bookmarkStart w:id="26" w:name="_Toc118299072"/>
      <w:r>
        <w:rPr>
          <w:rFonts w:ascii="Times New Roman" w:hAnsi="Times New Roman"/>
        </w:rPr>
        <w:lastRenderedPageBreak/>
        <w:t xml:space="preserve">Modelos para la comprensión de la </w:t>
      </w:r>
      <w:r w:rsidR="00A41FAC">
        <w:rPr>
          <w:rFonts w:ascii="Times New Roman" w:hAnsi="Times New Roman"/>
        </w:rPr>
        <w:t>A</w:t>
      </w:r>
      <w:r>
        <w:rPr>
          <w:rFonts w:ascii="Times New Roman" w:hAnsi="Times New Roman"/>
        </w:rPr>
        <w:t xml:space="preserve">ccidentalidad </w:t>
      </w:r>
      <w:r w:rsidR="00A41FAC">
        <w:rPr>
          <w:rFonts w:ascii="Times New Roman" w:hAnsi="Times New Roman"/>
        </w:rPr>
        <w:t>V</w:t>
      </w:r>
      <w:r>
        <w:rPr>
          <w:rFonts w:ascii="Times New Roman" w:hAnsi="Times New Roman"/>
        </w:rPr>
        <w:t>ial</w:t>
      </w:r>
      <w:bookmarkEnd w:id="26"/>
    </w:p>
    <w:p w14:paraId="1E4830DA" w14:textId="11435365" w:rsidR="005F4F08" w:rsidRPr="005F4F08" w:rsidRDefault="005F4F08" w:rsidP="005F4F08">
      <w:pPr>
        <w:spacing w:line="360" w:lineRule="auto"/>
        <w:ind w:firstLine="709"/>
        <w:rPr>
          <w:rFonts w:ascii="Times New Roman" w:hAnsi="Times New Roman"/>
        </w:rPr>
      </w:pPr>
      <w:r w:rsidRPr="005F4F08">
        <w:rPr>
          <w:rFonts w:ascii="Times New Roman" w:hAnsi="Times New Roman"/>
        </w:rPr>
        <w:t>Actualmente existen los siguientes modelos que ayudan la comprensión del problema de la accidentalidad vial</w:t>
      </w:r>
      <w:r w:rsidR="00F14837">
        <w:rPr>
          <w:rFonts w:ascii="Times New Roman" w:hAnsi="Times New Roman"/>
        </w:rPr>
        <w:t xml:space="preserve"> definidos por el Ministerio de Transporte nacional</w:t>
      </w:r>
      <w:r w:rsidRPr="005F4F08">
        <w:rPr>
          <w:rFonts w:ascii="Times New Roman" w:hAnsi="Times New Roman"/>
        </w:rPr>
        <w:t xml:space="preserve">: </w:t>
      </w:r>
    </w:p>
    <w:p w14:paraId="5286D57D" w14:textId="63E0E8FA" w:rsidR="005F4F08" w:rsidRPr="005F4F08" w:rsidRDefault="005F4F08" w:rsidP="005F4F08">
      <w:pPr>
        <w:spacing w:line="360" w:lineRule="auto"/>
        <w:ind w:firstLine="709"/>
        <w:rPr>
          <w:rFonts w:ascii="Times New Roman" w:hAnsi="Times New Roman"/>
        </w:rPr>
      </w:pPr>
      <w:r w:rsidRPr="005F4F08">
        <w:rPr>
          <w:rFonts w:ascii="Segoe UI Symbol" w:hAnsi="Segoe UI Symbol" w:cs="Segoe UI Symbol"/>
        </w:rPr>
        <w:t>✓</w:t>
      </w:r>
      <w:r w:rsidRPr="005F4F08">
        <w:rPr>
          <w:rFonts w:ascii="Times New Roman" w:hAnsi="Times New Roman"/>
        </w:rPr>
        <w:t xml:space="preserve"> Secuencia</w:t>
      </w:r>
      <w:r w:rsidR="008806D9">
        <w:rPr>
          <w:rFonts w:ascii="Times New Roman" w:hAnsi="Times New Roman"/>
        </w:rPr>
        <w:t xml:space="preserve">l, puesto que se busca realizar la descripción de los </w:t>
      </w:r>
      <w:r w:rsidR="004741DF">
        <w:rPr>
          <w:rFonts w:ascii="Times New Roman" w:hAnsi="Times New Roman"/>
        </w:rPr>
        <w:t>accidentes de tránsito como parte</w:t>
      </w:r>
      <w:r w:rsidRPr="005F4F08">
        <w:rPr>
          <w:rFonts w:ascii="Times New Roman" w:hAnsi="Times New Roman"/>
        </w:rPr>
        <w:t xml:space="preserve"> de </w:t>
      </w:r>
      <w:r w:rsidR="003510A0" w:rsidRPr="005F4F08">
        <w:rPr>
          <w:rFonts w:ascii="Times New Roman" w:hAnsi="Times New Roman"/>
        </w:rPr>
        <w:t>un proceso</w:t>
      </w:r>
      <w:r w:rsidRPr="005F4F08">
        <w:rPr>
          <w:rFonts w:ascii="Times New Roman" w:hAnsi="Times New Roman"/>
        </w:rPr>
        <w:t xml:space="preserve"> de hechos producidos en un orden específico. </w:t>
      </w:r>
    </w:p>
    <w:p w14:paraId="19B90264" w14:textId="2ED9C25A" w:rsidR="005F4F08" w:rsidRPr="005F4F08" w:rsidRDefault="005F4F08" w:rsidP="005F4F08">
      <w:pPr>
        <w:spacing w:line="360" w:lineRule="auto"/>
        <w:ind w:firstLine="709"/>
        <w:rPr>
          <w:rFonts w:ascii="Times New Roman" w:hAnsi="Times New Roman"/>
        </w:rPr>
      </w:pPr>
      <w:r w:rsidRPr="005F4F08">
        <w:rPr>
          <w:rFonts w:ascii="Segoe UI Symbol" w:hAnsi="Segoe UI Symbol" w:cs="Segoe UI Symbol"/>
        </w:rPr>
        <w:t>✓</w:t>
      </w:r>
      <w:r w:rsidRPr="005F4F08">
        <w:rPr>
          <w:rFonts w:ascii="Times New Roman" w:hAnsi="Times New Roman"/>
        </w:rPr>
        <w:t xml:space="preserve"> Epidemiológico</w:t>
      </w:r>
      <w:r w:rsidR="00AE14AF">
        <w:rPr>
          <w:rFonts w:ascii="Times New Roman" w:hAnsi="Times New Roman"/>
        </w:rPr>
        <w:t>,</w:t>
      </w:r>
      <w:r w:rsidRPr="005F4F08">
        <w:rPr>
          <w:rFonts w:ascii="Times New Roman" w:hAnsi="Times New Roman"/>
        </w:rPr>
        <w:t xml:space="preserve"> que hacen una semejanza </w:t>
      </w:r>
      <w:r w:rsidR="00B31FF9">
        <w:rPr>
          <w:rFonts w:ascii="Times New Roman" w:hAnsi="Times New Roman"/>
        </w:rPr>
        <w:t>con los términos médicos</w:t>
      </w:r>
      <w:r w:rsidRPr="005F4F08">
        <w:rPr>
          <w:rFonts w:ascii="Times New Roman" w:hAnsi="Times New Roman"/>
        </w:rPr>
        <w:t xml:space="preserve"> desde la prevención primaria, secundaria y terciari</w:t>
      </w:r>
      <w:r w:rsidR="00B31FF9">
        <w:rPr>
          <w:rFonts w:ascii="Times New Roman" w:hAnsi="Times New Roman"/>
        </w:rPr>
        <w:t xml:space="preserve">a de enfermedades. </w:t>
      </w:r>
    </w:p>
    <w:p w14:paraId="699D71F8" w14:textId="6FDB9616" w:rsidR="005F4F08" w:rsidRPr="005F4F08" w:rsidRDefault="005F4F08" w:rsidP="005F4F08">
      <w:pPr>
        <w:spacing w:line="360" w:lineRule="auto"/>
        <w:ind w:firstLine="709"/>
        <w:rPr>
          <w:rFonts w:ascii="Times New Roman" w:hAnsi="Times New Roman"/>
        </w:rPr>
      </w:pPr>
      <w:r w:rsidRPr="005F4F08">
        <w:rPr>
          <w:rFonts w:ascii="Segoe UI Symbol" w:hAnsi="Segoe UI Symbol" w:cs="Segoe UI Symbol"/>
        </w:rPr>
        <w:t>✓</w:t>
      </w:r>
      <w:r w:rsidRPr="005F4F08">
        <w:rPr>
          <w:rFonts w:ascii="Times New Roman" w:hAnsi="Times New Roman"/>
        </w:rPr>
        <w:t xml:space="preserve"> </w:t>
      </w:r>
      <w:r w:rsidR="004041BD">
        <w:rPr>
          <w:rFonts w:ascii="Times New Roman" w:hAnsi="Times New Roman"/>
        </w:rPr>
        <w:t>"</w:t>
      </w:r>
      <w:r w:rsidRPr="005F4F08">
        <w:rPr>
          <w:rFonts w:ascii="Times New Roman" w:hAnsi="Times New Roman"/>
        </w:rPr>
        <w:t xml:space="preserve">Sistémico que analizan la totalidad del fenómeno sin dejar de lado los mecanismos </w:t>
      </w:r>
      <w:r w:rsidR="00B850D8" w:rsidRPr="005F4F08">
        <w:rPr>
          <w:rFonts w:ascii="Times New Roman" w:hAnsi="Times New Roman"/>
        </w:rPr>
        <w:t>causa efecto</w:t>
      </w:r>
      <w:r w:rsidRPr="005F4F08">
        <w:rPr>
          <w:rFonts w:ascii="Times New Roman" w:hAnsi="Times New Roman"/>
        </w:rPr>
        <w:t xml:space="preserve"> ni tampoco factores epidemiológicos</w:t>
      </w:r>
      <w:r w:rsidR="004041BD">
        <w:rPr>
          <w:rFonts w:ascii="Times New Roman" w:hAnsi="Times New Roman"/>
        </w:rPr>
        <w:t>"</w:t>
      </w:r>
      <w:r w:rsidRPr="005F4F08">
        <w:rPr>
          <w:rFonts w:ascii="Times New Roman" w:hAnsi="Times New Roman"/>
        </w:rPr>
        <w:t xml:space="preserve">. </w:t>
      </w:r>
    </w:p>
    <w:p w14:paraId="705A4931" w14:textId="1A417CF9" w:rsidR="004041BD" w:rsidRDefault="005F4F08" w:rsidP="005F4F08">
      <w:pPr>
        <w:spacing w:line="360" w:lineRule="auto"/>
        <w:ind w:firstLine="709"/>
        <w:rPr>
          <w:rFonts w:ascii="Times New Roman" w:hAnsi="Times New Roman"/>
        </w:rPr>
      </w:pPr>
      <w:r w:rsidRPr="005F4F08">
        <w:rPr>
          <w:rFonts w:ascii="Segoe UI Symbol" w:hAnsi="Segoe UI Symbol" w:cs="Segoe UI Symbol"/>
        </w:rPr>
        <w:t>✓</w:t>
      </w:r>
      <w:r w:rsidRPr="005F4F08">
        <w:rPr>
          <w:rFonts w:ascii="Times New Roman" w:hAnsi="Times New Roman"/>
        </w:rPr>
        <w:t xml:space="preserve"> </w:t>
      </w:r>
      <w:r w:rsidR="004041BD">
        <w:rPr>
          <w:rFonts w:ascii="Times New Roman" w:hAnsi="Times New Roman"/>
        </w:rPr>
        <w:t>"</w:t>
      </w:r>
      <w:r w:rsidR="004041BD" w:rsidRPr="004041BD">
        <w:rPr>
          <w:rFonts w:ascii="Times New Roman" w:hAnsi="Times New Roman"/>
        </w:rPr>
        <w:t>Predictivo que estudian lo que pasó en el pasado para saber qué sucederá en el futuro aislando componentes con ayuda de la estadística y de la econometría permiten implantar fronteras para el planteamiento y desarrollo de planes, programas y proyectos en los directivas nacional, departamental y municipal referidos a la promoción de la estabilidad vial y la prevención de los accidentes de tránsito</w:t>
      </w:r>
      <w:r w:rsidR="004041BD">
        <w:rPr>
          <w:rFonts w:ascii="Times New Roman" w:hAnsi="Times New Roman"/>
        </w:rPr>
        <w:t>"</w:t>
      </w:r>
      <w:r w:rsidR="004041BD" w:rsidRPr="004041BD">
        <w:rPr>
          <w:rFonts w:ascii="Times New Roman" w:hAnsi="Times New Roman"/>
        </w:rPr>
        <w:t>.</w:t>
      </w:r>
    </w:p>
    <w:p w14:paraId="02216AB7" w14:textId="3D1F4C60" w:rsidR="005F4F08" w:rsidRPr="005F4F08" w:rsidRDefault="005F4F08" w:rsidP="005F4F08">
      <w:pPr>
        <w:pStyle w:val="Ttulo3"/>
        <w:spacing w:line="360" w:lineRule="auto"/>
        <w:rPr>
          <w:rFonts w:ascii="Times New Roman" w:hAnsi="Times New Roman"/>
        </w:rPr>
      </w:pPr>
      <w:bookmarkStart w:id="27" w:name="_Toc118299073"/>
      <w:r>
        <w:rPr>
          <w:rFonts w:ascii="Times New Roman" w:hAnsi="Times New Roman"/>
        </w:rPr>
        <w:t>Guía del diseño del PESV</w:t>
      </w:r>
      <w:bookmarkEnd w:id="27"/>
    </w:p>
    <w:p w14:paraId="6436CBB2" w14:textId="77777777" w:rsidR="005F4F08" w:rsidRPr="005F4F08" w:rsidRDefault="005F4F08" w:rsidP="005F4F08">
      <w:pPr>
        <w:spacing w:line="360" w:lineRule="auto"/>
        <w:ind w:firstLine="709"/>
        <w:rPr>
          <w:rFonts w:ascii="Times New Roman" w:hAnsi="Times New Roman"/>
        </w:rPr>
      </w:pPr>
      <w:r w:rsidRPr="005F4F08">
        <w:rPr>
          <w:rFonts w:ascii="Times New Roman" w:hAnsi="Times New Roman"/>
        </w:rPr>
        <w:t>Para el diseño del plan estratégico de seguridad vial se debe tener en cuenta la Ley 769 /2002 del Código Nacional de Tránsito que contiene las normas de tránsito que rigen en todo el territorio nacional y regulan la circulación de los peatones, usuarios, pasajeros, conductores, motociclistas, ciclistas, agentes de tránsito, y vehículos por las vías públicas o privadas que están abiertas al público, o en las vías privadas, que internamente circulen vehículos; así como la actuación y procedimientos de las autoridades de tránsito.</w:t>
      </w:r>
    </w:p>
    <w:p w14:paraId="253162BA" w14:textId="77777777" w:rsidR="005F4F08" w:rsidRPr="005F4F08" w:rsidRDefault="005F4F08" w:rsidP="005F4F08">
      <w:pPr>
        <w:spacing w:line="360" w:lineRule="auto"/>
        <w:ind w:firstLine="709"/>
        <w:rPr>
          <w:rFonts w:ascii="Times New Roman" w:hAnsi="Times New Roman"/>
        </w:rPr>
      </w:pPr>
      <w:r w:rsidRPr="005F4F08">
        <w:rPr>
          <w:rFonts w:ascii="Times New Roman" w:hAnsi="Times New Roman"/>
        </w:rPr>
        <w:t xml:space="preserve">Guiados especialmente por la Ley 1503 de 2011 y el Decreto 2851 de 2013, la cual busca definir los lineamientos generales en educación, responsabilidad social empresarial, para </w:t>
      </w:r>
      <w:r w:rsidRPr="005F4F08">
        <w:rPr>
          <w:rFonts w:ascii="Times New Roman" w:hAnsi="Times New Roman"/>
        </w:rPr>
        <w:lastRenderedPageBreak/>
        <w:t xml:space="preserve">promover en las personas la formación de hábitos, comportamientos y conductas seguras en la vía y en consecuencia, la formación de criterios autónomos, solidarios y prudentes para la toma de decisiones en situaciones de desplazamiento o de uso de la vía pública. </w:t>
      </w:r>
    </w:p>
    <w:p w14:paraId="72A54518" w14:textId="12AFEAD6" w:rsidR="005F4F08" w:rsidRDefault="005F4F08" w:rsidP="005F4F08">
      <w:pPr>
        <w:spacing w:line="360" w:lineRule="auto"/>
        <w:ind w:firstLine="709"/>
        <w:rPr>
          <w:rFonts w:ascii="Times New Roman" w:hAnsi="Times New Roman"/>
        </w:rPr>
      </w:pPr>
      <w:r w:rsidRPr="005F4F08">
        <w:rPr>
          <w:rFonts w:ascii="Times New Roman" w:hAnsi="Times New Roman"/>
        </w:rPr>
        <w:t>Así mismo, el Artículo 12 de la mencionada Ley, reglamentado por el artículo 1 del Decreto 2851 de 2013, establece que "Toda entidad, organización o empresa del sector público o privado que para cumplir sus fines misionales o en el desarrollo de sus actividades posea, fabrique, ensamble, comercialice, contrate, o administre fl</w:t>
      </w:r>
      <w:r w:rsidR="000834BC">
        <w:rPr>
          <w:rFonts w:ascii="Times New Roman" w:hAnsi="Times New Roman"/>
        </w:rPr>
        <w:t>o</w:t>
      </w:r>
      <w:r w:rsidRPr="005F4F08">
        <w:rPr>
          <w:rFonts w:ascii="Times New Roman" w:hAnsi="Times New Roman"/>
        </w:rPr>
        <w:t>t</w:t>
      </w:r>
      <w:r w:rsidR="000834BC">
        <w:rPr>
          <w:rFonts w:ascii="Times New Roman" w:hAnsi="Times New Roman"/>
        </w:rPr>
        <w:t>a</w:t>
      </w:r>
      <w:r w:rsidRPr="005F4F08">
        <w:rPr>
          <w:rFonts w:ascii="Times New Roman" w:hAnsi="Times New Roman"/>
        </w:rPr>
        <w:t>s de vehículos automotores o no automotores superiores a diez (10) unidades, o contrate o administre personal de conductores, contribuirán al objeto de la presente Ley.</w:t>
      </w:r>
    </w:p>
    <w:p w14:paraId="077F5DCD" w14:textId="677F0963" w:rsidR="008957E6" w:rsidRPr="005F4F08" w:rsidRDefault="008957E6" w:rsidP="008957E6">
      <w:pPr>
        <w:pStyle w:val="Ttulo3"/>
        <w:spacing w:line="360" w:lineRule="auto"/>
        <w:rPr>
          <w:rFonts w:ascii="Times New Roman" w:hAnsi="Times New Roman"/>
        </w:rPr>
      </w:pPr>
      <w:bookmarkStart w:id="28" w:name="_Toc118299074"/>
      <w:r>
        <w:rPr>
          <w:rFonts w:ascii="Times New Roman" w:hAnsi="Times New Roman"/>
        </w:rPr>
        <w:t>Elementos del Plan Estratégico de Seguridad Vial</w:t>
      </w:r>
      <w:bookmarkEnd w:id="28"/>
    </w:p>
    <w:p w14:paraId="3F46A63E" w14:textId="77777777" w:rsidR="000834BC" w:rsidRDefault="000834BC" w:rsidP="005F4F08">
      <w:pPr>
        <w:spacing w:line="360" w:lineRule="auto"/>
        <w:ind w:firstLine="709"/>
        <w:rPr>
          <w:rFonts w:ascii="Times New Roman" w:hAnsi="Times New Roman"/>
        </w:rPr>
      </w:pPr>
      <w:r w:rsidRPr="000834BC">
        <w:rPr>
          <w:rFonts w:ascii="Times New Roman" w:hAnsi="Times New Roman"/>
        </w:rPr>
        <w:t>El periodo para ejecutar el plan debe ser de 2 años y luego se revisa, se evalúa y se actualiza</w:t>
      </w:r>
      <w:r w:rsidRPr="005F4F08">
        <w:rPr>
          <w:rFonts w:ascii="Times New Roman" w:hAnsi="Times New Roman"/>
        </w:rPr>
        <w:t xml:space="preserve"> </w:t>
      </w:r>
    </w:p>
    <w:p w14:paraId="6A058E45" w14:textId="03145D29" w:rsidR="005F4F08" w:rsidRPr="005F4F08" w:rsidRDefault="005F4F08" w:rsidP="005F4F08">
      <w:pPr>
        <w:spacing w:line="360" w:lineRule="auto"/>
        <w:ind w:firstLine="709"/>
        <w:rPr>
          <w:rFonts w:ascii="Times New Roman" w:hAnsi="Times New Roman"/>
        </w:rPr>
      </w:pPr>
      <w:r w:rsidRPr="005F4F08">
        <w:rPr>
          <w:rFonts w:ascii="Times New Roman" w:hAnsi="Times New Roman"/>
        </w:rPr>
        <w:t xml:space="preserve">1. Jornadas de sensibilización del personal en materia de seguridad vial. </w:t>
      </w:r>
    </w:p>
    <w:p w14:paraId="722FEDCA" w14:textId="5AA2875C" w:rsidR="005F4F08" w:rsidRPr="005F4F08" w:rsidRDefault="005F4F08" w:rsidP="005F4F08">
      <w:pPr>
        <w:spacing w:line="360" w:lineRule="auto"/>
        <w:ind w:firstLine="709"/>
        <w:rPr>
          <w:rFonts w:ascii="Times New Roman" w:hAnsi="Times New Roman"/>
        </w:rPr>
      </w:pPr>
      <w:r w:rsidRPr="005F4F08">
        <w:rPr>
          <w:rFonts w:ascii="Times New Roman" w:hAnsi="Times New Roman"/>
        </w:rPr>
        <w:t>2. Compromiso del personal de cumplir fielmente todas las normas de tránsito.</w:t>
      </w:r>
    </w:p>
    <w:p w14:paraId="33C260D6" w14:textId="77777777" w:rsidR="005F4F08" w:rsidRPr="005F4F08" w:rsidRDefault="005F4F08" w:rsidP="005F4F08">
      <w:pPr>
        <w:spacing w:line="360" w:lineRule="auto"/>
        <w:ind w:firstLine="709"/>
        <w:rPr>
          <w:rFonts w:ascii="Times New Roman" w:hAnsi="Times New Roman"/>
        </w:rPr>
      </w:pPr>
      <w:r w:rsidRPr="005F4F08">
        <w:rPr>
          <w:rFonts w:ascii="Times New Roman" w:hAnsi="Times New Roman"/>
        </w:rPr>
        <w:t xml:space="preserve">3. Oferta permanente, por parte de la entidad, organización o empresa, de cursos de seguridad vial y perfeccionamiento de la conducción. </w:t>
      </w:r>
    </w:p>
    <w:p w14:paraId="4309AE5C" w14:textId="77777777" w:rsidR="005F4F08" w:rsidRPr="005F4F08" w:rsidRDefault="005F4F08" w:rsidP="005F4F08">
      <w:pPr>
        <w:spacing w:line="360" w:lineRule="auto"/>
        <w:ind w:firstLine="709"/>
        <w:rPr>
          <w:rFonts w:ascii="Times New Roman" w:hAnsi="Times New Roman"/>
        </w:rPr>
      </w:pPr>
      <w:r w:rsidRPr="005F4F08">
        <w:rPr>
          <w:rFonts w:ascii="Times New Roman" w:hAnsi="Times New Roman"/>
        </w:rPr>
        <w:t xml:space="preserve">4. Apoyar la consecución de los objetivos del Estado en materia de seguridad vial. </w:t>
      </w:r>
    </w:p>
    <w:p w14:paraId="6572D73C" w14:textId="77777777" w:rsidR="005F4F08" w:rsidRPr="005F4F08" w:rsidRDefault="005F4F08" w:rsidP="005F4F08">
      <w:pPr>
        <w:spacing w:line="360" w:lineRule="auto"/>
        <w:ind w:firstLine="709"/>
        <w:rPr>
          <w:rFonts w:ascii="Times New Roman" w:hAnsi="Times New Roman"/>
        </w:rPr>
      </w:pPr>
      <w:r w:rsidRPr="005F4F08">
        <w:rPr>
          <w:rFonts w:ascii="Times New Roman" w:hAnsi="Times New Roman"/>
        </w:rPr>
        <w:t xml:space="preserve">5. Realizar el pago puntual de los montos producto de infracciones a las normas de tránsito. </w:t>
      </w:r>
    </w:p>
    <w:p w14:paraId="01B81482" w14:textId="77777777" w:rsidR="005F4F08" w:rsidRPr="005F4F08" w:rsidRDefault="005F4F08" w:rsidP="005F4F08">
      <w:pPr>
        <w:spacing w:line="360" w:lineRule="auto"/>
        <w:ind w:firstLine="709"/>
        <w:rPr>
          <w:rFonts w:ascii="Times New Roman" w:hAnsi="Times New Roman"/>
        </w:rPr>
      </w:pPr>
      <w:r w:rsidRPr="005F4F08">
        <w:rPr>
          <w:rFonts w:ascii="Times New Roman" w:hAnsi="Times New Roman"/>
        </w:rPr>
        <w:t xml:space="preserve">6. Conocer y difundir las normas de seguridad vial". </w:t>
      </w:r>
    </w:p>
    <w:p w14:paraId="0DF76E6F" w14:textId="77777777" w:rsidR="005F4F08" w:rsidRPr="005F4F08" w:rsidRDefault="005F4F08" w:rsidP="005F4F08">
      <w:pPr>
        <w:spacing w:line="360" w:lineRule="auto"/>
        <w:ind w:firstLine="709"/>
        <w:rPr>
          <w:rFonts w:ascii="Times New Roman" w:hAnsi="Times New Roman"/>
        </w:rPr>
      </w:pPr>
      <w:r w:rsidRPr="005F4F08">
        <w:rPr>
          <w:rFonts w:ascii="Times New Roman" w:hAnsi="Times New Roman"/>
        </w:rPr>
        <w:t xml:space="preserve">El Decreto 2851 de 2013, en lo concerniente al sector empresarial y con relación a los Planes Estratégicos de Seguridad Vial, establece que, además de las acciones contenidas en el </w:t>
      </w:r>
      <w:r w:rsidRPr="005F4F08">
        <w:rPr>
          <w:rFonts w:ascii="Times New Roman" w:hAnsi="Times New Roman"/>
        </w:rPr>
        <w:lastRenderedPageBreak/>
        <w:t>Artículo 12 de la Ley 1503 de 2011, las entidades, organizaciones o empresas, tanto del sector público como privado, deberán adecuarse a lo establecido en los pilares estratégicos, programas y acciones, establecidos para la implementación y ejecución del Plan Nacional de Seguridad Vial 2011-2021, reglamentado mediante la Resolución 2273 /2014 del Ministerio de Transporte, y deberán adaptarse a las características propias de cada entidad, organización o empresa, dichas líneas de acción o pilares son los siguientes:</w:t>
      </w:r>
    </w:p>
    <w:p w14:paraId="68545C6F" w14:textId="494B45DB" w:rsidR="005F4F08" w:rsidRPr="005F4F08" w:rsidRDefault="005F4F08" w:rsidP="005F4F08">
      <w:pPr>
        <w:spacing w:line="360" w:lineRule="auto"/>
        <w:ind w:firstLine="709"/>
        <w:rPr>
          <w:rFonts w:ascii="Times New Roman" w:hAnsi="Times New Roman"/>
        </w:rPr>
      </w:pPr>
      <w:r w:rsidRPr="005F4F08">
        <w:rPr>
          <w:rFonts w:ascii="Times New Roman" w:hAnsi="Times New Roman"/>
        </w:rPr>
        <w:t>1. Fortalecimiento de la gestión institucional</w:t>
      </w:r>
      <w:r w:rsidR="000834BC">
        <w:rPr>
          <w:rFonts w:ascii="Times New Roman" w:hAnsi="Times New Roman"/>
        </w:rPr>
        <w:t>.</w:t>
      </w:r>
    </w:p>
    <w:p w14:paraId="076B0371" w14:textId="5A7E6DF8" w:rsidR="005F4F08" w:rsidRPr="005F4F08" w:rsidRDefault="005F4F08" w:rsidP="005F4F08">
      <w:pPr>
        <w:spacing w:line="360" w:lineRule="auto"/>
        <w:ind w:firstLine="709"/>
        <w:rPr>
          <w:rFonts w:ascii="Times New Roman" w:hAnsi="Times New Roman"/>
        </w:rPr>
      </w:pPr>
      <w:r w:rsidRPr="005F4F08">
        <w:rPr>
          <w:rFonts w:ascii="Times New Roman" w:hAnsi="Times New Roman"/>
        </w:rPr>
        <w:t>2. Comportamiento humano</w:t>
      </w:r>
      <w:r w:rsidR="000834BC">
        <w:rPr>
          <w:rFonts w:ascii="Times New Roman" w:hAnsi="Times New Roman"/>
        </w:rPr>
        <w:t>.</w:t>
      </w:r>
    </w:p>
    <w:p w14:paraId="2F6FB5DB" w14:textId="1F900E3D" w:rsidR="005F4F08" w:rsidRPr="005F4F08" w:rsidRDefault="005F4F08" w:rsidP="005F4F08">
      <w:pPr>
        <w:spacing w:line="360" w:lineRule="auto"/>
        <w:ind w:firstLine="709"/>
        <w:rPr>
          <w:rFonts w:ascii="Times New Roman" w:hAnsi="Times New Roman"/>
        </w:rPr>
      </w:pPr>
      <w:r w:rsidRPr="005F4F08">
        <w:rPr>
          <w:rFonts w:ascii="Times New Roman" w:hAnsi="Times New Roman"/>
        </w:rPr>
        <w:t>3. Vehículos Seguros</w:t>
      </w:r>
      <w:r w:rsidR="000834BC">
        <w:rPr>
          <w:rFonts w:ascii="Times New Roman" w:hAnsi="Times New Roman"/>
        </w:rPr>
        <w:t>.</w:t>
      </w:r>
    </w:p>
    <w:p w14:paraId="6BA0680D" w14:textId="747F0B4E" w:rsidR="005F4F08" w:rsidRPr="005F4F08" w:rsidRDefault="005F4F08" w:rsidP="005F4F08">
      <w:pPr>
        <w:spacing w:line="360" w:lineRule="auto"/>
        <w:ind w:firstLine="709"/>
        <w:rPr>
          <w:rFonts w:ascii="Times New Roman" w:hAnsi="Times New Roman"/>
        </w:rPr>
      </w:pPr>
      <w:r w:rsidRPr="005F4F08">
        <w:rPr>
          <w:rFonts w:ascii="Times New Roman" w:hAnsi="Times New Roman"/>
        </w:rPr>
        <w:t>4. Infraestructura Segura</w:t>
      </w:r>
      <w:r w:rsidR="000834BC">
        <w:rPr>
          <w:rFonts w:ascii="Times New Roman" w:hAnsi="Times New Roman"/>
        </w:rPr>
        <w:t>.</w:t>
      </w:r>
      <w:r w:rsidRPr="005F4F08">
        <w:rPr>
          <w:rFonts w:ascii="Times New Roman" w:hAnsi="Times New Roman"/>
        </w:rPr>
        <w:t xml:space="preserve"> </w:t>
      </w:r>
    </w:p>
    <w:p w14:paraId="03C49E3B" w14:textId="48E1A4AC" w:rsidR="005F4F08" w:rsidRPr="005F4F08" w:rsidRDefault="005F4F08" w:rsidP="005F4F08">
      <w:pPr>
        <w:spacing w:line="360" w:lineRule="auto"/>
        <w:ind w:firstLine="709"/>
        <w:rPr>
          <w:rFonts w:ascii="Times New Roman" w:hAnsi="Times New Roman"/>
        </w:rPr>
      </w:pPr>
      <w:r w:rsidRPr="005F4F08">
        <w:rPr>
          <w:rFonts w:ascii="Times New Roman" w:hAnsi="Times New Roman"/>
        </w:rPr>
        <w:t>5. Atención a Víctimas</w:t>
      </w:r>
      <w:r w:rsidR="000834BC">
        <w:rPr>
          <w:rFonts w:ascii="Times New Roman" w:hAnsi="Times New Roman"/>
        </w:rPr>
        <w:t>.</w:t>
      </w:r>
    </w:p>
    <w:p w14:paraId="28F6F94E" w14:textId="137745B6" w:rsidR="005F4F08" w:rsidRPr="005F4F08" w:rsidRDefault="005F4F08" w:rsidP="005F4F08">
      <w:pPr>
        <w:spacing w:line="360" w:lineRule="auto"/>
        <w:ind w:firstLine="709"/>
        <w:rPr>
          <w:rFonts w:ascii="Times New Roman" w:hAnsi="Times New Roman"/>
        </w:rPr>
      </w:pPr>
      <w:r w:rsidRPr="005F4F08">
        <w:rPr>
          <w:rFonts w:ascii="Times New Roman" w:hAnsi="Times New Roman"/>
        </w:rPr>
        <w:t>6. Valores agregados o innovaciones</w:t>
      </w:r>
      <w:r w:rsidR="000834BC">
        <w:rPr>
          <w:rFonts w:ascii="Times New Roman" w:hAnsi="Times New Roman"/>
        </w:rPr>
        <w:t>.</w:t>
      </w:r>
      <w:r w:rsidRPr="005F4F08">
        <w:rPr>
          <w:rFonts w:ascii="Times New Roman" w:hAnsi="Times New Roman"/>
        </w:rPr>
        <w:t xml:space="preserve"> </w:t>
      </w:r>
    </w:p>
    <w:p w14:paraId="25C6DDD5" w14:textId="77777777" w:rsidR="005F4F08" w:rsidRPr="005F4F08" w:rsidRDefault="005F4F08" w:rsidP="005F4F08">
      <w:pPr>
        <w:spacing w:line="360" w:lineRule="auto"/>
        <w:ind w:firstLine="709"/>
        <w:rPr>
          <w:rFonts w:ascii="Times New Roman" w:hAnsi="Times New Roman"/>
        </w:rPr>
      </w:pPr>
      <w:r w:rsidRPr="005F4F08">
        <w:rPr>
          <w:rFonts w:ascii="Times New Roman" w:hAnsi="Times New Roman"/>
        </w:rPr>
        <w:t xml:space="preserve">Adicionalmente, el Ministerio de Transporte expidió a través de la Resolución 1565 de 2014, la guía metodológica para la elaboración del PESV, junto con los plazos para presentarlo e implementarlo, lo cual estará a cargo de la empresa, según lo establecido en el artículo 1 del Decreto 2851 de 2013. </w:t>
      </w:r>
    </w:p>
    <w:p w14:paraId="59390C91" w14:textId="0237D608" w:rsidR="005F4F08" w:rsidRDefault="005F4F08" w:rsidP="005F4F08">
      <w:pPr>
        <w:spacing w:line="360" w:lineRule="auto"/>
        <w:ind w:firstLine="709"/>
        <w:rPr>
          <w:rFonts w:ascii="Times New Roman" w:hAnsi="Times New Roman"/>
        </w:rPr>
      </w:pPr>
      <w:r w:rsidRPr="005F4F08">
        <w:rPr>
          <w:rFonts w:ascii="Times New Roman" w:hAnsi="Times New Roman"/>
        </w:rPr>
        <w:t>Para la elaboración del PESV, se basará tanto en la guía metodológica como en la guía de evaluación del PESV, reglamentada mediante la Resolución 1231 / 2016 del Ministerio de Transporte. Por último, el Decreto 1072 /2015 mediante la Resolución 0312 /2019, Articulo 32, nos indica que el PESV se debe adjuntar al SGSST.</w:t>
      </w:r>
    </w:p>
    <w:p w14:paraId="210778D5" w14:textId="4604DD8F" w:rsidR="006837ED" w:rsidRPr="001A2633" w:rsidRDefault="001A2633" w:rsidP="00B44C96">
      <w:pPr>
        <w:pStyle w:val="Ttulo2"/>
        <w:spacing w:line="360" w:lineRule="auto"/>
        <w:rPr>
          <w:rFonts w:ascii="Times New Roman" w:hAnsi="Times New Roman"/>
          <w:sz w:val="24"/>
          <w:szCs w:val="24"/>
        </w:rPr>
      </w:pPr>
      <w:bookmarkStart w:id="29" w:name="_Toc118299075"/>
      <w:r w:rsidRPr="001A2633">
        <w:rPr>
          <w:rFonts w:ascii="Times New Roman" w:hAnsi="Times New Roman"/>
          <w:caps w:val="0"/>
          <w:sz w:val="24"/>
          <w:szCs w:val="24"/>
        </w:rPr>
        <w:lastRenderedPageBreak/>
        <w:t>Marco Conceptual</w:t>
      </w:r>
      <w:bookmarkEnd w:id="29"/>
    </w:p>
    <w:p w14:paraId="12599CE2" w14:textId="7C0DBBB1" w:rsidR="009A1E35" w:rsidRDefault="009A1E35" w:rsidP="009A1E35">
      <w:pPr>
        <w:spacing w:line="360" w:lineRule="auto"/>
        <w:ind w:firstLine="709"/>
        <w:rPr>
          <w:rFonts w:ascii="Times New Roman" w:hAnsi="Times New Roman"/>
        </w:rPr>
      </w:pPr>
      <w:r w:rsidRPr="009A1E35">
        <w:rPr>
          <w:rFonts w:ascii="Times New Roman" w:hAnsi="Times New Roman"/>
        </w:rPr>
        <w:t>Para la conformación del Plan Estratégico de Seguridad Vial de la empresa, se hará alusión a los siguientes conceptos y definiciones (Resolución 1565 de 2015, Capítulo 4)</w:t>
      </w:r>
    </w:p>
    <w:p w14:paraId="13DA2045" w14:textId="49BFCCE1" w:rsidR="009A1E35" w:rsidRPr="009A1E35" w:rsidRDefault="009A1E35" w:rsidP="009A1E35">
      <w:pPr>
        <w:spacing w:line="360" w:lineRule="auto"/>
        <w:ind w:firstLine="709"/>
        <w:rPr>
          <w:rFonts w:ascii="Times New Roman" w:hAnsi="Times New Roman"/>
        </w:rPr>
      </w:pPr>
      <w:bookmarkStart w:id="30" w:name="_Toc443902633"/>
      <w:bookmarkStart w:id="31" w:name="_Toc499645277"/>
      <w:bookmarkStart w:id="32" w:name="_Toc499645439"/>
      <w:r w:rsidRPr="009A1E35">
        <w:rPr>
          <w:rFonts w:ascii="Times New Roman" w:hAnsi="Times New Roman"/>
          <w:b/>
          <w:bCs/>
        </w:rPr>
        <w:t>Accidente de Tránsito</w:t>
      </w:r>
      <w:bookmarkEnd w:id="30"/>
      <w:bookmarkEnd w:id="31"/>
      <w:bookmarkEnd w:id="32"/>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Evento generalmente involuntario, generado al menos por un vehículo en movimiento, que causa daños a personas y bienes involucrados en él e igualmente afecta la normal circulación de los vehículos que se movilizan por la vía comprendidas en el lugar o dentro de la zona de influencia del hecho</w:t>
      </w:r>
      <w:r w:rsidR="00662791">
        <w:rPr>
          <w:rFonts w:ascii="Times New Roman" w:hAnsi="Times New Roman"/>
        </w:rPr>
        <w:t>"</w:t>
      </w:r>
      <w:r w:rsidRPr="009A1E35">
        <w:rPr>
          <w:rFonts w:ascii="Times New Roman" w:hAnsi="Times New Roman"/>
        </w:rPr>
        <w:t xml:space="preserve"> (CNTT, 2002)</w:t>
      </w:r>
      <w:r w:rsidR="00662791">
        <w:rPr>
          <w:rFonts w:ascii="Times New Roman" w:hAnsi="Times New Roman"/>
        </w:rPr>
        <w:t>.</w:t>
      </w:r>
      <w:r w:rsidRPr="009A1E35">
        <w:rPr>
          <w:rFonts w:ascii="Times New Roman" w:hAnsi="Times New Roman"/>
        </w:rPr>
        <w:t xml:space="preserve"> </w:t>
      </w:r>
    </w:p>
    <w:p w14:paraId="3214B8DB" w14:textId="0E23B031" w:rsidR="009A1E35" w:rsidRPr="009A1E35" w:rsidRDefault="009A1E35" w:rsidP="009A1E35">
      <w:pPr>
        <w:spacing w:line="360" w:lineRule="auto"/>
        <w:ind w:firstLine="709"/>
        <w:rPr>
          <w:rFonts w:ascii="Times New Roman" w:hAnsi="Times New Roman"/>
        </w:rPr>
      </w:pPr>
      <w:bookmarkStart w:id="33" w:name="_Toc443902634"/>
      <w:bookmarkStart w:id="34" w:name="_Toc499645278"/>
      <w:bookmarkStart w:id="35" w:name="_Toc499645440"/>
      <w:r w:rsidRPr="009A1E35">
        <w:rPr>
          <w:rFonts w:ascii="Times New Roman" w:hAnsi="Times New Roman"/>
          <w:b/>
          <w:bCs/>
        </w:rPr>
        <w:t>Accidente de Trabajo</w:t>
      </w:r>
      <w:bookmarkEnd w:id="33"/>
      <w:bookmarkEnd w:id="34"/>
      <w:bookmarkEnd w:id="35"/>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Todo suceso repentino que sobrevenga con causa u ocasión del trabajo y que produzca en el trabajador una lesión orgánica, una perturbación funcional o psíquica, una invalidez o la muerte. Así como el que se produce durante la ejecución de órdenes del empleador o contratante, durante la ejecución de una labor bajo su autoridad, aún por fuera del lugar y horas de trabajo; igualmente el que se produzca durante el traslado de los trabajadores o contratistas desde su residencia a los lugares de trabajo y viceversa, cuando el transporte lo suministre el empleador</w:t>
      </w:r>
      <w:r w:rsidR="00662791">
        <w:rPr>
          <w:rFonts w:ascii="Times New Roman" w:hAnsi="Times New Roman"/>
        </w:rPr>
        <w:t>"</w:t>
      </w:r>
      <w:r w:rsidRPr="009A1E35">
        <w:rPr>
          <w:rFonts w:ascii="Times New Roman" w:hAnsi="Times New Roman"/>
        </w:rPr>
        <w:t xml:space="preserve"> (Ley 1562 de 2012). </w:t>
      </w:r>
    </w:p>
    <w:p w14:paraId="60046F77" w14:textId="2C2AB929" w:rsidR="009A1E35" w:rsidRPr="009A1E35" w:rsidRDefault="009A1E35" w:rsidP="009A1E35">
      <w:pPr>
        <w:spacing w:line="360" w:lineRule="auto"/>
        <w:ind w:firstLine="709"/>
        <w:rPr>
          <w:rFonts w:ascii="Times New Roman" w:hAnsi="Times New Roman"/>
        </w:rPr>
      </w:pPr>
      <w:bookmarkStart w:id="36" w:name="_Toc443902635"/>
      <w:bookmarkStart w:id="37" w:name="_Toc499645279"/>
      <w:bookmarkStart w:id="38" w:name="_Toc499645441"/>
      <w:r w:rsidRPr="009A1E35">
        <w:rPr>
          <w:rFonts w:ascii="Times New Roman" w:hAnsi="Times New Roman"/>
          <w:b/>
          <w:bCs/>
        </w:rPr>
        <w:t>Adelantamiento</w:t>
      </w:r>
      <w:bookmarkEnd w:id="36"/>
      <w:bookmarkEnd w:id="37"/>
      <w:bookmarkEnd w:id="38"/>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Maniobra mediante la cual un vehículo se pone delante de otro vehículo que lo antecede en el mismo carril de una calzada</w:t>
      </w:r>
      <w:r w:rsidR="00662791">
        <w:rPr>
          <w:rFonts w:ascii="Times New Roman" w:hAnsi="Times New Roman"/>
        </w:rPr>
        <w:t>"</w:t>
      </w:r>
      <w:r w:rsidR="006973F9">
        <w:rPr>
          <w:rFonts w:ascii="Times New Roman" w:hAnsi="Times New Roman"/>
        </w:rPr>
        <w:t xml:space="preserve"> </w:t>
      </w:r>
      <w:r w:rsidR="006973F9" w:rsidRPr="009A1E35">
        <w:rPr>
          <w:rFonts w:ascii="Times New Roman" w:hAnsi="Times New Roman"/>
        </w:rPr>
        <w:t xml:space="preserve">(CNTT, 2002). </w:t>
      </w:r>
      <w:r w:rsidRPr="009A1E35">
        <w:rPr>
          <w:rFonts w:ascii="Times New Roman" w:hAnsi="Times New Roman"/>
        </w:rPr>
        <w:t xml:space="preserve">  </w:t>
      </w:r>
    </w:p>
    <w:p w14:paraId="25351421" w14:textId="7D267B8A" w:rsidR="009A1E35" w:rsidRPr="009A1E35" w:rsidRDefault="009A1E35" w:rsidP="009A1E35">
      <w:pPr>
        <w:spacing w:line="360" w:lineRule="auto"/>
        <w:ind w:firstLine="709"/>
        <w:rPr>
          <w:rFonts w:ascii="Times New Roman" w:hAnsi="Times New Roman"/>
        </w:rPr>
      </w:pPr>
      <w:bookmarkStart w:id="39" w:name="_Toc443902636"/>
      <w:bookmarkStart w:id="40" w:name="_Toc499645280"/>
      <w:bookmarkStart w:id="41" w:name="_Toc499645442"/>
      <w:r w:rsidRPr="009A1E35">
        <w:rPr>
          <w:rFonts w:ascii="Times New Roman" w:hAnsi="Times New Roman"/>
          <w:b/>
          <w:bCs/>
        </w:rPr>
        <w:t>Alcoholemia</w:t>
      </w:r>
      <w:bookmarkEnd w:id="39"/>
      <w:bookmarkEnd w:id="40"/>
      <w:bookmarkEnd w:id="41"/>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Cantidad de alcohol que tiene una persona en determinado momento en su sangre</w:t>
      </w:r>
      <w:r w:rsidR="00662791">
        <w:rPr>
          <w:rFonts w:ascii="Times New Roman" w:hAnsi="Times New Roman"/>
        </w:rPr>
        <w:t>"</w:t>
      </w:r>
      <w:r w:rsidR="006973F9">
        <w:rPr>
          <w:rFonts w:ascii="Times New Roman" w:hAnsi="Times New Roman"/>
        </w:rPr>
        <w:t xml:space="preserve"> </w:t>
      </w:r>
      <w:r w:rsidR="006973F9" w:rsidRPr="009A1E35">
        <w:rPr>
          <w:rFonts w:ascii="Times New Roman" w:hAnsi="Times New Roman"/>
        </w:rPr>
        <w:t>(CNTT, 2002).</w:t>
      </w:r>
    </w:p>
    <w:p w14:paraId="0051FF0C" w14:textId="6906E8C7" w:rsidR="009A1E35" w:rsidRPr="009A1E35" w:rsidRDefault="009A1E35" w:rsidP="009A1E35">
      <w:pPr>
        <w:spacing w:line="360" w:lineRule="auto"/>
        <w:ind w:firstLine="709"/>
        <w:rPr>
          <w:rFonts w:ascii="Times New Roman" w:hAnsi="Times New Roman"/>
        </w:rPr>
      </w:pPr>
      <w:bookmarkStart w:id="42" w:name="_Toc443902637"/>
      <w:bookmarkStart w:id="43" w:name="_Toc499645281"/>
      <w:bookmarkStart w:id="44" w:name="_Toc499645443"/>
      <w:r w:rsidRPr="009A1E35">
        <w:rPr>
          <w:rFonts w:ascii="Times New Roman" w:hAnsi="Times New Roman"/>
          <w:b/>
          <w:bCs/>
        </w:rPr>
        <w:t>Alcoholimetría</w:t>
      </w:r>
      <w:bookmarkEnd w:id="42"/>
      <w:bookmarkEnd w:id="43"/>
      <w:bookmarkEnd w:id="44"/>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Examen por prueba de laboratorio, o por medio técnico que determina el nivel de alcohol etílico en la sangre</w:t>
      </w:r>
      <w:r w:rsidR="00662791">
        <w:rPr>
          <w:rFonts w:ascii="Times New Roman" w:hAnsi="Times New Roman"/>
        </w:rPr>
        <w:t>"</w:t>
      </w:r>
      <w:r w:rsidR="006973F9">
        <w:rPr>
          <w:rFonts w:ascii="Times New Roman" w:hAnsi="Times New Roman"/>
        </w:rPr>
        <w:t xml:space="preserve"> </w:t>
      </w:r>
      <w:r w:rsidR="006973F9" w:rsidRPr="009A1E35">
        <w:rPr>
          <w:rFonts w:ascii="Times New Roman" w:hAnsi="Times New Roman"/>
        </w:rPr>
        <w:t>(CNTT, 2002).</w:t>
      </w:r>
    </w:p>
    <w:p w14:paraId="64B226A8" w14:textId="79FC096C" w:rsidR="009A1E35" w:rsidRPr="009A1E35" w:rsidRDefault="009A1E35" w:rsidP="009A1E35">
      <w:pPr>
        <w:spacing w:line="360" w:lineRule="auto"/>
        <w:ind w:firstLine="709"/>
        <w:rPr>
          <w:rFonts w:ascii="Times New Roman" w:hAnsi="Times New Roman"/>
        </w:rPr>
      </w:pPr>
      <w:bookmarkStart w:id="45" w:name="_Toc443902638"/>
      <w:bookmarkStart w:id="46" w:name="_Toc499645282"/>
      <w:bookmarkStart w:id="47" w:name="_Toc499645444"/>
      <w:r w:rsidRPr="009A1E35">
        <w:rPr>
          <w:rFonts w:ascii="Times New Roman" w:hAnsi="Times New Roman"/>
          <w:b/>
          <w:bCs/>
        </w:rPr>
        <w:t>Amenaza</w:t>
      </w:r>
      <w:bookmarkEnd w:id="45"/>
      <w:bookmarkEnd w:id="46"/>
      <w:bookmarkEnd w:id="47"/>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Probabilidad de ocurrencia de un suceso potencialmente desastrosos, durante cierto periodo de tiempo en un sitio dado</w:t>
      </w:r>
      <w:r w:rsidR="00662791">
        <w:rPr>
          <w:rFonts w:ascii="Times New Roman" w:hAnsi="Times New Roman"/>
        </w:rPr>
        <w:t>"</w:t>
      </w:r>
      <w:r w:rsidR="006973F9">
        <w:rPr>
          <w:rFonts w:ascii="Times New Roman" w:hAnsi="Times New Roman"/>
        </w:rPr>
        <w:t xml:space="preserve"> </w:t>
      </w:r>
      <w:r w:rsidR="006973F9" w:rsidRPr="009A1E35">
        <w:rPr>
          <w:rFonts w:ascii="Times New Roman" w:hAnsi="Times New Roman"/>
        </w:rPr>
        <w:t>(Ley 1562 de 2012).</w:t>
      </w:r>
    </w:p>
    <w:p w14:paraId="2181D6D2" w14:textId="57DB39A5" w:rsidR="009A1E35" w:rsidRPr="009A1E35" w:rsidRDefault="009A1E35" w:rsidP="009A1E35">
      <w:pPr>
        <w:spacing w:line="360" w:lineRule="auto"/>
        <w:ind w:firstLine="709"/>
        <w:rPr>
          <w:rFonts w:ascii="Times New Roman" w:hAnsi="Times New Roman"/>
        </w:rPr>
      </w:pPr>
      <w:bookmarkStart w:id="48" w:name="_Toc443902639"/>
      <w:bookmarkStart w:id="49" w:name="_Toc499645283"/>
      <w:bookmarkStart w:id="50" w:name="_Toc499645445"/>
      <w:r w:rsidRPr="009A1E35">
        <w:rPr>
          <w:rFonts w:ascii="Times New Roman" w:hAnsi="Times New Roman"/>
          <w:b/>
          <w:bCs/>
        </w:rPr>
        <w:t>ARL</w:t>
      </w:r>
      <w:bookmarkEnd w:id="48"/>
      <w:bookmarkEnd w:id="49"/>
      <w:bookmarkEnd w:id="50"/>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 xml:space="preserve">Administradora de Riesgos Laborales (ARL), es una entidad aseguradora de vida, encargada de afiliar a los empleados al sistema general de riesgos laborales y de prevenir, </w:t>
      </w:r>
      <w:r w:rsidRPr="009A1E35">
        <w:rPr>
          <w:rFonts w:ascii="Times New Roman" w:hAnsi="Times New Roman"/>
        </w:rPr>
        <w:lastRenderedPageBreak/>
        <w:t>proteger y atender a los trabajadores contra todo evento riesgoso que puede haber en un ambiente laboral</w:t>
      </w:r>
      <w:r w:rsidR="00662791">
        <w:rPr>
          <w:rFonts w:ascii="Times New Roman" w:hAnsi="Times New Roman"/>
        </w:rPr>
        <w:t>"</w:t>
      </w:r>
      <w:r w:rsidR="006973F9">
        <w:rPr>
          <w:rFonts w:ascii="Times New Roman" w:hAnsi="Times New Roman"/>
        </w:rPr>
        <w:t xml:space="preserve"> </w:t>
      </w:r>
      <w:r w:rsidR="006973F9" w:rsidRPr="009A1E35">
        <w:rPr>
          <w:rFonts w:ascii="Times New Roman" w:hAnsi="Times New Roman"/>
        </w:rPr>
        <w:t>(Ley 1562 de 2012).</w:t>
      </w:r>
    </w:p>
    <w:p w14:paraId="0D1B0BB6" w14:textId="236E37BF" w:rsidR="009A1E35" w:rsidRPr="009A1E35" w:rsidRDefault="009A1E35" w:rsidP="009A1E35">
      <w:pPr>
        <w:spacing w:line="360" w:lineRule="auto"/>
        <w:ind w:firstLine="709"/>
        <w:rPr>
          <w:rFonts w:ascii="Times New Roman" w:hAnsi="Times New Roman"/>
        </w:rPr>
      </w:pPr>
      <w:bookmarkStart w:id="51" w:name="_Toc443902640"/>
      <w:bookmarkStart w:id="52" w:name="_Toc499645284"/>
      <w:bookmarkStart w:id="53" w:name="_Toc499645446"/>
      <w:r w:rsidRPr="009A1E35">
        <w:rPr>
          <w:rFonts w:ascii="Times New Roman" w:hAnsi="Times New Roman"/>
          <w:b/>
          <w:bCs/>
        </w:rPr>
        <w:t>Categorías de la Licencia de Conducción de Vehículos Automotores de Servicio Particular</w:t>
      </w:r>
      <w:bookmarkEnd w:id="51"/>
      <w:bookmarkEnd w:id="52"/>
      <w:bookmarkEnd w:id="53"/>
      <w:r w:rsidRPr="009A1E35">
        <w:rPr>
          <w:rFonts w:ascii="Times New Roman" w:hAnsi="Times New Roman"/>
        </w:rPr>
        <w:t>: Las licencias de conducción de los vehículos de servicio particular tendrán las siguientes categorías, subdivididas por nomenclatura:</w:t>
      </w:r>
    </w:p>
    <w:p w14:paraId="619CFB4A" w14:textId="77777777" w:rsidR="009A1E35" w:rsidRPr="0093483B" w:rsidRDefault="009A1E35" w:rsidP="009A1E35">
      <w:pPr>
        <w:pStyle w:val="Sinespaciado"/>
        <w:rPr>
          <w:b/>
        </w:rPr>
      </w:pPr>
    </w:p>
    <w:p w14:paraId="5E612C3C" w14:textId="77777777" w:rsidR="009A1E35" w:rsidRPr="009A1E35" w:rsidRDefault="009A1E35" w:rsidP="009A1E35">
      <w:pPr>
        <w:spacing w:line="360" w:lineRule="auto"/>
        <w:ind w:firstLine="709"/>
        <w:rPr>
          <w:rFonts w:ascii="Times New Roman" w:hAnsi="Times New Roman"/>
        </w:rPr>
      </w:pPr>
      <w:r w:rsidRPr="009A1E35">
        <w:rPr>
          <w:rFonts w:ascii="Times New Roman" w:hAnsi="Times New Roman"/>
        </w:rPr>
        <w:t>A1: Para la conducción de motocicletas con cilindrada hasta 125 c.c.</w:t>
      </w:r>
    </w:p>
    <w:p w14:paraId="50EAD848" w14:textId="77777777" w:rsidR="009A1E35" w:rsidRPr="009A1E35" w:rsidRDefault="009A1E35" w:rsidP="009A1E35">
      <w:pPr>
        <w:spacing w:line="360" w:lineRule="auto"/>
        <w:ind w:firstLine="709"/>
        <w:rPr>
          <w:rFonts w:ascii="Times New Roman" w:hAnsi="Times New Roman"/>
        </w:rPr>
      </w:pPr>
      <w:r w:rsidRPr="009A1E35">
        <w:rPr>
          <w:rFonts w:ascii="Times New Roman" w:hAnsi="Times New Roman"/>
        </w:rPr>
        <w:t>A2: Para la conducción de motocicletas, motociclos y moto triciclos con cilindrada mayor a 125 c.c.</w:t>
      </w:r>
    </w:p>
    <w:p w14:paraId="5C781DDE" w14:textId="77777777" w:rsidR="009A1E35" w:rsidRPr="009A1E35" w:rsidRDefault="009A1E35" w:rsidP="009A1E35">
      <w:pPr>
        <w:spacing w:line="360" w:lineRule="auto"/>
        <w:ind w:firstLine="709"/>
        <w:rPr>
          <w:rFonts w:ascii="Times New Roman" w:hAnsi="Times New Roman"/>
        </w:rPr>
      </w:pPr>
      <w:r w:rsidRPr="009A1E35">
        <w:rPr>
          <w:rFonts w:ascii="Times New Roman" w:hAnsi="Times New Roman"/>
        </w:rPr>
        <w:t>B1: Para la conducción de automóviles, motocarros, cuatrimotos, camperos, camionetas y microbuses.</w:t>
      </w:r>
    </w:p>
    <w:p w14:paraId="071EB414" w14:textId="77777777" w:rsidR="009A1E35" w:rsidRPr="009A1E35" w:rsidRDefault="009A1E35" w:rsidP="009A1E35">
      <w:pPr>
        <w:spacing w:line="360" w:lineRule="auto"/>
        <w:ind w:firstLine="709"/>
        <w:rPr>
          <w:rFonts w:ascii="Times New Roman" w:hAnsi="Times New Roman"/>
        </w:rPr>
      </w:pPr>
      <w:r w:rsidRPr="009A1E35">
        <w:rPr>
          <w:rFonts w:ascii="Times New Roman" w:hAnsi="Times New Roman"/>
        </w:rPr>
        <w:t xml:space="preserve">B2: Para la conducción de camiones rígidos, busetas y buses. </w:t>
      </w:r>
    </w:p>
    <w:p w14:paraId="3FEF225B" w14:textId="77777777" w:rsidR="009A1E35" w:rsidRPr="009A1E35" w:rsidRDefault="009A1E35" w:rsidP="009A1E35">
      <w:pPr>
        <w:spacing w:line="360" w:lineRule="auto"/>
        <w:ind w:firstLine="709"/>
        <w:rPr>
          <w:rFonts w:ascii="Times New Roman" w:hAnsi="Times New Roman"/>
        </w:rPr>
      </w:pPr>
      <w:r w:rsidRPr="009A1E35">
        <w:rPr>
          <w:rFonts w:ascii="Times New Roman" w:hAnsi="Times New Roman"/>
        </w:rPr>
        <w:t xml:space="preserve">B3: Para la conducción de vehículos articulados. </w:t>
      </w:r>
    </w:p>
    <w:p w14:paraId="7EBBCB1A" w14:textId="2CACF446" w:rsidR="009A1E35" w:rsidRPr="009A1E35" w:rsidRDefault="009A1E35" w:rsidP="009A1E35">
      <w:pPr>
        <w:spacing w:line="360" w:lineRule="auto"/>
        <w:ind w:firstLine="709"/>
        <w:rPr>
          <w:rFonts w:ascii="Times New Roman" w:hAnsi="Times New Roman"/>
        </w:rPr>
      </w:pPr>
      <w:bookmarkStart w:id="54" w:name="_Toc443902641"/>
      <w:bookmarkStart w:id="55" w:name="_Toc499645285"/>
      <w:bookmarkStart w:id="56" w:name="_Toc499645447"/>
      <w:r w:rsidRPr="009A1E35">
        <w:rPr>
          <w:rFonts w:ascii="Times New Roman" w:hAnsi="Times New Roman"/>
          <w:b/>
          <w:bCs/>
        </w:rPr>
        <w:t>Categorías de las Licencias de Conducción de vehículos Automotores de Servicio Público</w:t>
      </w:r>
      <w:bookmarkEnd w:id="54"/>
      <w:bookmarkEnd w:id="55"/>
      <w:bookmarkEnd w:id="56"/>
      <w:r w:rsidRPr="009A1E35">
        <w:rPr>
          <w:rFonts w:ascii="Times New Roman" w:hAnsi="Times New Roman"/>
        </w:rPr>
        <w:t>: Las licencias de conducción de los vehículos de servicio público tendrán las siguientes categorías, dentro de una nomenclatura única:</w:t>
      </w:r>
    </w:p>
    <w:p w14:paraId="0ECEB816" w14:textId="77777777" w:rsidR="009A1E35" w:rsidRPr="009A1E35" w:rsidRDefault="009A1E35" w:rsidP="009A1E35">
      <w:pPr>
        <w:spacing w:line="360" w:lineRule="auto"/>
        <w:ind w:firstLine="709"/>
        <w:rPr>
          <w:rFonts w:ascii="Times New Roman" w:hAnsi="Times New Roman"/>
        </w:rPr>
      </w:pPr>
      <w:r w:rsidRPr="009A1E35">
        <w:rPr>
          <w:rFonts w:ascii="Times New Roman" w:hAnsi="Times New Roman"/>
        </w:rPr>
        <w:t xml:space="preserve">C1: Para la conducción de automóviles, camperos, camionetas y microbuses. </w:t>
      </w:r>
    </w:p>
    <w:p w14:paraId="2B78ED46" w14:textId="77777777" w:rsidR="009A1E35" w:rsidRPr="009A1E35" w:rsidRDefault="009A1E35" w:rsidP="009A1E35">
      <w:pPr>
        <w:spacing w:line="360" w:lineRule="auto"/>
        <w:ind w:firstLine="709"/>
        <w:rPr>
          <w:rFonts w:ascii="Times New Roman" w:hAnsi="Times New Roman"/>
        </w:rPr>
      </w:pPr>
      <w:r w:rsidRPr="009A1E35">
        <w:rPr>
          <w:rFonts w:ascii="Times New Roman" w:hAnsi="Times New Roman"/>
        </w:rPr>
        <w:t xml:space="preserve">C2: Para la conducción de camiones rígidos, busetas y buses. </w:t>
      </w:r>
    </w:p>
    <w:p w14:paraId="593362A1" w14:textId="77777777" w:rsidR="009A1E35" w:rsidRPr="009A1E35" w:rsidRDefault="009A1E35" w:rsidP="009A1E35">
      <w:pPr>
        <w:spacing w:line="360" w:lineRule="auto"/>
        <w:ind w:firstLine="709"/>
        <w:rPr>
          <w:rFonts w:ascii="Times New Roman" w:hAnsi="Times New Roman"/>
        </w:rPr>
      </w:pPr>
      <w:r w:rsidRPr="009A1E35">
        <w:rPr>
          <w:rFonts w:ascii="Times New Roman" w:hAnsi="Times New Roman"/>
        </w:rPr>
        <w:t xml:space="preserve">C3: Para la conducción de vehículos articulados. </w:t>
      </w:r>
    </w:p>
    <w:p w14:paraId="0F865BF4" w14:textId="283DC39D" w:rsidR="009A1E35" w:rsidRPr="006973F9" w:rsidRDefault="009A1E35" w:rsidP="009A1E35">
      <w:pPr>
        <w:spacing w:line="360" w:lineRule="auto"/>
        <w:ind w:firstLine="709"/>
      </w:pPr>
      <w:bookmarkStart w:id="57" w:name="_Toc443902642"/>
      <w:bookmarkStart w:id="58" w:name="_Toc499645286"/>
      <w:bookmarkStart w:id="59" w:name="_Toc499645448"/>
      <w:r w:rsidRPr="009A1E35">
        <w:rPr>
          <w:rFonts w:ascii="Times New Roman" w:hAnsi="Times New Roman"/>
          <w:b/>
          <w:bCs/>
        </w:rPr>
        <w:t>Capacidad de Pasajeros</w:t>
      </w:r>
      <w:bookmarkEnd w:id="57"/>
      <w:bookmarkEnd w:id="58"/>
      <w:bookmarkEnd w:id="59"/>
      <w:r w:rsidRPr="009A1E35">
        <w:rPr>
          <w:rFonts w:ascii="Times New Roman" w:hAnsi="Times New Roman"/>
        </w:rPr>
        <w:t>: Número de personas autorizado para ser transportados en un vehículo</w:t>
      </w:r>
      <w:r w:rsidR="006973F9">
        <w:rPr>
          <w:rFonts w:ascii="Times New Roman" w:hAnsi="Times New Roman"/>
        </w:rPr>
        <w:t xml:space="preserve"> </w:t>
      </w:r>
      <w:r w:rsidR="006973F9" w:rsidRPr="009A1E35">
        <w:rPr>
          <w:rFonts w:ascii="Times New Roman" w:hAnsi="Times New Roman"/>
        </w:rPr>
        <w:t>(CNTT, 2002).</w:t>
      </w:r>
    </w:p>
    <w:p w14:paraId="3082500C" w14:textId="6A9AE700" w:rsidR="009A1E35" w:rsidRPr="009A1E35" w:rsidRDefault="009A1E35" w:rsidP="009A1E35">
      <w:pPr>
        <w:spacing w:line="360" w:lineRule="auto"/>
        <w:ind w:firstLine="709"/>
        <w:rPr>
          <w:rFonts w:ascii="Times New Roman" w:hAnsi="Times New Roman"/>
        </w:rPr>
      </w:pPr>
      <w:bookmarkStart w:id="60" w:name="_Toc443902643"/>
      <w:bookmarkStart w:id="61" w:name="_Toc499645287"/>
      <w:bookmarkStart w:id="62" w:name="_Toc499645449"/>
      <w:r w:rsidRPr="009A1E35">
        <w:rPr>
          <w:rFonts w:ascii="Times New Roman" w:hAnsi="Times New Roman"/>
          <w:b/>
          <w:bCs/>
        </w:rPr>
        <w:lastRenderedPageBreak/>
        <w:t>Carretera</w:t>
      </w:r>
      <w:bookmarkEnd w:id="60"/>
      <w:bookmarkEnd w:id="61"/>
      <w:bookmarkEnd w:id="62"/>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Vía cuya finalidad es permitir la circulación de vehículos, con niveles adecuados de seguridad y comodidad</w:t>
      </w:r>
      <w:r w:rsidR="00662791">
        <w:rPr>
          <w:rFonts w:ascii="Times New Roman" w:hAnsi="Times New Roman"/>
        </w:rPr>
        <w:t>"</w:t>
      </w:r>
      <w:r w:rsidR="006973F9">
        <w:rPr>
          <w:rFonts w:ascii="Times New Roman" w:hAnsi="Times New Roman"/>
        </w:rPr>
        <w:t xml:space="preserve"> </w:t>
      </w:r>
      <w:r w:rsidR="006973F9" w:rsidRPr="009A1E35">
        <w:rPr>
          <w:rFonts w:ascii="Times New Roman" w:hAnsi="Times New Roman"/>
        </w:rPr>
        <w:t>(CNTT, 2002).</w:t>
      </w:r>
      <w:r w:rsidRPr="009A1E35">
        <w:rPr>
          <w:rFonts w:ascii="Times New Roman" w:hAnsi="Times New Roman"/>
        </w:rPr>
        <w:t xml:space="preserve"> </w:t>
      </w:r>
    </w:p>
    <w:p w14:paraId="12459CE0" w14:textId="45FADB6F" w:rsidR="009A1E35" w:rsidRPr="009A1E35" w:rsidRDefault="009A1E35" w:rsidP="009A1E35">
      <w:pPr>
        <w:spacing w:line="360" w:lineRule="auto"/>
        <w:ind w:firstLine="709"/>
        <w:rPr>
          <w:rFonts w:ascii="Times New Roman" w:hAnsi="Times New Roman"/>
        </w:rPr>
      </w:pPr>
      <w:bookmarkStart w:id="63" w:name="_Toc443902644"/>
      <w:bookmarkStart w:id="64" w:name="_Toc499645288"/>
      <w:bookmarkStart w:id="65" w:name="_Toc499645450"/>
      <w:r w:rsidRPr="009A1E35">
        <w:rPr>
          <w:rFonts w:ascii="Times New Roman" w:hAnsi="Times New Roman"/>
          <w:b/>
          <w:bCs/>
        </w:rPr>
        <w:t>Carril</w:t>
      </w:r>
      <w:bookmarkEnd w:id="63"/>
      <w:bookmarkEnd w:id="64"/>
      <w:bookmarkEnd w:id="65"/>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Parte de la calzada destinada al tránsito de una sola fila de vehículos</w:t>
      </w:r>
      <w:r w:rsidR="00662791">
        <w:rPr>
          <w:rFonts w:ascii="Times New Roman" w:hAnsi="Times New Roman"/>
        </w:rPr>
        <w:t>"</w:t>
      </w:r>
      <w:r w:rsidR="006973F9">
        <w:rPr>
          <w:rFonts w:ascii="Times New Roman" w:hAnsi="Times New Roman"/>
        </w:rPr>
        <w:t xml:space="preserve"> </w:t>
      </w:r>
      <w:r w:rsidR="006973F9" w:rsidRPr="009A1E35">
        <w:rPr>
          <w:rFonts w:ascii="Times New Roman" w:hAnsi="Times New Roman"/>
        </w:rPr>
        <w:t>(CNTT, 2002).</w:t>
      </w:r>
    </w:p>
    <w:p w14:paraId="139FFFEA" w14:textId="5F26C3D1" w:rsidR="009A1E35" w:rsidRPr="009A1E35" w:rsidRDefault="009A1E35" w:rsidP="009A1E35">
      <w:pPr>
        <w:spacing w:line="360" w:lineRule="auto"/>
        <w:ind w:firstLine="709"/>
        <w:rPr>
          <w:rFonts w:ascii="Times New Roman" w:hAnsi="Times New Roman"/>
        </w:rPr>
      </w:pPr>
      <w:bookmarkStart w:id="66" w:name="_Toc443902645"/>
      <w:bookmarkStart w:id="67" w:name="_Toc499645289"/>
      <w:bookmarkStart w:id="68" w:name="_Toc499645451"/>
      <w:r w:rsidRPr="009A1E35">
        <w:rPr>
          <w:rFonts w:ascii="Times New Roman" w:hAnsi="Times New Roman"/>
          <w:b/>
          <w:bCs/>
        </w:rPr>
        <w:t>Cinturón de Seguridad</w:t>
      </w:r>
      <w:bookmarkEnd w:id="66"/>
      <w:bookmarkEnd w:id="67"/>
      <w:bookmarkEnd w:id="68"/>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Conjunto de tiras, provisto de hebilla de cierre, dispositivos de ajuste y de unión, cuyo fin es sujetar a los ocupantes al asiento del vehículo, para prevenir que se golpeen cuando suceda una aceleración, desaceleración súbita o volcamiento</w:t>
      </w:r>
      <w:r w:rsidR="00662791">
        <w:rPr>
          <w:rFonts w:ascii="Times New Roman" w:hAnsi="Times New Roman"/>
        </w:rPr>
        <w:t>"</w:t>
      </w:r>
      <w:r w:rsidR="006973F9">
        <w:rPr>
          <w:rFonts w:ascii="Times New Roman" w:hAnsi="Times New Roman"/>
        </w:rPr>
        <w:t xml:space="preserve"> </w:t>
      </w:r>
      <w:r w:rsidR="006973F9" w:rsidRPr="009A1E35">
        <w:rPr>
          <w:rFonts w:ascii="Times New Roman" w:hAnsi="Times New Roman"/>
        </w:rPr>
        <w:t>(CNTT, 2002).</w:t>
      </w:r>
    </w:p>
    <w:p w14:paraId="7C2972DF" w14:textId="5C1A270D" w:rsidR="009A1E35" w:rsidRPr="009A1E35" w:rsidRDefault="009A1E35" w:rsidP="009A1E35">
      <w:pPr>
        <w:spacing w:line="360" w:lineRule="auto"/>
        <w:ind w:firstLine="709"/>
        <w:rPr>
          <w:rFonts w:ascii="Times New Roman" w:hAnsi="Times New Roman"/>
        </w:rPr>
      </w:pPr>
      <w:bookmarkStart w:id="69" w:name="_Toc443902646"/>
      <w:bookmarkStart w:id="70" w:name="_Toc499645290"/>
      <w:bookmarkStart w:id="71" w:name="_Toc499645452"/>
      <w:r w:rsidRPr="009A1E35">
        <w:rPr>
          <w:rFonts w:ascii="Times New Roman" w:hAnsi="Times New Roman"/>
          <w:b/>
          <w:bCs/>
        </w:rPr>
        <w:t>Comparendo</w:t>
      </w:r>
      <w:bookmarkEnd w:id="69"/>
      <w:bookmarkEnd w:id="70"/>
      <w:bookmarkEnd w:id="71"/>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Orden formal de notificación para que el presunto contraventor o implicado se presente ante la autoridad de tránsito por la comisión de una infracción</w:t>
      </w:r>
      <w:r w:rsidR="00662791">
        <w:rPr>
          <w:rFonts w:ascii="Times New Roman" w:hAnsi="Times New Roman"/>
        </w:rPr>
        <w:t>"</w:t>
      </w:r>
      <w:r w:rsidR="006973F9">
        <w:rPr>
          <w:rFonts w:ascii="Times New Roman" w:hAnsi="Times New Roman"/>
        </w:rPr>
        <w:t xml:space="preserve"> </w:t>
      </w:r>
      <w:r w:rsidR="006973F9" w:rsidRPr="009A1E35">
        <w:rPr>
          <w:rFonts w:ascii="Times New Roman" w:hAnsi="Times New Roman"/>
        </w:rPr>
        <w:t>(CNTT, 2002).</w:t>
      </w:r>
    </w:p>
    <w:p w14:paraId="5D28BE0F" w14:textId="5B771177" w:rsidR="009A1E35" w:rsidRPr="009A1E35" w:rsidRDefault="009A1E35" w:rsidP="009A1E35">
      <w:pPr>
        <w:spacing w:line="360" w:lineRule="auto"/>
        <w:ind w:firstLine="709"/>
        <w:rPr>
          <w:rFonts w:ascii="Times New Roman" w:hAnsi="Times New Roman"/>
        </w:rPr>
      </w:pPr>
      <w:bookmarkStart w:id="72" w:name="_Toc443902647"/>
      <w:bookmarkStart w:id="73" w:name="_Toc499645291"/>
      <w:bookmarkStart w:id="74" w:name="_Toc499645453"/>
      <w:r w:rsidRPr="009A1E35">
        <w:rPr>
          <w:rFonts w:ascii="Times New Roman" w:hAnsi="Times New Roman"/>
          <w:b/>
          <w:bCs/>
        </w:rPr>
        <w:t>Conductor</w:t>
      </w:r>
      <w:bookmarkEnd w:id="72"/>
      <w:bookmarkEnd w:id="73"/>
      <w:bookmarkEnd w:id="74"/>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Persona habilitada y capacitada técnica y teóricamente para operar un vehículo</w:t>
      </w:r>
      <w:r w:rsidR="00662791">
        <w:rPr>
          <w:rFonts w:ascii="Times New Roman" w:hAnsi="Times New Roman"/>
        </w:rPr>
        <w:t>"</w:t>
      </w:r>
      <w:r w:rsidRPr="009A1E35">
        <w:rPr>
          <w:rFonts w:ascii="Times New Roman" w:hAnsi="Times New Roman"/>
        </w:rPr>
        <w:t xml:space="preserve"> (CNNT, 2002).</w:t>
      </w:r>
    </w:p>
    <w:p w14:paraId="7F1038C3" w14:textId="6ACDE97C" w:rsidR="009A1E35" w:rsidRPr="009A1E35" w:rsidRDefault="009A1E35" w:rsidP="009A1E35">
      <w:pPr>
        <w:spacing w:line="360" w:lineRule="auto"/>
        <w:ind w:firstLine="709"/>
        <w:rPr>
          <w:rFonts w:ascii="Times New Roman" w:hAnsi="Times New Roman"/>
        </w:rPr>
      </w:pPr>
      <w:bookmarkStart w:id="75" w:name="_Toc443902648"/>
      <w:bookmarkStart w:id="76" w:name="_Toc499645292"/>
      <w:bookmarkStart w:id="77" w:name="_Toc499645454"/>
      <w:r w:rsidRPr="009A1E35">
        <w:rPr>
          <w:rFonts w:ascii="Times New Roman" w:hAnsi="Times New Roman"/>
          <w:b/>
          <w:bCs/>
        </w:rPr>
        <w:t>Embriaguez</w:t>
      </w:r>
      <w:bookmarkEnd w:id="75"/>
      <w:bookmarkEnd w:id="76"/>
      <w:bookmarkEnd w:id="77"/>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Estado de alteración transitoria de las condiciones físicas y mentales, causada por intoxicación aguda que no permite una adecuada realización de actividades de riesgo</w:t>
      </w:r>
      <w:r w:rsidR="00662791">
        <w:rPr>
          <w:rFonts w:ascii="Times New Roman" w:hAnsi="Times New Roman"/>
        </w:rPr>
        <w:t>"</w:t>
      </w:r>
      <w:r w:rsidR="006973F9">
        <w:rPr>
          <w:rFonts w:ascii="Times New Roman" w:hAnsi="Times New Roman"/>
        </w:rPr>
        <w:t xml:space="preserve"> </w:t>
      </w:r>
      <w:r w:rsidR="006973F9" w:rsidRPr="009A1E35">
        <w:rPr>
          <w:rFonts w:ascii="Times New Roman" w:hAnsi="Times New Roman"/>
        </w:rPr>
        <w:t>(CNTT, 2002).</w:t>
      </w:r>
    </w:p>
    <w:p w14:paraId="2C5E7F96" w14:textId="59EEF97F" w:rsidR="009A1E35" w:rsidRPr="009A1E35" w:rsidRDefault="009A1E35" w:rsidP="009A1E35">
      <w:pPr>
        <w:spacing w:line="360" w:lineRule="auto"/>
        <w:ind w:firstLine="709"/>
        <w:rPr>
          <w:rFonts w:ascii="Times New Roman" w:hAnsi="Times New Roman"/>
        </w:rPr>
      </w:pPr>
      <w:bookmarkStart w:id="78" w:name="_Toc443902649"/>
      <w:bookmarkStart w:id="79" w:name="_Toc499645293"/>
      <w:bookmarkStart w:id="80" w:name="_Toc499645455"/>
      <w:r w:rsidRPr="009A1E35">
        <w:rPr>
          <w:rFonts w:ascii="Times New Roman" w:hAnsi="Times New Roman"/>
          <w:b/>
          <w:bCs/>
        </w:rPr>
        <w:t>Empresa</w:t>
      </w:r>
      <w:bookmarkEnd w:id="78"/>
      <w:bookmarkEnd w:id="79"/>
      <w:bookmarkEnd w:id="80"/>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Unidad económico-social en la que el capital, el trabajo y la dirección se coordinan para realizar una producción socialmente útil, de acuerdo con las exigencias del bien común. Los elementos necesarios para formar una empresa son: capital, trabajo y recursos materiales</w:t>
      </w:r>
      <w:r w:rsidR="00662791">
        <w:rPr>
          <w:rFonts w:ascii="Times New Roman" w:hAnsi="Times New Roman"/>
        </w:rPr>
        <w:t>"</w:t>
      </w:r>
      <w:r w:rsidR="006973F9">
        <w:rPr>
          <w:rFonts w:ascii="Times New Roman" w:hAnsi="Times New Roman"/>
        </w:rPr>
        <w:t xml:space="preserve"> </w:t>
      </w:r>
      <w:r w:rsidR="006973F9" w:rsidRPr="009A1E35">
        <w:rPr>
          <w:rFonts w:ascii="Times New Roman" w:hAnsi="Times New Roman"/>
        </w:rPr>
        <w:t>(CNTT, 2002).</w:t>
      </w:r>
    </w:p>
    <w:p w14:paraId="405162F3" w14:textId="4539B483" w:rsidR="009A1E35" w:rsidRPr="009A1E35" w:rsidRDefault="009A1E35" w:rsidP="009A1E35">
      <w:pPr>
        <w:spacing w:line="360" w:lineRule="auto"/>
        <w:ind w:firstLine="709"/>
        <w:rPr>
          <w:rFonts w:ascii="Times New Roman" w:hAnsi="Times New Roman"/>
        </w:rPr>
      </w:pPr>
      <w:bookmarkStart w:id="81" w:name="_Toc443902650"/>
      <w:bookmarkStart w:id="82" w:name="_Toc499645294"/>
      <w:bookmarkStart w:id="83" w:name="_Toc499645456"/>
      <w:r w:rsidRPr="009A1E35">
        <w:rPr>
          <w:rFonts w:ascii="Times New Roman" w:hAnsi="Times New Roman"/>
          <w:b/>
          <w:bCs/>
        </w:rPr>
        <w:t>Entidad</w:t>
      </w:r>
      <w:bookmarkEnd w:id="81"/>
      <w:bookmarkEnd w:id="82"/>
      <w:bookmarkEnd w:id="83"/>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Colectiva considerada como unidad. Especialmente, cualquier corporación, compañía, institución, etc., tomada como persona jurídic</w:t>
      </w:r>
      <w:r w:rsidR="00662791">
        <w:rPr>
          <w:rFonts w:ascii="Times New Roman" w:hAnsi="Times New Roman"/>
        </w:rPr>
        <w:t>a"</w:t>
      </w:r>
      <w:r w:rsidR="006973F9">
        <w:rPr>
          <w:rFonts w:ascii="Times New Roman" w:hAnsi="Times New Roman"/>
        </w:rPr>
        <w:t xml:space="preserve"> </w:t>
      </w:r>
      <w:r w:rsidR="006973F9" w:rsidRPr="009A1E35">
        <w:rPr>
          <w:rFonts w:ascii="Times New Roman" w:hAnsi="Times New Roman"/>
        </w:rPr>
        <w:t>(CNTT, 2002).</w:t>
      </w:r>
    </w:p>
    <w:p w14:paraId="0D4DECBB" w14:textId="5E57DFBA" w:rsidR="009A1E35" w:rsidRPr="009A1E35" w:rsidRDefault="009A1E35" w:rsidP="009A1E35">
      <w:pPr>
        <w:spacing w:line="360" w:lineRule="auto"/>
        <w:ind w:firstLine="709"/>
        <w:rPr>
          <w:rFonts w:ascii="Times New Roman" w:hAnsi="Times New Roman"/>
        </w:rPr>
      </w:pPr>
      <w:bookmarkStart w:id="84" w:name="_Toc443902651"/>
      <w:bookmarkStart w:id="85" w:name="_Toc499645295"/>
      <w:bookmarkStart w:id="86" w:name="_Toc499645457"/>
      <w:r w:rsidRPr="009A1E35">
        <w:rPr>
          <w:rFonts w:ascii="Times New Roman" w:hAnsi="Times New Roman"/>
          <w:b/>
          <w:bCs/>
        </w:rPr>
        <w:lastRenderedPageBreak/>
        <w:t>Equipo de Prevención y Seguridad (Equipo de Carretera)</w:t>
      </w:r>
      <w:bookmarkEnd w:id="84"/>
      <w:bookmarkEnd w:id="85"/>
      <w:bookmarkEnd w:id="86"/>
      <w:r w:rsidRPr="009A1E35">
        <w:rPr>
          <w:rFonts w:ascii="Times New Roman" w:hAnsi="Times New Roman"/>
        </w:rPr>
        <w:t xml:space="preserve">: Conjunto de elementos necesarios para la atención inicial de emergencia que debe poseer un vehículo, este está compuesto por: </w:t>
      </w:r>
    </w:p>
    <w:p w14:paraId="12F8C11C" w14:textId="77777777" w:rsidR="009A1E35" w:rsidRPr="009A1E35" w:rsidRDefault="009A1E35" w:rsidP="009A1E35">
      <w:pPr>
        <w:spacing w:line="360" w:lineRule="auto"/>
        <w:ind w:firstLine="709"/>
        <w:rPr>
          <w:rFonts w:ascii="Times New Roman" w:hAnsi="Times New Roman"/>
        </w:rPr>
      </w:pPr>
      <w:r w:rsidRPr="009A1E35">
        <w:rPr>
          <w:rFonts w:ascii="Times New Roman" w:hAnsi="Times New Roman"/>
        </w:rPr>
        <w:t>Un gato con capacidad para elevar el vehículo.</w:t>
      </w:r>
    </w:p>
    <w:p w14:paraId="6C1519B9" w14:textId="77777777" w:rsidR="009A1E35" w:rsidRPr="009A1E35" w:rsidRDefault="009A1E35" w:rsidP="009A1E35">
      <w:pPr>
        <w:spacing w:line="360" w:lineRule="auto"/>
        <w:ind w:firstLine="709"/>
        <w:rPr>
          <w:rFonts w:ascii="Times New Roman" w:hAnsi="Times New Roman"/>
        </w:rPr>
      </w:pPr>
      <w:r w:rsidRPr="009A1E35">
        <w:rPr>
          <w:rFonts w:ascii="Times New Roman" w:hAnsi="Times New Roman"/>
        </w:rPr>
        <w:t>Una cruceta.</w:t>
      </w:r>
    </w:p>
    <w:p w14:paraId="0088CFA6" w14:textId="77777777" w:rsidR="009A1E35" w:rsidRPr="009A1E35" w:rsidRDefault="009A1E35" w:rsidP="009A1E35">
      <w:pPr>
        <w:spacing w:line="360" w:lineRule="auto"/>
        <w:ind w:firstLine="709"/>
        <w:rPr>
          <w:rFonts w:ascii="Times New Roman" w:hAnsi="Times New Roman"/>
        </w:rPr>
      </w:pPr>
      <w:r w:rsidRPr="009A1E35">
        <w:rPr>
          <w:rFonts w:ascii="Times New Roman" w:hAnsi="Times New Roman"/>
        </w:rPr>
        <w:t>Dos señales de carretera en forma de triángulo en material reflectivo y provistas de soportes para ser colocadas en forma vertical o lámparas de señal de luz amarilla intermitentes o de destello.</w:t>
      </w:r>
    </w:p>
    <w:p w14:paraId="1B92D1B9" w14:textId="77777777" w:rsidR="009A1E35" w:rsidRPr="009A1E35" w:rsidRDefault="009A1E35" w:rsidP="009A1E35">
      <w:pPr>
        <w:spacing w:line="360" w:lineRule="auto"/>
        <w:ind w:firstLine="709"/>
        <w:rPr>
          <w:rFonts w:ascii="Times New Roman" w:hAnsi="Times New Roman"/>
        </w:rPr>
      </w:pPr>
      <w:r w:rsidRPr="009A1E35">
        <w:rPr>
          <w:rFonts w:ascii="Times New Roman" w:hAnsi="Times New Roman"/>
        </w:rPr>
        <w:t xml:space="preserve">Un botiquín de primeros auxilios </w:t>
      </w:r>
    </w:p>
    <w:p w14:paraId="6A846572" w14:textId="77777777" w:rsidR="009A1E35" w:rsidRPr="009A1E35" w:rsidRDefault="009A1E35" w:rsidP="009A1E35">
      <w:pPr>
        <w:spacing w:line="360" w:lineRule="auto"/>
        <w:ind w:firstLine="709"/>
        <w:rPr>
          <w:rFonts w:ascii="Times New Roman" w:hAnsi="Times New Roman"/>
        </w:rPr>
      </w:pPr>
      <w:r w:rsidRPr="009A1E35">
        <w:rPr>
          <w:rFonts w:ascii="Times New Roman" w:hAnsi="Times New Roman"/>
        </w:rPr>
        <w:t xml:space="preserve">Un extintor </w:t>
      </w:r>
    </w:p>
    <w:p w14:paraId="7434B771" w14:textId="77777777" w:rsidR="009A1E35" w:rsidRPr="009A1E35" w:rsidRDefault="009A1E35" w:rsidP="009A1E35">
      <w:pPr>
        <w:spacing w:line="360" w:lineRule="auto"/>
        <w:ind w:firstLine="709"/>
        <w:rPr>
          <w:rFonts w:ascii="Times New Roman" w:hAnsi="Times New Roman"/>
        </w:rPr>
      </w:pPr>
      <w:r w:rsidRPr="009A1E35">
        <w:rPr>
          <w:rFonts w:ascii="Times New Roman" w:hAnsi="Times New Roman"/>
        </w:rPr>
        <w:t xml:space="preserve">Dos tacos para bloquear el vehículo </w:t>
      </w:r>
    </w:p>
    <w:p w14:paraId="256E574C" w14:textId="77777777" w:rsidR="009A1E35" w:rsidRPr="009A1E35" w:rsidRDefault="009A1E35" w:rsidP="009A1E35">
      <w:pPr>
        <w:spacing w:line="360" w:lineRule="auto"/>
        <w:ind w:firstLine="709"/>
        <w:rPr>
          <w:rFonts w:ascii="Times New Roman" w:hAnsi="Times New Roman"/>
        </w:rPr>
      </w:pPr>
      <w:r w:rsidRPr="009A1E35">
        <w:rPr>
          <w:rFonts w:ascii="Times New Roman" w:hAnsi="Times New Roman"/>
        </w:rPr>
        <w:t xml:space="preserve">Caja de herramientas básica que como mínimo deberá contener: Alicate, destornilladores, llave de expansión y llaves fijas. </w:t>
      </w:r>
    </w:p>
    <w:p w14:paraId="1517D228" w14:textId="77777777" w:rsidR="009A1E35" w:rsidRPr="009A1E35" w:rsidRDefault="009A1E35" w:rsidP="009A1E35">
      <w:pPr>
        <w:spacing w:line="360" w:lineRule="auto"/>
        <w:ind w:firstLine="709"/>
        <w:rPr>
          <w:rFonts w:ascii="Times New Roman" w:hAnsi="Times New Roman"/>
        </w:rPr>
      </w:pPr>
      <w:r w:rsidRPr="009A1E35">
        <w:rPr>
          <w:rFonts w:ascii="Times New Roman" w:hAnsi="Times New Roman"/>
        </w:rPr>
        <w:t xml:space="preserve">Llanta de repuesto </w:t>
      </w:r>
    </w:p>
    <w:p w14:paraId="4DE61050" w14:textId="77777777" w:rsidR="009A1E35" w:rsidRPr="009A1E35" w:rsidRDefault="009A1E35" w:rsidP="009A1E35">
      <w:pPr>
        <w:spacing w:line="360" w:lineRule="auto"/>
        <w:ind w:firstLine="709"/>
        <w:rPr>
          <w:rFonts w:ascii="Times New Roman" w:hAnsi="Times New Roman"/>
        </w:rPr>
      </w:pPr>
      <w:r w:rsidRPr="009A1E35">
        <w:rPr>
          <w:rFonts w:ascii="Times New Roman" w:hAnsi="Times New Roman"/>
        </w:rPr>
        <w:t>Linterna</w:t>
      </w:r>
    </w:p>
    <w:p w14:paraId="167CFCD1" w14:textId="5D0AAA96" w:rsidR="009A1E35" w:rsidRPr="009A1E35" w:rsidRDefault="009A1E35" w:rsidP="009A1E35">
      <w:pPr>
        <w:spacing w:line="360" w:lineRule="auto"/>
        <w:ind w:firstLine="709"/>
        <w:rPr>
          <w:rFonts w:ascii="Times New Roman" w:hAnsi="Times New Roman"/>
        </w:rPr>
      </w:pPr>
      <w:bookmarkStart w:id="87" w:name="_Toc443902652"/>
      <w:bookmarkStart w:id="88" w:name="_Toc499645296"/>
      <w:bookmarkStart w:id="89" w:name="_Toc499645458"/>
      <w:r w:rsidRPr="009A1E35">
        <w:rPr>
          <w:rFonts w:ascii="Times New Roman" w:hAnsi="Times New Roman"/>
          <w:b/>
          <w:bCs/>
        </w:rPr>
        <w:t>Estrategia</w:t>
      </w:r>
      <w:bookmarkEnd w:id="87"/>
      <w:bookmarkEnd w:id="88"/>
      <w:bookmarkEnd w:id="89"/>
      <w:r w:rsidRPr="009A1E35">
        <w:rPr>
          <w:rFonts w:ascii="Times New Roman" w:hAnsi="Times New Roman"/>
        </w:rPr>
        <w:t>: Comprende las principales orientaciones y acciones encaminadas a lograr los objetivos de un plan. En un proceso regulable, conjunto de las reglas que aseguran una decisión óptima en cada momento</w:t>
      </w:r>
      <w:r w:rsidR="009D74D5">
        <w:rPr>
          <w:rFonts w:ascii="Times New Roman" w:hAnsi="Times New Roman"/>
        </w:rPr>
        <w:t xml:space="preserve"> (Camargo, 2019)</w:t>
      </w:r>
    </w:p>
    <w:p w14:paraId="53FB9E97" w14:textId="6752E9C9" w:rsidR="009A1E35" w:rsidRPr="009A1E35" w:rsidRDefault="009A1E35" w:rsidP="009A1E35">
      <w:pPr>
        <w:spacing w:line="360" w:lineRule="auto"/>
        <w:ind w:firstLine="709"/>
        <w:rPr>
          <w:rFonts w:ascii="Times New Roman" w:hAnsi="Times New Roman"/>
        </w:rPr>
      </w:pPr>
      <w:bookmarkStart w:id="90" w:name="_Toc443902653"/>
      <w:bookmarkStart w:id="91" w:name="_Toc499645297"/>
      <w:bookmarkStart w:id="92" w:name="_Toc499645459"/>
      <w:r w:rsidRPr="009A1E35">
        <w:rPr>
          <w:rFonts w:ascii="Times New Roman" w:hAnsi="Times New Roman"/>
          <w:b/>
          <w:bCs/>
        </w:rPr>
        <w:t>Infracción</w:t>
      </w:r>
      <w:bookmarkEnd w:id="90"/>
      <w:bookmarkEnd w:id="91"/>
      <w:bookmarkEnd w:id="92"/>
      <w:r w:rsidRPr="009A1E35">
        <w:rPr>
          <w:rFonts w:ascii="Times New Roman" w:hAnsi="Times New Roman"/>
        </w:rPr>
        <w:t>: Trasgresión o violación de una norma de tránsito. Habrá dos tipos de infracciones: simple cuando se trate de violación solo a la norma; y compleja si se produce un daño material</w:t>
      </w:r>
      <w:r w:rsidR="009D74D5">
        <w:rPr>
          <w:rFonts w:ascii="Times New Roman" w:hAnsi="Times New Roman"/>
        </w:rPr>
        <w:t xml:space="preserve"> </w:t>
      </w:r>
      <w:r w:rsidR="009D74D5" w:rsidRPr="009A1E35">
        <w:rPr>
          <w:rFonts w:ascii="Times New Roman" w:hAnsi="Times New Roman"/>
        </w:rPr>
        <w:t>(CNTT, 2002).</w:t>
      </w:r>
    </w:p>
    <w:p w14:paraId="76FFD753" w14:textId="07449D4F" w:rsidR="009A1E35" w:rsidRPr="009A1E35" w:rsidRDefault="009A1E35" w:rsidP="009A1E35">
      <w:pPr>
        <w:spacing w:line="360" w:lineRule="auto"/>
        <w:ind w:firstLine="709"/>
        <w:rPr>
          <w:rFonts w:ascii="Times New Roman" w:hAnsi="Times New Roman"/>
        </w:rPr>
      </w:pPr>
      <w:bookmarkStart w:id="93" w:name="_Toc443902654"/>
      <w:bookmarkStart w:id="94" w:name="_Toc499645298"/>
      <w:bookmarkStart w:id="95" w:name="_Toc499645460"/>
      <w:r w:rsidRPr="009A1E35">
        <w:rPr>
          <w:rFonts w:ascii="Times New Roman" w:hAnsi="Times New Roman"/>
          <w:b/>
          <w:bCs/>
        </w:rPr>
        <w:lastRenderedPageBreak/>
        <w:t>Inspección</w:t>
      </w:r>
      <w:bookmarkEnd w:id="93"/>
      <w:bookmarkEnd w:id="94"/>
      <w:bookmarkEnd w:id="95"/>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Instrumento que busca la prevención de riesgos en el puesto de trabajo, previniendo posibles enfermedades profesionales y accidentes de trabajo identificando condiciones inseguras</w:t>
      </w:r>
      <w:r w:rsidR="00662791">
        <w:rPr>
          <w:rFonts w:ascii="Times New Roman" w:hAnsi="Times New Roman"/>
        </w:rPr>
        <w:t>"</w:t>
      </w:r>
      <w:r w:rsidR="009D74D5">
        <w:rPr>
          <w:rFonts w:ascii="Times New Roman" w:hAnsi="Times New Roman"/>
        </w:rPr>
        <w:t xml:space="preserve"> </w:t>
      </w:r>
      <w:r w:rsidR="009D74D5" w:rsidRPr="009A1E35">
        <w:rPr>
          <w:rFonts w:ascii="Times New Roman" w:hAnsi="Times New Roman"/>
        </w:rPr>
        <w:t>(CNTT, 2002).</w:t>
      </w:r>
    </w:p>
    <w:p w14:paraId="4FF48E80" w14:textId="52C1E20D" w:rsidR="009A1E35" w:rsidRPr="009A1E35" w:rsidRDefault="009A1E35" w:rsidP="009A1E35">
      <w:pPr>
        <w:spacing w:line="360" w:lineRule="auto"/>
        <w:ind w:firstLine="709"/>
        <w:rPr>
          <w:rFonts w:ascii="Times New Roman" w:hAnsi="Times New Roman"/>
        </w:rPr>
      </w:pPr>
      <w:bookmarkStart w:id="96" w:name="_Toc443902655"/>
      <w:bookmarkStart w:id="97" w:name="_Toc499645299"/>
      <w:bookmarkStart w:id="98" w:name="_Toc499645461"/>
      <w:r w:rsidRPr="009A1E35">
        <w:rPr>
          <w:rFonts w:ascii="Times New Roman" w:hAnsi="Times New Roman"/>
          <w:b/>
          <w:bCs/>
        </w:rPr>
        <w:t>HSEQ</w:t>
      </w:r>
      <w:bookmarkEnd w:id="96"/>
      <w:bookmarkEnd w:id="97"/>
      <w:bookmarkEnd w:id="98"/>
      <w:r w:rsidRPr="009A1E35">
        <w:rPr>
          <w:rFonts w:ascii="Times New Roman" w:hAnsi="Times New Roman"/>
        </w:rPr>
        <w:t xml:space="preserve">: Sistema de gestión </w:t>
      </w:r>
      <w:r w:rsidR="00662791">
        <w:rPr>
          <w:rFonts w:ascii="Times New Roman" w:hAnsi="Times New Roman"/>
        </w:rPr>
        <w:t xml:space="preserve">creado en la empresa, por medio del cual se genera el compromiso al cumplimiento de la calidad, seguridad y salud en el trabajo, y cuidado al medio ambiente a través de asignación de recursos y responsabilidades. </w:t>
      </w:r>
    </w:p>
    <w:p w14:paraId="740BAE5F" w14:textId="5C5AE571" w:rsidR="009A1E35" w:rsidRPr="009A1E35" w:rsidRDefault="009A1E35" w:rsidP="009A1E35">
      <w:pPr>
        <w:spacing w:line="360" w:lineRule="auto"/>
        <w:ind w:firstLine="709"/>
        <w:rPr>
          <w:rFonts w:ascii="Times New Roman" w:hAnsi="Times New Roman"/>
        </w:rPr>
      </w:pPr>
      <w:bookmarkStart w:id="99" w:name="_Toc443902656"/>
      <w:bookmarkStart w:id="100" w:name="_Toc499645300"/>
      <w:bookmarkStart w:id="101" w:name="_Toc499645462"/>
      <w:r w:rsidRPr="009A1E35">
        <w:rPr>
          <w:rFonts w:ascii="Times New Roman" w:hAnsi="Times New Roman"/>
          <w:b/>
          <w:bCs/>
        </w:rPr>
        <w:t>Licencia de Conducción</w:t>
      </w:r>
      <w:bookmarkEnd w:id="99"/>
      <w:bookmarkEnd w:id="100"/>
      <w:bookmarkEnd w:id="101"/>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Documento público de carácter persona</w:t>
      </w:r>
      <w:r w:rsidR="00611D41">
        <w:rPr>
          <w:rFonts w:ascii="Times New Roman" w:hAnsi="Times New Roman"/>
        </w:rPr>
        <w:t>l</w:t>
      </w:r>
      <w:r w:rsidRPr="009A1E35">
        <w:rPr>
          <w:rFonts w:ascii="Times New Roman" w:hAnsi="Times New Roman"/>
        </w:rPr>
        <w:t xml:space="preserve"> e intransferible, expedido por autoridad competente, el cual autoriza a una persona la conducción de vehículos con validez en todo el territorio nacional</w:t>
      </w:r>
      <w:r w:rsidR="00662791">
        <w:rPr>
          <w:rFonts w:ascii="Times New Roman" w:hAnsi="Times New Roman"/>
        </w:rPr>
        <w:t>"</w:t>
      </w:r>
      <w:r w:rsidR="009D74D5">
        <w:rPr>
          <w:rFonts w:ascii="Times New Roman" w:hAnsi="Times New Roman"/>
        </w:rPr>
        <w:t xml:space="preserve"> </w:t>
      </w:r>
      <w:r w:rsidR="009D74D5" w:rsidRPr="009A1E35">
        <w:rPr>
          <w:rFonts w:ascii="Times New Roman" w:hAnsi="Times New Roman"/>
        </w:rPr>
        <w:t>(CNTT, 2002).</w:t>
      </w:r>
    </w:p>
    <w:p w14:paraId="7F2D6599" w14:textId="5CF3D0E9" w:rsidR="009A1E35" w:rsidRPr="009A1E35" w:rsidRDefault="009A1E35" w:rsidP="009A1E35">
      <w:pPr>
        <w:spacing w:line="360" w:lineRule="auto"/>
        <w:ind w:firstLine="709"/>
        <w:rPr>
          <w:rFonts w:ascii="Times New Roman" w:hAnsi="Times New Roman"/>
        </w:rPr>
      </w:pPr>
      <w:bookmarkStart w:id="102" w:name="_Toc443902657"/>
      <w:bookmarkStart w:id="103" w:name="_Toc499645301"/>
      <w:bookmarkStart w:id="104" w:name="_Toc499645463"/>
      <w:r w:rsidRPr="009A1E35">
        <w:rPr>
          <w:rFonts w:ascii="Times New Roman" w:hAnsi="Times New Roman"/>
          <w:b/>
          <w:bCs/>
        </w:rPr>
        <w:t>Licencia de Tránsito</w:t>
      </w:r>
      <w:bookmarkEnd w:id="102"/>
      <w:bookmarkEnd w:id="103"/>
      <w:bookmarkEnd w:id="104"/>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Documento público que identifica un vehículo automotor, acredita a su propiedad e identifica a su propietario y autoriza ha dicho vehículo para circular por las vías públicas y por las privadas abiertas al público</w:t>
      </w:r>
      <w:r w:rsidR="00662791">
        <w:rPr>
          <w:rFonts w:ascii="Times New Roman" w:hAnsi="Times New Roman"/>
        </w:rPr>
        <w:t>"</w:t>
      </w:r>
      <w:r w:rsidR="009D74D5">
        <w:rPr>
          <w:rFonts w:ascii="Times New Roman" w:hAnsi="Times New Roman"/>
        </w:rPr>
        <w:t xml:space="preserve"> </w:t>
      </w:r>
      <w:r w:rsidR="009D74D5" w:rsidRPr="009A1E35">
        <w:rPr>
          <w:rFonts w:ascii="Times New Roman" w:hAnsi="Times New Roman"/>
        </w:rPr>
        <w:t>(CNTT, 2002).</w:t>
      </w:r>
    </w:p>
    <w:p w14:paraId="0B9F9ECA" w14:textId="3E173027" w:rsidR="009A1E35" w:rsidRPr="009A1E35" w:rsidRDefault="009A1E35" w:rsidP="009A1E35">
      <w:pPr>
        <w:spacing w:line="360" w:lineRule="auto"/>
        <w:ind w:firstLine="709"/>
        <w:rPr>
          <w:rFonts w:ascii="Times New Roman" w:hAnsi="Times New Roman"/>
        </w:rPr>
      </w:pPr>
      <w:bookmarkStart w:id="105" w:name="_Toc443902658"/>
      <w:bookmarkStart w:id="106" w:name="_Toc499645302"/>
      <w:bookmarkStart w:id="107" w:name="_Toc499645464"/>
      <w:r w:rsidRPr="009A1E35">
        <w:rPr>
          <w:rFonts w:ascii="Times New Roman" w:hAnsi="Times New Roman"/>
          <w:b/>
          <w:bCs/>
        </w:rPr>
        <w:t>Pasajero</w:t>
      </w:r>
      <w:bookmarkEnd w:id="105"/>
      <w:bookmarkEnd w:id="106"/>
      <w:bookmarkEnd w:id="107"/>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Persona distinta al conductor que se transporta en un vehículo público</w:t>
      </w:r>
      <w:r w:rsidR="00662791">
        <w:rPr>
          <w:rFonts w:ascii="Times New Roman" w:hAnsi="Times New Roman"/>
        </w:rPr>
        <w:t>"</w:t>
      </w:r>
      <w:r w:rsidRPr="009A1E35">
        <w:rPr>
          <w:rFonts w:ascii="Times New Roman" w:hAnsi="Times New Roman"/>
        </w:rPr>
        <w:t xml:space="preserve"> (CNTT, 2002).</w:t>
      </w:r>
    </w:p>
    <w:p w14:paraId="059B56C5" w14:textId="63089981" w:rsidR="009A1E35" w:rsidRPr="009A1E35" w:rsidRDefault="009A1E35" w:rsidP="009A1E35">
      <w:pPr>
        <w:spacing w:line="360" w:lineRule="auto"/>
        <w:ind w:firstLine="709"/>
        <w:rPr>
          <w:rFonts w:ascii="Times New Roman" w:hAnsi="Times New Roman"/>
        </w:rPr>
      </w:pPr>
      <w:bookmarkStart w:id="108" w:name="_Toc443902659"/>
      <w:bookmarkStart w:id="109" w:name="_Toc499645303"/>
      <w:bookmarkStart w:id="110" w:name="_Toc499645465"/>
      <w:r w:rsidRPr="009A1E35">
        <w:rPr>
          <w:rFonts w:ascii="Times New Roman" w:hAnsi="Times New Roman"/>
          <w:b/>
          <w:bCs/>
        </w:rPr>
        <w:t>Peatón</w:t>
      </w:r>
      <w:bookmarkEnd w:id="108"/>
      <w:bookmarkEnd w:id="109"/>
      <w:bookmarkEnd w:id="110"/>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Persona que transita a pie por una vía</w:t>
      </w:r>
      <w:r w:rsidR="00662791">
        <w:rPr>
          <w:rFonts w:ascii="Times New Roman" w:hAnsi="Times New Roman"/>
        </w:rPr>
        <w:t>"</w:t>
      </w:r>
      <w:r w:rsidRPr="009A1E35">
        <w:rPr>
          <w:rFonts w:ascii="Times New Roman" w:hAnsi="Times New Roman"/>
        </w:rPr>
        <w:t xml:space="preserve"> (CNTT, 2002).</w:t>
      </w:r>
    </w:p>
    <w:p w14:paraId="335C7D90" w14:textId="013041BC" w:rsidR="009A1E35" w:rsidRDefault="009A1E35" w:rsidP="009A1E35">
      <w:pPr>
        <w:spacing w:line="360" w:lineRule="auto"/>
        <w:ind w:firstLine="709"/>
        <w:rPr>
          <w:rFonts w:ascii="Times New Roman" w:hAnsi="Times New Roman"/>
        </w:rPr>
      </w:pPr>
      <w:bookmarkStart w:id="111" w:name="_Toc443902660"/>
      <w:bookmarkStart w:id="112" w:name="_Toc499645304"/>
      <w:bookmarkStart w:id="113" w:name="_Toc499645466"/>
      <w:r w:rsidRPr="009A1E35">
        <w:rPr>
          <w:rFonts w:ascii="Times New Roman" w:hAnsi="Times New Roman"/>
          <w:b/>
          <w:bCs/>
        </w:rPr>
        <w:t>Pérdidas</w:t>
      </w:r>
      <w:bookmarkEnd w:id="111"/>
      <w:bookmarkEnd w:id="112"/>
      <w:bookmarkEnd w:id="113"/>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Toda lesión personal o daño ocasionado a la propiedad, al ambiente o al proceso</w:t>
      </w:r>
      <w:r w:rsidR="00662791">
        <w:rPr>
          <w:rFonts w:ascii="Times New Roman" w:hAnsi="Times New Roman"/>
        </w:rPr>
        <w:t>"</w:t>
      </w:r>
      <w:r w:rsidR="009D74D5">
        <w:rPr>
          <w:rFonts w:ascii="Times New Roman" w:hAnsi="Times New Roman"/>
        </w:rPr>
        <w:t xml:space="preserve"> </w:t>
      </w:r>
      <w:r w:rsidR="009D74D5" w:rsidRPr="009A1E35">
        <w:rPr>
          <w:rFonts w:ascii="Times New Roman" w:hAnsi="Times New Roman"/>
        </w:rPr>
        <w:t>(CNTT, 2002).</w:t>
      </w:r>
      <w:r w:rsidRPr="009A1E35">
        <w:rPr>
          <w:rFonts w:ascii="Times New Roman" w:hAnsi="Times New Roman"/>
        </w:rPr>
        <w:t xml:space="preserve"> </w:t>
      </w:r>
    </w:p>
    <w:p w14:paraId="378D1C7F" w14:textId="16FC71A0" w:rsidR="008957E6" w:rsidRPr="008957E6" w:rsidRDefault="008957E6" w:rsidP="009A1E35">
      <w:pPr>
        <w:spacing w:line="360" w:lineRule="auto"/>
        <w:ind w:firstLine="709"/>
        <w:rPr>
          <w:rFonts w:ascii="Times New Roman" w:hAnsi="Times New Roman"/>
        </w:rPr>
      </w:pPr>
      <w:r>
        <w:rPr>
          <w:rFonts w:ascii="Times New Roman" w:hAnsi="Times New Roman"/>
          <w:b/>
          <w:bCs/>
        </w:rPr>
        <w:t xml:space="preserve">PESV: </w:t>
      </w:r>
      <w:r>
        <w:rPr>
          <w:rFonts w:ascii="Times New Roman" w:hAnsi="Times New Roman"/>
        </w:rPr>
        <w:t>Plan Estratégico de Seguridad Vial</w:t>
      </w:r>
    </w:p>
    <w:p w14:paraId="7E49C76A" w14:textId="6988E567" w:rsidR="009A1E35" w:rsidRPr="009A1E35" w:rsidRDefault="009A1E35" w:rsidP="009A1E35">
      <w:pPr>
        <w:spacing w:line="360" w:lineRule="auto"/>
        <w:ind w:firstLine="709"/>
        <w:rPr>
          <w:rFonts w:ascii="Times New Roman" w:hAnsi="Times New Roman"/>
        </w:rPr>
      </w:pPr>
      <w:bookmarkStart w:id="114" w:name="_Toc443902661"/>
      <w:bookmarkStart w:id="115" w:name="_Toc499645305"/>
      <w:bookmarkStart w:id="116" w:name="_Toc499645467"/>
      <w:r w:rsidRPr="009A1E35">
        <w:rPr>
          <w:rFonts w:ascii="Times New Roman" w:hAnsi="Times New Roman"/>
          <w:b/>
          <w:bCs/>
        </w:rPr>
        <w:t>Peligro</w:t>
      </w:r>
      <w:bookmarkEnd w:id="114"/>
      <w:bookmarkEnd w:id="115"/>
      <w:bookmarkEnd w:id="116"/>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Fuente o situación con el potencial de daño en términos de lesiones o enfermedades, daño a la propiedad, daño al ambiente de trabajo o a la combinación de ellos</w:t>
      </w:r>
      <w:r w:rsidR="00662791">
        <w:rPr>
          <w:rFonts w:ascii="Times New Roman" w:hAnsi="Times New Roman"/>
        </w:rPr>
        <w:t>"</w:t>
      </w:r>
      <w:r w:rsidR="009D74D5">
        <w:rPr>
          <w:rFonts w:ascii="Times New Roman" w:hAnsi="Times New Roman"/>
        </w:rPr>
        <w:t xml:space="preserve"> (Ley 1562, 2</w:t>
      </w:r>
      <w:r w:rsidR="00611D41">
        <w:rPr>
          <w:rFonts w:ascii="Times New Roman" w:hAnsi="Times New Roman"/>
        </w:rPr>
        <w:t>0</w:t>
      </w:r>
      <w:r w:rsidR="009D74D5">
        <w:rPr>
          <w:rFonts w:ascii="Times New Roman" w:hAnsi="Times New Roman"/>
        </w:rPr>
        <w:t>12)</w:t>
      </w:r>
      <w:r w:rsidRPr="009A1E35">
        <w:rPr>
          <w:rFonts w:ascii="Times New Roman" w:hAnsi="Times New Roman"/>
        </w:rPr>
        <w:t xml:space="preserve"> </w:t>
      </w:r>
    </w:p>
    <w:p w14:paraId="6F741FFF" w14:textId="720D4D22" w:rsidR="009A1E35" w:rsidRPr="009A1E35" w:rsidRDefault="009A1E35" w:rsidP="009A1E35">
      <w:pPr>
        <w:spacing w:line="360" w:lineRule="auto"/>
        <w:ind w:firstLine="709"/>
        <w:rPr>
          <w:rFonts w:ascii="Times New Roman" w:hAnsi="Times New Roman"/>
        </w:rPr>
      </w:pPr>
      <w:bookmarkStart w:id="117" w:name="_Toc443902662"/>
      <w:bookmarkStart w:id="118" w:name="_Toc499645306"/>
      <w:bookmarkStart w:id="119" w:name="_Toc499645468"/>
      <w:r w:rsidRPr="009A1E35">
        <w:rPr>
          <w:rFonts w:ascii="Times New Roman" w:hAnsi="Times New Roman"/>
          <w:b/>
          <w:bCs/>
        </w:rPr>
        <w:lastRenderedPageBreak/>
        <w:t>Plan de Acción</w:t>
      </w:r>
      <w:bookmarkEnd w:id="117"/>
      <w:bookmarkEnd w:id="118"/>
      <w:bookmarkEnd w:id="119"/>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 xml:space="preserve">Documento que reúne </w:t>
      </w:r>
      <w:r w:rsidR="00023257" w:rsidRPr="009A1E35">
        <w:rPr>
          <w:rFonts w:ascii="Times New Roman" w:hAnsi="Times New Roman"/>
        </w:rPr>
        <w:t>el conjunto</w:t>
      </w:r>
      <w:r w:rsidRPr="009A1E35">
        <w:rPr>
          <w:rFonts w:ascii="Times New Roman" w:hAnsi="Times New Roman"/>
        </w:rPr>
        <w:t xml:space="preserve"> de actividades específicas, los recursos y los plazos necesarios para alcanzar objetos de un proyecto, así como las orientaciones sobre la forma de realizar, supervisar y evaluar las actividades</w:t>
      </w:r>
      <w:r w:rsidR="00662791">
        <w:rPr>
          <w:rFonts w:ascii="Times New Roman" w:hAnsi="Times New Roman"/>
        </w:rPr>
        <w:t>"</w:t>
      </w:r>
      <w:r w:rsidR="009D74D5">
        <w:rPr>
          <w:rFonts w:ascii="Times New Roman" w:hAnsi="Times New Roman"/>
        </w:rPr>
        <w:t xml:space="preserve"> (Ley 1562, 2</w:t>
      </w:r>
      <w:r w:rsidR="00611D41">
        <w:rPr>
          <w:rFonts w:ascii="Times New Roman" w:hAnsi="Times New Roman"/>
        </w:rPr>
        <w:t>0</w:t>
      </w:r>
      <w:r w:rsidR="009D74D5">
        <w:rPr>
          <w:rFonts w:ascii="Times New Roman" w:hAnsi="Times New Roman"/>
        </w:rPr>
        <w:t>12)</w:t>
      </w:r>
      <w:r w:rsidR="00611D41">
        <w:rPr>
          <w:rFonts w:ascii="Times New Roman" w:hAnsi="Times New Roman"/>
        </w:rPr>
        <w:t xml:space="preserve">. Este documento conduce al cumplimiento del objetivo tres. </w:t>
      </w:r>
    </w:p>
    <w:p w14:paraId="72401CDA" w14:textId="4DDFE2F8" w:rsidR="009A1E35" w:rsidRPr="009A1E35" w:rsidRDefault="009A1E35" w:rsidP="009A1E35">
      <w:pPr>
        <w:spacing w:line="360" w:lineRule="auto"/>
        <w:ind w:firstLine="709"/>
        <w:rPr>
          <w:rFonts w:ascii="Times New Roman" w:hAnsi="Times New Roman"/>
        </w:rPr>
      </w:pPr>
      <w:bookmarkStart w:id="120" w:name="_Toc443902664"/>
      <w:bookmarkStart w:id="121" w:name="_Toc499645308"/>
      <w:bookmarkStart w:id="122" w:name="_Toc499645470"/>
      <w:r w:rsidRPr="009A1E35">
        <w:rPr>
          <w:rFonts w:ascii="Times New Roman" w:hAnsi="Times New Roman"/>
          <w:b/>
          <w:bCs/>
        </w:rPr>
        <w:t>Riesgo</w:t>
      </w:r>
      <w:bookmarkEnd w:id="120"/>
      <w:bookmarkEnd w:id="121"/>
      <w:bookmarkEnd w:id="122"/>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Es la evaluación de las consecuencias de un peligro, expresada en términos de probabilidad y severidad, tomando como referencia la peor condición previsible</w:t>
      </w:r>
      <w:r w:rsidR="00662791">
        <w:rPr>
          <w:rFonts w:ascii="Times New Roman" w:hAnsi="Times New Roman"/>
        </w:rPr>
        <w:t>"</w:t>
      </w:r>
      <w:r w:rsidR="006973F9">
        <w:rPr>
          <w:rFonts w:ascii="Times New Roman" w:hAnsi="Times New Roman"/>
        </w:rPr>
        <w:t xml:space="preserve"> </w:t>
      </w:r>
      <w:r w:rsidR="009D74D5">
        <w:rPr>
          <w:rFonts w:ascii="Times New Roman" w:hAnsi="Times New Roman"/>
        </w:rPr>
        <w:t>(Ley 1562, 2</w:t>
      </w:r>
      <w:r w:rsidR="00611D41">
        <w:rPr>
          <w:rFonts w:ascii="Times New Roman" w:hAnsi="Times New Roman"/>
        </w:rPr>
        <w:t>0</w:t>
      </w:r>
      <w:r w:rsidR="009D74D5">
        <w:rPr>
          <w:rFonts w:ascii="Times New Roman" w:hAnsi="Times New Roman"/>
        </w:rPr>
        <w:t>12)</w:t>
      </w:r>
      <w:r w:rsidR="00662791">
        <w:rPr>
          <w:rFonts w:ascii="Times New Roman" w:hAnsi="Times New Roman"/>
        </w:rPr>
        <w:t>.</w:t>
      </w:r>
    </w:p>
    <w:p w14:paraId="209FDAEC" w14:textId="74F770ED" w:rsidR="009A1E35" w:rsidRPr="009A1E35" w:rsidRDefault="009A1E35" w:rsidP="009A1E35">
      <w:pPr>
        <w:spacing w:line="360" w:lineRule="auto"/>
        <w:ind w:firstLine="709"/>
        <w:rPr>
          <w:rFonts w:ascii="Times New Roman" w:hAnsi="Times New Roman"/>
        </w:rPr>
      </w:pPr>
      <w:bookmarkStart w:id="123" w:name="_Toc443902665"/>
      <w:bookmarkStart w:id="124" w:name="_Toc499645309"/>
      <w:bookmarkStart w:id="125" w:name="_Toc499645471"/>
      <w:r w:rsidRPr="009A1E35">
        <w:rPr>
          <w:rFonts w:ascii="Times New Roman" w:hAnsi="Times New Roman"/>
          <w:b/>
          <w:bCs/>
        </w:rPr>
        <w:t>Seguridad Vial</w:t>
      </w:r>
      <w:bookmarkEnd w:id="123"/>
      <w:bookmarkEnd w:id="124"/>
      <w:bookmarkEnd w:id="125"/>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Se refiere al conjunto de acciones, mecanismos, estrategias y medidas orientadas a la prevención de accidentes de tránsito, o a anular o disminuir los efectos de los mismos, con el objetivo de proteger la vida de los usuarios de las vías</w:t>
      </w:r>
      <w:r w:rsidR="00662791">
        <w:rPr>
          <w:rFonts w:ascii="Times New Roman" w:hAnsi="Times New Roman"/>
        </w:rPr>
        <w:t>"</w:t>
      </w:r>
      <w:r w:rsidR="006973F9">
        <w:rPr>
          <w:rFonts w:ascii="Times New Roman" w:hAnsi="Times New Roman"/>
        </w:rPr>
        <w:t xml:space="preserve"> </w:t>
      </w:r>
      <w:r w:rsidR="006973F9" w:rsidRPr="009A1E35">
        <w:rPr>
          <w:rFonts w:ascii="Times New Roman" w:hAnsi="Times New Roman"/>
        </w:rPr>
        <w:t>(CNTT, 2002).</w:t>
      </w:r>
    </w:p>
    <w:p w14:paraId="2F9E4FCD" w14:textId="406760D4" w:rsidR="009A1E35" w:rsidRPr="009A1E35" w:rsidRDefault="009A1E35" w:rsidP="009A1E35">
      <w:pPr>
        <w:spacing w:line="360" w:lineRule="auto"/>
        <w:ind w:firstLine="709"/>
        <w:rPr>
          <w:rFonts w:ascii="Times New Roman" w:hAnsi="Times New Roman"/>
        </w:rPr>
      </w:pPr>
      <w:bookmarkStart w:id="126" w:name="_Toc443902666"/>
      <w:bookmarkStart w:id="127" w:name="_Toc499645310"/>
      <w:bookmarkStart w:id="128" w:name="_Toc499645472"/>
      <w:r w:rsidRPr="009A1E35">
        <w:rPr>
          <w:rFonts w:ascii="Times New Roman" w:hAnsi="Times New Roman"/>
          <w:b/>
          <w:bCs/>
        </w:rPr>
        <w:t>Seguridad Activa</w:t>
      </w:r>
      <w:bookmarkEnd w:id="126"/>
      <w:bookmarkEnd w:id="127"/>
      <w:bookmarkEnd w:id="128"/>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Se refiere al conjunto de mecanismos o dispositivos del vehículo automotor destinados a proporcionar una mayor eficacia en la estabilidad y control del vehículo en marcha para disminuir el riesgo de que se produzca un accidente de tránsito</w:t>
      </w:r>
      <w:r w:rsidR="00662791">
        <w:rPr>
          <w:rFonts w:ascii="Times New Roman" w:hAnsi="Times New Roman"/>
        </w:rPr>
        <w:t>"</w:t>
      </w:r>
      <w:r w:rsidR="006973F9">
        <w:rPr>
          <w:rFonts w:ascii="Times New Roman" w:hAnsi="Times New Roman"/>
        </w:rPr>
        <w:t xml:space="preserve"> </w:t>
      </w:r>
      <w:r w:rsidR="006973F9" w:rsidRPr="009A1E35">
        <w:rPr>
          <w:rFonts w:ascii="Times New Roman" w:hAnsi="Times New Roman"/>
        </w:rPr>
        <w:t>(CNTT, 2002).</w:t>
      </w:r>
    </w:p>
    <w:p w14:paraId="67682A8F" w14:textId="1AFB9F17" w:rsidR="009A1E35" w:rsidRPr="009A1E35" w:rsidRDefault="009A1E35" w:rsidP="009A1E35">
      <w:pPr>
        <w:spacing w:line="360" w:lineRule="auto"/>
        <w:ind w:firstLine="709"/>
        <w:rPr>
          <w:rFonts w:ascii="Times New Roman" w:hAnsi="Times New Roman"/>
        </w:rPr>
      </w:pPr>
      <w:bookmarkStart w:id="129" w:name="_Toc443902667"/>
      <w:bookmarkStart w:id="130" w:name="_Toc499645311"/>
      <w:bookmarkStart w:id="131" w:name="_Toc499645473"/>
      <w:r w:rsidRPr="009A1E35">
        <w:rPr>
          <w:rFonts w:ascii="Times New Roman" w:hAnsi="Times New Roman"/>
          <w:b/>
          <w:bCs/>
        </w:rPr>
        <w:t>Seguridad Pasiva</w:t>
      </w:r>
      <w:bookmarkEnd w:id="129"/>
      <w:bookmarkEnd w:id="130"/>
      <w:bookmarkEnd w:id="131"/>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Son los elementos del vehículo automotor que reducen los daños que se pueden producir cuando un accidente de tránsito es inevitable y ayudan a minimizar los posibles daños a los ocupantes del vehículo</w:t>
      </w:r>
      <w:r w:rsidR="00662791">
        <w:rPr>
          <w:rFonts w:ascii="Times New Roman" w:hAnsi="Times New Roman"/>
        </w:rPr>
        <w:t>"</w:t>
      </w:r>
      <w:r w:rsidR="006973F9">
        <w:rPr>
          <w:rFonts w:ascii="Times New Roman" w:hAnsi="Times New Roman"/>
        </w:rPr>
        <w:t xml:space="preserve"> </w:t>
      </w:r>
      <w:r w:rsidR="006973F9" w:rsidRPr="009A1E35">
        <w:rPr>
          <w:rFonts w:ascii="Times New Roman" w:hAnsi="Times New Roman"/>
        </w:rPr>
        <w:t>(CNTT, 2002).</w:t>
      </w:r>
    </w:p>
    <w:p w14:paraId="2235ADE8" w14:textId="6B4CDB9C" w:rsidR="009A1E35" w:rsidRPr="009A1E35" w:rsidRDefault="009A1E35" w:rsidP="009A1E35">
      <w:pPr>
        <w:spacing w:line="360" w:lineRule="auto"/>
        <w:ind w:firstLine="709"/>
        <w:rPr>
          <w:rFonts w:ascii="Times New Roman" w:hAnsi="Times New Roman"/>
        </w:rPr>
      </w:pPr>
      <w:bookmarkStart w:id="132" w:name="_Toc443902668"/>
      <w:bookmarkStart w:id="133" w:name="_Toc499645312"/>
      <w:bookmarkStart w:id="134" w:name="_Toc499645474"/>
      <w:r w:rsidRPr="009A1E35">
        <w:rPr>
          <w:rFonts w:ascii="Times New Roman" w:hAnsi="Times New Roman"/>
          <w:b/>
          <w:bCs/>
        </w:rPr>
        <w:t>Señal de Tránsito</w:t>
      </w:r>
      <w:bookmarkEnd w:id="132"/>
      <w:bookmarkEnd w:id="133"/>
      <w:bookmarkEnd w:id="134"/>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Dispositivo físico o marca especial. Preventiva y reglamentaria e informativa, que indica la forma correcta como deben transitar los usuarios de las vías</w:t>
      </w:r>
      <w:r w:rsidR="00662791">
        <w:rPr>
          <w:rFonts w:ascii="Times New Roman" w:hAnsi="Times New Roman"/>
        </w:rPr>
        <w:t>"</w:t>
      </w:r>
      <w:r w:rsidR="006973F9">
        <w:rPr>
          <w:rFonts w:ascii="Times New Roman" w:hAnsi="Times New Roman"/>
        </w:rPr>
        <w:t xml:space="preserve"> </w:t>
      </w:r>
      <w:r w:rsidR="006973F9" w:rsidRPr="009A1E35">
        <w:rPr>
          <w:rFonts w:ascii="Times New Roman" w:hAnsi="Times New Roman"/>
        </w:rPr>
        <w:t>(CNTT, 2002).</w:t>
      </w:r>
    </w:p>
    <w:p w14:paraId="005D5DB9" w14:textId="3AC40EB6" w:rsidR="009A1E35" w:rsidRPr="009A1E35" w:rsidRDefault="009A1E35" w:rsidP="009A1E35">
      <w:pPr>
        <w:spacing w:line="360" w:lineRule="auto"/>
        <w:ind w:firstLine="709"/>
        <w:rPr>
          <w:rFonts w:ascii="Times New Roman" w:hAnsi="Times New Roman"/>
        </w:rPr>
      </w:pPr>
      <w:bookmarkStart w:id="135" w:name="_Toc443902669"/>
      <w:bookmarkStart w:id="136" w:name="_Toc499645313"/>
      <w:bookmarkStart w:id="137" w:name="_Toc499645475"/>
      <w:r w:rsidRPr="009A1E35">
        <w:rPr>
          <w:rFonts w:ascii="Times New Roman" w:hAnsi="Times New Roman"/>
          <w:b/>
          <w:bCs/>
        </w:rPr>
        <w:t>SOAT</w:t>
      </w:r>
      <w:bookmarkEnd w:id="135"/>
      <w:bookmarkEnd w:id="136"/>
      <w:bookmarkEnd w:id="137"/>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Seguro Obligatorio de Accidentes de Tránsito (SOAT), el cual ampara los daños corporales que se causen a las personas en accidentes de tránsito e indemniza a los beneficiar</w:t>
      </w:r>
      <w:r w:rsidR="00611D41">
        <w:rPr>
          <w:rFonts w:ascii="Times New Roman" w:hAnsi="Times New Roman"/>
        </w:rPr>
        <w:t>i</w:t>
      </w:r>
      <w:r w:rsidRPr="009A1E35">
        <w:rPr>
          <w:rFonts w:ascii="Times New Roman" w:hAnsi="Times New Roman"/>
        </w:rPr>
        <w:t>os o las víctimas por muerte o incapacidad médica según el caso</w:t>
      </w:r>
      <w:r w:rsidR="00662791">
        <w:rPr>
          <w:rFonts w:ascii="Times New Roman" w:hAnsi="Times New Roman"/>
        </w:rPr>
        <w:t>"</w:t>
      </w:r>
      <w:r w:rsidR="006973F9">
        <w:rPr>
          <w:rFonts w:ascii="Times New Roman" w:hAnsi="Times New Roman"/>
        </w:rPr>
        <w:t xml:space="preserve"> </w:t>
      </w:r>
      <w:r w:rsidR="006973F9" w:rsidRPr="009A1E35">
        <w:rPr>
          <w:rFonts w:ascii="Times New Roman" w:hAnsi="Times New Roman"/>
        </w:rPr>
        <w:t>(CNTT, 2002).</w:t>
      </w:r>
    </w:p>
    <w:p w14:paraId="18E13DC7" w14:textId="4358B605" w:rsidR="009A1E35" w:rsidRPr="009A1E35" w:rsidRDefault="009A1E35" w:rsidP="009A1E35">
      <w:pPr>
        <w:spacing w:line="360" w:lineRule="auto"/>
        <w:ind w:firstLine="709"/>
        <w:rPr>
          <w:rFonts w:ascii="Times New Roman" w:hAnsi="Times New Roman"/>
        </w:rPr>
      </w:pPr>
      <w:bookmarkStart w:id="138" w:name="_Toc443902670"/>
      <w:bookmarkStart w:id="139" w:name="_Toc499645314"/>
      <w:bookmarkStart w:id="140" w:name="_Toc499645476"/>
      <w:r w:rsidRPr="009A1E35">
        <w:rPr>
          <w:rFonts w:ascii="Times New Roman" w:hAnsi="Times New Roman"/>
          <w:b/>
          <w:bCs/>
        </w:rPr>
        <w:t>Transporte</w:t>
      </w:r>
      <w:bookmarkEnd w:id="138"/>
      <w:bookmarkEnd w:id="139"/>
      <w:bookmarkEnd w:id="140"/>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Es el traslado de personas, animales o cosas de un punto a otro a través de un medio físico</w:t>
      </w:r>
      <w:r w:rsidR="00662791">
        <w:rPr>
          <w:rFonts w:ascii="Times New Roman" w:hAnsi="Times New Roman"/>
        </w:rPr>
        <w:t>"</w:t>
      </w:r>
      <w:r w:rsidR="006973F9">
        <w:rPr>
          <w:rFonts w:ascii="Times New Roman" w:hAnsi="Times New Roman"/>
        </w:rPr>
        <w:t xml:space="preserve"> </w:t>
      </w:r>
      <w:r w:rsidR="006973F9" w:rsidRPr="009A1E35">
        <w:rPr>
          <w:rFonts w:ascii="Times New Roman" w:hAnsi="Times New Roman"/>
        </w:rPr>
        <w:t>(CNTT, 2002).</w:t>
      </w:r>
    </w:p>
    <w:p w14:paraId="140BBE49" w14:textId="1ADD5035" w:rsidR="009A1E35" w:rsidRPr="009A1E35" w:rsidRDefault="009A1E35" w:rsidP="009A1E35">
      <w:pPr>
        <w:spacing w:line="360" w:lineRule="auto"/>
        <w:ind w:firstLine="709"/>
        <w:rPr>
          <w:rFonts w:ascii="Times New Roman" w:hAnsi="Times New Roman"/>
        </w:rPr>
      </w:pPr>
      <w:bookmarkStart w:id="141" w:name="_Toc443902671"/>
      <w:bookmarkStart w:id="142" w:name="_Toc499645315"/>
      <w:bookmarkStart w:id="143" w:name="_Toc499645477"/>
      <w:r w:rsidRPr="009A1E35">
        <w:rPr>
          <w:rFonts w:ascii="Times New Roman" w:hAnsi="Times New Roman"/>
          <w:b/>
          <w:bCs/>
        </w:rPr>
        <w:lastRenderedPageBreak/>
        <w:t>Vehículo</w:t>
      </w:r>
      <w:bookmarkEnd w:id="141"/>
      <w:bookmarkEnd w:id="142"/>
      <w:bookmarkEnd w:id="143"/>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Todo aparato montado sobre ruedas que permite el transporte de personas, animales o cosas de un punto a otro por vía terrestre pública o privada abierta al público</w:t>
      </w:r>
      <w:r w:rsidR="00662791">
        <w:rPr>
          <w:rFonts w:ascii="Times New Roman" w:hAnsi="Times New Roman"/>
        </w:rPr>
        <w:t>"</w:t>
      </w:r>
      <w:r w:rsidRPr="009A1E35">
        <w:rPr>
          <w:rFonts w:ascii="Times New Roman" w:hAnsi="Times New Roman"/>
        </w:rPr>
        <w:t xml:space="preserve"> (CNTT, 2002). </w:t>
      </w:r>
    </w:p>
    <w:p w14:paraId="218FA0D6" w14:textId="31BC8E9A" w:rsidR="009A1E35" w:rsidRPr="009A1E35" w:rsidRDefault="009A1E35" w:rsidP="009A1E35">
      <w:pPr>
        <w:spacing w:line="360" w:lineRule="auto"/>
        <w:ind w:firstLine="709"/>
        <w:rPr>
          <w:rFonts w:ascii="Times New Roman" w:hAnsi="Times New Roman"/>
        </w:rPr>
      </w:pPr>
      <w:bookmarkStart w:id="144" w:name="_Toc443902672"/>
      <w:bookmarkStart w:id="145" w:name="_Toc499645316"/>
      <w:bookmarkStart w:id="146" w:name="_Toc499645478"/>
      <w:r w:rsidRPr="009A1E35">
        <w:rPr>
          <w:rFonts w:ascii="Times New Roman" w:hAnsi="Times New Roman"/>
          <w:b/>
          <w:bCs/>
        </w:rPr>
        <w:t>Vehículo de Tracción Animal</w:t>
      </w:r>
      <w:bookmarkEnd w:id="144"/>
      <w:bookmarkEnd w:id="145"/>
      <w:bookmarkEnd w:id="146"/>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Vehículo no motorizado halado o movido por un animal</w:t>
      </w:r>
      <w:r w:rsidR="00662791">
        <w:rPr>
          <w:rFonts w:ascii="Times New Roman" w:hAnsi="Times New Roman"/>
        </w:rPr>
        <w:t>"</w:t>
      </w:r>
      <w:r w:rsidRPr="009A1E35">
        <w:rPr>
          <w:rFonts w:ascii="Times New Roman" w:hAnsi="Times New Roman"/>
        </w:rPr>
        <w:t xml:space="preserve"> (CNTT, 2002).</w:t>
      </w:r>
    </w:p>
    <w:p w14:paraId="674337F9" w14:textId="3FBBEB15" w:rsidR="009A1E35" w:rsidRPr="009A1E35" w:rsidRDefault="009A1E35" w:rsidP="009A1E35">
      <w:pPr>
        <w:spacing w:line="360" w:lineRule="auto"/>
        <w:ind w:firstLine="709"/>
        <w:rPr>
          <w:rFonts w:ascii="Times New Roman" w:hAnsi="Times New Roman"/>
        </w:rPr>
      </w:pPr>
      <w:bookmarkStart w:id="147" w:name="_Toc443902674"/>
      <w:bookmarkStart w:id="148" w:name="_Toc499645318"/>
      <w:bookmarkStart w:id="149" w:name="_Toc499645480"/>
      <w:r w:rsidRPr="009A1E35">
        <w:rPr>
          <w:rFonts w:ascii="Times New Roman" w:hAnsi="Times New Roman"/>
          <w:b/>
          <w:bCs/>
        </w:rPr>
        <w:t>Visión</w:t>
      </w:r>
      <w:bookmarkEnd w:id="147"/>
      <w:bookmarkEnd w:id="148"/>
      <w:bookmarkEnd w:id="149"/>
      <w:r w:rsidRPr="009A1E35">
        <w:rPr>
          <w:rFonts w:ascii="Times New Roman" w:hAnsi="Times New Roman"/>
        </w:rPr>
        <w:t xml:space="preserve">: </w:t>
      </w:r>
      <w:r w:rsidR="00662791">
        <w:rPr>
          <w:rFonts w:ascii="Times New Roman" w:hAnsi="Times New Roman"/>
        </w:rPr>
        <w:t>"</w:t>
      </w:r>
      <w:r w:rsidR="00B16A60" w:rsidRPr="00B16A60">
        <w:rPr>
          <w:rFonts w:ascii="Times New Roman" w:hAnsi="Times New Roman"/>
        </w:rPr>
        <w:t>Factor de planificación estratégica que enuncia un estado futuro de lo cual quiere conseguir una organización en un periodo definido, expresado de forma realista y positiva en términos de fines</w:t>
      </w:r>
      <w:r w:rsidR="00662791">
        <w:rPr>
          <w:rFonts w:ascii="Times New Roman" w:hAnsi="Times New Roman"/>
        </w:rPr>
        <w:t>"</w:t>
      </w:r>
      <w:r w:rsidR="009D74D5">
        <w:rPr>
          <w:rFonts w:ascii="Times New Roman" w:hAnsi="Times New Roman"/>
        </w:rPr>
        <w:t xml:space="preserve"> (Torrez, 2014)</w:t>
      </w:r>
    </w:p>
    <w:p w14:paraId="18C730C3" w14:textId="3B9ACB18" w:rsidR="009A1E35" w:rsidRPr="009A1E35" w:rsidRDefault="009A1E35" w:rsidP="009D74D5">
      <w:pPr>
        <w:spacing w:line="360" w:lineRule="auto"/>
        <w:ind w:firstLine="709"/>
        <w:rPr>
          <w:rFonts w:ascii="Times New Roman" w:hAnsi="Times New Roman"/>
        </w:rPr>
      </w:pPr>
      <w:bookmarkStart w:id="150" w:name="_Toc443902675"/>
      <w:bookmarkStart w:id="151" w:name="_Toc499645319"/>
      <w:bookmarkStart w:id="152" w:name="_Toc499645481"/>
      <w:r w:rsidRPr="009A1E35">
        <w:rPr>
          <w:rFonts w:ascii="Times New Roman" w:hAnsi="Times New Roman"/>
          <w:b/>
          <w:bCs/>
        </w:rPr>
        <w:t>Vulnerabilidad</w:t>
      </w:r>
      <w:bookmarkEnd w:id="150"/>
      <w:bookmarkEnd w:id="151"/>
      <w:bookmarkEnd w:id="152"/>
      <w:r w:rsidRPr="009A1E35">
        <w:rPr>
          <w:rFonts w:ascii="Times New Roman" w:hAnsi="Times New Roman"/>
        </w:rPr>
        <w:t xml:space="preserve">: </w:t>
      </w:r>
      <w:r w:rsidR="00662791">
        <w:rPr>
          <w:rFonts w:ascii="Times New Roman" w:hAnsi="Times New Roman"/>
        </w:rPr>
        <w:t>"</w:t>
      </w:r>
      <w:r w:rsidR="00B16A60" w:rsidRPr="00B16A60">
        <w:rPr>
          <w:rFonts w:ascii="Times New Roman" w:hAnsi="Times New Roman"/>
        </w:rPr>
        <w:t xml:space="preserve">Posibilidad de afectación, se puede </w:t>
      </w:r>
      <w:r w:rsidR="00ED0D48" w:rsidRPr="00B16A60">
        <w:rPr>
          <w:rFonts w:ascii="Times New Roman" w:hAnsi="Times New Roman"/>
        </w:rPr>
        <w:t>decir,</w:t>
      </w:r>
      <w:r w:rsidR="00B16A60" w:rsidRPr="00B16A60">
        <w:rPr>
          <w:rFonts w:ascii="Times New Roman" w:hAnsi="Times New Roman"/>
        </w:rPr>
        <w:t xml:space="preserve"> además, de la susceptibilidad de ser perjudicado por una amenaza y su capacidad</w:t>
      </w:r>
      <w:r w:rsidRPr="009A1E35">
        <w:rPr>
          <w:rFonts w:ascii="Times New Roman" w:hAnsi="Times New Roman"/>
        </w:rPr>
        <w:t xml:space="preserve"> de sobreponer</w:t>
      </w:r>
      <w:r w:rsidR="00662791">
        <w:rPr>
          <w:rFonts w:ascii="Times New Roman" w:hAnsi="Times New Roman"/>
        </w:rPr>
        <w:t>"</w:t>
      </w:r>
      <w:r w:rsidR="009D74D5">
        <w:rPr>
          <w:rFonts w:ascii="Times New Roman" w:hAnsi="Times New Roman"/>
        </w:rPr>
        <w:t xml:space="preserve"> (Ley 1562, 212).</w:t>
      </w:r>
    </w:p>
    <w:p w14:paraId="362D40F2" w14:textId="3491A110" w:rsidR="006837ED" w:rsidRDefault="001A2633" w:rsidP="00B44C96">
      <w:pPr>
        <w:pStyle w:val="Ttulo2"/>
        <w:spacing w:line="360" w:lineRule="auto"/>
        <w:rPr>
          <w:rFonts w:ascii="Times New Roman" w:hAnsi="Times New Roman"/>
          <w:caps w:val="0"/>
          <w:sz w:val="24"/>
          <w:szCs w:val="24"/>
        </w:rPr>
      </w:pPr>
      <w:bookmarkStart w:id="153" w:name="_Toc118299076"/>
      <w:r w:rsidRPr="001A2633">
        <w:rPr>
          <w:rFonts w:ascii="Times New Roman" w:hAnsi="Times New Roman"/>
          <w:caps w:val="0"/>
          <w:sz w:val="24"/>
          <w:szCs w:val="24"/>
        </w:rPr>
        <w:t>Marco Legal</w:t>
      </w:r>
      <w:bookmarkEnd w:id="153"/>
    </w:p>
    <w:p w14:paraId="51DCC09F" w14:textId="77777777" w:rsidR="00BD60B1" w:rsidRPr="00BD60B1" w:rsidRDefault="00BD60B1" w:rsidP="00BD60B1">
      <w:pPr>
        <w:spacing w:after="0"/>
      </w:pPr>
    </w:p>
    <w:p w14:paraId="7C978D9E" w14:textId="6B98E333" w:rsidR="009A1E35" w:rsidRPr="009A1E35" w:rsidRDefault="009A1E35" w:rsidP="009A1E35">
      <w:pPr>
        <w:spacing w:line="360" w:lineRule="auto"/>
        <w:ind w:firstLine="709"/>
        <w:rPr>
          <w:rFonts w:ascii="Times New Roman" w:hAnsi="Times New Roman"/>
        </w:rPr>
      </w:pPr>
      <w:bookmarkStart w:id="154" w:name="_Toc443902677"/>
      <w:bookmarkStart w:id="155" w:name="_Toc499645321"/>
      <w:bookmarkStart w:id="156" w:name="_Toc499645483"/>
      <w:r w:rsidRPr="009A1E35">
        <w:rPr>
          <w:rFonts w:ascii="Times New Roman" w:hAnsi="Times New Roman"/>
          <w:b/>
          <w:bCs/>
        </w:rPr>
        <w:t>LEY 105 DE 1993</w:t>
      </w:r>
      <w:bookmarkEnd w:id="154"/>
      <w:bookmarkEnd w:id="155"/>
      <w:bookmarkEnd w:id="156"/>
      <w:r w:rsidRPr="009A1E35">
        <w:rPr>
          <w:rFonts w:ascii="Times New Roman" w:hAnsi="Times New Roman"/>
        </w:rPr>
        <w:t xml:space="preserve">: </w:t>
      </w:r>
      <w:r w:rsidR="00BD60B1">
        <w:rPr>
          <w:rFonts w:ascii="Times New Roman" w:hAnsi="Times New Roman"/>
        </w:rPr>
        <w:t>"</w:t>
      </w:r>
      <w:r w:rsidRPr="009A1E35">
        <w:rPr>
          <w:rFonts w:ascii="Times New Roman" w:hAnsi="Times New Roman"/>
        </w:rPr>
        <w:t>Por la cual se dictan disposiciones básicas sobre transporte, se redistribuyen competencias y recursos entre la Nación y las Entidades Territoriales, se reglamenta la planeación en el sector transporte y se dictan otras disposiciones</w:t>
      </w:r>
      <w:r w:rsidR="00BD60B1">
        <w:rPr>
          <w:rFonts w:ascii="Times New Roman" w:hAnsi="Times New Roman"/>
        </w:rPr>
        <w:t>"</w:t>
      </w:r>
      <w:r w:rsidRPr="009A1E35">
        <w:rPr>
          <w:rFonts w:ascii="Times New Roman" w:hAnsi="Times New Roman"/>
        </w:rPr>
        <w:t>.</w:t>
      </w:r>
      <w:bookmarkStart w:id="157" w:name="_Toc443902678"/>
    </w:p>
    <w:p w14:paraId="5D20DBCF" w14:textId="359ED0DC" w:rsidR="009A1E35" w:rsidRPr="009A1E35" w:rsidRDefault="000B34CF" w:rsidP="009A1E35">
      <w:pPr>
        <w:spacing w:line="360" w:lineRule="auto"/>
        <w:ind w:firstLine="709"/>
        <w:rPr>
          <w:rFonts w:ascii="Times New Roman" w:hAnsi="Times New Roman"/>
        </w:rPr>
      </w:pPr>
      <w:bookmarkStart w:id="158" w:name="_Toc499645322"/>
      <w:bookmarkStart w:id="159" w:name="_Toc499645484"/>
      <w:r w:rsidRPr="009A1E35">
        <w:rPr>
          <w:rFonts w:ascii="Times New Roman" w:hAnsi="Times New Roman"/>
          <w:b/>
          <w:bCs/>
        </w:rPr>
        <w:t>Ley 191 de 1995</w:t>
      </w:r>
      <w:bookmarkEnd w:id="157"/>
      <w:bookmarkEnd w:id="158"/>
      <w:bookmarkEnd w:id="159"/>
      <w:r w:rsidRPr="009A1E35">
        <w:rPr>
          <w:rFonts w:ascii="Times New Roman" w:hAnsi="Times New Roman"/>
        </w:rPr>
        <w:t>: por medio de la cual se dictan disposiciones sobre zonas de frontera.</w:t>
      </w:r>
      <w:bookmarkStart w:id="160" w:name="_Toc443902679"/>
    </w:p>
    <w:p w14:paraId="509D8650" w14:textId="2F621A54" w:rsidR="009A1E35" w:rsidRPr="009A1E35" w:rsidRDefault="000B34CF" w:rsidP="009A1E35">
      <w:pPr>
        <w:spacing w:line="360" w:lineRule="auto"/>
        <w:ind w:firstLine="709"/>
        <w:rPr>
          <w:rFonts w:ascii="Times New Roman" w:hAnsi="Times New Roman"/>
        </w:rPr>
      </w:pPr>
      <w:bookmarkStart w:id="161" w:name="_Toc499645323"/>
      <w:bookmarkStart w:id="162" w:name="_Toc499645485"/>
      <w:r w:rsidRPr="009A1E35">
        <w:rPr>
          <w:rFonts w:ascii="Times New Roman" w:hAnsi="Times New Roman"/>
          <w:b/>
          <w:bCs/>
        </w:rPr>
        <w:t>Decreto 105 de 1995</w:t>
      </w:r>
      <w:bookmarkEnd w:id="160"/>
      <w:bookmarkEnd w:id="161"/>
      <w:bookmarkEnd w:id="162"/>
      <w:r w:rsidRPr="009A1E35">
        <w:rPr>
          <w:rFonts w:ascii="Times New Roman" w:hAnsi="Times New Roman"/>
        </w:rPr>
        <w:t>: por el cual se reglamenta la ley 105 de 1993.</w:t>
      </w:r>
    </w:p>
    <w:p w14:paraId="46369D67" w14:textId="747AD798" w:rsidR="009A1E35" w:rsidRPr="009A1E35" w:rsidRDefault="000B34CF" w:rsidP="009A1E35">
      <w:pPr>
        <w:spacing w:line="360" w:lineRule="auto"/>
        <w:ind w:firstLine="709"/>
        <w:rPr>
          <w:rFonts w:ascii="Times New Roman" w:hAnsi="Times New Roman"/>
        </w:rPr>
      </w:pPr>
      <w:bookmarkStart w:id="163" w:name="_Toc443902680"/>
      <w:bookmarkStart w:id="164" w:name="_Toc499645324"/>
      <w:bookmarkStart w:id="165" w:name="_Toc499645486"/>
      <w:r w:rsidRPr="009A1E35">
        <w:rPr>
          <w:rFonts w:ascii="Times New Roman" w:hAnsi="Times New Roman"/>
          <w:b/>
          <w:bCs/>
        </w:rPr>
        <w:t>Decreto 2263 de 1995</w:t>
      </w:r>
      <w:bookmarkEnd w:id="163"/>
      <w:bookmarkEnd w:id="164"/>
      <w:bookmarkEnd w:id="165"/>
      <w:r w:rsidRPr="009A1E35">
        <w:rPr>
          <w:rFonts w:ascii="Times New Roman" w:hAnsi="Times New Roman"/>
        </w:rPr>
        <w:t>: por el cual se reglamenta la ley 105 de 1993 y se modifica el decreto 105 de 1995.</w:t>
      </w:r>
    </w:p>
    <w:p w14:paraId="5E101944" w14:textId="42C9D225" w:rsidR="009A1E35" w:rsidRPr="009A1E35" w:rsidRDefault="000B34CF" w:rsidP="009A1E35">
      <w:pPr>
        <w:spacing w:line="360" w:lineRule="auto"/>
        <w:ind w:firstLine="709"/>
        <w:rPr>
          <w:rFonts w:ascii="Times New Roman" w:hAnsi="Times New Roman"/>
        </w:rPr>
      </w:pPr>
      <w:bookmarkStart w:id="166" w:name="_Toc443902685"/>
      <w:bookmarkStart w:id="167" w:name="_Toc499645329"/>
      <w:bookmarkStart w:id="168" w:name="_Toc499645491"/>
      <w:r w:rsidRPr="009A1E35">
        <w:rPr>
          <w:rFonts w:ascii="Times New Roman" w:hAnsi="Times New Roman"/>
          <w:b/>
          <w:bCs/>
        </w:rPr>
        <w:t>Decreto 171 de 2001</w:t>
      </w:r>
      <w:bookmarkEnd w:id="166"/>
      <w:bookmarkEnd w:id="167"/>
      <w:bookmarkEnd w:id="168"/>
      <w:r w:rsidRPr="009A1E35">
        <w:rPr>
          <w:rFonts w:ascii="Times New Roman" w:hAnsi="Times New Roman"/>
        </w:rPr>
        <w:t xml:space="preserve">: </w:t>
      </w:r>
      <w:r>
        <w:rPr>
          <w:rFonts w:ascii="Times New Roman" w:hAnsi="Times New Roman"/>
        </w:rPr>
        <w:t>"</w:t>
      </w:r>
      <w:r w:rsidRPr="009A1E35">
        <w:rPr>
          <w:rFonts w:ascii="Times New Roman" w:hAnsi="Times New Roman"/>
        </w:rPr>
        <w:t>por el cual se reglamenta el servicio público de transporte terrestre automotor de pasajeros por carretera</w:t>
      </w:r>
      <w:r>
        <w:rPr>
          <w:rFonts w:ascii="Times New Roman" w:hAnsi="Times New Roman"/>
        </w:rPr>
        <w:t>"</w:t>
      </w:r>
      <w:r w:rsidRPr="009A1E35">
        <w:rPr>
          <w:rFonts w:ascii="Times New Roman" w:hAnsi="Times New Roman"/>
        </w:rPr>
        <w:t>.</w:t>
      </w:r>
    </w:p>
    <w:p w14:paraId="2AA62550" w14:textId="25AE0122" w:rsidR="009A1E35" w:rsidRPr="009A1E35" w:rsidRDefault="000B34CF" w:rsidP="009A1E35">
      <w:pPr>
        <w:spacing w:line="360" w:lineRule="auto"/>
        <w:ind w:firstLine="709"/>
        <w:rPr>
          <w:rFonts w:ascii="Times New Roman" w:hAnsi="Times New Roman"/>
        </w:rPr>
      </w:pPr>
      <w:bookmarkStart w:id="169" w:name="_Toc443902686"/>
      <w:bookmarkStart w:id="170" w:name="_Toc499645330"/>
      <w:bookmarkStart w:id="171" w:name="_Toc499645492"/>
      <w:r w:rsidRPr="009A1E35">
        <w:rPr>
          <w:rFonts w:ascii="Times New Roman" w:hAnsi="Times New Roman"/>
          <w:b/>
          <w:bCs/>
        </w:rPr>
        <w:t>Decreto 172 de 2001</w:t>
      </w:r>
      <w:bookmarkEnd w:id="169"/>
      <w:bookmarkEnd w:id="170"/>
      <w:bookmarkEnd w:id="171"/>
      <w:r w:rsidRPr="009A1E35">
        <w:rPr>
          <w:rFonts w:ascii="Times New Roman" w:hAnsi="Times New Roman"/>
        </w:rPr>
        <w:t xml:space="preserve">: </w:t>
      </w:r>
      <w:r>
        <w:rPr>
          <w:rFonts w:ascii="Times New Roman" w:hAnsi="Times New Roman"/>
        </w:rPr>
        <w:t>"</w:t>
      </w:r>
      <w:r w:rsidRPr="009A1E35">
        <w:rPr>
          <w:rFonts w:ascii="Times New Roman" w:hAnsi="Times New Roman"/>
        </w:rPr>
        <w:t>por el cual se reglamenta el servicio público de transporte terrestre automotor individual de pasajeros en vehículos taxi</w:t>
      </w:r>
      <w:r>
        <w:rPr>
          <w:rFonts w:ascii="Times New Roman" w:hAnsi="Times New Roman"/>
        </w:rPr>
        <w:t>"</w:t>
      </w:r>
      <w:r w:rsidRPr="009A1E35">
        <w:rPr>
          <w:rFonts w:ascii="Times New Roman" w:hAnsi="Times New Roman"/>
        </w:rPr>
        <w:t>.</w:t>
      </w:r>
    </w:p>
    <w:p w14:paraId="42F23F36" w14:textId="69922BD9" w:rsidR="009A1E35" w:rsidRPr="009A1E35" w:rsidRDefault="000B34CF" w:rsidP="009A1E35">
      <w:pPr>
        <w:spacing w:line="360" w:lineRule="auto"/>
        <w:ind w:firstLine="709"/>
        <w:rPr>
          <w:rFonts w:ascii="Times New Roman" w:hAnsi="Times New Roman"/>
        </w:rPr>
      </w:pPr>
      <w:bookmarkStart w:id="172" w:name="_Toc443902687"/>
      <w:bookmarkStart w:id="173" w:name="_Toc499645331"/>
      <w:bookmarkStart w:id="174" w:name="_Toc499645493"/>
      <w:r w:rsidRPr="009A1E35">
        <w:rPr>
          <w:rFonts w:ascii="Times New Roman" w:hAnsi="Times New Roman"/>
          <w:b/>
          <w:bCs/>
        </w:rPr>
        <w:lastRenderedPageBreak/>
        <w:t>Decreto 173 de 2001</w:t>
      </w:r>
      <w:bookmarkEnd w:id="172"/>
      <w:bookmarkEnd w:id="173"/>
      <w:bookmarkEnd w:id="174"/>
      <w:r w:rsidRPr="009A1E35">
        <w:rPr>
          <w:rFonts w:ascii="Times New Roman" w:hAnsi="Times New Roman"/>
        </w:rPr>
        <w:t xml:space="preserve">: </w:t>
      </w:r>
      <w:r>
        <w:rPr>
          <w:rFonts w:ascii="Times New Roman" w:hAnsi="Times New Roman"/>
        </w:rPr>
        <w:t>"</w:t>
      </w:r>
      <w:r w:rsidRPr="009A1E35">
        <w:rPr>
          <w:rFonts w:ascii="Times New Roman" w:hAnsi="Times New Roman"/>
        </w:rPr>
        <w:t>por el cual se reglamenta el servicio público de transporte terrestre automotor de carga</w:t>
      </w:r>
      <w:r>
        <w:rPr>
          <w:rFonts w:ascii="Times New Roman" w:hAnsi="Times New Roman"/>
        </w:rPr>
        <w:t>"</w:t>
      </w:r>
      <w:r w:rsidRPr="009A1E35">
        <w:rPr>
          <w:rFonts w:ascii="Times New Roman" w:hAnsi="Times New Roman"/>
        </w:rPr>
        <w:t>.</w:t>
      </w:r>
    </w:p>
    <w:p w14:paraId="626FC997" w14:textId="254F8C09" w:rsidR="009A1E35" w:rsidRPr="009A1E35" w:rsidRDefault="000B34CF" w:rsidP="009A1E35">
      <w:pPr>
        <w:spacing w:line="360" w:lineRule="auto"/>
        <w:ind w:firstLine="709"/>
        <w:rPr>
          <w:rFonts w:ascii="Times New Roman" w:hAnsi="Times New Roman"/>
        </w:rPr>
      </w:pPr>
      <w:bookmarkStart w:id="175" w:name="_Toc443902688"/>
      <w:bookmarkStart w:id="176" w:name="_Toc499645332"/>
      <w:bookmarkStart w:id="177" w:name="_Toc499645494"/>
      <w:r w:rsidRPr="009A1E35">
        <w:rPr>
          <w:rFonts w:ascii="Times New Roman" w:hAnsi="Times New Roman"/>
          <w:b/>
          <w:bCs/>
        </w:rPr>
        <w:t>Decreto 174 de 2001</w:t>
      </w:r>
      <w:bookmarkEnd w:id="175"/>
      <w:bookmarkEnd w:id="176"/>
      <w:bookmarkEnd w:id="177"/>
      <w:r w:rsidRPr="009A1E35">
        <w:rPr>
          <w:rFonts w:ascii="Times New Roman" w:hAnsi="Times New Roman"/>
        </w:rPr>
        <w:t xml:space="preserve">: </w:t>
      </w:r>
      <w:r>
        <w:rPr>
          <w:rFonts w:ascii="Times New Roman" w:hAnsi="Times New Roman"/>
        </w:rPr>
        <w:t>"</w:t>
      </w:r>
      <w:r w:rsidRPr="009A1E35">
        <w:rPr>
          <w:rFonts w:ascii="Times New Roman" w:hAnsi="Times New Roman"/>
        </w:rPr>
        <w:t>por el cual se reglamenta el servicio público de transporte terrestre automotor especial</w:t>
      </w:r>
      <w:r>
        <w:rPr>
          <w:rFonts w:ascii="Times New Roman" w:hAnsi="Times New Roman"/>
        </w:rPr>
        <w:t>"</w:t>
      </w:r>
      <w:r w:rsidRPr="009A1E35">
        <w:rPr>
          <w:rFonts w:ascii="Times New Roman" w:hAnsi="Times New Roman"/>
        </w:rPr>
        <w:t>.</w:t>
      </w:r>
    </w:p>
    <w:p w14:paraId="759590ED" w14:textId="6E0468BB" w:rsidR="009A1E35" w:rsidRPr="009A1E35" w:rsidRDefault="000B34CF" w:rsidP="009A1E35">
      <w:pPr>
        <w:spacing w:line="360" w:lineRule="auto"/>
        <w:ind w:firstLine="709"/>
        <w:rPr>
          <w:rFonts w:ascii="Times New Roman" w:hAnsi="Times New Roman"/>
        </w:rPr>
      </w:pPr>
      <w:bookmarkStart w:id="178" w:name="_Toc443902689"/>
      <w:bookmarkStart w:id="179" w:name="_Toc499645333"/>
      <w:bookmarkStart w:id="180" w:name="_Toc499645495"/>
      <w:r w:rsidRPr="009A1E35">
        <w:rPr>
          <w:rFonts w:ascii="Times New Roman" w:hAnsi="Times New Roman"/>
          <w:b/>
          <w:bCs/>
        </w:rPr>
        <w:t>Decreto 175 de 2001</w:t>
      </w:r>
      <w:bookmarkEnd w:id="178"/>
      <w:bookmarkEnd w:id="179"/>
      <w:bookmarkEnd w:id="180"/>
      <w:r w:rsidRPr="009A1E35">
        <w:rPr>
          <w:rFonts w:ascii="Times New Roman" w:hAnsi="Times New Roman"/>
        </w:rPr>
        <w:t xml:space="preserve">: </w:t>
      </w:r>
      <w:r>
        <w:rPr>
          <w:rFonts w:ascii="Times New Roman" w:hAnsi="Times New Roman"/>
        </w:rPr>
        <w:t>"</w:t>
      </w:r>
      <w:r w:rsidRPr="009A1E35">
        <w:rPr>
          <w:rFonts w:ascii="Times New Roman" w:hAnsi="Times New Roman"/>
        </w:rPr>
        <w:t>por el cual se reglamenta el servicio público de transporte terrestre automotor mixto</w:t>
      </w:r>
      <w:r>
        <w:rPr>
          <w:rFonts w:ascii="Times New Roman" w:hAnsi="Times New Roman"/>
        </w:rPr>
        <w:t>"</w:t>
      </w:r>
      <w:r w:rsidRPr="009A1E35">
        <w:rPr>
          <w:rFonts w:ascii="Times New Roman" w:hAnsi="Times New Roman"/>
        </w:rPr>
        <w:t>.</w:t>
      </w:r>
    </w:p>
    <w:p w14:paraId="5A8D5C7C" w14:textId="385BEA7D" w:rsidR="009A1E35" w:rsidRPr="009A1E35" w:rsidRDefault="000B34CF" w:rsidP="009A1E35">
      <w:pPr>
        <w:spacing w:line="360" w:lineRule="auto"/>
        <w:ind w:firstLine="709"/>
        <w:rPr>
          <w:rFonts w:ascii="Times New Roman" w:hAnsi="Times New Roman"/>
        </w:rPr>
      </w:pPr>
      <w:bookmarkStart w:id="181" w:name="_Toc443902691"/>
      <w:bookmarkStart w:id="182" w:name="_Toc499645335"/>
      <w:bookmarkStart w:id="183" w:name="_Toc499645497"/>
      <w:r w:rsidRPr="009A1E35">
        <w:rPr>
          <w:rFonts w:ascii="Times New Roman" w:hAnsi="Times New Roman"/>
          <w:b/>
          <w:bCs/>
        </w:rPr>
        <w:t>Ley 769 de 2002</w:t>
      </w:r>
      <w:bookmarkEnd w:id="181"/>
      <w:bookmarkEnd w:id="182"/>
      <w:bookmarkEnd w:id="183"/>
      <w:r w:rsidRPr="009A1E35">
        <w:rPr>
          <w:rFonts w:ascii="Times New Roman" w:hAnsi="Times New Roman"/>
        </w:rPr>
        <w:t xml:space="preserve">: </w:t>
      </w:r>
      <w:r>
        <w:rPr>
          <w:rFonts w:ascii="Times New Roman" w:hAnsi="Times New Roman"/>
        </w:rPr>
        <w:t>"</w:t>
      </w:r>
      <w:r w:rsidRPr="009A1E35">
        <w:rPr>
          <w:rFonts w:ascii="Times New Roman" w:hAnsi="Times New Roman"/>
        </w:rPr>
        <w:t>código de nacional de tránsito terrestre</w:t>
      </w:r>
      <w:r>
        <w:rPr>
          <w:rFonts w:ascii="Times New Roman" w:hAnsi="Times New Roman"/>
        </w:rPr>
        <w:t>"</w:t>
      </w:r>
      <w:r w:rsidRPr="009A1E35">
        <w:rPr>
          <w:rFonts w:ascii="Times New Roman" w:hAnsi="Times New Roman"/>
        </w:rPr>
        <w:t>.</w:t>
      </w:r>
    </w:p>
    <w:p w14:paraId="7C21D8B6" w14:textId="4893E067" w:rsidR="009A1E35" w:rsidRPr="009A1E35" w:rsidRDefault="000B34CF" w:rsidP="009A1E35">
      <w:pPr>
        <w:spacing w:line="360" w:lineRule="auto"/>
        <w:ind w:firstLine="709"/>
        <w:rPr>
          <w:rFonts w:ascii="Times New Roman" w:hAnsi="Times New Roman"/>
        </w:rPr>
      </w:pPr>
      <w:bookmarkStart w:id="184" w:name="_Toc443902692"/>
      <w:bookmarkStart w:id="185" w:name="_Toc499645336"/>
      <w:bookmarkStart w:id="186" w:name="_Toc499645498"/>
      <w:r w:rsidRPr="009A1E35">
        <w:rPr>
          <w:rFonts w:ascii="Times New Roman" w:hAnsi="Times New Roman"/>
          <w:b/>
          <w:bCs/>
        </w:rPr>
        <w:t>Decreto 1609 de 2002</w:t>
      </w:r>
      <w:bookmarkEnd w:id="184"/>
      <w:bookmarkEnd w:id="185"/>
      <w:bookmarkEnd w:id="186"/>
      <w:r w:rsidRPr="009A1E35">
        <w:rPr>
          <w:rFonts w:ascii="Times New Roman" w:hAnsi="Times New Roman"/>
        </w:rPr>
        <w:t xml:space="preserve">: </w:t>
      </w:r>
      <w:r>
        <w:rPr>
          <w:rFonts w:ascii="Times New Roman" w:hAnsi="Times New Roman"/>
        </w:rPr>
        <w:t>"</w:t>
      </w:r>
      <w:r w:rsidRPr="009A1E35">
        <w:rPr>
          <w:rFonts w:ascii="Times New Roman" w:hAnsi="Times New Roman"/>
        </w:rPr>
        <w:t>por el cual se reglamenta el manejo y transporte terrestre automotor de mercancías peligrosas por carretera</w:t>
      </w:r>
      <w:r>
        <w:rPr>
          <w:rFonts w:ascii="Times New Roman" w:hAnsi="Times New Roman"/>
        </w:rPr>
        <w:t>"</w:t>
      </w:r>
      <w:r w:rsidRPr="009A1E35">
        <w:rPr>
          <w:rFonts w:ascii="Times New Roman" w:hAnsi="Times New Roman"/>
        </w:rPr>
        <w:t>.</w:t>
      </w:r>
    </w:p>
    <w:p w14:paraId="0B66015B" w14:textId="6F8045B9" w:rsidR="009A1E35" w:rsidRPr="009A1E35" w:rsidRDefault="000B34CF" w:rsidP="009A1E35">
      <w:pPr>
        <w:spacing w:line="360" w:lineRule="auto"/>
        <w:ind w:firstLine="709"/>
        <w:rPr>
          <w:rFonts w:ascii="Times New Roman" w:hAnsi="Times New Roman"/>
        </w:rPr>
      </w:pPr>
      <w:bookmarkStart w:id="187" w:name="_Toc443902694"/>
      <w:bookmarkStart w:id="188" w:name="_Toc499645338"/>
      <w:bookmarkStart w:id="189" w:name="_Toc499645500"/>
      <w:r w:rsidRPr="009A1E35">
        <w:rPr>
          <w:rFonts w:ascii="Times New Roman" w:hAnsi="Times New Roman"/>
          <w:b/>
          <w:bCs/>
        </w:rPr>
        <w:t>Decreto 3366 de 2003</w:t>
      </w:r>
      <w:bookmarkEnd w:id="187"/>
      <w:bookmarkEnd w:id="188"/>
      <w:bookmarkEnd w:id="189"/>
      <w:r w:rsidRPr="009A1E35">
        <w:rPr>
          <w:rFonts w:ascii="Times New Roman" w:hAnsi="Times New Roman"/>
        </w:rPr>
        <w:t xml:space="preserve">: </w:t>
      </w:r>
      <w:r>
        <w:rPr>
          <w:rFonts w:ascii="Times New Roman" w:hAnsi="Times New Roman"/>
        </w:rPr>
        <w:t>"</w:t>
      </w:r>
      <w:r w:rsidRPr="009A1E35">
        <w:rPr>
          <w:rFonts w:ascii="Times New Roman" w:hAnsi="Times New Roman"/>
        </w:rPr>
        <w:t>por el cual se establece el régimen de sanciones por infracciones a las normas de transporte público terrestre automotor y se determinan unos procedimientos (ver sentencia del consejo de estado del 22 de mayo de 2008, declara nulos varios de sus artículos)</w:t>
      </w:r>
      <w:r>
        <w:rPr>
          <w:rFonts w:ascii="Times New Roman" w:hAnsi="Times New Roman"/>
        </w:rPr>
        <w:t>"</w:t>
      </w:r>
      <w:r w:rsidRPr="009A1E35">
        <w:rPr>
          <w:rFonts w:ascii="Times New Roman" w:hAnsi="Times New Roman"/>
        </w:rPr>
        <w:t>.</w:t>
      </w:r>
    </w:p>
    <w:p w14:paraId="634EA406" w14:textId="296725E5" w:rsidR="009A1E35" w:rsidRPr="009A1E35" w:rsidRDefault="000B34CF" w:rsidP="009A1E35">
      <w:pPr>
        <w:spacing w:line="360" w:lineRule="auto"/>
        <w:ind w:firstLine="709"/>
        <w:rPr>
          <w:rFonts w:ascii="Times New Roman" w:hAnsi="Times New Roman"/>
        </w:rPr>
      </w:pPr>
      <w:bookmarkStart w:id="190" w:name="_Toc443902695"/>
      <w:bookmarkStart w:id="191" w:name="_Toc499645339"/>
      <w:bookmarkStart w:id="192" w:name="_Toc499645501"/>
      <w:r w:rsidRPr="009A1E35">
        <w:rPr>
          <w:rFonts w:ascii="Times New Roman" w:hAnsi="Times New Roman"/>
          <w:b/>
          <w:bCs/>
        </w:rPr>
        <w:t>Decreto 1072 de 2004</w:t>
      </w:r>
      <w:bookmarkEnd w:id="190"/>
      <w:bookmarkEnd w:id="191"/>
      <w:bookmarkEnd w:id="192"/>
      <w:r w:rsidRPr="009A1E35">
        <w:rPr>
          <w:rFonts w:ascii="Times New Roman" w:hAnsi="Times New Roman"/>
        </w:rPr>
        <w:t xml:space="preserve">: </w:t>
      </w:r>
      <w:r>
        <w:rPr>
          <w:rFonts w:ascii="Times New Roman" w:hAnsi="Times New Roman"/>
        </w:rPr>
        <w:t>"</w:t>
      </w:r>
      <w:r w:rsidRPr="009A1E35">
        <w:rPr>
          <w:rFonts w:ascii="Times New Roman" w:hAnsi="Times New Roman"/>
        </w:rPr>
        <w:t>por el cual se reglamenta el servicio público de transporte por cable de pasajeros y carga</w:t>
      </w:r>
      <w:r>
        <w:rPr>
          <w:rFonts w:ascii="Times New Roman" w:hAnsi="Times New Roman"/>
        </w:rPr>
        <w:t>".</w:t>
      </w:r>
    </w:p>
    <w:p w14:paraId="0F62DB2B" w14:textId="08AECA15" w:rsidR="009A1E35" w:rsidRPr="009A1E35" w:rsidRDefault="000B34CF" w:rsidP="009A1E35">
      <w:pPr>
        <w:spacing w:line="360" w:lineRule="auto"/>
        <w:ind w:firstLine="709"/>
        <w:rPr>
          <w:rFonts w:ascii="Times New Roman" w:hAnsi="Times New Roman"/>
        </w:rPr>
      </w:pPr>
      <w:bookmarkStart w:id="193" w:name="_Toc443902699"/>
      <w:bookmarkStart w:id="194" w:name="_Toc499645343"/>
      <w:bookmarkStart w:id="195" w:name="_Toc499645505"/>
      <w:r w:rsidRPr="009A1E35">
        <w:rPr>
          <w:rFonts w:ascii="Times New Roman" w:hAnsi="Times New Roman"/>
          <w:b/>
          <w:bCs/>
        </w:rPr>
        <w:t>Resolución 1555 de 2005</w:t>
      </w:r>
      <w:bookmarkEnd w:id="193"/>
      <w:bookmarkEnd w:id="194"/>
      <w:bookmarkEnd w:id="195"/>
      <w:r w:rsidRPr="009A1E35">
        <w:rPr>
          <w:rFonts w:ascii="Times New Roman" w:hAnsi="Times New Roman"/>
        </w:rPr>
        <w:t xml:space="preserve">: </w:t>
      </w:r>
      <w:r>
        <w:rPr>
          <w:rFonts w:ascii="Times New Roman" w:hAnsi="Times New Roman"/>
        </w:rPr>
        <w:t>"</w:t>
      </w:r>
      <w:r w:rsidRPr="009A1E35">
        <w:rPr>
          <w:rFonts w:ascii="Times New Roman" w:hAnsi="Times New Roman"/>
        </w:rPr>
        <w:t>por la cual se reglamenta el procedimiento para obtener el certificado de aptitud física, mental, y de coordinación motriz para conducir y se establecen los rangos de aprobación de la evaluación requerida</w:t>
      </w:r>
      <w:r>
        <w:rPr>
          <w:rFonts w:ascii="Times New Roman" w:hAnsi="Times New Roman"/>
        </w:rPr>
        <w:t>"</w:t>
      </w:r>
      <w:r w:rsidRPr="009A1E35">
        <w:rPr>
          <w:rFonts w:ascii="Times New Roman" w:hAnsi="Times New Roman"/>
        </w:rPr>
        <w:t>.</w:t>
      </w:r>
    </w:p>
    <w:p w14:paraId="3CC780A7" w14:textId="66E25F96" w:rsidR="009A1E35" w:rsidRPr="009A1E35" w:rsidRDefault="000B34CF" w:rsidP="009A1E35">
      <w:pPr>
        <w:spacing w:line="360" w:lineRule="auto"/>
        <w:ind w:firstLine="709"/>
        <w:rPr>
          <w:rFonts w:ascii="Times New Roman" w:hAnsi="Times New Roman"/>
        </w:rPr>
      </w:pPr>
      <w:bookmarkStart w:id="196" w:name="_Toc443902701"/>
      <w:bookmarkStart w:id="197" w:name="_Toc499645345"/>
      <w:bookmarkStart w:id="198" w:name="_Toc499645507"/>
      <w:r w:rsidRPr="009A1E35">
        <w:rPr>
          <w:rFonts w:ascii="Times New Roman" w:hAnsi="Times New Roman"/>
          <w:b/>
          <w:bCs/>
        </w:rPr>
        <w:t>Decreto 4190 de 2007</w:t>
      </w:r>
      <w:bookmarkEnd w:id="196"/>
      <w:bookmarkEnd w:id="197"/>
      <w:bookmarkEnd w:id="198"/>
      <w:r w:rsidRPr="009A1E35">
        <w:rPr>
          <w:rFonts w:ascii="Times New Roman" w:hAnsi="Times New Roman"/>
        </w:rPr>
        <w:t xml:space="preserve">: </w:t>
      </w:r>
      <w:r>
        <w:rPr>
          <w:rFonts w:ascii="Times New Roman" w:hAnsi="Times New Roman"/>
        </w:rPr>
        <w:t>"</w:t>
      </w:r>
      <w:r w:rsidRPr="009A1E35">
        <w:rPr>
          <w:rFonts w:ascii="Times New Roman" w:hAnsi="Times New Roman"/>
        </w:rPr>
        <w:t>por el cual se establece el procedimiento para otorgar el permiso de prestación del servicio público de transporte terrestre automotor mixto</w:t>
      </w:r>
      <w:r>
        <w:rPr>
          <w:rFonts w:ascii="Times New Roman" w:hAnsi="Times New Roman"/>
        </w:rPr>
        <w:t>"</w:t>
      </w:r>
      <w:r w:rsidRPr="009A1E35">
        <w:rPr>
          <w:rFonts w:ascii="Times New Roman" w:hAnsi="Times New Roman"/>
        </w:rPr>
        <w:t>.</w:t>
      </w:r>
    </w:p>
    <w:p w14:paraId="18887570" w14:textId="7B0AD855" w:rsidR="009A1E35" w:rsidRPr="009A1E35" w:rsidRDefault="000B34CF" w:rsidP="009A1E35">
      <w:pPr>
        <w:spacing w:line="360" w:lineRule="auto"/>
        <w:ind w:firstLine="709"/>
        <w:rPr>
          <w:rFonts w:ascii="Times New Roman" w:hAnsi="Times New Roman"/>
        </w:rPr>
      </w:pPr>
      <w:bookmarkStart w:id="199" w:name="_Toc443902703"/>
      <w:bookmarkStart w:id="200" w:name="_Toc499645347"/>
      <w:bookmarkStart w:id="201" w:name="_Toc499645509"/>
      <w:r w:rsidRPr="009A1E35">
        <w:rPr>
          <w:rFonts w:ascii="Times New Roman" w:hAnsi="Times New Roman"/>
          <w:b/>
          <w:bCs/>
        </w:rPr>
        <w:t>Decreto 4125 de 2008</w:t>
      </w:r>
      <w:bookmarkEnd w:id="199"/>
      <w:bookmarkEnd w:id="200"/>
      <w:bookmarkEnd w:id="201"/>
      <w:r w:rsidRPr="009A1E35">
        <w:rPr>
          <w:rFonts w:ascii="Times New Roman" w:hAnsi="Times New Roman"/>
        </w:rPr>
        <w:t xml:space="preserve">: </w:t>
      </w:r>
      <w:r>
        <w:rPr>
          <w:rFonts w:ascii="Times New Roman" w:hAnsi="Times New Roman"/>
        </w:rPr>
        <w:t>"</w:t>
      </w:r>
      <w:r w:rsidRPr="009A1E35">
        <w:rPr>
          <w:rFonts w:ascii="Times New Roman" w:hAnsi="Times New Roman"/>
        </w:rPr>
        <w:t>por medio del cual se reglamenta el servicio público de transporte terrestre automotor mixto en motocarro</w:t>
      </w:r>
      <w:r>
        <w:rPr>
          <w:rFonts w:ascii="Times New Roman" w:hAnsi="Times New Roman"/>
        </w:rPr>
        <w:t>"</w:t>
      </w:r>
      <w:r w:rsidRPr="009A1E35">
        <w:rPr>
          <w:rFonts w:ascii="Times New Roman" w:hAnsi="Times New Roman"/>
        </w:rPr>
        <w:t>.</w:t>
      </w:r>
    </w:p>
    <w:p w14:paraId="222900C2" w14:textId="764C881B" w:rsidR="009A1E35" w:rsidRPr="009A1E35" w:rsidRDefault="000B34CF" w:rsidP="009A1E35">
      <w:pPr>
        <w:spacing w:line="360" w:lineRule="auto"/>
        <w:ind w:firstLine="709"/>
        <w:rPr>
          <w:rFonts w:ascii="Times New Roman" w:hAnsi="Times New Roman"/>
        </w:rPr>
      </w:pPr>
      <w:bookmarkStart w:id="202" w:name="_Toc443902705"/>
      <w:bookmarkStart w:id="203" w:name="_Toc499645349"/>
      <w:bookmarkStart w:id="204" w:name="_Toc499645511"/>
      <w:r w:rsidRPr="009A1E35">
        <w:rPr>
          <w:rFonts w:ascii="Times New Roman" w:hAnsi="Times New Roman"/>
          <w:b/>
          <w:bCs/>
        </w:rPr>
        <w:lastRenderedPageBreak/>
        <w:t>Decreto 1872 de 2008</w:t>
      </w:r>
      <w:bookmarkEnd w:id="202"/>
      <w:bookmarkEnd w:id="203"/>
      <w:bookmarkEnd w:id="204"/>
      <w:r w:rsidRPr="009A1E35">
        <w:rPr>
          <w:rFonts w:ascii="Times New Roman" w:hAnsi="Times New Roman"/>
        </w:rPr>
        <w:t xml:space="preserve">: </w:t>
      </w:r>
      <w:r>
        <w:rPr>
          <w:rFonts w:ascii="Times New Roman" w:hAnsi="Times New Roman"/>
        </w:rPr>
        <w:t>"</w:t>
      </w:r>
      <w:r w:rsidRPr="009A1E35">
        <w:rPr>
          <w:rFonts w:ascii="Times New Roman" w:hAnsi="Times New Roman"/>
        </w:rPr>
        <w:t>por el cual se adoptan unas disposiciones en materia de transporte terrestre automotor de carga</w:t>
      </w:r>
      <w:r>
        <w:rPr>
          <w:rFonts w:ascii="Times New Roman" w:hAnsi="Times New Roman"/>
        </w:rPr>
        <w:t>"</w:t>
      </w:r>
      <w:r w:rsidRPr="009A1E35">
        <w:rPr>
          <w:rFonts w:ascii="Times New Roman" w:hAnsi="Times New Roman"/>
        </w:rPr>
        <w:t>.</w:t>
      </w:r>
    </w:p>
    <w:p w14:paraId="1A0EE07B" w14:textId="3A2F1177" w:rsidR="009A1E35" w:rsidRPr="009A1E35" w:rsidRDefault="000B34CF" w:rsidP="009A1E35">
      <w:pPr>
        <w:spacing w:line="360" w:lineRule="auto"/>
        <w:ind w:firstLine="709"/>
        <w:rPr>
          <w:rFonts w:ascii="Times New Roman" w:hAnsi="Times New Roman"/>
        </w:rPr>
      </w:pPr>
      <w:bookmarkStart w:id="205" w:name="_Toc443902706"/>
      <w:bookmarkStart w:id="206" w:name="_Toc499645350"/>
      <w:bookmarkStart w:id="207" w:name="_Toc499645512"/>
      <w:r w:rsidRPr="009A1E35">
        <w:rPr>
          <w:rFonts w:ascii="Times New Roman" w:hAnsi="Times New Roman"/>
          <w:b/>
          <w:bCs/>
        </w:rPr>
        <w:t>Decreto 2085 de 2008</w:t>
      </w:r>
      <w:bookmarkEnd w:id="205"/>
      <w:bookmarkEnd w:id="206"/>
      <w:bookmarkEnd w:id="207"/>
      <w:r w:rsidRPr="009A1E35">
        <w:rPr>
          <w:rFonts w:ascii="Times New Roman" w:hAnsi="Times New Roman"/>
        </w:rPr>
        <w:t xml:space="preserve">: </w:t>
      </w:r>
      <w:r>
        <w:rPr>
          <w:rFonts w:ascii="Times New Roman" w:hAnsi="Times New Roman"/>
        </w:rPr>
        <w:t>"</w:t>
      </w:r>
      <w:r w:rsidRPr="009A1E35">
        <w:rPr>
          <w:rFonts w:ascii="Times New Roman" w:hAnsi="Times New Roman"/>
        </w:rPr>
        <w:t>por el cual se reglamenta el ingreso de vehículos al servicio particular y público de transporte terrestre automotor de carga</w:t>
      </w:r>
      <w:r>
        <w:rPr>
          <w:rFonts w:ascii="Times New Roman" w:hAnsi="Times New Roman"/>
        </w:rPr>
        <w:t>"</w:t>
      </w:r>
      <w:r w:rsidRPr="009A1E35">
        <w:rPr>
          <w:rFonts w:ascii="Times New Roman" w:hAnsi="Times New Roman"/>
        </w:rPr>
        <w:t>.</w:t>
      </w:r>
    </w:p>
    <w:p w14:paraId="329053C1" w14:textId="3F6B9B32" w:rsidR="009A1E35" w:rsidRPr="009A1E35" w:rsidRDefault="000B34CF" w:rsidP="009A1E35">
      <w:pPr>
        <w:spacing w:line="360" w:lineRule="auto"/>
        <w:ind w:firstLine="709"/>
        <w:rPr>
          <w:rFonts w:ascii="Times New Roman" w:hAnsi="Times New Roman"/>
        </w:rPr>
      </w:pPr>
      <w:bookmarkStart w:id="208" w:name="_Toc443902712"/>
      <w:bookmarkStart w:id="209" w:name="_Toc499645356"/>
      <w:bookmarkStart w:id="210" w:name="_Toc499645518"/>
      <w:r w:rsidRPr="009A1E35">
        <w:rPr>
          <w:rFonts w:ascii="Times New Roman" w:hAnsi="Times New Roman"/>
          <w:b/>
          <w:bCs/>
        </w:rPr>
        <w:t>Resolución 319 de 2008</w:t>
      </w:r>
      <w:bookmarkEnd w:id="208"/>
      <w:bookmarkEnd w:id="209"/>
      <w:bookmarkEnd w:id="210"/>
      <w:r w:rsidRPr="009A1E35">
        <w:rPr>
          <w:rFonts w:ascii="Times New Roman" w:hAnsi="Times New Roman"/>
        </w:rPr>
        <w:t xml:space="preserve">: </w:t>
      </w:r>
      <w:r>
        <w:rPr>
          <w:rFonts w:ascii="Times New Roman" w:hAnsi="Times New Roman"/>
        </w:rPr>
        <w:t>"</w:t>
      </w:r>
      <w:r w:rsidRPr="009A1E35">
        <w:rPr>
          <w:rFonts w:ascii="Times New Roman" w:hAnsi="Times New Roman"/>
        </w:rPr>
        <w:t>por la cual se dicta una medida en materia de vehículos de transporte público terrestre automotor de carga</w:t>
      </w:r>
      <w:r>
        <w:rPr>
          <w:rFonts w:ascii="Times New Roman" w:hAnsi="Times New Roman"/>
        </w:rPr>
        <w:t>"</w:t>
      </w:r>
      <w:r w:rsidRPr="009A1E35">
        <w:rPr>
          <w:rFonts w:ascii="Times New Roman" w:hAnsi="Times New Roman"/>
        </w:rPr>
        <w:t>.</w:t>
      </w:r>
    </w:p>
    <w:p w14:paraId="56A7C72E" w14:textId="5E6797A7" w:rsidR="009A1E35" w:rsidRPr="009A1E35" w:rsidRDefault="000B34CF" w:rsidP="009A1E35">
      <w:pPr>
        <w:spacing w:line="360" w:lineRule="auto"/>
        <w:ind w:firstLine="709"/>
        <w:rPr>
          <w:rFonts w:ascii="Times New Roman" w:hAnsi="Times New Roman"/>
        </w:rPr>
      </w:pPr>
      <w:bookmarkStart w:id="211" w:name="_Toc443902714"/>
      <w:bookmarkStart w:id="212" w:name="_Toc499645358"/>
      <w:bookmarkStart w:id="213" w:name="_Toc499645520"/>
      <w:r w:rsidRPr="009A1E35">
        <w:rPr>
          <w:rFonts w:ascii="Times New Roman" w:hAnsi="Times New Roman"/>
          <w:b/>
          <w:bCs/>
        </w:rPr>
        <w:t>Resolución 2394 de 2009</w:t>
      </w:r>
      <w:bookmarkEnd w:id="211"/>
      <w:bookmarkEnd w:id="212"/>
      <w:bookmarkEnd w:id="213"/>
      <w:r w:rsidRPr="009A1E35">
        <w:rPr>
          <w:rFonts w:ascii="Times New Roman" w:hAnsi="Times New Roman"/>
        </w:rPr>
        <w:t xml:space="preserve">: </w:t>
      </w:r>
      <w:r>
        <w:rPr>
          <w:rFonts w:ascii="Times New Roman" w:hAnsi="Times New Roman"/>
        </w:rPr>
        <w:t>"</w:t>
      </w:r>
      <w:r w:rsidRPr="009A1E35">
        <w:rPr>
          <w:rFonts w:ascii="Times New Roman" w:hAnsi="Times New Roman"/>
        </w:rPr>
        <w:t>por la cual se dictan unas disposiciones en materia de seguridad</w:t>
      </w:r>
      <w:r>
        <w:rPr>
          <w:rFonts w:ascii="Times New Roman" w:hAnsi="Times New Roman"/>
        </w:rPr>
        <w:t>"</w:t>
      </w:r>
      <w:r w:rsidRPr="009A1E35">
        <w:rPr>
          <w:rFonts w:ascii="Times New Roman" w:hAnsi="Times New Roman"/>
        </w:rPr>
        <w:t>.</w:t>
      </w:r>
    </w:p>
    <w:p w14:paraId="7D910700" w14:textId="34DCED08" w:rsidR="009A1E35" w:rsidRPr="009A1E35" w:rsidRDefault="000B34CF" w:rsidP="009A1E35">
      <w:pPr>
        <w:spacing w:line="360" w:lineRule="auto"/>
        <w:ind w:firstLine="709"/>
        <w:rPr>
          <w:rFonts w:ascii="Times New Roman" w:hAnsi="Times New Roman"/>
        </w:rPr>
      </w:pPr>
      <w:bookmarkStart w:id="214" w:name="_Toc443902715"/>
      <w:bookmarkStart w:id="215" w:name="_Toc499645359"/>
      <w:bookmarkStart w:id="216" w:name="_Toc499645521"/>
      <w:r w:rsidRPr="009A1E35">
        <w:rPr>
          <w:rFonts w:ascii="Times New Roman" w:hAnsi="Times New Roman"/>
          <w:b/>
          <w:bCs/>
        </w:rPr>
        <w:t>Ley 1383 de 2010</w:t>
      </w:r>
      <w:bookmarkEnd w:id="214"/>
      <w:bookmarkEnd w:id="215"/>
      <w:bookmarkEnd w:id="216"/>
      <w:r w:rsidRPr="009A1E35">
        <w:rPr>
          <w:rFonts w:ascii="Times New Roman" w:hAnsi="Times New Roman"/>
        </w:rPr>
        <w:t xml:space="preserve">: </w:t>
      </w:r>
      <w:r>
        <w:rPr>
          <w:rFonts w:ascii="Times New Roman" w:hAnsi="Times New Roman"/>
        </w:rPr>
        <w:t>"</w:t>
      </w:r>
      <w:r w:rsidRPr="009A1E35">
        <w:rPr>
          <w:rFonts w:ascii="Times New Roman" w:hAnsi="Times New Roman"/>
        </w:rPr>
        <w:t>reforma el código de nacional de tránsito terrestre y se dictan otras disposiciones</w:t>
      </w:r>
      <w:r>
        <w:rPr>
          <w:rFonts w:ascii="Times New Roman" w:hAnsi="Times New Roman"/>
        </w:rPr>
        <w:t>"</w:t>
      </w:r>
      <w:r w:rsidRPr="009A1E35">
        <w:rPr>
          <w:rFonts w:ascii="Times New Roman" w:hAnsi="Times New Roman"/>
        </w:rPr>
        <w:t>.</w:t>
      </w:r>
    </w:p>
    <w:p w14:paraId="3FC67C4B" w14:textId="626EA838" w:rsidR="009A1E35" w:rsidRPr="009A1E35" w:rsidRDefault="000B34CF" w:rsidP="009A1E35">
      <w:pPr>
        <w:spacing w:line="360" w:lineRule="auto"/>
        <w:ind w:firstLine="709"/>
        <w:rPr>
          <w:rFonts w:ascii="Times New Roman" w:hAnsi="Times New Roman"/>
        </w:rPr>
      </w:pPr>
      <w:bookmarkStart w:id="217" w:name="_Toc443902716"/>
      <w:bookmarkStart w:id="218" w:name="_Toc499645360"/>
      <w:bookmarkStart w:id="219" w:name="_Toc499645522"/>
      <w:r w:rsidRPr="009A1E35">
        <w:rPr>
          <w:rFonts w:ascii="Times New Roman" w:hAnsi="Times New Roman"/>
          <w:b/>
          <w:bCs/>
        </w:rPr>
        <w:t>Decreto 087 de 2011</w:t>
      </w:r>
      <w:bookmarkEnd w:id="217"/>
      <w:bookmarkEnd w:id="218"/>
      <w:bookmarkEnd w:id="219"/>
      <w:r w:rsidRPr="009A1E35">
        <w:rPr>
          <w:rFonts w:ascii="Times New Roman" w:hAnsi="Times New Roman"/>
        </w:rPr>
        <w:t xml:space="preserve">: </w:t>
      </w:r>
      <w:r>
        <w:rPr>
          <w:rFonts w:ascii="Times New Roman" w:hAnsi="Times New Roman"/>
        </w:rPr>
        <w:t>"</w:t>
      </w:r>
      <w:r w:rsidRPr="009A1E35">
        <w:rPr>
          <w:rFonts w:ascii="Times New Roman" w:hAnsi="Times New Roman"/>
        </w:rPr>
        <w:t>por medio del cual se modifica la estructura del ministerio de transporte, se determinan las funciones de sus dependencias, deroga el decreto 2053 de 2003</w:t>
      </w:r>
      <w:r>
        <w:rPr>
          <w:rFonts w:ascii="Times New Roman" w:hAnsi="Times New Roman"/>
        </w:rPr>
        <w:t>"</w:t>
      </w:r>
      <w:r w:rsidRPr="009A1E35">
        <w:rPr>
          <w:rFonts w:ascii="Times New Roman" w:hAnsi="Times New Roman"/>
        </w:rPr>
        <w:t>.</w:t>
      </w:r>
    </w:p>
    <w:p w14:paraId="3C9B154D" w14:textId="0F4395F9" w:rsidR="009A1E35" w:rsidRPr="009A1E35" w:rsidRDefault="000B34CF" w:rsidP="009A1E35">
      <w:pPr>
        <w:spacing w:line="360" w:lineRule="auto"/>
        <w:ind w:firstLine="709"/>
        <w:rPr>
          <w:rFonts w:ascii="Times New Roman" w:hAnsi="Times New Roman"/>
        </w:rPr>
      </w:pPr>
      <w:bookmarkStart w:id="220" w:name="_Toc443902717"/>
      <w:bookmarkStart w:id="221" w:name="_Toc499645361"/>
      <w:bookmarkStart w:id="222" w:name="_Toc499645523"/>
      <w:r w:rsidRPr="009A1E35">
        <w:rPr>
          <w:rFonts w:ascii="Times New Roman" w:hAnsi="Times New Roman"/>
          <w:b/>
          <w:bCs/>
        </w:rPr>
        <w:t>Ley 1503 de 2011</w:t>
      </w:r>
      <w:bookmarkEnd w:id="220"/>
      <w:bookmarkEnd w:id="221"/>
      <w:bookmarkEnd w:id="222"/>
      <w:r w:rsidRPr="009A1E35">
        <w:rPr>
          <w:rFonts w:ascii="Times New Roman" w:hAnsi="Times New Roman"/>
        </w:rPr>
        <w:t xml:space="preserve">: </w:t>
      </w:r>
      <w:r>
        <w:rPr>
          <w:rFonts w:ascii="Times New Roman" w:hAnsi="Times New Roman"/>
        </w:rPr>
        <w:t>"</w:t>
      </w:r>
      <w:r w:rsidRPr="009A1E35">
        <w:rPr>
          <w:rFonts w:ascii="Times New Roman" w:hAnsi="Times New Roman"/>
        </w:rPr>
        <w:t>por la cual se promueve la formación de hábitos, comportamientos y conductas seguros en la vía y se dictan otras disposiciones</w:t>
      </w:r>
      <w:r>
        <w:rPr>
          <w:rFonts w:ascii="Times New Roman" w:hAnsi="Times New Roman"/>
        </w:rPr>
        <w:t>"</w:t>
      </w:r>
      <w:r w:rsidRPr="009A1E35">
        <w:rPr>
          <w:rFonts w:ascii="Times New Roman" w:hAnsi="Times New Roman"/>
        </w:rPr>
        <w:t>.</w:t>
      </w:r>
    </w:p>
    <w:p w14:paraId="248CEC76" w14:textId="2BC254D3" w:rsidR="009A1E35" w:rsidRPr="009A1E35" w:rsidRDefault="000B34CF" w:rsidP="009A1E35">
      <w:pPr>
        <w:spacing w:line="360" w:lineRule="auto"/>
        <w:ind w:firstLine="709"/>
        <w:rPr>
          <w:rFonts w:ascii="Times New Roman" w:hAnsi="Times New Roman"/>
        </w:rPr>
      </w:pPr>
      <w:bookmarkStart w:id="223" w:name="_Toc443902718"/>
      <w:bookmarkStart w:id="224" w:name="_Toc499645362"/>
      <w:bookmarkStart w:id="225" w:name="_Toc499645524"/>
      <w:r w:rsidRPr="009A1E35">
        <w:rPr>
          <w:rFonts w:ascii="Times New Roman" w:hAnsi="Times New Roman"/>
          <w:b/>
          <w:bCs/>
        </w:rPr>
        <w:t>Resolución 315 de 2013</w:t>
      </w:r>
      <w:bookmarkEnd w:id="223"/>
      <w:bookmarkEnd w:id="224"/>
      <w:bookmarkEnd w:id="225"/>
      <w:r w:rsidRPr="009A1E35">
        <w:rPr>
          <w:rFonts w:ascii="Times New Roman" w:hAnsi="Times New Roman"/>
        </w:rPr>
        <w:t xml:space="preserve">: </w:t>
      </w:r>
      <w:r>
        <w:rPr>
          <w:rFonts w:ascii="Times New Roman" w:hAnsi="Times New Roman"/>
        </w:rPr>
        <w:t>"</w:t>
      </w:r>
      <w:r w:rsidRPr="009A1E35">
        <w:rPr>
          <w:rFonts w:ascii="Times New Roman" w:hAnsi="Times New Roman"/>
        </w:rPr>
        <w:t>por la cual se adoptan unas medidas para garantizar la seguridad en el transporte público terrestre automotor y se dictan otras disposiciones</w:t>
      </w:r>
      <w:r>
        <w:rPr>
          <w:rFonts w:ascii="Times New Roman" w:hAnsi="Times New Roman"/>
        </w:rPr>
        <w:t>"</w:t>
      </w:r>
      <w:r w:rsidRPr="009A1E35">
        <w:rPr>
          <w:rFonts w:ascii="Times New Roman" w:hAnsi="Times New Roman"/>
        </w:rPr>
        <w:t>.</w:t>
      </w:r>
    </w:p>
    <w:p w14:paraId="4CE675B8" w14:textId="3280724D" w:rsidR="009A1E35" w:rsidRPr="009A1E35" w:rsidRDefault="000B34CF" w:rsidP="009A1E35">
      <w:pPr>
        <w:spacing w:line="360" w:lineRule="auto"/>
        <w:ind w:firstLine="709"/>
        <w:rPr>
          <w:rFonts w:ascii="Times New Roman" w:hAnsi="Times New Roman"/>
        </w:rPr>
      </w:pPr>
      <w:bookmarkStart w:id="226" w:name="_Toc443902720"/>
      <w:bookmarkStart w:id="227" w:name="_Toc499645364"/>
      <w:bookmarkStart w:id="228" w:name="_Toc499645526"/>
      <w:r w:rsidRPr="009A1E35">
        <w:rPr>
          <w:rFonts w:ascii="Times New Roman" w:hAnsi="Times New Roman"/>
          <w:b/>
          <w:bCs/>
        </w:rPr>
        <w:t>Resolución 1565 de 2014</w:t>
      </w:r>
      <w:bookmarkEnd w:id="226"/>
      <w:bookmarkEnd w:id="227"/>
      <w:bookmarkEnd w:id="228"/>
      <w:r w:rsidRPr="009A1E35">
        <w:rPr>
          <w:rFonts w:ascii="Times New Roman" w:hAnsi="Times New Roman"/>
        </w:rPr>
        <w:t xml:space="preserve">: </w:t>
      </w:r>
      <w:r>
        <w:rPr>
          <w:rFonts w:ascii="Times New Roman" w:hAnsi="Times New Roman"/>
        </w:rPr>
        <w:t>"</w:t>
      </w:r>
      <w:r w:rsidRPr="009A1E35">
        <w:rPr>
          <w:rFonts w:ascii="Times New Roman" w:hAnsi="Times New Roman"/>
        </w:rPr>
        <w:t>por el cual se expide la guía metodológica para la elaboración del plan estratégico de seguridad vial</w:t>
      </w:r>
      <w:r>
        <w:rPr>
          <w:rFonts w:ascii="Times New Roman" w:hAnsi="Times New Roman"/>
        </w:rPr>
        <w:t>"</w:t>
      </w:r>
      <w:r w:rsidRPr="009A1E35">
        <w:rPr>
          <w:rFonts w:ascii="Times New Roman" w:hAnsi="Times New Roman"/>
        </w:rPr>
        <w:t>.</w:t>
      </w:r>
    </w:p>
    <w:p w14:paraId="403F01C4" w14:textId="490503E3" w:rsidR="009A1E35" w:rsidRPr="009A1E35" w:rsidRDefault="000B34CF" w:rsidP="009A1E35">
      <w:pPr>
        <w:spacing w:line="360" w:lineRule="auto"/>
        <w:ind w:firstLine="709"/>
        <w:rPr>
          <w:rFonts w:ascii="Times New Roman" w:hAnsi="Times New Roman"/>
        </w:rPr>
      </w:pPr>
      <w:bookmarkStart w:id="229" w:name="_Toc443902721"/>
      <w:bookmarkStart w:id="230" w:name="_Toc499645365"/>
      <w:bookmarkStart w:id="231" w:name="_Toc499645527"/>
      <w:r w:rsidRPr="009A1E35">
        <w:rPr>
          <w:rFonts w:ascii="Times New Roman" w:hAnsi="Times New Roman"/>
          <w:b/>
          <w:bCs/>
        </w:rPr>
        <w:t>Decreto 1047 de 2014</w:t>
      </w:r>
      <w:bookmarkEnd w:id="229"/>
      <w:bookmarkEnd w:id="230"/>
      <w:bookmarkEnd w:id="231"/>
      <w:r w:rsidRPr="009A1E35">
        <w:rPr>
          <w:rFonts w:ascii="Times New Roman" w:hAnsi="Times New Roman"/>
        </w:rPr>
        <w:t xml:space="preserve">: </w:t>
      </w:r>
      <w:r>
        <w:rPr>
          <w:rFonts w:ascii="Times New Roman" w:hAnsi="Times New Roman"/>
        </w:rPr>
        <w:t>"</w:t>
      </w:r>
      <w:r w:rsidRPr="009A1E35">
        <w:rPr>
          <w:rFonts w:ascii="Times New Roman" w:hAnsi="Times New Roman"/>
        </w:rPr>
        <w:t>por el cual se establecen normas para asegurar la afiliación al sistema integral de seguridad social de los conductores del servicio público de transporte terrestre automotor individual de pasajeros en vehículos taxi, se reglamentan algunos aspectos del servicio para su operatividad y se dictan otras disposiciones</w:t>
      </w:r>
      <w:r>
        <w:rPr>
          <w:rFonts w:ascii="Times New Roman" w:hAnsi="Times New Roman"/>
        </w:rPr>
        <w:t>"</w:t>
      </w:r>
      <w:r w:rsidRPr="009A1E35">
        <w:rPr>
          <w:rFonts w:ascii="Times New Roman" w:hAnsi="Times New Roman"/>
        </w:rPr>
        <w:t>.</w:t>
      </w:r>
    </w:p>
    <w:p w14:paraId="6EFF38F9" w14:textId="1DD9B151" w:rsidR="009A1E35" w:rsidRPr="009A1E35" w:rsidRDefault="000B34CF" w:rsidP="009A1E35">
      <w:pPr>
        <w:spacing w:line="360" w:lineRule="auto"/>
        <w:ind w:firstLine="709"/>
        <w:rPr>
          <w:rFonts w:ascii="Times New Roman" w:hAnsi="Times New Roman"/>
        </w:rPr>
      </w:pPr>
      <w:r w:rsidRPr="009A1E35">
        <w:rPr>
          <w:rFonts w:ascii="Times New Roman" w:hAnsi="Times New Roman"/>
          <w:b/>
          <w:bCs/>
        </w:rPr>
        <w:lastRenderedPageBreak/>
        <w:t>Decreto 2106 de 2019:</w:t>
      </w:r>
      <w:r w:rsidRPr="009A1E35">
        <w:rPr>
          <w:rFonts w:ascii="Times New Roman" w:hAnsi="Times New Roman"/>
        </w:rPr>
        <w:t xml:space="preserve"> </w:t>
      </w:r>
      <w:r>
        <w:rPr>
          <w:rFonts w:ascii="Times New Roman" w:hAnsi="Times New Roman"/>
        </w:rPr>
        <w:t>"</w:t>
      </w:r>
      <w:r w:rsidRPr="009A1E35">
        <w:rPr>
          <w:rFonts w:ascii="Times New Roman" w:hAnsi="Times New Roman"/>
        </w:rPr>
        <w:t>por la cual se dictan normas para simplificar, suprimir y reformar tramites, procesos y procedimientos innecesarios existentes en la administración pública articulo 110 diseño, implementación y verificación del plan estratégico de seguridad vial</w:t>
      </w:r>
      <w:r>
        <w:rPr>
          <w:rFonts w:ascii="Times New Roman" w:hAnsi="Times New Roman"/>
        </w:rPr>
        <w:t>"</w:t>
      </w:r>
      <w:r w:rsidRPr="009A1E35">
        <w:rPr>
          <w:rFonts w:ascii="Times New Roman" w:hAnsi="Times New Roman"/>
        </w:rPr>
        <w:t>.</w:t>
      </w:r>
    </w:p>
    <w:p w14:paraId="7B415E2B" w14:textId="77777777" w:rsidR="00D218B5" w:rsidRPr="00D218B5" w:rsidRDefault="00D218B5" w:rsidP="00D218B5">
      <w:pPr>
        <w:pStyle w:val="Ttulo2"/>
        <w:numPr>
          <w:ilvl w:val="1"/>
          <w:numId w:val="4"/>
        </w:numPr>
        <w:spacing w:before="240" w:after="240" w:line="360" w:lineRule="auto"/>
        <w:rPr>
          <w:rFonts w:ascii="Times New Roman" w:hAnsi="Times New Roman"/>
          <w:caps w:val="0"/>
          <w:sz w:val="24"/>
          <w:szCs w:val="24"/>
        </w:rPr>
      </w:pPr>
      <w:bookmarkStart w:id="232" w:name="_Toc104540952"/>
      <w:bookmarkStart w:id="233" w:name="_Toc118299077"/>
      <w:r w:rsidRPr="00D218B5">
        <w:rPr>
          <w:rFonts w:ascii="Times New Roman" w:hAnsi="Times New Roman"/>
          <w:caps w:val="0"/>
          <w:sz w:val="24"/>
          <w:szCs w:val="24"/>
        </w:rPr>
        <w:t>Formulación de Hipótesis</w:t>
      </w:r>
      <w:bookmarkEnd w:id="232"/>
      <w:bookmarkEnd w:id="233"/>
    </w:p>
    <w:p w14:paraId="3DFA3447" w14:textId="6A98A557" w:rsidR="00D218B5" w:rsidRPr="00D218B5" w:rsidRDefault="00D218B5" w:rsidP="007915EA">
      <w:pPr>
        <w:spacing w:line="360" w:lineRule="auto"/>
        <w:ind w:firstLine="709"/>
        <w:rPr>
          <w:rFonts w:ascii="Times New Roman" w:hAnsi="Times New Roman"/>
        </w:rPr>
      </w:pPr>
      <w:r w:rsidRPr="00A13255">
        <w:rPr>
          <w:rFonts w:ascii="Times New Roman" w:hAnsi="Times New Roman"/>
        </w:rPr>
        <w:t>Hipótesis nula</w:t>
      </w:r>
      <w:r>
        <w:rPr>
          <w:rFonts w:ascii="Times New Roman" w:hAnsi="Times New Roman"/>
        </w:rPr>
        <w:t xml:space="preserve"> H0</w:t>
      </w:r>
      <w:r w:rsidRPr="00A13255">
        <w:rPr>
          <w:rFonts w:ascii="Times New Roman" w:hAnsi="Times New Roman"/>
        </w:rPr>
        <w:t>:</w:t>
      </w:r>
      <w:r>
        <w:rPr>
          <w:rFonts w:ascii="Times New Roman" w:hAnsi="Times New Roman"/>
        </w:rPr>
        <w:t xml:space="preserve"> No se debe diseñar </w:t>
      </w:r>
      <w:r w:rsidRPr="007A4561">
        <w:rPr>
          <w:rFonts w:ascii="Times New Roman" w:hAnsi="Times New Roman"/>
        </w:rPr>
        <w:t>Plan Estratégico de Seguridad Vial de la empresa TRASERCOL SAS</w:t>
      </w:r>
    </w:p>
    <w:p w14:paraId="0047F98E" w14:textId="0141DBEA" w:rsidR="00D218B5" w:rsidRPr="00A13255" w:rsidRDefault="00D218B5" w:rsidP="007915EA">
      <w:pPr>
        <w:spacing w:line="360" w:lineRule="auto"/>
        <w:ind w:firstLine="709"/>
        <w:rPr>
          <w:rFonts w:ascii="Times New Roman" w:hAnsi="Times New Roman"/>
        </w:rPr>
      </w:pPr>
      <w:r>
        <w:rPr>
          <w:rFonts w:ascii="Times New Roman" w:hAnsi="Times New Roman"/>
        </w:rPr>
        <w:t xml:space="preserve">Hipótesis alternativa H1: Se debe diseñar </w:t>
      </w:r>
      <w:r w:rsidRPr="007A4561">
        <w:rPr>
          <w:rFonts w:ascii="Times New Roman" w:hAnsi="Times New Roman"/>
        </w:rPr>
        <w:t>Plan Estratégico de Seguridad Vial de la empresa TRASERCOL SAS</w:t>
      </w:r>
      <w:r w:rsidR="006D69B5">
        <w:rPr>
          <w:rFonts w:ascii="Times New Roman" w:hAnsi="Times New Roman"/>
        </w:rPr>
        <w:t xml:space="preserve">, que permita cumplir con la normatividad legal </w:t>
      </w:r>
      <w:r w:rsidR="007C199A">
        <w:rPr>
          <w:rFonts w:ascii="Times New Roman" w:hAnsi="Times New Roman"/>
        </w:rPr>
        <w:t>colombiana</w:t>
      </w:r>
      <w:r w:rsidR="006D69B5">
        <w:rPr>
          <w:rFonts w:ascii="Times New Roman" w:hAnsi="Times New Roman"/>
        </w:rPr>
        <w:t>.</w:t>
      </w:r>
    </w:p>
    <w:p w14:paraId="643D7D52" w14:textId="77777777" w:rsidR="00D218B5" w:rsidRPr="00D218B5" w:rsidRDefault="00D218B5" w:rsidP="00D218B5">
      <w:pPr>
        <w:pStyle w:val="Ttulo2"/>
        <w:numPr>
          <w:ilvl w:val="1"/>
          <w:numId w:val="4"/>
        </w:numPr>
        <w:spacing w:before="240" w:after="240" w:line="360" w:lineRule="auto"/>
        <w:rPr>
          <w:rFonts w:ascii="Times New Roman" w:hAnsi="Times New Roman"/>
          <w:caps w:val="0"/>
          <w:sz w:val="24"/>
          <w:szCs w:val="24"/>
        </w:rPr>
      </w:pPr>
      <w:bookmarkStart w:id="234" w:name="_Toc104540953"/>
      <w:bookmarkStart w:id="235" w:name="_Toc118299078"/>
      <w:r w:rsidRPr="00D218B5">
        <w:rPr>
          <w:rFonts w:ascii="Times New Roman" w:hAnsi="Times New Roman"/>
          <w:caps w:val="0"/>
          <w:sz w:val="24"/>
          <w:szCs w:val="24"/>
        </w:rPr>
        <w:t>Sistema de Variables</w:t>
      </w:r>
      <w:bookmarkEnd w:id="234"/>
      <w:bookmarkEnd w:id="235"/>
    </w:p>
    <w:p w14:paraId="25FDB099" w14:textId="0BDB0C93" w:rsidR="00D218B5" w:rsidRDefault="00D218B5" w:rsidP="007915EA">
      <w:pPr>
        <w:spacing w:line="360" w:lineRule="auto"/>
        <w:ind w:firstLine="709"/>
        <w:rPr>
          <w:rFonts w:ascii="Times New Roman" w:hAnsi="Times New Roman"/>
        </w:rPr>
      </w:pPr>
      <w:r>
        <w:rPr>
          <w:rFonts w:ascii="Times New Roman" w:hAnsi="Times New Roman"/>
        </w:rPr>
        <w:t xml:space="preserve">Variable independiente: </w:t>
      </w:r>
      <w:r w:rsidR="007C199A">
        <w:rPr>
          <w:rFonts w:ascii="Times New Roman" w:hAnsi="Times New Roman"/>
        </w:rPr>
        <w:t>Plan estratégico de seguridad vial</w:t>
      </w:r>
      <w:r w:rsidR="00611D41">
        <w:rPr>
          <w:rFonts w:ascii="Times New Roman" w:hAnsi="Times New Roman"/>
        </w:rPr>
        <w:t>.</w:t>
      </w:r>
    </w:p>
    <w:p w14:paraId="106C9E79" w14:textId="6D7E1813" w:rsidR="00D218B5" w:rsidRPr="00D52A1E" w:rsidRDefault="00D218B5" w:rsidP="007915EA">
      <w:pPr>
        <w:spacing w:line="360" w:lineRule="auto"/>
        <w:ind w:firstLine="709"/>
        <w:rPr>
          <w:rFonts w:ascii="Times New Roman" w:hAnsi="Times New Roman"/>
        </w:rPr>
      </w:pPr>
      <w:r>
        <w:rPr>
          <w:rFonts w:ascii="Times New Roman" w:hAnsi="Times New Roman"/>
        </w:rPr>
        <w:t xml:space="preserve">Variable dependiente: </w:t>
      </w:r>
      <w:r w:rsidR="005567FD">
        <w:rPr>
          <w:rFonts w:ascii="Times New Roman" w:hAnsi="Times New Roman"/>
        </w:rPr>
        <w:t>Seguridad y salud en el Trabajo</w:t>
      </w:r>
      <w:r w:rsidR="00611D41">
        <w:rPr>
          <w:rFonts w:ascii="Times New Roman" w:hAnsi="Times New Roman"/>
        </w:rPr>
        <w:t>.</w:t>
      </w:r>
    </w:p>
    <w:p w14:paraId="320846F9" w14:textId="77777777" w:rsidR="00D218B5" w:rsidRPr="00D218B5" w:rsidRDefault="00D218B5" w:rsidP="00D218B5">
      <w:pPr>
        <w:pStyle w:val="Ttulo3"/>
        <w:numPr>
          <w:ilvl w:val="2"/>
          <w:numId w:val="4"/>
        </w:numPr>
        <w:spacing w:before="240" w:beforeAutospacing="0" w:after="0" w:afterAutospacing="0" w:line="360" w:lineRule="auto"/>
        <w:rPr>
          <w:rFonts w:ascii="Times New Roman" w:hAnsi="Times New Roman"/>
        </w:rPr>
      </w:pPr>
      <w:bookmarkStart w:id="236" w:name="_Toc104540954"/>
      <w:bookmarkStart w:id="237" w:name="_Toc118299079"/>
      <w:r w:rsidRPr="00D218B5">
        <w:rPr>
          <w:rFonts w:ascii="Times New Roman" w:hAnsi="Times New Roman"/>
        </w:rPr>
        <w:t>Definición nominal</w:t>
      </w:r>
      <w:bookmarkEnd w:id="236"/>
      <w:bookmarkEnd w:id="237"/>
    </w:p>
    <w:p w14:paraId="02978F15" w14:textId="196E8558" w:rsidR="00D218B5" w:rsidRDefault="00D218B5" w:rsidP="004D600F">
      <w:pPr>
        <w:spacing w:line="360" w:lineRule="auto"/>
        <w:ind w:firstLine="709"/>
        <w:rPr>
          <w:rFonts w:ascii="Times New Roman" w:hAnsi="Times New Roman"/>
        </w:rPr>
      </w:pPr>
      <w:r>
        <w:rPr>
          <w:rFonts w:ascii="Times New Roman" w:hAnsi="Times New Roman"/>
        </w:rPr>
        <w:t xml:space="preserve">Variable independiente: </w:t>
      </w:r>
      <w:r w:rsidR="007C199A">
        <w:rPr>
          <w:rFonts w:ascii="Times New Roman" w:hAnsi="Times New Roman"/>
        </w:rPr>
        <w:t>Plan estratégico de seguridad vial</w:t>
      </w:r>
      <w:r w:rsidR="00611D41">
        <w:rPr>
          <w:rFonts w:ascii="Times New Roman" w:hAnsi="Times New Roman"/>
        </w:rPr>
        <w:t>.</w:t>
      </w:r>
    </w:p>
    <w:p w14:paraId="0B58DD31" w14:textId="77777777" w:rsidR="00D218B5" w:rsidRPr="00D218B5" w:rsidRDefault="00D218B5" w:rsidP="00D218B5">
      <w:pPr>
        <w:pStyle w:val="Ttulo3"/>
        <w:numPr>
          <w:ilvl w:val="2"/>
          <w:numId w:val="4"/>
        </w:numPr>
        <w:spacing w:before="240" w:beforeAutospacing="0" w:after="0" w:afterAutospacing="0" w:line="360" w:lineRule="auto"/>
        <w:rPr>
          <w:rFonts w:ascii="Times New Roman" w:hAnsi="Times New Roman"/>
        </w:rPr>
      </w:pPr>
      <w:bookmarkStart w:id="238" w:name="_Toc104540955"/>
      <w:bookmarkStart w:id="239" w:name="_Toc118299080"/>
      <w:r w:rsidRPr="00D218B5">
        <w:rPr>
          <w:rFonts w:ascii="Times New Roman" w:hAnsi="Times New Roman"/>
        </w:rPr>
        <w:t>Definición conceptual</w:t>
      </w:r>
      <w:bookmarkEnd w:id="238"/>
      <w:bookmarkEnd w:id="239"/>
    </w:p>
    <w:p w14:paraId="19688247" w14:textId="39E00620" w:rsidR="006C443F" w:rsidRDefault="006C443F" w:rsidP="006C443F">
      <w:pPr>
        <w:spacing w:line="360" w:lineRule="auto"/>
        <w:ind w:firstLine="709"/>
        <w:rPr>
          <w:rFonts w:ascii="Times New Roman" w:hAnsi="Times New Roman"/>
        </w:rPr>
      </w:pPr>
      <w:r>
        <w:rPr>
          <w:rFonts w:ascii="Times New Roman" w:hAnsi="Times New Roman"/>
        </w:rPr>
        <w:t>Código Nacional de Transporte Terrestre (2002)</w:t>
      </w:r>
      <w:r w:rsidR="007915EA">
        <w:rPr>
          <w:rFonts w:ascii="Times New Roman" w:hAnsi="Times New Roman"/>
        </w:rPr>
        <w:t xml:space="preserve"> define el PESV como “</w:t>
      </w:r>
      <w:r w:rsidR="006E0562" w:rsidRPr="006E0562">
        <w:rPr>
          <w:rFonts w:ascii="Times New Roman" w:hAnsi="Times New Roman"/>
        </w:rPr>
        <w:t>el instrumento de planeación que consignado en un archivo tiene las ocupaciones, mecanismos, tácticas y medidas que deberán adoptar las diversas entidades, empresas u organizaciones del sector público y privado existentes en Colombia. Dichas actividades permanecen encaminadas a conseguir la estabilidad vial como algo inherente al ser humano y de esta forma minimizar la accidentalidad vial de los miembros de las empresas mencionadas y de no ser viable evadir, o reducir los efectos que logren producir los accidentes de tránsito</w:t>
      </w:r>
      <w:r w:rsidR="007915EA">
        <w:rPr>
          <w:rFonts w:ascii="Times New Roman" w:hAnsi="Times New Roman"/>
        </w:rPr>
        <w:t>”</w:t>
      </w:r>
    </w:p>
    <w:p w14:paraId="577B3E7F" w14:textId="77777777" w:rsidR="00917B6A" w:rsidRDefault="00917B6A" w:rsidP="006C443F">
      <w:pPr>
        <w:spacing w:line="360" w:lineRule="auto"/>
        <w:ind w:firstLine="709"/>
        <w:rPr>
          <w:rFonts w:ascii="Times New Roman" w:hAnsi="Times New Roman"/>
        </w:rPr>
      </w:pPr>
    </w:p>
    <w:p w14:paraId="2E197491" w14:textId="77777777" w:rsidR="00917B6A" w:rsidRPr="009A1E35" w:rsidRDefault="00917B6A" w:rsidP="006C443F">
      <w:pPr>
        <w:spacing w:line="360" w:lineRule="auto"/>
        <w:ind w:firstLine="709"/>
        <w:rPr>
          <w:rFonts w:ascii="Times New Roman" w:hAnsi="Times New Roman"/>
        </w:rPr>
      </w:pPr>
    </w:p>
    <w:p w14:paraId="53182323" w14:textId="77777777" w:rsidR="00D218B5" w:rsidRDefault="00D218B5" w:rsidP="00D218B5">
      <w:pPr>
        <w:pStyle w:val="Ttulo3"/>
        <w:numPr>
          <w:ilvl w:val="2"/>
          <w:numId w:val="4"/>
        </w:numPr>
        <w:spacing w:before="240" w:beforeAutospacing="0" w:after="0" w:afterAutospacing="0" w:line="360" w:lineRule="auto"/>
        <w:rPr>
          <w:rFonts w:ascii="Times New Roman" w:hAnsi="Times New Roman"/>
        </w:rPr>
      </w:pPr>
      <w:bookmarkStart w:id="240" w:name="_Toc104540956"/>
      <w:bookmarkStart w:id="241" w:name="_Toc118299081"/>
      <w:r w:rsidRPr="00D218B5">
        <w:rPr>
          <w:rFonts w:ascii="Times New Roman" w:hAnsi="Times New Roman"/>
        </w:rPr>
        <w:t>Definición operacional</w:t>
      </w:r>
      <w:bookmarkEnd w:id="240"/>
      <w:bookmarkEnd w:id="241"/>
    </w:p>
    <w:p w14:paraId="1D463FCC" w14:textId="77777777" w:rsidR="00917B6A" w:rsidRPr="00917B6A" w:rsidRDefault="00917B6A" w:rsidP="00917B6A">
      <w:pPr>
        <w:rPr>
          <w:lang w:eastAsia="es-CO"/>
        </w:rPr>
      </w:pPr>
    </w:p>
    <w:p w14:paraId="6008DACB" w14:textId="0A17780A" w:rsidR="00D218B5" w:rsidRPr="007915EA" w:rsidRDefault="00D218B5" w:rsidP="007915EA">
      <w:pPr>
        <w:spacing w:line="360" w:lineRule="auto"/>
        <w:ind w:firstLine="709"/>
        <w:rPr>
          <w:rFonts w:ascii="Times New Roman" w:hAnsi="Times New Roman"/>
        </w:rPr>
      </w:pPr>
      <w:r w:rsidRPr="005D6C54">
        <w:rPr>
          <w:rFonts w:ascii="Times New Roman" w:hAnsi="Times New Roman"/>
        </w:rPr>
        <w:t xml:space="preserve">El </w:t>
      </w:r>
      <w:r w:rsidR="007915EA">
        <w:rPr>
          <w:rFonts w:ascii="Times New Roman" w:hAnsi="Times New Roman"/>
        </w:rPr>
        <w:t xml:space="preserve">Plan Estratégico de Seguridad Vial es un documento integrado que recoge la información de seguridad y salud en el trabajo de la empresa junto con la reglamentación de seguridad vial en búsqueda del promover la vida y el autocuidado del personal, </w:t>
      </w:r>
      <w:r w:rsidR="003F43AA">
        <w:rPr>
          <w:rFonts w:ascii="Times New Roman" w:hAnsi="Times New Roman"/>
        </w:rPr>
        <w:t>todo ello a través d</w:t>
      </w:r>
      <w:r w:rsidR="007915EA">
        <w:rPr>
          <w:rFonts w:ascii="Times New Roman" w:hAnsi="Times New Roman"/>
        </w:rPr>
        <w:t>el cumplimiento de la legislación nacional vigente.</w:t>
      </w:r>
      <w:r w:rsidRPr="005D6C54">
        <w:rPr>
          <w:rFonts w:ascii="Times New Roman" w:hAnsi="Times New Roman"/>
        </w:rPr>
        <w:t xml:space="preserve"> </w:t>
      </w:r>
      <w:r>
        <w:rPr>
          <w:rFonts w:ascii="Times New Roman" w:hAnsi="Times New Roman"/>
        </w:rPr>
        <w:t>(</w:t>
      </w:r>
      <w:r w:rsidR="003F43AA">
        <w:rPr>
          <w:rFonts w:ascii="Times New Roman" w:hAnsi="Times New Roman"/>
        </w:rPr>
        <w:t>Chacón</w:t>
      </w:r>
      <w:r>
        <w:rPr>
          <w:rFonts w:ascii="Times New Roman" w:hAnsi="Times New Roman"/>
        </w:rPr>
        <w:t>, 2022).</w:t>
      </w:r>
    </w:p>
    <w:p w14:paraId="4EBE78DC" w14:textId="77777777" w:rsidR="00D218B5" w:rsidRDefault="00D218B5" w:rsidP="00D218B5">
      <w:pPr>
        <w:pStyle w:val="Ttulo3"/>
        <w:numPr>
          <w:ilvl w:val="2"/>
          <w:numId w:val="4"/>
        </w:numPr>
        <w:spacing w:before="240" w:beforeAutospacing="0" w:after="0" w:afterAutospacing="0" w:line="360" w:lineRule="auto"/>
        <w:rPr>
          <w:rFonts w:ascii="Times New Roman" w:hAnsi="Times New Roman"/>
        </w:rPr>
      </w:pPr>
      <w:bookmarkStart w:id="242" w:name="_Toc104540957"/>
      <w:bookmarkStart w:id="243" w:name="_Toc118299082"/>
      <w:r w:rsidRPr="00D218B5">
        <w:rPr>
          <w:rFonts w:ascii="Times New Roman" w:hAnsi="Times New Roman"/>
        </w:rPr>
        <w:t>Operacionalización de variables</w:t>
      </w:r>
      <w:bookmarkEnd w:id="242"/>
      <w:bookmarkEnd w:id="243"/>
    </w:p>
    <w:p w14:paraId="21999DC5" w14:textId="77777777" w:rsidR="00917B6A" w:rsidRPr="00917B6A" w:rsidRDefault="00917B6A" w:rsidP="00917B6A">
      <w:pPr>
        <w:rPr>
          <w:lang w:eastAsia="es-CO"/>
        </w:rPr>
      </w:pPr>
    </w:p>
    <w:p w14:paraId="35B3321E" w14:textId="33EB3380" w:rsidR="007C199A" w:rsidRDefault="007C199A" w:rsidP="007C199A">
      <w:pPr>
        <w:pStyle w:val="Epgrafe"/>
        <w:keepNext/>
        <w:spacing w:line="360" w:lineRule="auto"/>
        <w:jc w:val="center"/>
        <w:rPr>
          <w:rFonts w:ascii="Times New Roman" w:hAnsi="Times New Roman" w:cs="Times New Roman"/>
          <w:sz w:val="24"/>
        </w:rPr>
      </w:pPr>
      <w:bookmarkStart w:id="244" w:name="_Toc75033425"/>
      <w:bookmarkStart w:id="245" w:name="_Toc89769658"/>
      <w:bookmarkStart w:id="246" w:name="_Toc118299141"/>
      <w:r>
        <w:rPr>
          <w:rFonts w:ascii="Times New Roman" w:hAnsi="Times New Roman" w:cs="Times New Roman"/>
          <w:sz w:val="24"/>
        </w:rPr>
        <w:t xml:space="preserve">Tabla </w:t>
      </w:r>
      <w:r>
        <w:fldChar w:fldCharType="begin"/>
      </w:r>
      <w:r>
        <w:rPr>
          <w:rFonts w:ascii="Times New Roman" w:hAnsi="Times New Roman" w:cs="Times New Roman"/>
          <w:sz w:val="24"/>
        </w:rPr>
        <w:instrText xml:space="preserve"> SEQ Tabla \* ARABIC </w:instrText>
      </w:r>
      <w:r>
        <w:fldChar w:fldCharType="separate"/>
      </w:r>
      <w:r w:rsidR="000C260A">
        <w:rPr>
          <w:rFonts w:ascii="Times New Roman" w:hAnsi="Times New Roman" w:cs="Times New Roman"/>
          <w:noProof/>
          <w:sz w:val="24"/>
        </w:rPr>
        <w:t>1</w:t>
      </w:r>
      <w:r>
        <w:fldChar w:fldCharType="end"/>
      </w:r>
      <w:r>
        <w:rPr>
          <w:rFonts w:ascii="Times New Roman" w:hAnsi="Times New Roman" w:cs="Times New Roman"/>
          <w:sz w:val="24"/>
        </w:rPr>
        <w:t>. Matriz de operacionalización de variables</w:t>
      </w:r>
      <w:bookmarkEnd w:id="244"/>
      <w:bookmarkEnd w:id="245"/>
      <w:bookmarkEnd w:id="246"/>
    </w:p>
    <w:tbl>
      <w:tblPr>
        <w:tblStyle w:val="PlainTable2"/>
        <w:tblW w:w="9639" w:type="dxa"/>
        <w:tblLayout w:type="fixed"/>
        <w:tblLook w:val="04A0" w:firstRow="1" w:lastRow="0" w:firstColumn="1" w:lastColumn="0" w:noHBand="0" w:noVBand="1"/>
      </w:tblPr>
      <w:tblGrid>
        <w:gridCol w:w="2268"/>
        <w:gridCol w:w="1134"/>
        <w:gridCol w:w="2410"/>
        <w:gridCol w:w="1134"/>
        <w:gridCol w:w="1276"/>
        <w:gridCol w:w="1417"/>
      </w:tblGrid>
      <w:tr w:rsidR="007C199A" w14:paraId="44597E68" w14:textId="77777777" w:rsidTr="0097110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39" w:type="dxa"/>
            <w:gridSpan w:val="6"/>
            <w:tcBorders>
              <w:top w:val="single" w:sz="4" w:space="0" w:color="7F7F7F" w:themeColor="text1" w:themeTint="80"/>
              <w:left w:val="nil"/>
              <w:right w:val="nil"/>
            </w:tcBorders>
            <w:hideMark/>
          </w:tcPr>
          <w:p w14:paraId="36967028" w14:textId="77777777" w:rsidR="007C199A" w:rsidRPr="00806BD9" w:rsidRDefault="007C199A" w:rsidP="0020150A">
            <w:pPr>
              <w:pStyle w:val="Ttulo"/>
              <w:spacing w:after="0" w:line="360" w:lineRule="auto"/>
              <w:jc w:val="both"/>
              <w:rPr>
                <w:rFonts w:ascii="Times New Roman" w:eastAsia="Calibri" w:hAnsi="Times New Roman" w:cs="Times New Roman"/>
                <w:b/>
                <w:spacing w:val="0"/>
                <w:kern w:val="0"/>
                <w:sz w:val="22"/>
                <w:szCs w:val="22"/>
              </w:rPr>
            </w:pPr>
            <w:r w:rsidRPr="00806BD9">
              <w:rPr>
                <w:rFonts w:ascii="Times New Roman" w:hAnsi="Times New Roman"/>
                <w:b/>
                <w:bCs w:val="0"/>
                <w:sz w:val="22"/>
                <w:szCs w:val="22"/>
              </w:rPr>
              <w:t>Objetivo general:</w:t>
            </w:r>
            <w:r w:rsidRPr="00806BD9">
              <w:rPr>
                <w:rFonts w:ascii="Times New Roman" w:hAnsi="Times New Roman"/>
                <w:b/>
                <w:sz w:val="22"/>
                <w:szCs w:val="22"/>
              </w:rPr>
              <w:t xml:space="preserve"> </w:t>
            </w:r>
            <w:r w:rsidRPr="00806BD9">
              <w:rPr>
                <w:rFonts w:ascii="Times New Roman" w:eastAsia="Calibri" w:hAnsi="Times New Roman" w:cs="Times New Roman"/>
                <w:spacing w:val="0"/>
                <w:kern w:val="0"/>
                <w:sz w:val="22"/>
                <w:szCs w:val="22"/>
              </w:rPr>
              <w:t>Diseñar el plan estratégico de seguridad vial de la empresa TRASERCOL SAS</w:t>
            </w:r>
          </w:p>
        </w:tc>
      </w:tr>
      <w:tr w:rsidR="007C199A" w14:paraId="7DB8D76C" w14:textId="77777777" w:rsidTr="005567F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Borders>
              <w:left w:val="nil"/>
              <w:right w:val="nil"/>
            </w:tcBorders>
            <w:hideMark/>
          </w:tcPr>
          <w:p w14:paraId="38532762" w14:textId="77777777" w:rsidR="007C199A" w:rsidRDefault="007C199A" w:rsidP="00971104">
            <w:pPr>
              <w:spacing w:after="0" w:line="360" w:lineRule="auto"/>
              <w:jc w:val="center"/>
              <w:rPr>
                <w:rFonts w:ascii="Times New Roman" w:hAnsi="Times New Roman"/>
                <w:bCs w:val="0"/>
                <w:sz w:val="20"/>
                <w:szCs w:val="20"/>
              </w:rPr>
            </w:pPr>
            <w:r>
              <w:rPr>
                <w:rFonts w:ascii="Times New Roman" w:hAnsi="Times New Roman"/>
                <w:bCs w:val="0"/>
                <w:sz w:val="20"/>
                <w:szCs w:val="20"/>
              </w:rPr>
              <w:t>Objetivos específicos</w:t>
            </w:r>
          </w:p>
        </w:tc>
        <w:tc>
          <w:tcPr>
            <w:tcW w:w="1134" w:type="dxa"/>
            <w:tcBorders>
              <w:left w:val="nil"/>
              <w:right w:val="nil"/>
            </w:tcBorders>
            <w:hideMark/>
          </w:tcPr>
          <w:p w14:paraId="691ABF01" w14:textId="77777777" w:rsidR="007C199A" w:rsidRDefault="007C199A" w:rsidP="0097110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0"/>
                <w:szCs w:val="20"/>
              </w:rPr>
            </w:pPr>
            <w:r>
              <w:rPr>
                <w:rFonts w:ascii="Times New Roman" w:hAnsi="Times New Roman"/>
                <w:b/>
                <w:sz w:val="20"/>
                <w:szCs w:val="20"/>
              </w:rPr>
              <w:t>Variables</w:t>
            </w:r>
          </w:p>
        </w:tc>
        <w:tc>
          <w:tcPr>
            <w:tcW w:w="2410" w:type="dxa"/>
            <w:tcBorders>
              <w:left w:val="nil"/>
              <w:right w:val="nil"/>
            </w:tcBorders>
            <w:hideMark/>
          </w:tcPr>
          <w:p w14:paraId="421E727D" w14:textId="77777777" w:rsidR="007C199A" w:rsidRDefault="007C199A" w:rsidP="0097110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0"/>
                <w:szCs w:val="20"/>
              </w:rPr>
            </w:pPr>
            <w:r>
              <w:rPr>
                <w:rFonts w:ascii="Times New Roman" w:hAnsi="Times New Roman"/>
                <w:b/>
                <w:sz w:val="20"/>
                <w:szCs w:val="20"/>
              </w:rPr>
              <w:t>Interpretación</w:t>
            </w:r>
          </w:p>
        </w:tc>
        <w:tc>
          <w:tcPr>
            <w:tcW w:w="1134" w:type="dxa"/>
            <w:tcBorders>
              <w:left w:val="nil"/>
              <w:right w:val="nil"/>
            </w:tcBorders>
            <w:hideMark/>
          </w:tcPr>
          <w:p w14:paraId="251AF92F" w14:textId="77777777" w:rsidR="007C199A" w:rsidRDefault="007C199A" w:rsidP="0097110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0"/>
                <w:szCs w:val="20"/>
              </w:rPr>
            </w:pPr>
            <w:r>
              <w:rPr>
                <w:rFonts w:ascii="Times New Roman" w:hAnsi="Times New Roman"/>
                <w:b/>
                <w:sz w:val="20"/>
                <w:szCs w:val="20"/>
              </w:rPr>
              <w:t>Dimensión</w:t>
            </w:r>
          </w:p>
        </w:tc>
        <w:tc>
          <w:tcPr>
            <w:tcW w:w="1276" w:type="dxa"/>
            <w:tcBorders>
              <w:left w:val="nil"/>
              <w:right w:val="nil"/>
            </w:tcBorders>
            <w:hideMark/>
          </w:tcPr>
          <w:p w14:paraId="16D63666" w14:textId="77777777" w:rsidR="007C199A" w:rsidRDefault="007C199A" w:rsidP="0097110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0"/>
                <w:szCs w:val="20"/>
              </w:rPr>
            </w:pPr>
            <w:r>
              <w:rPr>
                <w:rFonts w:ascii="Times New Roman" w:hAnsi="Times New Roman"/>
                <w:b/>
                <w:sz w:val="20"/>
                <w:szCs w:val="20"/>
              </w:rPr>
              <w:t>Indicador</w:t>
            </w:r>
          </w:p>
        </w:tc>
        <w:tc>
          <w:tcPr>
            <w:tcW w:w="1417" w:type="dxa"/>
            <w:tcBorders>
              <w:left w:val="nil"/>
              <w:right w:val="nil"/>
            </w:tcBorders>
            <w:hideMark/>
          </w:tcPr>
          <w:p w14:paraId="32F1B4FB" w14:textId="77777777" w:rsidR="007C199A" w:rsidRDefault="007C199A" w:rsidP="0097110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0"/>
                <w:szCs w:val="20"/>
              </w:rPr>
            </w:pPr>
            <w:r>
              <w:rPr>
                <w:rFonts w:ascii="Times New Roman" w:hAnsi="Times New Roman"/>
                <w:b/>
                <w:sz w:val="20"/>
                <w:szCs w:val="20"/>
              </w:rPr>
              <w:t>Técnicas e instrumentos</w:t>
            </w:r>
          </w:p>
        </w:tc>
      </w:tr>
      <w:tr w:rsidR="00B3758F" w14:paraId="2C8D1867" w14:textId="77777777" w:rsidTr="000539E0">
        <w:tc>
          <w:tcPr>
            <w:cnfStyle w:val="001000000000" w:firstRow="0" w:lastRow="0" w:firstColumn="1" w:lastColumn="0" w:oddVBand="0" w:evenVBand="0" w:oddHBand="0" w:evenHBand="0" w:firstRowFirstColumn="0" w:firstRowLastColumn="0" w:lastRowFirstColumn="0" w:lastRowLastColumn="0"/>
            <w:tcW w:w="2268" w:type="dxa"/>
            <w:tcBorders>
              <w:top w:val="nil"/>
              <w:left w:val="nil"/>
              <w:bottom w:val="nil"/>
              <w:right w:val="nil"/>
            </w:tcBorders>
            <w:vAlign w:val="center"/>
            <w:hideMark/>
          </w:tcPr>
          <w:p w14:paraId="372D4D0F" w14:textId="44F73384" w:rsidR="00B3758F" w:rsidRPr="00806BD9" w:rsidRDefault="00B3758F" w:rsidP="00917B6A">
            <w:pPr>
              <w:spacing w:after="0" w:line="360" w:lineRule="auto"/>
              <w:rPr>
                <w:rFonts w:ascii="Times New Roman" w:hAnsi="Times New Roman"/>
                <w:b w:val="0"/>
                <w:bCs w:val="0"/>
                <w:sz w:val="20"/>
                <w:szCs w:val="18"/>
              </w:rPr>
            </w:pPr>
            <w:r w:rsidRPr="00806BD9">
              <w:rPr>
                <w:rFonts w:ascii="Times New Roman" w:hAnsi="Times New Roman"/>
                <w:b w:val="0"/>
                <w:bCs w:val="0"/>
                <w:sz w:val="20"/>
                <w:szCs w:val="18"/>
              </w:rPr>
              <w:t>Realizar un diagnóstico de seguridad vial de la empresa a través de</w:t>
            </w:r>
            <w:r w:rsidR="00F35306">
              <w:rPr>
                <w:rFonts w:ascii="Times New Roman" w:hAnsi="Times New Roman"/>
                <w:b w:val="0"/>
                <w:bCs w:val="0"/>
                <w:sz w:val="20"/>
                <w:szCs w:val="18"/>
              </w:rPr>
              <w:t>l instrumento dinámico de calificación PESV</w:t>
            </w:r>
          </w:p>
        </w:tc>
        <w:tc>
          <w:tcPr>
            <w:tcW w:w="1134" w:type="dxa"/>
            <w:vMerge w:val="restart"/>
            <w:tcBorders>
              <w:top w:val="nil"/>
              <w:left w:val="nil"/>
              <w:right w:val="nil"/>
            </w:tcBorders>
            <w:vAlign w:val="center"/>
            <w:hideMark/>
          </w:tcPr>
          <w:p w14:paraId="53292827" w14:textId="6AADD3F9" w:rsidR="00B3758F" w:rsidRDefault="00B3758F" w:rsidP="00917B6A">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Pr>
                <w:rFonts w:ascii="Times New Roman" w:hAnsi="Times New Roman"/>
                <w:sz w:val="20"/>
                <w:szCs w:val="20"/>
              </w:rPr>
              <w:t>P</w:t>
            </w:r>
            <w:r w:rsidR="00B850D8">
              <w:rPr>
                <w:rFonts w:ascii="Times New Roman" w:hAnsi="Times New Roman"/>
                <w:sz w:val="20"/>
                <w:szCs w:val="20"/>
              </w:rPr>
              <w:t>lan Estratégico de Seguridad vial</w:t>
            </w:r>
          </w:p>
          <w:p w14:paraId="5FF217FB" w14:textId="46160195" w:rsidR="00B3758F" w:rsidRDefault="00B3758F" w:rsidP="00F313A6">
            <w:pPr>
              <w:spacing w:after="0" w:line="276"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p>
        </w:tc>
        <w:tc>
          <w:tcPr>
            <w:tcW w:w="2410" w:type="dxa"/>
            <w:tcBorders>
              <w:top w:val="nil"/>
              <w:left w:val="nil"/>
              <w:bottom w:val="nil"/>
              <w:right w:val="nil"/>
            </w:tcBorders>
            <w:vAlign w:val="center"/>
            <w:hideMark/>
          </w:tcPr>
          <w:p w14:paraId="658EE8B9" w14:textId="77777777" w:rsidR="00B3758F" w:rsidRDefault="00B3758F" w:rsidP="00917B6A">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0"/>
                <w:szCs w:val="20"/>
              </w:rPr>
            </w:pPr>
            <w:r>
              <w:rPr>
                <w:rFonts w:ascii="Times New Roman" w:hAnsi="Times New Roman"/>
                <w:bCs/>
                <w:sz w:val="20"/>
                <w:szCs w:val="20"/>
              </w:rPr>
              <w:t>Determinar la priorización del riesgo vial en la matriz de peligros y riesgos de la empresa</w:t>
            </w:r>
          </w:p>
        </w:tc>
        <w:tc>
          <w:tcPr>
            <w:tcW w:w="1134" w:type="dxa"/>
            <w:tcBorders>
              <w:top w:val="nil"/>
              <w:left w:val="nil"/>
              <w:bottom w:val="nil"/>
              <w:right w:val="nil"/>
            </w:tcBorders>
            <w:vAlign w:val="center"/>
            <w:hideMark/>
          </w:tcPr>
          <w:p w14:paraId="3682FAAB" w14:textId="12CCC421" w:rsidR="00B3758F" w:rsidRPr="004D600F" w:rsidRDefault="00B3758F" w:rsidP="00917B6A">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0"/>
                <w:szCs w:val="20"/>
              </w:rPr>
            </w:pPr>
            <w:r w:rsidRPr="004D600F">
              <w:rPr>
                <w:rFonts w:ascii="Times New Roman" w:hAnsi="Times New Roman"/>
                <w:bCs/>
                <w:sz w:val="20"/>
                <w:szCs w:val="20"/>
              </w:rPr>
              <w:t>Diagnóstico de la seguridad vial</w:t>
            </w:r>
          </w:p>
        </w:tc>
        <w:tc>
          <w:tcPr>
            <w:tcW w:w="1276" w:type="dxa"/>
            <w:tcBorders>
              <w:top w:val="nil"/>
              <w:left w:val="nil"/>
              <w:bottom w:val="nil"/>
              <w:right w:val="nil"/>
            </w:tcBorders>
            <w:vAlign w:val="center"/>
            <w:hideMark/>
          </w:tcPr>
          <w:p w14:paraId="59D73674" w14:textId="4BBC8BB5" w:rsidR="00B3758F" w:rsidRPr="004D600F" w:rsidRDefault="00B3758F" w:rsidP="00917B6A">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0"/>
                <w:szCs w:val="20"/>
              </w:rPr>
            </w:pPr>
            <w:r w:rsidRPr="004D600F">
              <w:rPr>
                <w:rFonts w:ascii="Times New Roman" w:hAnsi="Times New Roman"/>
                <w:bCs/>
                <w:sz w:val="20"/>
                <w:szCs w:val="20"/>
              </w:rPr>
              <w:t>Nivel de riesgo</w:t>
            </w:r>
          </w:p>
        </w:tc>
        <w:tc>
          <w:tcPr>
            <w:tcW w:w="1417" w:type="dxa"/>
            <w:tcBorders>
              <w:top w:val="nil"/>
              <w:left w:val="nil"/>
              <w:bottom w:val="nil"/>
              <w:right w:val="nil"/>
            </w:tcBorders>
            <w:vAlign w:val="center"/>
            <w:hideMark/>
          </w:tcPr>
          <w:p w14:paraId="3050F328" w14:textId="77777777" w:rsidR="00B3758F" w:rsidRDefault="00B3758F" w:rsidP="00917B6A">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0"/>
                <w:szCs w:val="20"/>
              </w:rPr>
            </w:pPr>
            <w:r>
              <w:rPr>
                <w:rFonts w:ascii="Times New Roman" w:hAnsi="Times New Roman"/>
                <w:bCs/>
                <w:sz w:val="20"/>
                <w:szCs w:val="20"/>
              </w:rPr>
              <w:t>Revisión documental, observación de campo</w:t>
            </w:r>
          </w:p>
        </w:tc>
      </w:tr>
      <w:tr w:rsidR="00B3758F" w14:paraId="3A25A5B9" w14:textId="77777777" w:rsidTr="005567F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Borders>
              <w:left w:val="nil"/>
              <w:right w:val="nil"/>
            </w:tcBorders>
            <w:vAlign w:val="center"/>
            <w:hideMark/>
          </w:tcPr>
          <w:p w14:paraId="3BEDFD36" w14:textId="77777777" w:rsidR="00B3758F" w:rsidRPr="00806BD9" w:rsidRDefault="00B3758F" w:rsidP="0020150A">
            <w:pPr>
              <w:spacing w:after="0" w:line="360" w:lineRule="auto"/>
              <w:rPr>
                <w:rFonts w:ascii="Times New Roman" w:hAnsi="Times New Roman"/>
                <w:b w:val="0"/>
                <w:bCs w:val="0"/>
                <w:sz w:val="20"/>
                <w:szCs w:val="18"/>
              </w:rPr>
            </w:pPr>
            <w:r w:rsidRPr="00806BD9">
              <w:rPr>
                <w:rFonts w:ascii="Times New Roman" w:hAnsi="Times New Roman"/>
                <w:b w:val="0"/>
                <w:bCs w:val="0"/>
                <w:sz w:val="20"/>
                <w:szCs w:val="18"/>
              </w:rPr>
              <w:t>Determinar los elementos del Plan Estratégico de Seguridad Vial para la empresa TRASERCOL SAS</w:t>
            </w:r>
          </w:p>
        </w:tc>
        <w:tc>
          <w:tcPr>
            <w:tcW w:w="1134" w:type="dxa"/>
            <w:vMerge/>
            <w:tcBorders>
              <w:left w:val="nil"/>
              <w:right w:val="nil"/>
            </w:tcBorders>
            <w:vAlign w:val="center"/>
            <w:hideMark/>
          </w:tcPr>
          <w:p w14:paraId="3417D9A2" w14:textId="6405F231" w:rsidR="00B3758F" w:rsidRDefault="00B3758F" w:rsidP="00F313A6">
            <w:pPr>
              <w:spacing w:after="0" w:line="276"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p>
        </w:tc>
        <w:tc>
          <w:tcPr>
            <w:tcW w:w="2410" w:type="dxa"/>
            <w:tcBorders>
              <w:left w:val="nil"/>
              <w:right w:val="nil"/>
            </w:tcBorders>
            <w:vAlign w:val="center"/>
            <w:hideMark/>
          </w:tcPr>
          <w:p w14:paraId="1204ED9A" w14:textId="77777777" w:rsidR="00B3758F" w:rsidRDefault="00B3758F" w:rsidP="00917B6A">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0"/>
                <w:szCs w:val="20"/>
              </w:rPr>
            </w:pPr>
            <w:r>
              <w:rPr>
                <w:rFonts w:ascii="Times New Roman" w:hAnsi="Times New Roman"/>
                <w:bCs/>
                <w:sz w:val="20"/>
                <w:szCs w:val="20"/>
              </w:rPr>
              <w:t>Procesos, procedimientos, instructivos</w:t>
            </w:r>
          </w:p>
        </w:tc>
        <w:tc>
          <w:tcPr>
            <w:tcW w:w="1134" w:type="dxa"/>
            <w:tcBorders>
              <w:left w:val="nil"/>
              <w:right w:val="nil"/>
            </w:tcBorders>
            <w:vAlign w:val="center"/>
            <w:hideMark/>
          </w:tcPr>
          <w:p w14:paraId="621BE6F0" w14:textId="045C564C" w:rsidR="00B3758F" w:rsidRPr="004D600F" w:rsidRDefault="00B3758F" w:rsidP="00917B6A">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0"/>
                <w:szCs w:val="20"/>
              </w:rPr>
            </w:pPr>
            <w:r w:rsidRPr="004D600F">
              <w:rPr>
                <w:rFonts w:ascii="Times New Roman" w:hAnsi="Times New Roman"/>
                <w:bCs/>
                <w:sz w:val="20"/>
                <w:szCs w:val="20"/>
              </w:rPr>
              <w:t>Elementos del Plan Estratégico</w:t>
            </w:r>
          </w:p>
        </w:tc>
        <w:tc>
          <w:tcPr>
            <w:tcW w:w="1276" w:type="dxa"/>
            <w:tcBorders>
              <w:left w:val="nil"/>
              <w:right w:val="nil"/>
            </w:tcBorders>
            <w:vAlign w:val="center"/>
            <w:hideMark/>
          </w:tcPr>
          <w:p w14:paraId="637775A7" w14:textId="64323EF0" w:rsidR="00B3758F" w:rsidRPr="00053227" w:rsidRDefault="00B3758F" w:rsidP="00917B6A">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trike/>
                <w:sz w:val="20"/>
                <w:szCs w:val="20"/>
              </w:rPr>
            </w:pPr>
          </w:p>
        </w:tc>
        <w:tc>
          <w:tcPr>
            <w:tcW w:w="1417" w:type="dxa"/>
            <w:tcBorders>
              <w:left w:val="nil"/>
              <w:right w:val="nil"/>
            </w:tcBorders>
            <w:hideMark/>
          </w:tcPr>
          <w:p w14:paraId="148B2C0D" w14:textId="77777777" w:rsidR="00B3758F" w:rsidRDefault="00B3758F" w:rsidP="00917B6A">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0"/>
                <w:szCs w:val="20"/>
              </w:rPr>
            </w:pPr>
            <w:r w:rsidRPr="002B0A0E">
              <w:rPr>
                <w:rFonts w:ascii="Times New Roman" w:hAnsi="Times New Roman"/>
                <w:bCs/>
                <w:sz w:val="20"/>
                <w:szCs w:val="20"/>
              </w:rPr>
              <w:t>Revisión documental, observación de campo</w:t>
            </w:r>
          </w:p>
        </w:tc>
      </w:tr>
      <w:tr w:rsidR="00B3758F" w14:paraId="4A59FF12" w14:textId="77777777" w:rsidTr="000539E0">
        <w:tc>
          <w:tcPr>
            <w:cnfStyle w:val="001000000000" w:firstRow="0" w:lastRow="0" w:firstColumn="1" w:lastColumn="0" w:oddVBand="0" w:evenVBand="0" w:oddHBand="0" w:evenHBand="0" w:firstRowFirstColumn="0" w:firstRowLastColumn="0" w:lastRowFirstColumn="0" w:lastRowLastColumn="0"/>
            <w:tcW w:w="2268" w:type="dxa"/>
            <w:tcBorders>
              <w:top w:val="single" w:sz="4" w:space="0" w:color="7F7F7F" w:themeColor="text1" w:themeTint="80"/>
              <w:left w:val="nil"/>
              <w:bottom w:val="single" w:sz="4" w:space="0" w:color="auto"/>
              <w:right w:val="nil"/>
            </w:tcBorders>
            <w:vAlign w:val="center"/>
            <w:hideMark/>
          </w:tcPr>
          <w:p w14:paraId="51536A1F" w14:textId="77777777" w:rsidR="00B3758F" w:rsidRPr="00806BD9" w:rsidRDefault="00B3758F" w:rsidP="0020150A">
            <w:pPr>
              <w:spacing w:after="0" w:line="360" w:lineRule="auto"/>
              <w:rPr>
                <w:rFonts w:ascii="Times New Roman" w:hAnsi="Times New Roman"/>
                <w:b w:val="0"/>
                <w:bCs w:val="0"/>
                <w:sz w:val="20"/>
                <w:szCs w:val="18"/>
              </w:rPr>
            </w:pPr>
            <w:r w:rsidRPr="00806BD9">
              <w:rPr>
                <w:rFonts w:ascii="Times New Roman" w:hAnsi="Times New Roman"/>
                <w:b w:val="0"/>
                <w:bCs w:val="0"/>
                <w:sz w:val="20"/>
                <w:szCs w:val="18"/>
              </w:rPr>
              <w:t>Elaborar el Plan Estratégico de Seguridad Vial para la empresa TRASERCOL SAS</w:t>
            </w:r>
          </w:p>
        </w:tc>
        <w:tc>
          <w:tcPr>
            <w:tcW w:w="1134" w:type="dxa"/>
            <w:vMerge/>
            <w:tcBorders>
              <w:left w:val="nil"/>
              <w:bottom w:val="single" w:sz="4" w:space="0" w:color="auto"/>
              <w:right w:val="nil"/>
            </w:tcBorders>
            <w:vAlign w:val="center"/>
            <w:hideMark/>
          </w:tcPr>
          <w:p w14:paraId="081AFEC8" w14:textId="35778CE9" w:rsidR="00B3758F" w:rsidRDefault="00B3758F" w:rsidP="00F313A6">
            <w:pPr>
              <w:spacing w:after="0" w:line="276"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p>
        </w:tc>
        <w:tc>
          <w:tcPr>
            <w:tcW w:w="6237" w:type="dxa"/>
            <w:gridSpan w:val="4"/>
            <w:tcBorders>
              <w:top w:val="single" w:sz="4" w:space="0" w:color="7F7F7F" w:themeColor="text1" w:themeTint="80"/>
              <w:left w:val="nil"/>
              <w:bottom w:val="single" w:sz="4" w:space="0" w:color="auto"/>
              <w:right w:val="nil"/>
            </w:tcBorders>
            <w:vAlign w:val="center"/>
            <w:hideMark/>
          </w:tcPr>
          <w:p w14:paraId="4874F7FA" w14:textId="0701D5D0" w:rsidR="00B3758F" w:rsidRPr="00053227" w:rsidRDefault="00B3758F" w:rsidP="00917B6A">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trike/>
                <w:sz w:val="20"/>
                <w:szCs w:val="20"/>
              </w:rPr>
            </w:pPr>
            <w:r>
              <w:rPr>
                <w:rFonts w:ascii="Times New Roman" w:hAnsi="Times New Roman"/>
                <w:bCs/>
                <w:sz w:val="20"/>
                <w:szCs w:val="20"/>
              </w:rPr>
              <w:t>Este objetivo se alcanzará con los resultados de la investigación</w:t>
            </w:r>
          </w:p>
        </w:tc>
      </w:tr>
    </w:tbl>
    <w:p w14:paraId="799B39CA" w14:textId="2C87463A" w:rsidR="007C199A" w:rsidRDefault="007C199A" w:rsidP="007C199A">
      <w:pPr>
        <w:spacing w:line="360" w:lineRule="auto"/>
        <w:rPr>
          <w:rFonts w:ascii="Times New Roman" w:hAnsi="Times New Roman"/>
          <w:szCs w:val="24"/>
        </w:rPr>
      </w:pPr>
      <w:r>
        <w:rPr>
          <w:rFonts w:ascii="Times New Roman" w:hAnsi="Times New Roman"/>
          <w:szCs w:val="24"/>
        </w:rPr>
        <w:t>Fuente: Autor</w:t>
      </w:r>
    </w:p>
    <w:p w14:paraId="094DAE70" w14:textId="77777777" w:rsidR="006E0562" w:rsidRDefault="006E0562" w:rsidP="007C199A">
      <w:pPr>
        <w:spacing w:line="360" w:lineRule="auto"/>
        <w:rPr>
          <w:rFonts w:ascii="Times New Roman" w:hAnsi="Times New Roman"/>
          <w:szCs w:val="24"/>
        </w:rPr>
      </w:pPr>
    </w:p>
    <w:p w14:paraId="545068ED" w14:textId="77777777" w:rsidR="0020150A" w:rsidRDefault="0020150A" w:rsidP="007C199A">
      <w:pPr>
        <w:spacing w:line="360" w:lineRule="auto"/>
        <w:rPr>
          <w:rFonts w:ascii="Times New Roman" w:hAnsi="Times New Roman"/>
          <w:szCs w:val="24"/>
        </w:rPr>
      </w:pPr>
    </w:p>
    <w:p w14:paraId="71CC36AB" w14:textId="797480A8" w:rsidR="002B14B8" w:rsidRDefault="002B14B8" w:rsidP="002B14B8">
      <w:pPr>
        <w:pStyle w:val="Ttulo1"/>
      </w:pPr>
      <w:bookmarkStart w:id="247" w:name="_Toc83338939"/>
      <w:bookmarkStart w:id="248" w:name="_Toc118299083"/>
      <w:r>
        <w:t>A</w:t>
      </w:r>
      <w:r>
        <w:rPr>
          <w:caps w:val="0"/>
        </w:rPr>
        <w:t>spectos metodológicos de la investigación</w:t>
      </w:r>
      <w:bookmarkEnd w:id="247"/>
      <w:bookmarkEnd w:id="248"/>
    </w:p>
    <w:p w14:paraId="425A2992" w14:textId="77777777" w:rsidR="002B14B8" w:rsidRDefault="002B14B8" w:rsidP="00FC08D2">
      <w:pPr>
        <w:pStyle w:val="Ttulo2"/>
        <w:numPr>
          <w:ilvl w:val="1"/>
          <w:numId w:val="4"/>
        </w:numPr>
        <w:spacing w:before="240" w:after="240" w:line="360" w:lineRule="auto"/>
        <w:rPr>
          <w:rFonts w:ascii="Times New Roman" w:hAnsi="Times New Roman"/>
          <w:caps w:val="0"/>
          <w:sz w:val="24"/>
          <w:szCs w:val="24"/>
        </w:rPr>
      </w:pPr>
      <w:bookmarkStart w:id="249" w:name="_Toc83338940"/>
      <w:bookmarkStart w:id="250" w:name="_Toc118299084"/>
      <w:r>
        <w:rPr>
          <w:rFonts w:ascii="Times New Roman" w:hAnsi="Times New Roman"/>
          <w:caps w:val="0"/>
          <w:sz w:val="24"/>
          <w:szCs w:val="24"/>
        </w:rPr>
        <w:t>Enfoque y Tipo de Estudio</w:t>
      </w:r>
      <w:bookmarkEnd w:id="249"/>
      <w:bookmarkEnd w:id="250"/>
    </w:p>
    <w:p w14:paraId="24C782FE" w14:textId="6FAA2C38" w:rsidR="000B4F0F" w:rsidRDefault="006E0562" w:rsidP="000B4F0F">
      <w:pPr>
        <w:spacing w:after="360" w:line="360" w:lineRule="auto"/>
        <w:ind w:firstLine="709"/>
        <w:rPr>
          <w:rFonts w:ascii="Times New Roman" w:hAnsi="Times New Roman"/>
          <w:szCs w:val="24"/>
        </w:rPr>
      </w:pPr>
      <w:bookmarkStart w:id="251" w:name="_Toc83338941"/>
      <w:r>
        <w:rPr>
          <w:rFonts w:ascii="Times New Roman" w:hAnsi="Times New Roman"/>
          <w:szCs w:val="24"/>
        </w:rPr>
        <w:t xml:space="preserve">La investigación llevada a cabo es de enfoque </w:t>
      </w:r>
      <w:r w:rsidR="00B3758F">
        <w:rPr>
          <w:rFonts w:ascii="Times New Roman" w:hAnsi="Times New Roman"/>
          <w:szCs w:val="24"/>
        </w:rPr>
        <w:t>c</w:t>
      </w:r>
      <w:r w:rsidR="000B4F0F">
        <w:rPr>
          <w:rFonts w:ascii="Times New Roman" w:hAnsi="Times New Roman"/>
          <w:szCs w:val="24"/>
        </w:rPr>
        <w:t>uantitativ</w:t>
      </w:r>
      <w:r>
        <w:rPr>
          <w:rFonts w:ascii="Times New Roman" w:hAnsi="Times New Roman"/>
          <w:szCs w:val="24"/>
        </w:rPr>
        <w:t>o</w:t>
      </w:r>
      <w:r w:rsidR="000B4F0F">
        <w:rPr>
          <w:rFonts w:ascii="Times New Roman" w:hAnsi="Times New Roman"/>
          <w:szCs w:val="24"/>
        </w:rPr>
        <w:t xml:space="preserve"> de tipo descriptivo, </w:t>
      </w:r>
      <w:r w:rsidR="00F74496">
        <w:rPr>
          <w:rFonts w:ascii="Times New Roman" w:hAnsi="Times New Roman"/>
          <w:szCs w:val="24"/>
        </w:rPr>
        <w:t>puesto que se centra en los análisis objetivos de aspectos básicos de la empresa a través del uso de las estadísticas, al igual que la descripción</w:t>
      </w:r>
      <w:r w:rsidR="003C0402">
        <w:rPr>
          <w:rFonts w:ascii="Times New Roman" w:hAnsi="Times New Roman"/>
          <w:szCs w:val="24"/>
        </w:rPr>
        <w:t xml:space="preserve"> </w:t>
      </w:r>
      <w:r w:rsidR="0022703B">
        <w:rPr>
          <w:rFonts w:ascii="Times New Roman" w:hAnsi="Times New Roman"/>
          <w:szCs w:val="24"/>
        </w:rPr>
        <w:t>de las características de la organización</w:t>
      </w:r>
      <w:r w:rsidR="00D41102">
        <w:rPr>
          <w:rFonts w:ascii="Times New Roman" w:hAnsi="Times New Roman"/>
          <w:szCs w:val="24"/>
        </w:rPr>
        <w:t xml:space="preserve">. </w:t>
      </w:r>
      <w:r w:rsidR="00A41D8B">
        <w:rPr>
          <w:rFonts w:ascii="Times New Roman" w:hAnsi="Times New Roman"/>
          <w:szCs w:val="24"/>
        </w:rPr>
        <w:t>"</w:t>
      </w:r>
      <w:r w:rsidR="000B4F0F">
        <w:rPr>
          <w:rFonts w:ascii="Times New Roman" w:hAnsi="Times New Roman"/>
          <w:szCs w:val="24"/>
        </w:rPr>
        <w:t>El enfoque proporciona la dirección y guía en el desarrollo de la investigación, puesto que su finalidad es la recolección de datos y comprobación de los mismos</w:t>
      </w:r>
      <w:r w:rsidR="00A41D8B">
        <w:rPr>
          <w:rFonts w:ascii="Times New Roman" w:hAnsi="Times New Roman"/>
          <w:szCs w:val="24"/>
        </w:rPr>
        <w:t>"</w:t>
      </w:r>
      <w:r w:rsidR="000B4F0F">
        <w:rPr>
          <w:rFonts w:ascii="Times New Roman" w:hAnsi="Times New Roman"/>
          <w:szCs w:val="24"/>
        </w:rPr>
        <w:t xml:space="preserve"> </w:t>
      </w:r>
      <w:sdt>
        <w:sdtPr>
          <w:rPr>
            <w:rFonts w:ascii="Times New Roman" w:hAnsi="Times New Roman"/>
            <w:szCs w:val="24"/>
          </w:rPr>
          <w:id w:val="394702755"/>
          <w:citation/>
        </w:sdtPr>
        <w:sdtContent>
          <w:r w:rsidR="000B4F0F">
            <w:rPr>
              <w:rFonts w:ascii="Times New Roman" w:hAnsi="Times New Roman"/>
              <w:szCs w:val="24"/>
            </w:rPr>
            <w:fldChar w:fldCharType="begin"/>
          </w:r>
          <w:r w:rsidR="000B4F0F">
            <w:rPr>
              <w:rFonts w:ascii="Times New Roman" w:hAnsi="Times New Roman"/>
              <w:szCs w:val="24"/>
            </w:rPr>
            <w:instrText xml:space="preserve">CITATION Bla07 \l 9226 </w:instrText>
          </w:r>
          <w:r w:rsidR="000B4F0F">
            <w:rPr>
              <w:rFonts w:ascii="Times New Roman" w:hAnsi="Times New Roman"/>
              <w:szCs w:val="24"/>
            </w:rPr>
            <w:fldChar w:fldCharType="separate"/>
          </w:r>
          <w:r w:rsidR="000B4F0F">
            <w:rPr>
              <w:rFonts w:ascii="Times New Roman" w:hAnsi="Times New Roman"/>
              <w:noProof/>
              <w:szCs w:val="24"/>
            </w:rPr>
            <w:t>(Cáceres, 1996)</w:t>
          </w:r>
          <w:r w:rsidR="000B4F0F">
            <w:rPr>
              <w:rFonts w:ascii="Times New Roman" w:hAnsi="Times New Roman"/>
              <w:szCs w:val="24"/>
            </w:rPr>
            <w:fldChar w:fldCharType="end"/>
          </w:r>
        </w:sdtContent>
      </w:sdt>
      <w:r w:rsidR="00A41D8B">
        <w:rPr>
          <w:rFonts w:ascii="Times New Roman" w:hAnsi="Times New Roman"/>
          <w:szCs w:val="24"/>
        </w:rPr>
        <w:t>.</w:t>
      </w:r>
    </w:p>
    <w:p w14:paraId="1413B064" w14:textId="5FA23635" w:rsidR="000B4F0F" w:rsidRDefault="000B4F0F" w:rsidP="000B4F0F">
      <w:pPr>
        <w:spacing w:after="360" w:line="360" w:lineRule="auto"/>
        <w:ind w:firstLine="709"/>
        <w:rPr>
          <w:rFonts w:ascii="Times New Roman" w:hAnsi="Times New Roman"/>
          <w:szCs w:val="24"/>
        </w:rPr>
      </w:pPr>
      <w:r>
        <w:rPr>
          <w:rFonts w:ascii="Times New Roman" w:hAnsi="Times New Roman"/>
          <w:szCs w:val="24"/>
        </w:rPr>
        <w:t xml:space="preserve">Según </w:t>
      </w:r>
      <w:sdt>
        <w:sdtPr>
          <w:rPr>
            <w:rFonts w:ascii="Times New Roman" w:hAnsi="Times New Roman"/>
            <w:szCs w:val="24"/>
          </w:rPr>
          <w:id w:val="-806161834"/>
          <w:citation/>
        </w:sdtPr>
        <w:sdtContent>
          <w:r>
            <w:rPr>
              <w:rFonts w:ascii="Times New Roman" w:hAnsi="Times New Roman"/>
              <w:szCs w:val="24"/>
            </w:rPr>
            <w:fldChar w:fldCharType="begin"/>
          </w:r>
          <w:r>
            <w:rPr>
              <w:rFonts w:ascii="Times New Roman" w:hAnsi="Times New Roman"/>
              <w:szCs w:val="24"/>
            </w:rPr>
            <w:instrText xml:space="preserve"> CITATION sab86 \l 9226 </w:instrText>
          </w:r>
          <w:r>
            <w:rPr>
              <w:rFonts w:ascii="Times New Roman" w:hAnsi="Times New Roman"/>
              <w:szCs w:val="24"/>
            </w:rPr>
            <w:fldChar w:fldCharType="separate"/>
          </w:r>
          <w:r>
            <w:rPr>
              <w:rFonts w:ascii="Times New Roman" w:hAnsi="Times New Roman"/>
              <w:noProof/>
              <w:szCs w:val="24"/>
            </w:rPr>
            <w:t>(sabino, 1986)</w:t>
          </w:r>
          <w:r>
            <w:rPr>
              <w:rFonts w:ascii="Times New Roman" w:hAnsi="Times New Roman"/>
              <w:szCs w:val="24"/>
            </w:rPr>
            <w:fldChar w:fldCharType="end"/>
          </w:r>
        </w:sdtContent>
      </w:sdt>
      <w:r>
        <w:rPr>
          <w:rFonts w:ascii="Times New Roman" w:hAnsi="Times New Roman"/>
          <w:szCs w:val="24"/>
        </w:rPr>
        <w:t xml:space="preserve"> “Para la investigación descriptiva, su </w:t>
      </w:r>
      <w:r w:rsidR="0067599B">
        <w:rPr>
          <w:rFonts w:ascii="Times New Roman" w:hAnsi="Times New Roman"/>
          <w:szCs w:val="24"/>
        </w:rPr>
        <w:t>elemento</w:t>
      </w:r>
      <w:r>
        <w:rPr>
          <w:rFonts w:ascii="Times New Roman" w:hAnsi="Times New Roman"/>
          <w:szCs w:val="24"/>
        </w:rPr>
        <w:t xml:space="preserve"> </w:t>
      </w:r>
      <w:r w:rsidR="0067599B">
        <w:rPr>
          <w:rFonts w:ascii="Times New Roman" w:hAnsi="Times New Roman"/>
          <w:szCs w:val="24"/>
        </w:rPr>
        <w:t>fundamental</w:t>
      </w:r>
      <w:r>
        <w:rPr>
          <w:rFonts w:ascii="Times New Roman" w:hAnsi="Times New Roman"/>
          <w:szCs w:val="24"/>
        </w:rPr>
        <w:t xml:space="preserve"> radica en </w:t>
      </w:r>
      <w:r w:rsidR="00CE543B">
        <w:rPr>
          <w:rFonts w:ascii="Times New Roman" w:hAnsi="Times New Roman"/>
          <w:szCs w:val="24"/>
        </w:rPr>
        <w:t>encontrar varias propiedades primordiales</w:t>
      </w:r>
      <w:r>
        <w:rPr>
          <w:rFonts w:ascii="Times New Roman" w:hAnsi="Times New Roman"/>
          <w:szCs w:val="24"/>
        </w:rPr>
        <w:t xml:space="preserve"> de conjuntos homogéneos de fenómenos, </w:t>
      </w:r>
      <w:r w:rsidR="004A6726">
        <w:rPr>
          <w:rFonts w:ascii="Times New Roman" w:hAnsi="Times New Roman"/>
          <w:szCs w:val="24"/>
        </w:rPr>
        <w:t>usando</w:t>
      </w:r>
      <w:r>
        <w:rPr>
          <w:rFonts w:ascii="Times New Roman" w:hAnsi="Times New Roman"/>
          <w:szCs w:val="24"/>
        </w:rPr>
        <w:t xml:space="preserve"> criterios sistemáticos que permitan </w:t>
      </w:r>
      <w:r w:rsidR="00101754">
        <w:rPr>
          <w:rFonts w:ascii="Times New Roman" w:hAnsi="Times New Roman"/>
          <w:szCs w:val="24"/>
        </w:rPr>
        <w:t>colocar</w:t>
      </w:r>
      <w:r>
        <w:rPr>
          <w:rFonts w:ascii="Times New Roman" w:hAnsi="Times New Roman"/>
          <w:szCs w:val="24"/>
        </w:rPr>
        <w:t xml:space="preserve"> de manifiesto su </w:t>
      </w:r>
      <w:r w:rsidR="00101754">
        <w:rPr>
          <w:rFonts w:ascii="Times New Roman" w:hAnsi="Times New Roman"/>
          <w:szCs w:val="24"/>
        </w:rPr>
        <w:t>componente</w:t>
      </w:r>
      <w:r>
        <w:rPr>
          <w:rFonts w:ascii="Times New Roman" w:hAnsi="Times New Roman"/>
          <w:szCs w:val="24"/>
        </w:rPr>
        <w:t xml:space="preserve">. </w:t>
      </w:r>
      <w:r w:rsidR="00101754">
        <w:rPr>
          <w:rFonts w:ascii="Times New Roman" w:hAnsi="Times New Roman"/>
          <w:szCs w:val="24"/>
        </w:rPr>
        <w:t xml:space="preserve">Así, tienen la posibilidad de </w:t>
      </w:r>
      <w:r>
        <w:rPr>
          <w:rFonts w:ascii="Times New Roman" w:hAnsi="Times New Roman"/>
          <w:szCs w:val="24"/>
        </w:rPr>
        <w:t xml:space="preserve">obtener las notas que caracterizan </w:t>
      </w:r>
      <w:r w:rsidR="00101754">
        <w:rPr>
          <w:rFonts w:ascii="Times New Roman" w:hAnsi="Times New Roman"/>
          <w:szCs w:val="24"/>
        </w:rPr>
        <w:t>al fenómeno estudiado</w:t>
      </w:r>
      <w:r>
        <w:rPr>
          <w:rFonts w:ascii="Times New Roman" w:hAnsi="Times New Roman"/>
          <w:szCs w:val="24"/>
        </w:rPr>
        <w:t>”.</w:t>
      </w:r>
    </w:p>
    <w:p w14:paraId="43DE6C68" w14:textId="4329ED64" w:rsidR="000B4F0F" w:rsidRDefault="000B4F0F" w:rsidP="000B4F0F">
      <w:pPr>
        <w:spacing w:after="360" w:line="360" w:lineRule="auto"/>
        <w:ind w:firstLine="709"/>
        <w:rPr>
          <w:rFonts w:ascii="Times New Roman" w:hAnsi="Times New Roman"/>
          <w:szCs w:val="24"/>
        </w:rPr>
      </w:pPr>
      <w:r>
        <w:rPr>
          <w:rFonts w:ascii="Times New Roman" w:hAnsi="Times New Roman"/>
          <w:szCs w:val="24"/>
        </w:rPr>
        <w:t>Por tal motivo, se describirán las características esenciales de la empresa objeto de estudio para determinar adecuadamente el Plan Estratégico de Seguridad Vial, al igual que la utilización de datos estadísticos para la elaboración del mismo.</w:t>
      </w:r>
    </w:p>
    <w:p w14:paraId="300456D6" w14:textId="4D88A8DA" w:rsidR="002B14B8" w:rsidRDefault="002B14B8" w:rsidP="00FC08D2">
      <w:pPr>
        <w:pStyle w:val="Ttulo2"/>
        <w:numPr>
          <w:ilvl w:val="1"/>
          <w:numId w:val="4"/>
        </w:numPr>
        <w:spacing w:after="240" w:line="360" w:lineRule="auto"/>
        <w:rPr>
          <w:rFonts w:ascii="Times New Roman" w:hAnsi="Times New Roman"/>
          <w:caps w:val="0"/>
          <w:sz w:val="24"/>
          <w:szCs w:val="24"/>
        </w:rPr>
      </w:pPr>
      <w:bookmarkStart w:id="252" w:name="_Toc118299085"/>
      <w:r>
        <w:rPr>
          <w:rFonts w:ascii="Times New Roman" w:hAnsi="Times New Roman"/>
          <w:caps w:val="0"/>
          <w:sz w:val="24"/>
          <w:szCs w:val="24"/>
        </w:rPr>
        <w:t>Diseño de la Investigación</w:t>
      </w:r>
      <w:bookmarkEnd w:id="251"/>
      <w:bookmarkEnd w:id="252"/>
    </w:p>
    <w:p w14:paraId="6B4DFC4D" w14:textId="77777777" w:rsidR="009C2324" w:rsidRDefault="002674AB" w:rsidP="000B4F0F">
      <w:pPr>
        <w:spacing w:line="360" w:lineRule="auto"/>
        <w:ind w:firstLine="709"/>
        <w:rPr>
          <w:rFonts w:ascii="Times New Roman" w:hAnsi="Times New Roman"/>
          <w:szCs w:val="24"/>
        </w:rPr>
      </w:pPr>
      <w:r w:rsidRPr="002674AB">
        <w:rPr>
          <w:rFonts w:ascii="Times New Roman" w:hAnsi="Times New Roman"/>
          <w:szCs w:val="24"/>
        </w:rPr>
        <w:t>El proyecto a ejecutar será de diseñ</w:t>
      </w:r>
      <w:r w:rsidR="00B850D8">
        <w:rPr>
          <w:rFonts w:ascii="Times New Roman" w:hAnsi="Times New Roman"/>
          <w:szCs w:val="24"/>
        </w:rPr>
        <w:t xml:space="preserve">o no experimental, transaccional descriptivo, puesto que este diseño de investigación tiene como objetivo </w:t>
      </w:r>
      <w:r w:rsidR="001B6F69">
        <w:rPr>
          <w:rFonts w:ascii="Times New Roman" w:hAnsi="Times New Roman"/>
          <w:szCs w:val="24"/>
        </w:rPr>
        <w:t>“</w:t>
      </w:r>
      <w:r w:rsidR="009C2324" w:rsidRPr="009C2324">
        <w:rPr>
          <w:rFonts w:ascii="Times New Roman" w:hAnsi="Times New Roman"/>
          <w:szCs w:val="24"/>
        </w:rPr>
        <w:t>indagar la incidencia y los valores en que se expone una o más cambiantes. El método se apoya en medir en un conjunto de individuos u objetos una o principalmente más cambiantes y conceder su especificación. Son, por consiguiente, estudios puramente descriptivos que una vez que establecen conjetura, éstas son además descriptivas</w:t>
      </w:r>
      <w:r w:rsidR="001B6F69">
        <w:rPr>
          <w:rFonts w:ascii="Times New Roman" w:hAnsi="Times New Roman"/>
          <w:szCs w:val="24"/>
        </w:rPr>
        <w:t>”</w:t>
      </w:r>
      <w:sdt>
        <w:sdtPr>
          <w:rPr>
            <w:rFonts w:ascii="Times New Roman" w:hAnsi="Times New Roman"/>
            <w:szCs w:val="24"/>
          </w:rPr>
          <w:id w:val="1665817448"/>
          <w:citation/>
        </w:sdtPr>
        <w:sdtContent>
          <w:r w:rsidR="001B6F69">
            <w:rPr>
              <w:rFonts w:ascii="Times New Roman" w:hAnsi="Times New Roman"/>
              <w:szCs w:val="24"/>
            </w:rPr>
            <w:fldChar w:fldCharType="begin"/>
          </w:r>
          <w:r w:rsidR="001B6F69">
            <w:rPr>
              <w:rFonts w:ascii="Times New Roman" w:hAnsi="Times New Roman"/>
              <w:szCs w:val="24"/>
              <w:lang w:val="es-MX"/>
            </w:rPr>
            <w:instrText xml:space="preserve"> CITATION Cor18 \l 2058 </w:instrText>
          </w:r>
          <w:r w:rsidR="001B6F69">
            <w:rPr>
              <w:rFonts w:ascii="Times New Roman" w:hAnsi="Times New Roman"/>
              <w:szCs w:val="24"/>
            </w:rPr>
            <w:fldChar w:fldCharType="separate"/>
          </w:r>
          <w:r w:rsidR="001B6F69">
            <w:rPr>
              <w:rFonts w:ascii="Times New Roman" w:hAnsi="Times New Roman"/>
              <w:noProof/>
              <w:szCs w:val="24"/>
              <w:lang w:val="es-MX"/>
            </w:rPr>
            <w:t xml:space="preserve"> </w:t>
          </w:r>
          <w:r w:rsidR="001B6F69" w:rsidRPr="001B6F69">
            <w:rPr>
              <w:rFonts w:ascii="Times New Roman" w:hAnsi="Times New Roman"/>
              <w:noProof/>
              <w:szCs w:val="24"/>
              <w:lang w:val="es-MX"/>
            </w:rPr>
            <w:t>(Cortese, 2018)</w:t>
          </w:r>
          <w:r w:rsidR="001B6F69">
            <w:rPr>
              <w:rFonts w:ascii="Times New Roman" w:hAnsi="Times New Roman"/>
              <w:szCs w:val="24"/>
            </w:rPr>
            <w:fldChar w:fldCharType="end"/>
          </w:r>
        </w:sdtContent>
      </w:sdt>
      <w:r w:rsidR="001B6F69">
        <w:rPr>
          <w:rFonts w:ascii="Times New Roman" w:hAnsi="Times New Roman"/>
          <w:szCs w:val="24"/>
        </w:rPr>
        <w:t xml:space="preserve">. </w:t>
      </w:r>
    </w:p>
    <w:p w14:paraId="7257436B" w14:textId="4F5E2F6B" w:rsidR="00053227" w:rsidRDefault="001B6F69" w:rsidP="000B4F0F">
      <w:pPr>
        <w:spacing w:line="360" w:lineRule="auto"/>
        <w:ind w:firstLine="709"/>
        <w:rPr>
          <w:rFonts w:ascii="Times New Roman" w:hAnsi="Times New Roman"/>
          <w:strike/>
          <w:szCs w:val="24"/>
        </w:rPr>
      </w:pPr>
      <w:r>
        <w:rPr>
          <w:rFonts w:ascii="Times New Roman" w:hAnsi="Times New Roman"/>
          <w:szCs w:val="24"/>
        </w:rPr>
        <w:t>Por tal motivo, la presente investigación buscará describir el cumplimiento normativo de la empresa frente a la seguridad vial, al igual que la definición de estrategias claves mediante el uso de herramientas cuantitativas.</w:t>
      </w:r>
    </w:p>
    <w:p w14:paraId="7BF230A8" w14:textId="58F03263" w:rsidR="002B14B8" w:rsidRDefault="002B14B8" w:rsidP="00FC08D2">
      <w:pPr>
        <w:pStyle w:val="Ttulo2"/>
        <w:numPr>
          <w:ilvl w:val="1"/>
          <w:numId w:val="4"/>
        </w:numPr>
        <w:spacing w:line="480" w:lineRule="auto"/>
        <w:rPr>
          <w:rFonts w:ascii="Times New Roman" w:hAnsi="Times New Roman"/>
          <w:caps w:val="0"/>
          <w:sz w:val="24"/>
          <w:szCs w:val="24"/>
          <w:lang w:eastAsia="es-CO"/>
        </w:rPr>
      </w:pPr>
      <w:bookmarkStart w:id="253" w:name="_Toc83338944"/>
      <w:bookmarkStart w:id="254" w:name="_Toc118299086"/>
      <w:r>
        <w:rPr>
          <w:rFonts w:ascii="Times New Roman" w:hAnsi="Times New Roman"/>
          <w:caps w:val="0"/>
          <w:sz w:val="24"/>
          <w:szCs w:val="24"/>
          <w:lang w:eastAsia="es-CO"/>
        </w:rPr>
        <w:lastRenderedPageBreak/>
        <w:t>Población</w:t>
      </w:r>
      <w:r w:rsidR="007C199A">
        <w:rPr>
          <w:rFonts w:ascii="Times New Roman" w:hAnsi="Times New Roman"/>
          <w:caps w:val="0"/>
          <w:sz w:val="24"/>
          <w:szCs w:val="24"/>
          <w:lang w:eastAsia="es-CO"/>
        </w:rPr>
        <w:t xml:space="preserve"> </w:t>
      </w:r>
      <w:r>
        <w:rPr>
          <w:rFonts w:ascii="Times New Roman" w:hAnsi="Times New Roman"/>
          <w:caps w:val="0"/>
          <w:sz w:val="24"/>
          <w:szCs w:val="24"/>
          <w:lang w:eastAsia="es-CO"/>
        </w:rPr>
        <w:t>y Muestra</w:t>
      </w:r>
      <w:bookmarkEnd w:id="253"/>
      <w:bookmarkEnd w:id="254"/>
    </w:p>
    <w:p w14:paraId="15418D94" w14:textId="4E2C569C" w:rsidR="002B14B8" w:rsidRDefault="002B14B8" w:rsidP="00FC08D2">
      <w:pPr>
        <w:pStyle w:val="Ttulo3"/>
        <w:numPr>
          <w:ilvl w:val="2"/>
          <w:numId w:val="4"/>
        </w:numPr>
        <w:spacing w:before="240" w:beforeAutospacing="0" w:after="0" w:afterAutospacing="0" w:line="360" w:lineRule="auto"/>
        <w:rPr>
          <w:rFonts w:ascii="Times New Roman" w:hAnsi="Times New Roman"/>
        </w:rPr>
      </w:pPr>
      <w:bookmarkStart w:id="255" w:name="_Toc83338945"/>
      <w:bookmarkStart w:id="256" w:name="_Toc118299087"/>
      <w:r>
        <w:rPr>
          <w:rFonts w:ascii="Times New Roman" w:hAnsi="Times New Roman"/>
        </w:rPr>
        <w:t>Población</w:t>
      </w:r>
      <w:bookmarkEnd w:id="255"/>
      <w:bookmarkEnd w:id="256"/>
    </w:p>
    <w:p w14:paraId="0EE113A7" w14:textId="0B12128C" w:rsidR="002B14B8" w:rsidRDefault="008541AA" w:rsidP="008541AA">
      <w:pPr>
        <w:spacing w:line="360" w:lineRule="auto"/>
        <w:ind w:firstLine="709"/>
        <w:rPr>
          <w:rFonts w:ascii="Times New Roman" w:hAnsi="Times New Roman"/>
          <w:szCs w:val="24"/>
        </w:rPr>
      </w:pPr>
      <w:r w:rsidRPr="008541AA">
        <w:rPr>
          <w:rFonts w:ascii="Times New Roman" w:hAnsi="Times New Roman"/>
          <w:szCs w:val="24"/>
        </w:rPr>
        <w:t>La población de la empresa estará conformada d</w:t>
      </w:r>
      <w:r w:rsidR="005353F0">
        <w:rPr>
          <w:rFonts w:ascii="Times New Roman" w:hAnsi="Times New Roman"/>
          <w:szCs w:val="24"/>
        </w:rPr>
        <w:t xml:space="preserve">e </w:t>
      </w:r>
      <w:r w:rsidR="005421C5">
        <w:rPr>
          <w:rFonts w:ascii="Times New Roman" w:hAnsi="Times New Roman"/>
          <w:szCs w:val="24"/>
        </w:rPr>
        <w:t>33</w:t>
      </w:r>
      <w:r w:rsidRPr="008541AA">
        <w:rPr>
          <w:rFonts w:ascii="Times New Roman" w:hAnsi="Times New Roman"/>
          <w:color w:val="FF0000"/>
          <w:szCs w:val="24"/>
        </w:rPr>
        <w:t xml:space="preserve"> </w:t>
      </w:r>
      <w:r w:rsidRPr="008541AA">
        <w:rPr>
          <w:rFonts w:ascii="Times New Roman" w:hAnsi="Times New Roman"/>
          <w:szCs w:val="24"/>
        </w:rPr>
        <w:t>empleados, los cuáles serán aporte importante para el desarrollo del diagnóstico y toma de información para la construcción del PESV.</w:t>
      </w:r>
      <w:r w:rsidR="00053227">
        <w:rPr>
          <w:rFonts w:ascii="Times New Roman" w:hAnsi="Times New Roman"/>
          <w:szCs w:val="24"/>
        </w:rPr>
        <w:t xml:space="preserve"> </w:t>
      </w:r>
      <w:r w:rsidR="005421C5">
        <w:rPr>
          <w:rFonts w:ascii="Times New Roman" w:hAnsi="Times New Roman"/>
          <w:szCs w:val="24"/>
        </w:rPr>
        <w:t xml:space="preserve"> </w:t>
      </w:r>
    </w:p>
    <w:p w14:paraId="32CB48A8" w14:textId="6ED423E9" w:rsidR="00B63557" w:rsidRPr="006B0443" w:rsidRDefault="00B63557" w:rsidP="00B63557">
      <w:pPr>
        <w:pStyle w:val="Epgrafe"/>
        <w:keepNext/>
        <w:spacing w:line="360" w:lineRule="auto"/>
        <w:jc w:val="center"/>
        <w:rPr>
          <w:rFonts w:ascii="Times New Roman" w:hAnsi="Times New Roman" w:cs="Times New Roman"/>
          <w:sz w:val="24"/>
        </w:rPr>
      </w:pPr>
      <w:bookmarkStart w:id="257" w:name="_Toc104484355"/>
      <w:bookmarkStart w:id="258" w:name="_Toc118299142"/>
      <w:r w:rsidRPr="006B0443">
        <w:rPr>
          <w:rFonts w:ascii="Times New Roman" w:hAnsi="Times New Roman" w:cs="Times New Roman"/>
          <w:sz w:val="24"/>
        </w:rPr>
        <w:t xml:space="preserve">Tabla </w:t>
      </w:r>
      <w:r w:rsidRPr="006B0443">
        <w:rPr>
          <w:rFonts w:ascii="Times New Roman" w:hAnsi="Times New Roman" w:cs="Times New Roman"/>
          <w:sz w:val="24"/>
        </w:rPr>
        <w:fldChar w:fldCharType="begin"/>
      </w:r>
      <w:r w:rsidRPr="006B0443">
        <w:rPr>
          <w:rFonts w:ascii="Times New Roman" w:hAnsi="Times New Roman" w:cs="Times New Roman"/>
          <w:sz w:val="24"/>
        </w:rPr>
        <w:instrText xml:space="preserve"> SEQ Tabla \* ARABIC </w:instrText>
      </w:r>
      <w:r w:rsidRPr="006B0443">
        <w:rPr>
          <w:rFonts w:ascii="Times New Roman" w:hAnsi="Times New Roman" w:cs="Times New Roman"/>
          <w:sz w:val="24"/>
        </w:rPr>
        <w:fldChar w:fldCharType="separate"/>
      </w:r>
      <w:r w:rsidR="000C260A">
        <w:rPr>
          <w:rFonts w:ascii="Times New Roman" w:hAnsi="Times New Roman" w:cs="Times New Roman"/>
          <w:noProof/>
          <w:sz w:val="24"/>
        </w:rPr>
        <w:t>2</w:t>
      </w:r>
      <w:r w:rsidRPr="006B0443">
        <w:rPr>
          <w:rFonts w:ascii="Times New Roman" w:hAnsi="Times New Roman" w:cs="Times New Roman"/>
          <w:sz w:val="24"/>
        </w:rPr>
        <w:fldChar w:fldCharType="end"/>
      </w:r>
      <w:r w:rsidRPr="006B0443">
        <w:rPr>
          <w:rFonts w:ascii="Times New Roman" w:hAnsi="Times New Roman" w:cs="Times New Roman"/>
          <w:sz w:val="24"/>
        </w:rPr>
        <w:t xml:space="preserve">. </w:t>
      </w:r>
      <w:r>
        <w:rPr>
          <w:rFonts w:ascii="Times New Roman" w:hAnsi="Times New Roman" w:cs="Times New Roman"/>
          <w:sz w:val="24"/>
        </w:rPr>
        <w:t>Características de la población</w:t>
      </w:r>
      <w:bookmarkEnd w:id="257"/>
      <w:bookmarkEnd w:id="258"/>
    </w:p>
    <w:tbl>
      <w:tblPr>
        <w:tblStyle w:val="PlainTable2"/>
        <w:tblW w:w="9350" w:type="dxa"/>
        <w:tblLook w:val="04A0" w:firstRow="1" w:lastRow="0" w:firstColumn="1" w:lastColumn="0" w:noHBand="0" w:noVBand="1"/>
      </w:tblPr>
      <w:tblGrid>
        <w:gridCol w:w="2552"/>
        <w:gridCol w:w="4252"/>
        <w:gridCol w:w="2546"/>
      </w:tblGrid>
      <w:tr w:rsidR="00B63557" w14:paraId="4D7C7BE9" w14:textId="77777777" w:rsidTr="000539E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14:paraId="3BAF2834" w14:textId="011C3531" w:rsidR="00B63557" w:rsidRDefault="00524EF2" w:rsidP="00EC08A4">
            <w:pPr>
              <w:spacing w:after="0" w:line="360" w:lineRule="auto"/>
              <w:jc w:val="center"/>
              <w:rPr>
                <w:rFonts w:ascii="Times New Roman" w:hAnsi="Times New Roman"/>
              </w:rPr>
            </w:pPr>
            <w:r>
              <w:rPr>
                <w:rFonts w:ascii="Times New Roman" w:hAnsi="Times New Roman"/>
              </w:rPr>
              <w:t>Áreas</w:t>
            </w:r>
          </w:p>
        </w:tc>
        <w:tc>
          <w:tcPr>
            <w:tcW w:w="4252" w:type="dxa"/>
          </w:tcPr>
          <w:p w14:paraId="49A61E31" w14:textId="263BD7CE" w:rsidR="00B63557" w:rsidRDefault="00524EF2" w:rsidP="00EC08A4">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Cargos</w:t>
            </w:r>
          </w:p>
        </w:tc>
        <w:tc>
          <w:tcPr>
            <w:tcW w:w="2546" w:type="dxa"/>
          </w:tcPr>
          <w:p w14:paraId="04E12CB3" w14:textId="4A32852E" w:rsidR="00B63557" w:rsidRDefault="00B63557" w:rsidP="00EC08A4">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rPr>
            </w:pPr>
            <w:proofErr w:type="spellStart"/>
            <w:r>
              <w:rPr>
                <w:rFonts w:ascii="Times New Roman" w:hAnsi="Times New Roman"/>
              </w:rPr>
              <w:t>Cant</w:t>
            </w:r>
            <w:proofErr w:type="spellEnd"/>
            <w:r>
              <w:rPr>
                <w:rFonts w:ascii="Times New Roman" w:hAnsi="Times New Roman"/>
              </w:rPr>
              <w:t xml:space="preserve">. </w:t>
            </w:r>
            <w:r w:rsidR="00813FEE">
              <w:rPr>
                <w:rFonts w:ascii="Times New Roman" w:hAnsi="Times New Roman"/>
              </w:rPr>
              <w:t>T</w:t>
            </w:r>
            <w:r w:rsidR="00524EF2">
              <w:rPr>
                <w:rFonts w:ascii="Times New Roman" w:hAnsi="Times New Roman"/>
              </w:rPr>
              <w:t>otal</w:t>
            </w:r>
          </w:p>
        </w:tc>
      </w:tr>
      <w:tr w:rsidR="00B63557" w14:paraId="5CD2B88B" w14:textId="77777777" w:rsidTr="00053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14:paraId="3BAA6BEB" w14:textId="13AB8050" w:rsidR="00B63557" w:rsidRPr="00F00F2F" w:rsidRDefault="00524EF2" w:rsidP="00680E73">
            <w:pPr>
              <w:spacing w:after="0" w:line="360" w:lineRule="auto"/>
              <w:rPr>
                <w:rFonts w:ascii="Times New Roman" w:hAnsi="Times New Roman"/>
                <w:b w:val="0"/>
                <w:bCs w:val="0"/>
              </w:rPr>
            </w:pPr>
            <w:r>
              <w:rPr>
                <w:rFonts w:ascii="Times New Roman" w:hAnsi="Times New Roman"/>
                <w:b w:val="0"/>
                <w:bCs w:val="0"/>
              </w:rPr>
              <w:t>Gerencial</w:t>
            </w:r>
          </w:p>
        </w:tc>
        <w:tc>
          <w:tcPr>
            <w:tcW w:w="4252" w:type="dxa"/>
          </w:tcPr>
          <w:p w14:paraId="13FADAC9" w14:textId="483195F9" w:rsidR="00B63557" w:rsidRPr="00F00F2F" w:rsidRDefault="00524EF2" w:rsidP="00680E73">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Gerente</w:t>
            </w:r>
          </w:p>
        </w:tc>
        <w:tc>
          <w:tcPr>
            <w:tcW w:w="2546" w:type="dxa"/>
          </w:tcPr>
          <w:p w14:paraId="19A7FE47" w14:textId="7172217F" w:rsidR="00B63557" w:rsidRDefault="00680E73" w:rsidP="00680E73">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1</w:t>
            </w:r>
          </w:p>
        </w:tc>
      </w:tr>
      <w:tr w:rsidR="00B63557" w14:paraId="555FB158" w14:textId="77777777" w:rsidTr="000539E0">
        <w:tc>
          <w:tcPr>
            <w:cnfStyle w:val="001000000000" w:firstRow="0" w:lastRow="0" w:firstColumn="1" w:lastColumn="0" w:oddVBand="0" w:evenVBand="0" w:oddHBand="0" w:evenHBand="0" w:firstRowFirstColumn="0" w:firstRowLastColumn="0" w:lastRowFirstColumn="0" w:lastRowLastColumn="0"/>
            <w:tcW w:w="2552" w:type="dxa"/>
          </w:tcPr>
          <w:p w14:paraId="1AFE82AB" w14:textId="07F1796D" w:rsidR="00B63557" w:rsidRPr="00F00F2F" w:rsidRDefault="00524EF2" w:rsidP="00680E73">
            <w:pPr>
              <w:spacing w:after="0" w:line="360" w:lineRule="auto"/>
              <w:rPr>
                <w:rFonts w:ascii="Times New Roman" w:hAnsi="Times New Roman"/>
                <w:b w:val="0"/>
                <w:bCs w:val="0"/>
              </w:rPr>
            </w:pPr>
            <w:r>
              <w:rPr>
                <w:rFonts w:ascii="Times New Roman" w:hAnsi="Times New Roman"/>
                <w:b w:val="0"/>
                <w:bCs w:val="0"/>
              </w:rPr>
              <w:t>Financiera</w:t>
            </w:r>
          </w:p>
        </w:tc>
        <w:tc>
          <w:tcPr>
            <w:tcW w:w="4252" w:type="dxa"/>
          </w:tcPr>
          <w:p w14:paraId="30E78941" w14:textId="4CDE641A" w:rsidR="00B63557" w:rsidRPr="00F00F2F" w:rsidRDefault="00680E73" w:rsidP="00680E73">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Contador, tesorero, auxiliar contable, auxiliar de facturación</w:t>
            </w:r>
          </w:p>
        </w:tc>
        <w:tc>
          <w:tcPr>
            <w:tcW w:w="2546" w:type="dxa"/>
          </w:tcPr>
          <w:p w14:paraId="3D893FC1" w14:textId="0AB30B1F" w:rsidR="00B63557" w:rsidRDefault="00680E73" w:rsidP="00680E73">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4</w:t>
            </w:r>
          </w:p>
        </w:tc>
      </w:tr>
      <w:tr w:rsidR="00B63557" w14:paraId="2F45A33B" w14:textId="77777777" w:rsidTr="00053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14:paraId="53235BD4" w14:textId="625CA4CB" w:rsidR="00B63557" w:rsidRPr="00F00F2F" w:rsidRDefault="00524EF2" w:rsidP="00680E73">
            <w:pPr>
              <w:spacing w:after="0" w:line="360" w:lineRule="auto"/>
              <w:rPr>
                <w:rFonts w:ascii="Times New Roman" w:hAnsi="Times New Roman"/>
                <w:b w:val="0"/>
                <w:bCs w:val="0"/>
              </w:rPr>
            </w:pPr>
            <w:r>
              <w:rPr>
                <w:rFonts w:ascii="Times New Roman" w:hAnsi="Times New Roman"/>
                <w:b w:val="0"/>
                <w:bCs w:val="0"/>
              </w:rPr>
              <w:t>Administrativa</w:t>
            </w:r>
          </w:p>
        </w:tc>
        <w:tc>
          <w:tcPr>
            <w:tcW w:w="4252" w:type="dxa"/>
          </w:tcPr>
          <w:p w14:paraId="0E86AC36" w14:textId="17E2FA20" w:rsidR="00B63557" w:rsidRPr="00F00F2F" w:rsidRDefault="00680E73" w:rsidP="00680E73">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Coordinador administrativo, auxiliar administrativo</w:t>
            </w:r>
          </w:p>
        </w:tc>
        <w:tc>
          <w:tcPr>
            <w:tcW w:w="2546" w:type="dxa"/>
          </w:tcPr>
          <w:p w14:paraId="5F893F13" w14:textId="79A2567E" w:rsidR="00B63557" w:rsidRDefault="00680E73" w:rsidP="00680E73">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2</w:t>
            </w:r>
          </w:p>
        </w:tc>
      </w:tr>
      <w:tr w:rsidR="00B63557" w14:paraId="473A6F3C" w14:textId="77777777" w:rsidTr="000539E0">
        <w:tc>
          <w:tcPr>
            <w:cnfStyle w:val="001000000000" w:firstRow="0" w:lastRow="0" w:firstColumn="1" w:lastColumn="0" w:oddVBand="0" w:evenVBand="0" w:oddHBand="0" w:evenHBand="0" w:firstRowFirstColumn="0" w:firstRowLastColumn="0" w:lastRowFirstColumn="0" w:lastRowLastColumn="0"/>
            <w:tcW w:w="2552" w:type="dxa"/>
          </w:tcPr>
          <w:p w14:paraId="1D93D46B" w14:textId="18641CE0" w:rsidR="00B63557" w:rsidRPr="00F00F2F" w:rsidRDefault="00524EF2" w:rsidP="00680E73">
            <w:pPr>
              <w:spacing w:after="0" w:line="360" w:lineRule="auto"/>
              <w:rPr>
                <w:rFonts w:ascii="Times New Roman" w:hAnsi="Times New Roman"/>
                <w:b w:val="0"/>
                <w:bCs w:val="0"/>
              </w:rPr>
            </w:pPr>
            <w:r>
              <w:rPr>
                <w:rFonts w:ascii="Times New Roman" w:hAnsi="Times New Roman"/>
                <w:b w:val="0"/>
                <w:bCs w:val="0"/>
              </w:rPr>
              <w:t>Mantenimiento</w:t>
            </w:r>
          </w:p>
        </w:tc>
        <w:tc>
          <w:tcPr>
            <w:tcW w:w="4252" w:type="dxa"/>
          </w:tcPr>
          <w:p w14:paraId="4B48D95F" w14:textId="058C8E74" w:rsidR="00B63557" w:rsidRPr="00F00F2F" w:rsidRDefault="00680E73" w:rsidP="00680E73">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Coordinador de mantenimiento</w:t>
            </w:r>
          </w:p>
        </w:tc>
        <w:tc>
          <w:tcPr>
            <w:tcW w:w="2546" w:type="dxa"/>
          </w:tcPr>
          <w:p w14:paraId="44C7FCCF" w14:textId="7C419908" w:rsidR="00B63557" w:rsidRDefault="00680E73" w:rsidP="00680E73">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1</w:t>
            </w:r>
          </w:p>
        </w:tc>
      </w:tr>
      <w:tr w:rsidR="00524EF2" w14:paraId="56E92154" w14:textId="77777777" w:rsidTr="00053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14:paraId="24B2AFA3" w14:textId="1D6A6080" w:rsidR="00524EF2" w:rsidRDefault="00524EF2" w:rsidP="00680E73">
            <w:pPr>
              <w:spacing w:after="0" w:line="360" w:lineRule="auto"/>
              <w:rPr>
                <w:rFonts w:ascii="Times New Roman" w:hAnsi="Times New Roman"/>
                <w:b w:val="0"/>
                <w:bCs w:val="0"/>
              </w:rPr>
            </w:pPr>
            <w:r>
              <w:rPr>
                <w:rFonts w:ascii="Times New Roman" w:hAnsi="Times New Roman"/>
                <w:b w:val="0"/>
                <w:bCs w:val="0"/>
              </w:rPr>
              <w:t>HSEQ</w:t>
            </w:r>
          </w:p>
        </w:tc>
        <w:tc>
          <w:tcPr>
            <w:tcW w:w="4252" w:type="dxa"/>
          </w:tcPr>
          <w:p w14:paraId="7608D927" w14:textId="4564189A" w:rsidR="00524EF2" w:rsidRPr="00F00F2F" w:rsidRDefault="00680E73" w:rsidP="00680E73">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Coordinador HSEQ, supervisor HSEQ, Auxiliar HSEQ</w:t>
            </w:r>
          </w:p>
        </w:tc>
        <w:tc>
          <w:tcPr>
            <w:tcW w:w="2546" w:type="dxa"/>
          </w:tcPr>
          <w:p w14:paraId="4C7F9E4F" w14:textId="7B98BE24" w:rsidR="00524EF2" w:rsidRDefault="00680E73" w:rsidP="00680E73">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3</w:t>
            </w:r>
          </w:p>
        </w:tc>
      </w:tr>
      <w:tr w:rsidR="00524EF2" w14:paraId="30BD962B" w14:textId="77777777" w:rsidTr="000539E0">
        <w:tc>
          <w:tcPr>
            <w:cnfStyle w:val="001000000000" w:firstRow="0" w:lastRow="0" w:firstColumn="1" w:lastColumn="0" w:oddVBand="0" w:evenVBand="0" w:oddHBand="0" w:evenHBand="0" w:firstRowFirstColumn="0" w:firstRowLastColumn="0" w:lastRowFirstColumn="0" w:lastRowLastColumn="0"/>
            <w:tcW w:w="2552" w:type="dxa"/>
          </w:tcPr>
          <w:p w14:paraId="01E1A41B" w14:textId="553EE5DC" w:rsidR="00524EF2" w:rsidRDefault="00524EF2" w:rsidP="00680E73">
            <w:pPr>
              <w:spacing w:after="0" w:line="360" w:lineRule="auto"/>
              <w:rPr>
                <w:rFonts w:ascii="Times New Roman" w:hAnsi="Times New Roman"/>
                <w:b w:val="0"/>
                <w:bCs w:val="0"/>
              </w:rPr>
            </w:pPr>
            <w:r>
              <w:rPr>
                <w:rFonts w:ascii="Times New Roman" w:hAnsi="Times New Roman"/>
                <w:b w:val="0"/>
                <w:bCs w:val="0"/>
              </w:rPr>
              <w:t>Operaciones</w:t>
            </w:r>
          </w:p>
        </w:tc>
        <w:tc>
          <w:tcPr>
            <w:tcW w:w="4252" w:type="dxa"/>
          </w:tcPr>
          <w:p w14:paraId="48614A85" w14:textId="58B54034" w:rsidR="00524EF2" w:rsidRPr="00F00F2F" w:rsidRDefault="00680E73" w:rsidP="00680E73">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Supervisor de transporte, auxiliar de operaciones, conductores, operadores y aparejadores</w:t>
            </w:r>
          </w:p>
        </w:tc>
        <w:tc>
          <w:tcPr>
            <w:tcW w:w="2546" w:type="dxa"/>
          </w:tcPr>
          <w:p w14:paraId="5774A3D2" w14:textId="14C64C6E" w:rsidR="00524EF2" w:rsidRDefault="00680E73" w:rsidP="00680E73">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22</w:t>
            </w:r>
          </w:p>
        </w:tc>
      </w:tr>
      <w:tr w:rsidR="00433CCA" w14:paraId="55A18D06" w14:textId="77777777" w:rsidTr="00053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14:paraId="38F7DAB6" w14:textId="77777777" w:rsidR="00433CCA" w:rsidRDefault="00433CCA" w:rsidP="00680E73">
            <w:pPr>
              <w:spacing w:after="0" w:line="360" w:lineRule="auto"/>
              <w:rPr>
                <w:rFonts w:ascii="Times New Roman" w:hAnsi="Times New Roman"/>
              </w:rPr>
            </w:pPr>
          </w:p>
        </w:tc>
        <w:tc>
          <w:tcPr>
            <w:tcW w:w="4252" w:type="dxa"/>
          </w:tcPr>
          <w:p w14:paraId="178E5BB3" w14:textId="5B78F67C" w:rsidR="00433CCA" w:rsidRDefault="00433CCA" w:rsidP="00680E73">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TOTAL</w:t>
            </w:r>
          </w:p>
        </w:tc>
        <w:tc>
          <w:tcPr>
            <w:tcW w:w="2546" w:type="dxa"/>
          </w:tcPr>
          <w:p w14:paraId="4B60A4DD" w14:textId="4C2E337C" w:rsidR="00433CCA" w:rsidRDefault="00433CCA" w:rsidP="00680E73">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33</w:t>
            </w:r>
          </w:p>
        </w:tc>
      </w:tr>
    </w:tbl>
    <w:p w14:paraId="27CA2910" w14:textId="3BD5758E" w:rsidR="00B63557" w:rsidRDefault="00B63557" w:rsidP="00B63557">
      <w:pPr>
        <w:spacing w:line="360" w:lineRule="auto"/>
        <w:ind w:firstLine="709"/>
        <w:rPr>
          <w:rFonts w:ascii="Times New Roman" w:hAnsi="Times New Roman"/>
        </w:rPr>
      </w:pPr>
      <w:r>
        <w:rPr>
          <w:rFonts w:ascii="Times New Roman" w:hAnsi="Times New Roman"/>
        </w:rPr>
        <w:t xml:space="preserve">Fuente: </w:t>
      </w:r>
      <w:proofErr w:type="spellStart"/>
      <w:r w:rsidR="00611D41">
        <w:rPr>
          <w:rFonts w:ascii="Times New Roman" w:hAnsi="Times New Roman"/>
        </w:rPr>
        <w:t>Trasercol</w:t>
      </w:r>
      <w:proofErr w:type="spellEnd"/>
      <w:r w:rsidR="00611D41">
        <w:rPr>
          <w:rFonts w:ascii="Times New Roman" w:hAnsi="Times New Roman"/>
        </w:rPr>
        <w:t xml:space="preserve"> SAS, 2022</w:t>
      </w:r>
    </w:p>
    <w:p w14:paraId="2CCD7B00" w14:textId="77777777" w:rsidR="00C22BDB" w:rsidRDefault="00C22BDB" w:rsidP="00B63557">
      <w:pPr>
        <w:spacing w:line="360" w:lineRule="auto"/>
        <w:ind w:firstLine="709"/>
        <w:rPr>
          <w:rFonts w:ascii="Times New Roman" w:hAnsi="Times New Roman"/>
        </w:rPr>
      </w:pPr>
    </w:p>
    <w:p w14:paraId="63F19D0A" w14:textId="201E9526" w:rsidR="002B14B8" w:rsidRDefault="002B14B8" w:rsidP="00FC08D2">
      <w:pPr>
        <w:pStyle w:val="Ttulo3"/>
        <w:numPr>
          <w:ilvl w:val="2"/>
          <w:numId w:val="4"/>
        </w:numPr>
        <w:rPr>
          <w:rFonts w:ascii="Times New Roman" w:hAnsi="Times New Roman"/>
        </w:rPr>
      </w:pPr>
      <w:bookmarkStart w:id="259" w:name="_Toc83338947"/>
      <w:bookmarkStart w:id="260" w:name="_Toc118299088"/>
      <w:r>
        <w:rPr>
          <w:rFonts w:ascii="Times New Roman" w:hAnsi="Times New Roman"/>
        </w:rPr>
        <w:t xml:space="preserve">Determinación de la </w:t>
      </w:r>
      <w:r w:rsidR="00A41FAC">
        <w:rPr>
          <w:rFonts w:ascii="Times New Roman" w:hAnsi="Times New Roman"/>
        </w:rPr>
        <w:t>M</w:t>
      </w:r>
      <w:r>
        <w:rPr>
          <w:rFonts w:ascii="Times New Roman" w:hAnsi="Times New Roman"/>
        </w:rPr>
        <w:t>uestra</w:t>
      </w:r>
      <w:bookmarkEnd w:id="259"/>
      <w:bookmarkEnd w:id="260"/>
    </w:p>
    <w:p w14:paraId="0C625A75" w14:textId="63530BEE" w:rsidR="008541AA" w:rsidRPr="008541AA" w:rsidRDefault="00433CCA" w:rsidP="008541AA">
      <w:pPr>
        <w:spacing w:line="360" w:lineRule="auto"/>
        <w:ind w:firstLine="709"/>
        <w:rPr>
          <w:rFonts w:ascii="Times New Roman" w:hAnsi="Times New Roman"/>
          <w:szCs w:val="24"/>
        </w:rPr>
      </w:pPr>
      <w:bookmarkStart w:id="261" w:name="_Toc83338948"/>
      <w:r w:rsidRPr="00433CCA">
        <w:rPr>
          <w:rFonts w:ascii="Times New Roman" w:hAnsi="Times New Roman"/>
          <w:szCs w:val="24"/>
        </w:rPr>
        <w:t>Debido a que la muestra es casi igual que la población, para incrementar el nivel de confianza y disminuir el margen de error, se trabajará con la muestra censal</w:t>
      </w:r>
      <w:r>
        <w:rPr>
          <w:rFonts w:ascii="Times New Roman" w:hAnsi="Times New Roman"/>
          <w:szCs w:val="24"/>
        </w:rPr>
        <w:t>.</w:t>
      </w:r>
      <w:r w:rsidR="00680E73">
        <w:rPr>
          <w:rFonts w:ascii="Times New Roman" w:hAnsi="Times New Roman"/>
          <w:szCs w:val="24"/>
        </w:rPr>
        <w:t xml:space="preserve"> Ramírez (1997) establece que la muestra censal “es aquella </w:t>
      </w:r>
      <w:r w:rsidR="002E4EA2">
        <w:rPr>
          <w:rFonts w:ascii="Times New Roman" w:hAnsi="Times New Roman"/>
          <w:szCs w:val="24"/>
        </w:rPr>
        <w:t xml:space="preserve">donde todas las unidades de investigación son consideradas como muestra”. </w:t>
      </w:r>
    </w:p>
    <w:p w14:paraId="124A3288" w14:textId="258CB141" w:rsidR="002B14B8" w:rsidRDefault="002B14B8" w:rsidP="002E4EA2">
      <w:pPr>
        <w:pStyle w:val="Ttulo2"/>
        <w:numPr>
          <w:ilvl w:val="1"/>
          <w:numId w:val="4"/>
        </w:numPr>
        <w:spacing w:after="400" w:line="360" w:lineRule="auto"/>
        <w:rPr>
          <w:rFonts w:ascii="Times New Roman" w:hAnsi="Times New Roman"/>
          <w:caps w:val="0"/>
          <w:sz w:val="24"/>
          <w:szCs w:val="24"/>
        </w:rPr>
      </w:pPr>
      <w:bookmarkStart w:id="262" w:name="_Toc118299089"/>
      <w:r>
        <w:rPr>
          <w:rFonts w:ascii="Times New Roman" w:hAnsi="Times New Roman"/>
          <w:caps w:val="0"/>
          <w:sz w:val="24"/>
          <w:szCs w:val="24"/>
        </w:rPr>
        <w:lastRenderedPageBreak/>
        <w:t>Fuentes y Técnicas para la Recolección de la Información</w:t>
      </w:r>
      <w:bookmarkEnd w:id="261"/>
      <w:bookmarkEnd w:id="262"/>
    </w:p>
    <w:p w14:paraId="61F4805F" w14:textId="036D43CB" w:rsidR="00C22BDB" w:rsidRPr="00C22BDB" w:rsidRDefault="002B14B8" w:rsidP="00C22BDB">
      <w:pPr>
        <w:pStyle w:val="Ttulo3"/>
        <w:numPr>
          <w:ilvl w:val="2"/>
          <w:numId w:val="4"/>
        </w:numPr>
        <w:rPr>
          <w:rFonts w:ascii="Times New Roman" w:hAnsi="Times New Roman"/>
        </w:rPr>
      </w:pPr>
      <w:bookmarkStart w:id="263" w:name="_Toc83338949"/>
      <w:bookmarkStart w:id="264" w:name="_Toc118299090"/>
      <w:r>
        <w:rPr>
          <w:rFonts w:ascii="Times New Roman" w:hAnsi="Times New Roman"/>
        </w:rPr>
        <w:t xml:space="preserve">Fuentes de </w:t>
      </w:r>
      <w:r w:rsidR="00A41FAC">
        <w:rPr>
          <w:rFonts w:ascii="Times New Roman" w:hAnsi="Times New Roman"/>
        </w:rPr>
        <w:t>I</w:t>
      </w:r>
      <w:r>
        <w:rPr>
          <w:rFonts w:ascii="Times New Roman" w:hAnsi="Times New Roman"/>
        </w:rPr>
        <w:t xml:space="preserve">nformación </w:t>
      </w:r>
      <w:r w:rsidR="00A41FAC">
        <w:rPr>
          <w:rFonts w:ascii="Times New Roman" w:hAnsi="Times New Roman"/>
        </w:rPr>
        <w:t>P</w:t>
      </w:r>
      <w:r>
        <w:rPr>
          <w:rFonts w:ascii="Times New Roman" w:hAnsi="Times New Roman"/>
        </w:rPr>
        <w:t>rimarias</w:t>
      </w:r>
      <w:bookmarkEnd w:id="263"/>
      <w:bookmarkEnd w:id="264"/>
    </w:p>
    <w:p w14:paraId="41C5DA1D" w14:textId="71AD0289" w:rsidR="002B14B8" w:rsidRPr="005353F0" w:rsidRDefault="00F729C2" w:rsidP="005353F0">
      <w:pPr>
        <w:spacing w:line="360" w:lineRule="auto"/>
        <w:ind w:firstLine="709"/>
        <w:rPr>
          <w:rFonts w:ascii="Times New Roman" w:hAnsi="Times New Roman"/>
          <w:szCs w:val="24"/>
        </w:rPr>
      </w:pPr>
      <w:r w:rsidRPr="005353F0">
        <w:rPr>
          <w:rFonts w:ascii="Times New Roman" w:hAnsi="Times New Roman"/>
          <w:szCs w:val="24"/>
        </w:rPr>
        <w:t xml:space="preserve">Para la recolección de información, se </w:t>
      </w:r>
      <w:r w:rsidR="005353F0" w:rsidRPr="005353F0">
        <w:rPr>
          <w:rFonts w:ascii="Times New Roman" w:hAnsi="Times New Roman"/>
          <w:szCs w:val="24"/>
        </w:rPr>
        <w:t>realizarán entrevistas no estructuradas a personal involucrado en los procesos HSE de la empresa y personal directivo, con el fin de recolectar información durante el proceso del desarrollo de los objetivos. Adicional a ello, se utilizará la observación como fuente de recolección de información.</w:t>
      </w:r>
    </w:p>
    <w:p w14:paraId="5E4D6B44" w14:textId="1188859F" w:rsidR="002B14B8" w:rsidRDefault="002B14B8" w:rsidP="00FC08D2">
      <w:pPr>
        <w:pStyle w:val="Ttulo3"/>
        <w:numPr>
          <w:ilvl w:val="2"/>
          <w:numId w:val="4"/>
        </w:numPr>
        <w:rPr>
          <w:rFonts w:ascii="Times New Roman" w:hAnsi="Times New Roman"/>
        </w:rPr>
      </w:pPr>
      <w:bookmarkStart w:id="265" w:name="_Toc83338950"/>
      <w:bookmarkStart w:id="266" w:name="_Toc118299091"/>
      <w:r>
        <w:rPr>
          <w:rFonts w:ascii="Times New Roman" w:hAnsi="Times New Roman"/>
        </w:rPr>
        <w:t xml:space="preserve">Fuentes de </w:t>
      </w:r>
      <w:r w:rsidR="00A41FAC">
        <w:rPr>
          <w:rFonts w:ascii="Times New Roman" w:hAnsi="Times New Roman"/>
        </w:rPr>
        <w:t>I</w:t>
      </w:r>
      <w:r>
        <w:rPr>
          <w:rFonts w:ascii="Times New Roman" w:hAnsi="Times New Roman"/>
        </w:rPr>
        <w:t xml:space="preserve">nformación </w:t>
      </w:r>
      <w:r w:rsidR="00A41FAC">
        <w:rPr>
          <w:rFonts w:ascii="Times New Roman" w:hAnsi="Times New Roman"/>
        </w:rPr>
        <w:t>S</w:t>
      </w:r>
      <w:r>
        <w:rPr>
          <w:rFonts w:ascii="Times New Roman" w:hAnsi="Times New Roman"/>
        </w:rPr>
        <w:t>ecundaria</w:t>
      </w:r>
      <w:bookmarkEnd w:id="265"/>
      <w:bookmarkEnd w:id="266"/>
    </w:p>
    <w:p w14:paraId="6B3AC034" w14:textId="284663F8" w:rsidR="006D656C" w:rsidRPr="006D656C" w:rsidRDefault="00521399" w:rsidP="006D656C">
      <w:pPr>
        <w:spacing w:line="360" w:lineRule="auto"/>
        <w:ind w:firstLine="709"/>
        <w:rPr>
          <w:rFonts w:ascii="Times New Roman" w:hAnsi="Times New Roman"/>
          <w:szCs w:val="24"/>
        </w:rPr>
      </w:pPr>
      <w:bookmarkStart w:id="267" w:name="_Toc83338951"/>
      <w:r>
        <w:rPr>
          <w:rFonts w:ascii="Times New Roman" w:hAnsi="Times New Roman"/>
          <w:szCs w:val="24"/>
        </w:rPr>
        <w:t xml:space="preserve">Como parte de las fuentes secundarias, se realizó consulta en libros, repositorios, páginas web, ministerio de transporte, información histórica de la empresa, y demás medios por donde se </w:t>
      </w:r>
      <w:r w:rsidR="00EF2864">
        <w:rPr>
          <w:rFonts w:ascii="Times New Roman" w:hAnsi="Times New Roman"/>
          <w:szCs w:val="24"/>
        </w:rPr>
        <w:t xml:space="preserve">pudo identificar aspectos claves para la elaboración del plan estratégico orientado a la seguridad vial de la empresa </w:t>
      </w:r>
      <w:proofErr w:type="spellStart"/>
      <w:r w:rsidR="00EF2864">
        <w:rPr>
          <w:rFonts w:ascii="Times New Roman" w:hAnsi="Times New Roman"/>
          <w:szCs w:val="24"/>
        </w:rPr>
        <w:t>Trasercol</w:t>
      </w:r>
      <w:proofErr w:type="spellEnd"/>
      <w:r w:rsidR="00EF2864">
        <w:rPr>
          <w:rFonts w:ascii="Times New Roman" w:hAnsi="Times New Roman"/>
          <w:szCs w:val="24"/>
        </w:rPr>
        <w:t xml:space="preserve"> SAS. </w:t>
      </w:r>
    </w:p>
    <w:p w14:paraId="68A14A30" w14:textId="77777777" w:rsidR="002B14B8" w:rsidRDefault="002B14B8" w:rsidP="00FC08D2">
      <w:pPr>
        <w:pStyle w:val="Ttulo2"/>
        <w:numPr>
          <w:ilvl w:val="1"/>
          <w:numId w:val="4"/>
        </w:numPr>
        <w:rPr>
          <w:rFonts w:ascii="Times New Roman" w:hAnsi="Times New Roman"/>
          <w:caps w:val="0"/>
          <w:sz w:val="24"/>
          <w:szCs w:val="24"/>
        </w:rPr>
      </w:pPr>
      <w:bookmarkStart w:id="268" w:name="_Toc118299092"/>
      <w:r>
        <w:rPr>
          <w:rFonts w:ascii="Times New Roman" w:hAnsi="Times New Roman"/>
          <w:caps w:val="0"/>
          <w:sz w:val="24"/>
          <w:szCs w:val="24"/>
        </w:rPr>
        <w:t>Procedimiento</w:t>
      </w:r>
      <w:bookmarkEnd w:id="267"/>
      <w:bookmarkEnd w:id="268"/>
      <w:r>
        <w:rPr>
          <w:rFonts w:ascii="Times New Roman" w:hAnsi="Times New Roman"/>
          <w:caps w:val="0"/>
          <w:sz w:val="24"/>
          <w:szCs w:val="24"/>
        </w:rPr>
        <w:t xml:space="preserve"> </w:t>
      </w:r>
    </w:p>
    <w:p w14:paraId="571DFA93" w14:textId="77777777" w:rsidR="00C22BDB" w:rsidRPr="00C22BDB" w:rsidRDefault="00C22BDB" w:rsidP="00C22BDB"/>
    <w:p w14:paraId="09D12E9E" w14:textId="7B4E1779" w:rsidR="006D656C" w:rsidRDefault="006D656C" w:rsidP="006D656C">
      <w:pPr>
        <w:spacing w:line="360" w:lineRule="auto"/>
        <w:ind w:firstLine="709"/>
        <w:rPr>
          <w:rFonts w:ascii="Times New Roman" w:hAnsi="Times New Roman"/>
          <w:szCs w:val="24"/>
        </w:rPr>
      </w:pPr>
      <w:bookmarkStart w:id="269" w:name="_Toc83338952"/>
      <w:r w:rsidRPr="006D656C">
        <w:rPr>
          <w:rFonts w:ascii="Times New Roman" w:hAnsi="Times New Roman"/>
          <w:szCs w:val="24"/>
        </w:rPr>
        <w:t>El trabajo de grado se desarroll</w:t>
      </w:r>
      <w:r w:rsidR="003C262C">
        <w:rPr>
          <w:rFonts w:ascii="Times New Roman" w:hAnsi="Times New Roman"/>
          <w:szCs w:val="24"/>
        </w:rPr>
        <w:t>ó</w:t>
      </w:r>
      <w:r w:rsidRPr="006D656C">
        <w:rPr>
          <w:rFonts w:ascii="Times New Roman" w:hAnsi="Times New Roman"/>
          <w:szCs w:val="24"/>
        </w:rPr>
        <w:t xml:space="preserve"> mediante un plan de trabajo de procedimiento que incluy</w:t>
      </w:r>
      <w:r>
        <w:rPr>
          <w:rFonts w:ascii="Times New Roman" w:hAnsi="Times New Roman"/>
          <w:szCs w:val="24"/>
        </w:rPr>
        <w:t>e</w:t>
      </w:r>
      <w:r w:rsidRPr="006D656C">
        <w:rPr>
          <w:rFonts w:ascii="Times New Roman" w:hAnsi="Times New Roman"/>
          <w:szCs w:val="24"/>
        </w:rPr>
        <w:t>:</w:t>
      </w:r>
    </w:p>
    <w:p w14:paraId="35D4070B" w14:textId="03FD9C1B" w:rsidR="005421C5" w:rsidRDefault="005421C5">
      <w:pPr>
        <w:pStyle w:val="Prrafodelista"/>
        <w:numPr>
          <w:ilvl w:val="0"/>
          <w:numId w:val="6"/>
        </w:numPr>
        <w:spacing w:line="360" w:lineRule="auto"/>
        <w:ind w:left="851"/>
        <w:rPr>
          <w:rFonts w:ascii="Times New Roman" w:hAnsi="Times New Roman"/>
        </w:rPr>
      </w:pPr>
      <w:r>
        <w:rPr>
          <w:rFonts w:ascii="Times New Roman" w:hAnsi="Times New Roman"/>
        </w:rPr>
        <w:t>Determinación de la necesidad o problemática a trabajar</w:t>
      </w:r>
      <w:r w:rsidR="00433CCA">
        <w:rPr>
          <w:rFonts w:ascii="Times New Roman" w:hAnsi="Times New Roman"/>
        </w:rPr>
        <w:t>.</w:t>
      </w:r>
    </w:p>
    <w:p w14:paraId="45588120" w14:textId="335A67D7" w:rsidR="005421C5" w:rsidRDefault="005421C5">
      <w:pPr>
        <w:pStyle w:val="Prrafodelista"/>
        <w:numPr>
          <w:ilvl w:val="0"/>
          <w:numId w:val="6"/>
        </w:numPr>
        <w:spacing w:line="360" w:lineRule="auto"/>
        <w:ind w:left="851"/>
        <w:rPr>
          <w:rFonts w:ascii="Times New Roman" w:hAnsi="Times New Roman"/>
        </w:rPr>
      </w:pPr>
      <w:r>
        <w:rPr>
          <w:rFonts w:ascii="Times New Roman" w:hAnsi="Times New Roman"/>
        </w:rPr>
        <w:t>Identificación de título</w:t>
      </w:r>
      <w:r w:rsidR="00433CCA">
        <w:rPr>
          <w:rFonts w:ascii="Times New Roman" w:hAnsi="Times New Roman"/>
        </w:rPr>
        <w:t>.</w:t>
      </w:r>
    </w:p>
    <w:p w14:paraId="6654DAE7" w14:textId="2E4E6724" w:rsidR="005421C5" w:rsidRDefault="005421C5">
      <w:pPr>
        <w:pStyle w:val="Prrafodelista"/>
        <w:numPr>
          <w:ilvl w:val="0"/>
          <w:numId w:val="6"/>
        </w:numPr>
        <w:spacing w:line="360" w:lineRule="auto"/>
        <w:ind w:left="851"/>
        <w:rPr>
          <w:rFonts w:ascii="Times New Roman" w:hAnsi="Times New Roman"/>
        </w:rPr>
      </w:pPr>
      <w:r>
        <w:rPr>
          <w:rFonts w:ascii="Times New Roman" w:hAnsi="Times New Roman"/>
        </w:rPr>
        <w:t>Descripción precisa del problema a través de sondeo inicial en recolección de información con la empresa, sobre sus necesidades y problemáticas con la seguridad vial</w:t>
      </w:r>
      <w:r w:rsidR="00433CCA">
        <w:rPr>
          <w:rFonts w:ascii="Times New Roman" w:hAnsi="Times New Roman"/>
        </w:rPr>
        <w:t>.</w:t>
      </w:r>
    </w:p>
    <w:p w14:paraId="296D58C3" w14:textId="2B18D444" w:rsidR="005421C5" w:rsidRDefault="005421C5">
      <w:pPr>
        <w:pStyle w:val="Prrafodelista"/>
        <w:numPr>
          <w:ilvl w:val="0"/>
          <w:numId w:val="6"/>
        </w:numPr>
        <w:spacing w:line="360" w:lineRule="auto"/>
        <w:ind w:left="851"/>
        <w:rPr>
          <w:rFonts w:ascii="Times New Roman" w:hAnsi="Times New Roman"/>
        </w:rPr>
      </w:pPr>
      <w:r>
        <w:rPr>
          <w:rFonts w:ascii="Times New Roman" w:hAnsi="Times New Roman"/>
        </w:rPr>
        <w:t>Identificación de teorías y fuentes normativas importantes asociadas a las empresas de transporte y su plan estratégico.</w:t>
      </w:r>
    </w:p>
    <w:p w14:paraId="4C129A37" w14:textId="7700FD66" w:rsidR="006D656C" w:rsidRPr="006D656C" w:rsidRDefault="006D656C" w:rsidP="009C2324">
      <w:pPr>
        <w:pStyle w:val="Prrafodelista"/>
        <w:numPr>
          <w:ilvl w:val="0"/>
          <w:numId w:val="6"/>
        </w:numPr>
        <w:spacing w:line="360" w:lineRule="auto"/>
        <w:ind w:left="851"/>
        <w:rPr>
          <w:rFonts w:ascii="Times New Roman" w:hAnsi="Times New Roman"/>
        </w:rPr>
      </w:pPr>
      <w:r w:rsidRPr="006D656C">
        <w:rPr>
          <w:rFonts w:ascii="Times New Roman" w:hAnsi="Times New Roman"/>
        </w:rPr>
        <w:t xml:space="preserve">Determinar las fuentes de </w:t>
      </w:r>
      <w:r w:rsidR="009C2324">
        <w:rPr>
          <w:rFonts w:ascii="Times New Roman" w:hAnsi="Times New Roman"/>
        </w:rPr>
        <w:t xml:space="preserve">recolección de información, al igual que la </w:t>
      </w:r>
      <w:r w:rsidR="003C262C">
        <w:rPr>
          <w:rFonts w:ascii="Times New Roman" w:hAnsi="Times New Roman"/>
        </w:rPr>
        <w:t xml:space="preserve">aplicación de los mismos. </w:t>
      </w:r>
    </w:p>
    <w:p w14:paraId="0B1F0811" w14:textId="47397AF9" w:rsidR="006D656C" w:rsidRDefault="006D656C">
      <w:pPr>
        <w:pStyle w:val="Prrafodelista"/>
        <w:numPr>
          <w:ilvl w:val="0"/>
          <w:numId w:val="6"/>
        </w:numPr>
        <w:spacing w:line="360" w:lineRule="auto"/>
        <w:ind w:left="851"/>
        <w:rPr>
          <w:rFonts w:ascii="Times New Roman" w:hAnsi="Times New Roman"/>
        </w:rPr>
      </w:pPr>
      <w:r w:rsidRPr="00043C52">
        <w:rPr>
          <w:rFonts w:ascii="Times New Roman" w:hAnsi="Times New Roman"/>
        </w:rPr>
        <w:t xml:space="preserve">Análisis final de la información </w:t>
      </w:r>
      <w:r w:rsidR="007E02B6">
        <w:rPr>
          <w:rFonts w:ascii="Times New Roman" w:hAnsi="Times New Roman"/>
        </w:rPr>
        <w:t>y comparación con datos normativos</w:t>
      </w:r>
      <w:r w:rsidR="00433CCA">
        <w:rPr>
          <w:rFonts w:ascii="Times New Roman" w:hAnsi="Times New Roman"/>
        </w:rPr>
        <w:t>.</w:t>
      </w:r>
    </w:p>
    <w:p w14:paraId="22DDECEA" w14:textId="4D99406C" w:rsidR="007E02B6" w:rsidRPr="00C54057" w:rsidRDefault="007E02B6">
      <w:pPr>
        <w:pStyle w:val="Prrafodelista"/>
        <w:numPr>
          <w:ilvl w:val="0"/>
          <w:numId w:val="6"/>
        </w:numPr>
        <w:spacing w:line="360" w:lineRule="auto"/>
        <w:ind w:left="851"/>
        <w:rPr>
          <w:rFonts w:ascii="Times New Roman" w:hAnsi="Times New Roman"/>
        </w:rPr>
      </w:pPr>
      <w:r>
        <w:rPr>
          <w:rFonts w:ascii="Times New Roman" w:hAnsi="Times New Roman"/>
        </w:rPr>
        <w:lastRenderedPageBreak/>
        <w:t>Elaboración del PESV de acuerdo a las necesidades y actividades propias de la empresa enlazado con la normatividad colombiana y guía internacional.</w:t>
      </w:r>
    </w:p>
    <w:p w14:paraId="5EB34705" w14:textId="77777777" w:rsidR="002B14B8" w:rsidRDefault="002B14B8" w:rsidP="00FC08D2">
      <w:pPr>
        <w:pStyle w:val="Ttulo2"/>
        <w:numPr>
          <w:ilvl w:val="1"/>
          <w:numId w:val="4"/>
        </w:numPr>
        <w:spacing w:after="240" w:line="360" w:lineRule="auto"/>
        <w:rPr>
          <w:rFonts w:ascii="Times New Roman" w:hAnsi="Times New Roman"/>
          <w:sz w:val="24"/>
          <w:szCs w:val="24"/>
        </w:rPr>
      </w:pPr>
      <w:bookmarkStart w:id="270" w:name="_Toc118299093"/>
      <w:r>
        <w:rPr>
          <w:rFonts w:ascii="Times New Roman" w:hAnsi="Times New Roman"/>
          <w:caps w:val="0"/>
          <w:sz w:val="24"/>
          <w:szCs w:val="24"/>
        </w:rPr>
        <w:t>Análisis para el Procesamiento de la Información</w:t>
      </w:r>
      <w:bookmarkEnd w:id="269"/>
      <w:bookmarkEnd w:id="270"/>
    </w:p>
    <w:p w14:paraId="1EB86D46" w14:textId="14CB7F6A" w:rsidR="002B14B8" w:rsidRPr="00A073CA" w:rsidRDefault="00C54057" w:rsidP="00A073CA">
      <w:pPr>
        <w:spacing w:line="360" w:lineRule="auto"/>
        <w:ind w:firstLine="709"/>
        <w:rPr>
          <w:rFonts w:ascii="Times New Roman" w:hAnsi="Times New Roman"/>
          <w:szCs w:val="24"/>
        </w:rPr>
      </w:pPr>
      <w:r w:rsidRPr="00A073CA">
        <w:rPr>
          <w:rFonts w:ascii="Times New Roman" w:hAnsi="Times New Roman"/>
          <w:szCs w:val="24"/>
        </w:rPr>
        <w:t xml:space="preserve">Los datos serán procesados mediante matrices definidas por la normatividad (Matriz de riesgos, matriz de requisitos legales, plan de acción, </w:t>
      </w:r>
      <w:proofErr w:type="spellStart"/>
      <w:r w:rsidRPr="00A073CA">
        <w:rPr>
          <w:rFonts w:ascii="Times New Roman" w:hAnsi="Times New Roman"/>
          <w:szCs w:val="24"/>
        </w:rPr>
        <w:t>etc</w:t>
      </w:r>
      <w:proofErr w:type="spellEnd"/>
      <w:r w:rsidRPr="00A073CA">
        <w:rPr>
          <w:rFonts w:ascii="Times New Roman" w:hAnsi="Times New Roman"/>
          <w:szCs w:val="24"/>
        </w:rPr>
        <w:t xml:space="preserve">). Los cuáles serán analizados y priorizados teniendo en cuentas las valoraciones de cada uno </w:t>
      </w:r>
      <w:r w:rsidR="002E4EA2" w:rsidRPr="00A073CA">
        <w:rPr>
          <w:rFonts w:ascii="Times New Roman" w:hAnsi="Times New Roman"/>
          <w:szCs w:val="24"/>
        </w:rPr>
        <w:t>del ítem, utilizando la metodología estadística comprobada como efectiva en la identificación de peligros y valoración de riesgos</w:t>
      </w:r>
      <w:r w:rsidR="003C262C">
        <w:rPr>
          <w:rFonts w:ascii="Times New Roman" w:hAnsi="Times New Roman"/>
          <w:szCs w:val="24"/>
        </w:rPr>
        <w:t>.</w:t>
      </w:r>
    </w:p>
    <w:p w14:paraId="40359F16" w14:textId="6424D619" w:rsidR="002E4EA2" w:rsidRDefault="002E4EA2" w:rsidP="002B14B8">
      <w:pPr>
        <w:spacing w:line="360" w:lineRule="auto"/>
        <w:rPr>
          <w:rFonts w:ascii="Times New Roman" w:hAnsi="Times New Roman"/>
        </w:rPr>
      </w:pPr>
    </w:p>
    <w:p w14:paraId="74366561" w14:textId="65DC3472" w:rsidR="002E4EA2" w:rsidRDefault="002E4EA2" w:rsidP="002B14B8">
      <w:pPr>
        <w:spacing w:line="360" w:lineRule="auto"/>
        <w:rPr>
          <w:rFonts w:ascii="Times New Roman" w:hAnsi="Times New Roman"/>
        </w:rPr>
      </w:pPr>
    </w:p>
    <w:p w14:paraId="4BD4DD25" w14:textId="4034A537" w:rsidR="002E4EA2" w:rsidRDefault="002E4EA2" w:rsidP="002B14B8">
      <w:pPr>
        <w:spacing w:line="360" w:lineRule="auto"/>
        <w:rPr>
          <w:rFonts w:ascii="Times New Roman" w:hAnsi="Times New Roman"/>
        </w:rPr>
      </w:pPr>
    </w:p>
    <w:p w14:paraId="3EB3017A" w14:textId="744C7EA2" w:rsidR="002E4EA2" w:rsidRDefault="002E4EA2" w:rsidP="002B14B8">
      <w:pPr>
        <w:spacing w:line="360" w:lineRule="auto"/>
        <w:rPr>
          <w:rFonts w:ascii="Times New Roman" w:hAnsi="Times New Roman"/>
        </w:rPr>
      </w:pPr>
    </w:p>
    <w:p w14:paraId="35A2FA79" w14:textId="032F8D62" w:rsidR="002E4EA2" w:rsidRDefault="002E4EA2" w:rsidP="002B14B8">
      <w:pPr>
        <w:spacing w:line="360" w:lineRule="auto"/>
        <w:rPr>
          <w:rFonts w:ascii="Times New Roman" w:hAnsi="Times New Roman"/>
        </w:rPr>
      </w:pPr>
    </w:p>
    <w:p w14:paraId="524FA3CB" w14:textId="544B8F9E" w:rsidR="00433CCA" w:rsidRDefault="00433CCA" w:rsidP="002B14B8">
      <w:pPr>
        <w:spacing w:line="360" w:lineRule="auto"/>
        <w:rPr>
          <w:rFonts w:ascii="Times New Roman" w:hAnsi="Times New Roman"/>
        </w:rPr>
      </w:pPr>
    </w:p>
    <w:p w14:paraId="71D18E51" w14:textId="0F4DA52D" w:rsidR="00433CCA" w:rsidRDefault="00433CCA" w:rsidP="002B14B8">
      <w:pPr>
        <w:spacing w:line="360" w:lineRule="auto"/>
        <w:rPr>
          <w:rFonts w:ascii="Times New Roman" w:hAnsi="Times New Roman"/>
        </w:rPr>
      </w:pPr>
    </w:p>
    <w:p w14:paraId="30C66A9E" w14:textId="2F75F444" w:rsidR="00433CCA" w:rsidRDefault="00433CCA" w:rsidP="002B14B8">
      <w:pPr>
        <w:spacing w:line="360" w:lineRule="auto"/>
        <w:rPr>
          <w:rFonts w:ascii="Times New Roman" w:hAnsi="Times New Roman"/>
        </w:rPr>
      </w:pPr>
    </w:p>
    <w:p w14:paraId="5B28A001" w14:textId="408F3542" w:rsidR="00EF2864" w:rsidRDefault="00EF2864" w:rsidP="002B14B8">
      <w:pPr>
        <w:spacing w:line="360" w:lineRule="auto"/>
        <w:rPr>
          <w:rFonts w:ascii="Times New Roman" w:hAnsi="Times New Roman"/>
        </w:rPr>
      </w:pPr>
    </w:p>
    <w:p w14:paraId="50FAF839" w14:textId="471174FA" w:rsidR="00EF2864" w:rsidRDefault="00EF2864" w:rsidP="002B14B8">
      <w:pPr>
        <w:spacing w:line="360" w:lineRule="auto"/>
        <w:rPr>
          <w:rFonts w:ascii="Times New Roman" w:hAnsi="Times New Roman"/>
        </w:rPr>
      </w:pPr>
    </w:p>
    <w:p w14:paraId="03C18599" w14:textId="77777777" w:rsidR="00EF2864" w:rsidRDefault="00EF2864" w:rsidP="002B14B8">
      <w:pPr>
        <w:spacing w:line="360" w:lineRule="auto"/>
        <w:rPr>
          <w:rFonts w:ascii="Times New Roman" w:hAnsi="Times New Roman"/>
        </w:rPr>
      </w:pPr>
    </w:p>
    <w:p w14:paraId="02BB6DDB" w14:textId="6B72247A" w:rsidR="002E4EA2" w:rsidRDefault="002E4EA2" w:rsidP="002B14B8">
      <w:pPr>
        <w:spacing w:line="360" w:lineRule="auto"/>
        <w:rPr>
          <w:rFonts w:ascii="Times New Roman" w:hAnsi="Times New Roman"/>
        </w:rPr>
      </w:pPr>
    </w:p>
    <w:p w14:paraId="63622361" w14:textId="4F300175" w:rsidR="002E4EA2" w:rsidRDefault="002E4EA2" w:rsidP="002E4EA2">
      <w:pPr>
        <w:pStyle w:val="Ttulo1"/>
        <w:rPr>
          <w:caps w:val="0"/>
        </w:rPr>
      </w:pPr>
      <w:bookmarkStart w:id="271" w:name="_Toc118299094"/>
      <w:r>
        <w:t>E</w:t>
      </w:r>
      <w:r>
        <w:rPr>
          <w:caps w:val="0"/>
        </w:rPr>
        <w:t>squema temático</w:t>
      </w:r>
      <w:bookmarkEnd w:id="271"/>
    </w:p>
    <w:p w14:paraId="3422ACE0" w14:textId="77777777" w:rsidR="00C22BDB" w:rsidRPr="00C22BDB" w:rsidRDefault="00C22BDB" w:rsidP="00C22BDB"/>
    <w:p w14:paraId="029AEE96" w14:textId="57A6D981" w:rsidR="00BD7D42" w:rsidRDefault="00DC582F" w:rsidP="002B14B8">
      <w:pPr>
        <w:pStyle w:val="Ttulo2"/>
        <w:numPr>
          <w:ilvl w:val="1"/>
          <w:numId w:val="4"/>
        </w:numPr>
        <w:spacing w:before="240" w:after="240" w:line="360" w:lineRule="auto"/>
        <w:rPr>
          <w:rFonts w:ascii="Times New Roman" w:hAnsi="Times New Roman"/>
          <w:caps w:val="0"/>
          <w:sz w:val="24"/>
          <w:szCs w:val="24"/>
        </w:rPr>
      </w:pPr>
      <w:bookmarkStart w:id="272" w:name="_Toc118299095"/>
      <w:r w:rsidRPr="00DC582F">
        <w:rPr>
          <w:rFonts w:ascii="Times New Roman" w:hAnsi="Times New Roman"/>
          <w:sz w:val="24"/>
          <w:szCs w:val="24"/>
        </w:rPr>
        <w:t>R</w:t>
      </w:r>
      <w:r w:rsidRPr="00DC582F">
        <w:rPr>
          <w:rFonts w:ascii="Times New Roman" w:hAnsi="Times New Roman"/>
          <w:caps w:val="0"/>
          <w:sz w:val="24"/>
          <w:szCs w:val="24"/>
        </w:rPr>
        <w:t xml:space="preserve">ealizar un diagnóstico de seguridad vial de la empresa a través </w:t>
      </w:r>
      <w:r w:rsidR="003F6BF6">
        <w:rPr>
          <w:rFonts w:ascii="Times New Roman" w:hAnsi="Times New Roman"/>
          <w:caps w:val="0"/>
          <w:sz w:val="24"/>
          <w:szCs w:val="24"/>
        </w:rPr>
        <w:t xml:space="preserve">de la metodología </w:t>
      </w:r>
      <w:r w:rsidR="00F35306">
        <w:rPr>
          <w:rFonts w:ascii="Times New Roman" w:hAnsi="Times New Roman"/>
          <w:caps w:val="0"/>
          <w:sz w:val="24"/>
          <w:szCs w:val="24"/>
        </w:rPr>
        <w:t>de calificación PESV</w:t>
      </w:r>
      <w:bookmarkEnd w:id="272"/>
    </w:p>
    <w:p w14:paraId="56807DD5" w14:textId="31280E16" w:rsidR="005F7E69" w:rsidRDefault="00A073CA" w:rsidP="005F7E69">
      <w:pPr>
        <w:spacing w:line="360" w:lineRule="auto"/>
        <w:ind w:firstLine="709"/>
        <w:rPr>
          <w:rFonts w:ascii="Times New Roman" w:hAnsi="Times New Roman"/>
          <w:szCs w:val="24"/>
        </w:rPr>
      </w:pPr>
      <w:r w:rsidRPr="00A073CA">
        <w:rPr>
          <w:rFonts w:ascii="Times New Roman" w:hAnsi="Times New Roman"/>
          <w:szCs w:val="24"/>
        </w:rPr>
        <w:t>Con el fin de realizar un análisis de tipo metodológico que implique un barrido de todas las variables que influyen</w:t>
      </w:r>
      <w:r>
        <w:rPr>
          <w:rFonts w:ascii="Times New Roman" w:hAnsi="Times New Roman"/>
          <w:szCs w:val="24"/>
        </w:rPr>
        <w:t xml:space="preserve"> en la empresa</w:t>
      </w:r>
      <w:r w:rsidR="00D952E6">
        <w:rPr>
          <w:rFonts w:ascii="Times New Roman" w:hAnsi="Times New Roman"/>
          <w:szCs w:val="24"/>
        </w:rPr>
        <w:t xml:space="preserve"> objeto de </w:t>
      </w:r>
      <w:r w:rsidR="005F7E69">
        <w:rPr>
          <w:rFonts w:ascii="Times New Roman" w:hAnsi="Times New Roman"/>
          <w:szCs w:val="24"/>
        </w:rPr>
        <w:t>estudio, se</w:t>
      </w:r>
      <w:r w:rsidR="00D952E6">
        <w:rPr>
          <w:rFonts w:ascii="Times New Roman" w:hAnsi="Times New Roman"/>
          <w:szCs w:val="24"/>
        </w:rPr>
        <w:t xml:space="preserve"> realizará una caracterización </w:t>
      </w:r>
      <w:r w:rsidR="005F7E69">
        <w:rPr>
          <w:rFonts w:ascii="Times New Roman" w:hAnsi="Times New Roman"/>
          <w:szCs w:val="24"/>
        </w:rPr>
        <w:t>de TRASERCOL</w:t>
      </w:r>
      <w:r w:rsidR="00D952E6">
        <w:rPr>
          <w:rFonts w:ascii="Times New Roman" w:hAnsi="Times New Roman"/>
          <w:szCs w:val="24"/>
        </w:rPr>
        <w:t xml:space="preserve"> SAS</w:t>
      </w:r>
      <w:r w:rsidR="00591EFD">
        <w:rPr>
          <w:rFonts w:ascii="Times New Roman" w:hAnsi="Times New Roman"/>
          <w:szCs w:val="24"/>
        </w:rPr>
        <w:t xml:space="preserve"> y el</w:t>
      </w:r>
      <w:r w:rsidR="00D952E6">
        <w:rPr>
          <w:rFonts w:ascii="Times New Roman" w:hAnsi="Times New Roman"/>
          <w:szCs w:val="24"/>
        </w:rPr>
        <w:t xml:space="preserve"> </w:t>
      </w:r>
      <w:r w:rsidR="005F7E69">
        <w:rPr>
          <w:rFonts w:ascii="Times New Roman" w:hAnsi="Times New Roman"/>
          <w:szCs w:val="24"/>
        </w:rPr>
        <w:t xml:space="preserve">diagnóstico inicial </w:t>
      </w:r>
      <w:r w:rsidR="00591EFD">
        <w:rPr>
          <w:rFonts w:ascii="Times New Roman" w:hAnsi="Times New Roman"/>
          <w:szCs w:val="24"/>
        </w:rPr>
        <w:t>a través de la guía metodológica para la elaboración del Plan Estratégico de Seguridad Vial definida por el ministerio.</w:t>
      </w:r>
    </w:p>
    <w:p w14:paraId="2C3D2F70" w14:textId="6FE68828" w:rsidR="005F7E69" w:rsidRDefault="005F7E69" w:rsidP="005F7E69">
      <w:pPr>
        <w:pStyle w:val="Ttulo3"/>
        <w:numPr>
          <w:ilvl w:val="2"/>
          <w:numId w:val="4"/>
        </w:numPr>
        <w:rPr>
          <w:rFonts w:ascii="Times New Roman" w:hAnsi="Times New Roman"/>
        </w:rPr>
      </w:pPr>
      <w:bookmarkStart w:id="273" w:name="_Toc118299096"/>
      <w:r>
        <w:rPr>
          <w:rFonts w:ascii="Times New Roman" w:hAnsi="Times New Roman"/>
        </w:rPr>
        <w:t>Caracterización de la empresa</w:t>
      </w:r>
      <w:bookmarkEnd w:id="273"/>
    </w:p>
    <w:p w14:paraId="391CAE73" w14:textId="01456057" w:rsidR="00461C36" w:rsidRPr="00461C36" w:rsidRDefault="00461C36" w:rsidP="00762E82">
      <w:pPr>
        <w:spacing w:line="360" w:lineRule="auto"/>
        <w:ind w:firstLine="709"/>
        <w:rPr>
          <w:rFonts w:ascii="Times New Roman" w:hAnsi="Times New Roman"/>
          <w:szCs w:val="24"/>
        </w:rPr>
      </w:pPr>
      <w:r w:rsidRPr="00461C36">
        <w:rPr>
          <w:rFonts w:ascii="Times New Roman" w:hAnsi="Times New Roman"/>
          <w:szCs w:val="24"/>
        </w:rPr>
        <w:t>TRASERCOL SAS</w:t>
      </w:r>
      <w:r>
        <w:rPr>
          <w:rFonts w:ascii="Times New Roman" w:hAnsi="Times New Roman"/>
          <w:szCs w:val="24"/>
        </w:rPr>
        <w:t xml:space="preserve"> es una </w:t>
      </w:r>
      <w:r w:rsidRPr="00461C36">
        <w:rPr>
          <w:rFonts w:ascii="Times New Roman" w:hAnsi="Times New Roman"/>
          <w:szCs w:val="24"/>
        </w:rPr>
        <w:t xml:space="preserve">empresa registrada e inscrita en la </w:t>
      </w:r>
      <w:r w:rsidR="00433CCA">
        <w:rPr>
          <w:rFonts w:ascii="Times New Roman" w:hAnsi="Times New Roman"/>
          <w:szCs w:val="24"/>
        </w:rPr>
        <w:t>C</w:t>
      </w:r>
      <w:r w:rsidRPr="00461C36">
        <w:rPr>
          <w:rFonts w:ascii="Times New Roman" w:hAnsi="Times New Roman"/>
          <w:szCs w:val="24"/>
        </w:rPr>
        <w:t xml:space="preserve">ámara de </w:t>
      </w:r>
      <w:r w:rsidR="00433CCA">
        <w:rPr>
          <w:rFonts w:ascii="Times New Roman" w:hAnsi="Times New Roman"/>
          <w:szCs w:val="24"/>
        </w:rPr>
        <w:t>C</w:t>
      </w:r>
      <w:r w:rsidRPr="00461C36">
        <w:rPr>
          <w:rFonts w:ascii="Times New Roman" w:hAnsi="Times New Roman"/>
          <w:szCs w:val="24"/>
        </w:rPr>
        <w:t xml:space="preserve">omercio, DIAN y demás entes gubernamentales </w:t>
      </w:r>
      <w:r>
        <w:rPr>
          <w:rFonts w:ascii="Times New Roman" w:hAnsi="Times New Roman"/>
          <w:szCs w:val="24"/>
        </w:rPr>
        <w:t>con</w:t>
      </w:r>
      <w:r w:rsidRPr="00461C36">
        <w:rPr>
          <w:rFonts w:ascii="Times New Roman" w:hAnsi="Times New Roman"/>
          <w:szCs w:val="24"/>
        </w:rPr>
        <w:t xml:space="preserve"> habilitación por parte del ministerio de transporte </w:t>
      </w:r>
      <w:r>
        <w:rPr>
          <w:rFonts w:ascii="Times New Roman" w:hAnsi="Times New Roman"/>
          <w:szCs w:val="24"/>
        </w:rPr>
        <w:t>para</w:t>
      </w:r>
      <w:r w:rsidRPr="00461C36">
        <w:rPr>
          <w:rFonts w:ascii="Times New Roman" w:hAnsi="Times New Roman"/>
          <w:szCs w:val="24"/>
        </w:rPr>
        <w:t xml:space="preserve"> prestar el servicio nacional de carga por carretera.</w:t>
      </w:r>
      <w:r>
        <w:rPr>
          <w:rFonts w:ascii="Times New Roman" w:hAnsi="Times New Roman"/>
          <w:szCs w:val="24"/>
        </w:rPr>
        <w:t xml:space="preserve"> </w:t>
      </w:r>
      <w:r w:rsidR="00762E82">
        <w:rPr>
          <w:rFonts w:ascii="Times New Roman" w:hAnsi="Times New Roman"/>
          <w:szCs w:val="24"/>
        </w:rPr>
        <w:t>Ubicados en el centro de la región del Magdalena Medio, q</w:t>
      </w:r>
      <w:r w:rsidRPr="00461C36">
        <w:rPr>
          <w:rFonts w:ascii="Times New Roman" w:hAnsi="Times New Roman"/>
          <w:szCs w:val="24"/>
        </w:rPr>
        <w:t>ue presta servicios de:</w:t>
      </w:r>
    </w:p>
    <w:p w14:paraId="1C5D3CEF" w14:textId="5DF676F2" w:rsidR="00461C36" w:rsidRPr="00461C36" w:rsidRDefault="00461C36">
      <w:pPr>
        <w:pStyle w:val="Prrafodelista"/>
        <w:numPr>
          <w:ilvl w:val="0"/>
          <w:numId w:val="7"/>
        </w:numPr>
        <w:spacing w:line="360" w:lineRule="auto"/>
        <w:rPr>
          <w:rFonts w:ascii="Times New Roman" w:hAnsi="Times New Roman"/>
          <w:szCs w:val="24"/>
        </w:rPr>
      </w:pPr>
      <w:proofErr w:type="spellStart"/>
      <w:r w:rsidRPr="00461C36">
        <w:rPr>
          <w:rFonts w:ascii="Times New Roman" w:hAnsi="Times New Roman"/>
          <w:szCs w:val="24"/>
        </w:rPr>
        <w:t>Izaje</w:t>
      </w:r>
      <w:proofErr w:type="spellEnd"/>
      <w:r w:rsidRPr="00461C36">
        <w:rPr>
          <w:rFonts w:ascii="Times New Roman" w:hAnsi="Times New Roman"/>
          <w:szCs w:val="24"/>
        </w:rPr>
        <w:t xml:space="preserve"> de cargas</w:t>
      </w:r>
      <w:r w:rsidR="00A27F5A">
        <w:rPr>
          <w:rFonts w:ascii="Times New Roman" w:hAnsi="Times New Roman"/>
          <w:szCs w:val="24"/>
        </w:rPr>
        <w:t xml:space="preserve">: </w:t>
      </w:r>
      <w:r w:rsidR="00433CCA" w:rsidRPr="00A27F5A">
        <w:rPr>
          <w:rFonts w:ascii="Times New Roman" w:hAnsi="Times New Roman"/>
          <w:szCs w:val="24"/>
        </w:rPr>
        <w:t>Grúa</w:t>
      </w:r>
      <w:r w:rsidR="00A27F5A" w:rsidRPr="00A27F5A">
        <w:rPr>
          <w:rFonts w:ascii="Times New Roman" w:hAnsi="Times New Roman"/>
          <w:szCs w:val="24"/>
        </w:rPr>
        <w:t xml:space="preserve"> de 120tn - 80tn – 60tn – 40tn, Brazo Articulado 7tn – 15tn – 20tn, </w:t>
      </w:r>
      <w:proofErr w:type="spellStart"/>
      <w:r w:rsidR="00A27F5A" w:rsidRPr="00A27F5A">
        <w:rPr>
          <w:rFonts w:ascii="Times New Roman" w:hAnsi="Times New Roman"/>
          <w:szCs w:val="24"/>
        </w:rPr>
        <w:t>Manlift</w:t>
      </w:r>
      <w:proofErr w:type="spellEnd"/>
      <w:r w:rsidR="00A27F5A" w:rsidRPr="00A27F5A">
        <w:rPr>
          <w:rFonts w:ascii="Times New Roman" w:hAnsi="Times New Roman"/>
          <w:szCs w:val="24"/>
        </w:rPr>
        <w:t xml:space="preserve">, Cargador y </w:t>
      </w:r>
      <w:proofErr w:type="spellStart"/>
      <w:r w:rsidR="00A27F5A" w:rsidRPr="00A27F5A">
        <w:rPr>
          <w:rFonts w:ascii="Times New Roman" w:hAnsi="Times New Roman"/>
          <w:szCs w:val="24"/>
        </w:rPr>
        <w:t>Minicargador</w:t>
      </w:r>
      <w:proofErr w:type="spellEnd"/>
      <w:r w:rsidR="00433CCA">
        <w:rPr>
          <w:rFonts w:ascii="Times New Roman" w:hAnsi="Times New Roman"/>
          <w:szCs w:val="24"/>
        </w:rPr>
        <w:t>.</w:t>
      </w:r>
    </w:p>
    <w:p w14:paraId="3FF7576B" w14:textId="5A6463EB" w:rsidR="00461C36" w:rsidRPr="00461C36" w:rsidRDefault="00461C36">
      <w:pPr>
        <w:pStyle w:val="Prrafodelista"/>
        <w:numPr>
          <w:ilvl w:val="0"/>
          <w:numId w:val="7"/>
        </w:numPr>
        <w:spacing w:line="360" w:lineRule="auto"/>
        <w:rPr>
          <w:rFonts w:ascii="Times New Roman" w:hAnsi="Times New Roman"/>
          <w:szCs w:val="24"/>
        </w:rPr>
      </w:pPr>
      <w:r w:rsidRPr="00461C36">
        <w:rPr>
          <w:rFonts w:ascii="Times New Roman" w:hAnsi="Times New Roman"/>
          <w:szCs w:val="24"/>
        </w:rPr>
        <w:t xml:space="preserve">Alquiler de </w:t>
      </w:r>
      <w:proofErr w:type="spellStart"/>
      <w:r w:rsidRPr="00461C36">
        <w:rPr>
          <w:rFonts w:ascii="Times New Roman" w:hAnsi="Times New Roman"/>
          <w:szCs w:val="24"/>
        </w:rPr>
        <w:t>manlif</w:t>
      </w:r>
      <w:proofErr w:type="spellEnd"/>
      <w:r w:rsidR="00433CCA">
        <w:rPr>
          <w:rFonts w:ascii="Times New Roman" w:hAnsi="Times New Roman"/>
          <w:szCs w:val="24"/>
        </w:rPr>
        <w:t>.</w:t>
      </w:r>
    </w:p>
    <w:p w14:paraId="0EE17F5D" w14:textId="585A0DD4" w:rsidR="00461C36" w:rsidRPr="00461C36" w:rsidRDefault="00461C36">
      <w:pPr>
        <w:pStyle w:val="Prrafodelista"/>
        <w:numPr>
          <w:ilvl w:val="0"/>
          <w:numId w:val="7"/>
        </w:numPr>
        <w:spacing w:line="360" w:lineRule="auto"/>
        <w:rPr>
          <w:rFonts w:ascii="Times New Roman" w:hAnsi="Times New Roman"/>
          <w:szCs w:val="24"/>
        </w:rPr>
      </w:pPr>
      <w:r w:rsidRPr="00461C36">
        <w:rPr>
          <w:rFonts w:ascii="Times New Roman" w:hAnsi="Times New Roman"/>
          <w:szCs w:val="24"/>
        </w:rPr>
        <w:t>Transporte de carga seca por carretera nacional, regional y municipal</w:t>
      </w:r>
      <w:r w:rsidR="00A27F5A">
        <w:rPr>
          <w:rFonts w:ascii="Times New Roman" w:hAnsi="Times New Roman"/>
          <w:szCs w:val="24"/>
        </w:rPr>
        <w:t>: Cama alta, cama baja, camión sencillo, camión 600 y camioneta</w:t>
      </w:r>
      <w:r w:rsidR="00433CCA">
        <w:rPr>
          <w:rFonts w:ascii="Times New Roman" w:hAnsi="Times New Roman"/>
          <w:szCs w:val="24"/>
        </w:rPr>
        <w:t>.</w:t>
      </w:r>
    </w:p>
    <w:p w14:paraId="7BDFBDF1" w14:textId="11D16798" w:rsidR="00461C36" w:rsidRPr="00461C36" w:rsidRDefault="00461C36">
      <w:pPr>
        <w:pStyle w:val="Prrafodelista"/>
        <w:numPr>
          <w:ilvl w:val="0"/>
          <w:numId w:val="7"/>
        </w:numPr>
        <w:spacing w:line="360" w:lineRule="auto"/>
        <w:rPr>
          <w:rFonts w:ascii="Times New Roman" w:hAnsi="Times New Roman"/>
          <w:szCs w:val="24"/>
        </w:rPr>
      </w:pPr>
      <w:r w:rsidRPr="00461C36">
        <w:rPr>
          <w:rFonts w:ascii="Times New Roman" w:hAnsi="Times New Roman"/>
          <w:szCs w:val="24"/>
        </w:rPr>
        <w:t>Transporte de lodos</w:t>
      </w:r>
      <w:r w:rsidR="00433CCA">
        <w:rPr>
          <w:rFonts w:ascii="Times New Roman" w:hAnsi="Times New Roman"/>
          <w:szCs w:val="24"/>
        </w:rPr>
        <w:t>.</w:t>
      </w:r>
    </w:p>
    <w:p w14:paraId="5186B85E" w14:textId="4766D0FB" w:rsidR="00461C36" w:rsidRPr="00461C36" w:rsidRDefault="00461C36">
      <w:pPr>
        <w:pStyle w:val="Prrafodelista"/>
        <w:numPr>
          <w:ilvl w:val="0"/>
          <w:numId w:val="7"/>
        </w:numPr>
        <w:spacing w:line="360" w:lineRule="auto"/>
        <w:rPr>
          <w:rFonts w:ascii="Times New Roman" w:hAnsi="Times New Roman"/>
          <w:szCs w:val="24"/>
        </w:rPr>
      </w:pPr>
      <w:r w:rsidRPr="00461C36">
        <w:rPr>
          <w:rFonts w:ascii="Times New Roman" w:hAnsi="Times New Roman"/>
          <w:szCs w:val="24"/>
        </w:rPr>
        <w:t>Transporte de agua industrial y residual</w:t>
      </w:r>
      <w:r w:rsidR="00433CCA">
        <w:rPr>
          <w:rFonts w:ascii="Times New Roman" w:hAnsi="Times New Roman"/>
          <w:szCs w:val="24"/>
        </w:rPr>
        <w:t>.</w:t>
      </w:r>
    </w:p>
    <w:p w14:paraId="385BC4B1" w14:textId="20732D12" w:rsidR="00461C36" w:rsidRPr="00461C36" w:rsidRDefault="00461C36">
      <w:pPr>
        <w:pStyle w:val="Prrafodelista"/>
        <w:numPr>
          <w:ilvl w:val="0"/>
          <w:numId w:val="7"/>
        </w:numPr>
        <w:spacing w:line="360" w:lineRule="auto"/>
        <w:rPr>
          <w:rFonts w:ascii="Times New Roman" w:hAnsi="Times New Roman"/>
          <w:szCs w:val="24"/>
        </w:rPr>
      </w:pPr>
      <w:r w:rsidRPr="00461C36">
        <w:rPr>
          <w:rFonts w:ascii="Times New Roman" w:hAnsi="Times New Roman"/>
          <w:szCs w:val="24"/>
        </w:rPr>
        <w:t>Transporte de fruto de palma africana</w:t>
      </w:r>
      <w:r w:rsidR="00433CCA">
        <w:rPr>
          <w:rFonts w:ascii="Times New Roman" w:hAnsi="Times New Roman"/>
          <w:szCs w:val="24"/>
        </w:rPr>
        <w:t>.</w:t>
      </w:r>
    </w:p>
    <w:p w14:paraId="33958C46" w14:textId="7D94D138" w:rsidR="00461C36" w:rsidRPr="00461C36" w:rsidRDefault="00461C36">
      <w:pPr>
        <w:pStyle w:val="Prrafodelista"/>
        <w:numPr>
          <w:ilvl w:val="0"/>
          <w:numId w:val="7"/>
        </w:numPr>
        <w:spacing w:line="360" w:lineRule="auto"/>
        <w:rPr>
          <w:rFonts w:ascii="Times New Roman" w:hAnsi="Times New Roman"/>
          <w:szCs w:val="24"/>
        </w:rPr>
      </w:pPr>
      <w:r w:rsidRPr="00461C36">
        <w:rPr>
          <w:rFonts w:ascii="Times New Roman" w:hAnsi="Times New Roman"/>
          <w:szCs w:val="24"/>
        </w:rPr>
        <w:t>Transporte de material de crudo de rio</w:t>
      </w:r>
      <w:r w:rsidR="00433CCA">
        <w:rPr>
          <w:rFonts w:ascii="Times New Roman" w:hAnsi="Times New Roman"/>
          <w:szCs w:val="24"/>
        </w:rPr>
        <w:t>.</w:t>
      </w:r>
      <w:r w:rsidRPr="00461C36">
        <w:rPr>
          <w:rFonts w:ascii="Times New Roman" w:hAnsi="Times New Roman"/>
          <w:szCs w:val="24"/>
        </w:rPr>
        <w:t xml:space="preserve"> </w:t>
      </w:r>
    </w:p>
    <w:p w14:paraId="0B332855" w14:textId="512B4EB3" w:rsidR="00461C36" w:rsidRPr="00461C36" w:rsidRDefault="00461C36">
      <w:pPr>
        <w:pStyle w:val="Prrafodelista"/>
        <w:numPr>
          <w:ilvl w:val="0"/>
          <w:numId w:val="7"/>
        </w:numPr>
        <w:spacing w:line="360" w:lineRule="auto"/>
        <w:rPr>
          <w:rFonts w:ascii="Times New Roman" w:hAnsi="Times New Roman"/>
          <w:szCs w:val="24"/>
        </w:rPr>
      </w:pPr>
      <w:r w:rsidRPr="00461C36">
        <w:rPr>
          <w:rFonts w:ascii="Times New Roman" w:hAnsi="Times New Roman"/>
          <w:szCs w:val="24"/>
        </w:rPr>
        <w:t>Movilización de equipos de perforación</w:t>
      </w:r>
      <w:r w:rsidR="00433CCA">
        <w:rPr>
          <w:rFonts w:ascii="Times New Roman" w:hAnsi="Times New Roman"/>
          <w:szCs w:val="24"/>
        </w:rPr>
        <w:t>.</w:t>
      </w:r>
    </w:p>
    <w:p w14:paraId="17FD1489" w14:textId="7FB75053" w:rsidR="00DF5269" w:rsidRDefault="00DF5269" w:rsidP="00DF5269">
      <w:pPr>
        <w:spacing w:line="360" w:lineRule="auto"/>
        <w:ind w:firstLine="709"/>
        <w:rPr>
          <w:rFonts w:ascii="Times New Roman" w:hAnsi="Times New Roman"/>
          <w:szCs w:val="24"/>
        </w:rPr>
      </w:pPr>
      <w:r>
        <w:rPr>
          <w:rFonts w:ascii="Times New Roman" w:hAnsi="Times New Roman"/>
          <w:szCs w:val="24"/>
        </w:rPr>
        <w:lastRenderedPageBreak/>
        <w:t xml:space="preserve">Como misión, “busca </w:t>
      </w:r>
      <w:r w:rsidRPr="00DF5269">
        <w:rPr>
          <w:rFonts w:ascii="Times New Roman" w:hAnsi="Times New Roman"/>
          <w:szCs w:val="24"/>
        </w:rPr>
        <w:t>ofrecer al mercado</w:t>
      </w:r>
      <w:r w:rsidR="006B4796">
        <w:rPr>
          <w:rFonts w:ascii="Times New Roman" w:hAnsi="Times New Roman"/>
          <w:szCs w:val="24"/>
        </w:rPr>
        <w:t xml:space="preserve"> local, regional y nacional</w:t>
      </w:r>
      <w:r w:rsidRPr="00DF5269">
        <w:rPr>
          <w:rFonts w:ascii="Times New Roman" w:hAnsi="Times New Roman"/>
          <w:szCs w:val="24"/>
        </w:rPr>
        <w:t xml:space="preserve"> </w:t>
      </w:r>
      <w:r w:rsidR="006400FE" w:rsidRPr="006400FE">
        <w:rPr>
          <w:rFonts w:ascii="Times New Roman" w:hAnsi="Times New Roman"/>
          <w:szCs w:val="24"/>
        </w:rPr>
        <w:t>resoluciones en transporte terrestre de carga y prestación de servicios eficientes, con elevados estándares de estabilidad y calidad. Enfocados en la satisfacción de los consumidores por medio de tácticas logísticas, personal enormemente preparado y la gestión persistente de flota propia y tercerizada asociada a un estricto proyecto de mantenimiento preventivo, políticas de medio ambiente que beneficien el ámbito a extenso plazo</w:t>
      </w:r>
      <w:r>
        <w:rPr>
          <w:rFonts w:ascii="Times New Roman" w:hAnsi="Times New Roman"/>
          <w:szCs w:val="24"/>
        </w:rPr>
        <w:t>”</w:t>
      </w:r>
      <w:r w:rsidRPr="00DF5269">
        <w:rPr>
          <w:rFonts w:ascii="Times New Roman" w:hAnsi="Times New Roman"/>
          <w:szCs w:val="24"/>
        </w:rPr>
        <w:t>.</w:t>
      </w:r>
    </w:p>
    <w:p w14:paraId="6613C154" w14:textId="4CA820E6" w:rsidR="00DF5269" w:rsidRDefault="00DF5269" w:rsidP="00DF5269">
      <w:pPr>
        <w:spacing w:line="360" w:lineRule="auto"/>
        <w:ind w:firstLine="709"/>
        <w:rPr>
          <w:rFonts w:ascii="Times New Roman" w:hAnsi="Times New Roman"/>
          <w:szCs w:val="24"/>
        </w:rPr>
      </w:pPr>
      <w:r>
        <w:rPr>
          <w:rFonts w:ascii="Times New Roman" w:hAnsi="Times New Roman"/>
          <w:szCs w:val="24"/>
        </w:rPr>
        <w:t xml:space="preserve">Adicional a ello, </w:t>
      </w:r>
      <w:r w:rsidR="00433CCA">
        <w:rPr>
          <w:rFonts w:ascii="Times New Roman" w:hAnsi="Times New Roman"/>
          <w:szCs w:val="24"/>
        </w:rPr>
        <w:t xml:space="preserve">la visión de </w:t>
      </w:r>
      <w:proofErr w:type="spellStart"/>
      <w:r w:rsidRPr="00DF5269">
        <w:rPr>
          <w:rFonts w:ascii="Times New Roman" w:hAnsi="Times New Roman"/>
          <w:szCs w:val="24"/>
        </w:rPr>
        <w:t>Trasercol</w:t>
      </w:r>
      <w:proofErr w:type="spellEnd"/>
      <w:r w:rsidRPr="00DF5269">
        <w:rPr>
          <w:rFonts w:ascii="Times New Roman" w:hAnsi="Times New Roman"/>
          <w:szCs w:val="24"/>
        </w:rPr>
        <w:t xml:space="preserve"> S.A.S. </w:t>
      </w:r>
      <w:r w:rsidR="00433CCA">
        <w:rPr>
          <w:rFonts w:ascii="Times New Roman" w:hAnsi="Times New Roman"/>
          <w:szCs w:val="24"/>
        </w:rPr>
        <w:t xml:space="preserve">es </w:t>
      </w:r>
      <w:r>
        <w:rPr>
          <w:rFonts w:ascii="Times New Roman" w:hAnsi="Times New Roman"/>
          <w:szCs w:val="24"/>
        </w:rPr>
        <w:t>“</w:t>
      </w:r>
      <w:r w:rsidR="00433CCA">
        <w:rPr>
          <w:rFonts w:ascii="Times New Roman" w:hAnsi="Times New Roman"/>
          <w:szCs w:val="24"/>
        </w:rPr>
        <w:t>proyectarse</w:t>
      </w:r>
      <w:r w:rsidRPr="00DF5269">
        <w:rPr>
          <w:rFonts w:ascii="Times New Roman" w:hAnsi="Times New Roman"/>
          <w:szCs w:val="24"/>
        </w:rPr>
        <w:t xml:space="preserve"> para el 2030 como una empresa líder en el transporte de carga pesada y sobredimensionada, alquiler de maquinaria y vehículos, a nivel nacional, ejecutando </w:t>
      </w:r>
      <w:r>
        <w:rPr>
          <w:rFonts w:ascii="Times New Roman" w:hAnsi="Times New Roman"/>
          <w:szCs w:val="24"/>
        </w:rPr>
        <w:t>los</w:t>
      </w:r>
      <w:r w:rsidRPr="00DF5269">
        <w:rPr>
          <w:rFonts w:ascii="Times New Roman" w:hAnsi="Times New Roman"/>
          <w:szCs w:val="24"/>
        </w:rPr>
        <w:t xml:space="preserve"> servicios con un alto grado de confiabilidad, soluciones integrales y asesoramiento a </w:t>
      </w:r>
      <w:r>
        <w:rPr>
          <w:rFonts w:ascii="Times New Roman" w:hAnsi="Times New Roman"/>
          <w:szCs w:val="24"/>
        </w:rPr>
        <w:t>los</w:t>
      </w:r>
      <w:r w:rsidRPr="00DF5269">
        <w:rPr>
          <w:rFonts w:ascii="Times New Roman" w:hAnsi="Times New Roman"/>
          <w:szCs w:val="24"/>
        </w:rPr>
        <w:t xml:space="preserve"> clientes, basados en una logística inteligente e innovadora</w:t>
      </w:r>
      <w:r>
        <w:rPr>
          <w:rFonts w:ascii="Times New Roman" w:hAnsi="Times New Roman"/>
          <w:szCs w:val="24"/>
        </w:rPr>
        <w:t>”</w:t>
      </w:r>
      <w:r w:rsidRPr="00DF5269">
        <w:rPr>
          <w:rFonts w:ascii="Times New Roman" w:hAnsi="Times New Roman"/>
          <w:szCs w:val="24"/>
        </w:rPr>
        <w:t xml:space="preserve">. </w:t>
      </w:r>
    </w:p>
    <w:p w14:paraId="73B05B63" w14:textId="2243DDBE" w:rsidR="007E64C2" w:rsidRDefault="007E64C2" w:rsidP="00DF5269">
      <w:pPr>
        <w:spacing w:line="360" w:lineRule="auto"/>
        <w:ind w:firstLine="709"/>
        <w:rPr>
          <w:rFonts w:ascii="Times New Roman" w:hAnsi="Times New Roman"/>
          <w:szCs w:val="24"/>
        </w:rPr>
      </w:pPr>
      <w:r>
        <w:rPr>
          <w:rFonts w:ascii="Times New Roman" w:hAnsi="Times New Roman"/>
          <w:szCs w:val="24"/>
        </w:rPr>
        <w:t xml:space="preserve">Cuenta con valores corporativos claves y oportunos para la planeación estratégica de la organización, generando en la cultura organizacional de la misma, un ambiente agradable basados en el cumplimiento de cada uno de ellos.  </w:t>
      </w:r>
    </w:p>
    <w:p w14:paraId="58C05708" w14:textId="1E808ED9" w:rsidR="007E64C2" w:rsidRPr="00DF5269" w:rsidRDefault="000B34CF" w:rsidP="007E64C2">
      <w:pPr>
        <w:spacing w:after="0" w:line="360" w:lineRule="auto"/>
        <w:ind w:firstLine="709"/>
        <w:rPr>
          <w:rFonts w:ascii="Times New Roman" w:hAnsi="Times New Roman"/>
          <w:szCs w:val="24"/>
        </w:rPr>
      </w:pPr>
      <w:bookmarkStart w:id="274" w:name="_Toc118299129"/>
      <w:r>
        <w:rPr>
          <w:rFonts w:ascii="Times New Roman" w:hAnsi="Times New Roman"/>
        </w:rPr>
        <w:t>Figura</w:t>
      </w:r>
      <w:r w:rsidR="007E64C2" w:rsidRPr="00FC1C3F">
        <w:rPr>
          <w:rFonts w:ascii="Times New Roman" w:hAnsi="Times New Roman"/>
        </w:rPr>
        <w:t xml:space="preserve"> </w:t>
      </w:r>
      <w:r w:rsidR="007E64C2" w:rsidRPr="00FC1C3F">
        <w:rPr>
          <w:rFonts w:ascii="Times New Roman" w:hAnsi="Times New Roman"/>
          <w:b/>
        </w:rPr>
        <w:fldChar w:fldCharType="begin"/>
      </w:r>
      <w:r w:rsidR="007E64C2" w:rsidRPr="00FC1C3F">
        <w:rPr>
          <w:rFonts w:ascii="Times New Roman" w:hAnsi="Times New Roman"/>
        </w:rPr>
        <w:instrText xml:space="preserve"> SEQ Ilustración \* ARABIC </w:instrText>
      </w:r>
      <w:r w:rsidR="007E64C2" w:rsidRPr="00FC1C3F">
        <w:rPr>
          <w:rFonts w:ascii="Times New Roman" w:hAnsi="Times New Roman"/>
          <w:b/>
        </w:rPr>
        <w:fldChar w:fldCharType="separate"/>
      </w:r>
      <w:r w:rsidR="007E64C2">
        <w:rPr>
          <w:rFonts w:ascii="Times New Roman" w:hAnsi="Times New Roman"/>
          <w:noProof/>
        </w:rPr>
        <w:t>2</w:t>
      </w:r>
      <w:r w:rsidR="007E64C2" w:rsidRPr="00FC1C3F">
        <w:rPr>
          <w:rFonts w:ascii="Times New Roman" w:hAnsi="Times New Roman"/>
          <w:b/>
        </w:rPr>
        <w:fldChar w:fldCharType="end"/>
      </w:r>
      <w:r w:rsidR="007E64C2" w:rsidRPr="00FC1C3F">
        <w:rPr>
          <w:rFonts w:ascii="Times New Roman" w:hAnsi="Times New Roman"/>
        </w:rPr>
        <w:t xml:space="preserve">. </w:t>
      </w:r>
      <w:r w:rsidR="007E64C2">
        <w:rPr>
          <w:rFonts w:ascii="Times New Roman" w:hAnsi="Times New Roman"/>
        </w:rPr>
        <w:t xml:space="preserve">Valores corporativos </w:t>
      </w:r>
      <w:proofErr w:type="spellStart"/>
      <w:r w:rsidR="007E64C2">
        <w:rPr>
          <w:rFonts w:ascii="Times New Roman" w:hAnsi="Times New Roman"/>
        </w:rPr>
        <w:t>Trasercol</w:t>
      </w:r>
      <w:proofErr w:type="spellEnd"/>
      <w:r w:rsidR="007E64C2">
        <w:rPr>
          <w:rFonts w:ascii="Times New Roman" w:hAnsi="Times New Roman"/>
        </w:rPr>
        <w:t xml:space="preserve"> SAS</w:t>
      </w:r>
      <w:bookmarkEnd w:id="274"/>
    </w:p>
    <w:p w14:paraId="262541FE" w14:textId="291C038C" w:rsidR="00DF5269" w:rsidRPr="00DF5269" w:rsidRDefault="007E64C2" w:rsidP="007E64C2">
      <w:pPr>
        <w:spacing w:after="0" w:line="360" w:lineRule="auto"/>
        <w:rPr>
          <w:rFonts w:ascii="Times New Roman" w:hAnsi="Times New Roman"/>
          <w:szCs w:val="24"/>
        </w:rPr>
      </w:pPr>
      <w:r>
        <w:rPr>
          <w:rFonts w:ascii="Times New Roman" w:hAnsi="Times New Roman"/>
          <w:noProof/>
          <w:szCs w:val="24"/>
          <w:lang w:eastAsia="es-CO"/>
        </w:rPr>
        <w:drawing>
          <wp:inline distT="0" distB="0" distL="0" distR="0" wp14:anchorId="32C0C869" wp14:editId="23371E98">
            <wp:extent cx="5943600" cy="318833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pic:cNvPicPr/>
                  </pic:nvPicPr>
                  <pic:blipFill>
                    <a:blip r:embed="rId21">
                      <a:extLst>
                        <a:ext uri="{28A0092B-C50C-407E-A947-70E740481C1C}">
                          <a14:useLocalDpi xmlns:a14="http://schemas.microsoft.com/office/drawing/2010/main" val="0"/>
                        </a:ext>
                      </a:extLst>
                    </a:blip>
                    <a:stretch>
                      <a:fillRect/>
                    </a:stretch>
                  </pic:blipFill>
                  <pic:spPr>
                    <a:xfrm>
                      <a:off x="0" y="0"/>
                      <a:ext cx="5943600" cy="3188335"/>
                    </a:xfrm>
                    <a:prstGeom prst="rect">
                      <a:avLst/>
                    </a:prstGeom>
                  </pic:spPr>
                </pic:pic>
              </a:graphicData>
            </a:graphic>
          </wp:inline>
        </w:drawing>
      </w:r>
    </w:p>
    <w:p w14:paraId="799284C8" w14:textId="209E84B6" w:rsidR="007E64C2" w:rsidRDefault="007E64C2" w:rsidP="007E64C2">
      <w:pPr>
        <w:spacing w:line="360" w:lineRule="auto"/>
        <w:ind w:firstLine="709"/>
        <w:rPr>
          <w:rFonts w:ascii="Times New Roman" w:hAnsi="Times New Roman"/>
        </w:rPr>
      </w:pPr>
      <w:r>
        <w:rPr>
          <w:rFonts w:ascii="Times New Roman" w:hAnsi="Times New Roman"/>
        </w:rPr>
        <w:t xml:space="preserve">Fuente: </w:t>
      </w:r>
      <w:proofErr w:type="spellStart"/>
      <w:r>
        <w:rPr>
          <w:rFonts w:ascii="Times New Roman" w:hAnsi="Times New Roman"/>
        </w:rPr>
        <w:t>Trasercol</w:t>
      </w:r>
      <w:proofErr w:type="spellEnd"/>
      <w:r>
        <w:rPr>
          <w:rFonts w:ascii="Times New Roman" w:hAnsi="Times New Roman"/>
        </w:rPr>
        <w:t>, 2022</w:t>
      </w:r>
    </w:p>
    <w:p w14:paraId="7C5606EA" w14:textId="19533962" w:rsidR="007E64C2" w:rsidRDefault="007203C8" w:rsidP="007E64C2">
      <w:pPr>
        <w:spacing w:line="360" w:lineRule="auto"/>
        <w:ind w:firstLine="709"/>
        <w:rPr>
          <w:rFonts w:ascii="Times New Roman" w:hAnsi="Times New Roman"/>
        </w:rPr>
      </w:pPr>
      <w:r>
        <w:rPr>
          <w:rFonts w:ascii="Times New Roman" w:hAnsi="Times New Roman"/>
        </w:rPr>
        <w:lastRenderedPageBreak/>
        <w:t>La empresa actualmente cuenta con certificaciones en Sistemas de Gestión de Calidad, Ambiental y de Seguridad y Salud en el Trabajo</w:t>
      </w:r>
      <w:r w:rsidR="00F73CA5">
        <w:rPr>
          <w:rFonts w:ascii="Times New Roman" w:hAnsi="Times New Roman"/>
        </w:rPr>
        <w:t xml:space="preserve">, sobre los cuales, para generar su cumplimiento eficaz se cuentan con cinco políticas: Política de Gestión Integral, Política de prevención de consumo de alcohol y drogas, política de prevención de lavado de activos, política de pago a proveedores y política de seguridad vial. Esta última, buscando </w:t>
      </w:r>
      <w:r w:rsidR="00F73CA5" w:rsidRPr="00F73CA5">
        <w:rPr>
          <w:rFonts w:ascii="Times New Roman" w:hAnsi="Times New Roman"/>
        </w:rPr>
        <w:t>desarrollar e implementar acciones encaminadas a la gestión y mejora continua de la Seguridad Vial en las operaciones de transporte terrestre, entendiendo que es su responsabilidad asegurar la protección de la integridad física y la vida de las personas usuarias de la vía que puedan interactuar de manera directa e indirecta con el tránsito, transporte y la movilidad</w:t>
      </w:r>
      <w:r w:rsidR="00F73CA5">
        <w:rPr>
          <w:rFonts w:ascii="Times New Roman" w:hAnsi="Times New Roman"/>
        </w:rPr>
        <w:t>.</w:t>
      </w:r>
    </w:p>
    <w:p w14:paraId="61327124" w14:textId="13ADA9A9" w:rsidR="00F73CA5" w:rsidRPr="00DF5269" w:rsidRDefault="000B34CF" w:rsidP="00F73CA5">
      <w:pPr>
        <w:spacing w:after="0" w:line="360" w:lineRule="auto"/>
        <w:ind w:firstLine="709"/>
        <w:rPr>
          <w:rFonts w:ascii="Times New Roman" w:hAnsi="Times New Roman"/>
          <w:szCs w:val="24"/>
        </w:rPr>
      </w:pPr>
      <w:bookmarkStart w:id="275" w:name="_Toc118299130"/>
      <w:r>
        <w:rPr>
          <w:rFonts w:ascii="Times New Roman" w:hAnsi="Times New Roman"/>
        </w:rPr>
        <w:t>Figura</w:t>
      </w:r>
      <w:r w:rsidR="00F73CA5" w:rsidRPr="00FC1C3F">
        <w:rPr>
          <w:rFonts w:ascii="Times New Roman" w:hAnsi="Times New Roman"/>
        </w:rPr>
        <w:t xml:space="preserve"> </w:t>
      </w:r>
      <w:r w:rsidR="00F73CA5" w:rsidRPr="00FC1C3F">
        <w:rPr>
          <w:rFonts w:ascii="Times New Roman" w:hAnsi="Times New Roman"/>
          <w:b/>
        </w:rPr>
        <w:fldChar w:fldCharType="begin"/>
      </w:r>
      <w:r w:rsidR="00F73CA5" w:rsidRPr="00FC1C3F">
        <w:rPr>
          <w:rFonts w:ascii="Times New Roman" w:hAnsi="Times New Roman"/>
        </w:rPr>
        <w:instrText xml:space="preserve"> SEQ Ilustración \* ARABIC </w:instrText>
      </w:r>
      <w:r w:rsidR="00F73CA5" w:rsidRPr="00FC1C3F">
        <w:rPr>
          <w:rFonts w:ascii="Times New Roman" w:hAnsi="Times New Roman"/>
          <w:b/>
        </w:rPr>
        <w:fldChar w:fldCharType="separate"/>
      </w:r>
      <w:r w:rsidR="00F73CA5">
        <w:rPr>
          <w:rFonts w:ascii="Times New Roman" w:hAnsi="Times New Roman"/>
          <w:noProof/>
        </w:rPr>
        <w:t>3</w:t>
      </w:r>
      <w:r w:rsidR="00F73CA5" w:rsidRPr="00FC1C3F">
        <w:rPr>
          <w:rFonts w:ascii="Times New Roman" w:hAnsi="Times New Roman"/>
          <w:b/>
        </w:rPr>
        <w:fldChar w:fldCharType="end"/>
      </w:r>
      <w:r w:rsidR="00F73CA5" w:rsidRPr="00FC1C3F">
        <w:rPr>
          <w:rFonts w:ascii="Times New Roman" w:hAnsi="Times New Roman"/>
        </w:rPr>
        <w:t xml:space="preserve">. </w:t>
      </w:r>
      <w:r w:rsidR="00F73CA5">
        <w:rPr>
          <w:rFonts w:ascii="Times New Roman" w:hAnsi="Times New Roman"/>
        </w:rPr>
        <w:t xml:space="preserve">Políticas </w:t>
      </w:r>
      <w:proofErr w:type="spellStart"/>
      <w:r w:rsidR="00F73CA5">
        <w:rPr>
          <w:rFonts w:ascii="Times New Roman" w:hAnsi="Times New Roman"/>
        </w:rPr>
        <w:t>Trasercol</w:t>
      </w:r>
      <w:proofErr w:type="spellEnd"/>
      <w:r w:rsidR="00F73CA5">
        <w:rPr>
          <w:rFonts w:ascii="Times New Roman" w:hAnsi="Times New Roman"/>
        </w:rPr>
        <w:t xml:space="preserve"> SAS</w:t>
      </w:r>
      <w:bookmarkEnd w:id="275"/>
    </w:p>
    <w:p w14:paraId="3E4A5125" w14:textId="60DF6658" w:rsidR="00F73CA5" w:rsidRDefault="00F73CA5" w:rsidP="00F73CA5">
      <w:pPr>
        <w:spacing w:after="0" w:line="360" w:lineRule="auto"/>
        <w:rPr>
          <w:rFonts w:ascii="Times New Roman" w:hAnsi="Times New Roman"/>
        </w:rPr>
      </w:pPr>
      <w:r>
        <w:rPr>
          <w:rFonts w:ascii="Times New Roman" w:hAnsi="Times New Roman"/>
          <w:noProof/>
          <w:lang w:eastAsia="es-CO"/>
        </w:rPr>
        <w:drawing>
          <wp:inline distT="0" distB="0" distL="0" distR="0" wp14:anchorId="756627D7" wp14:editId="6018F087">
            <wp:extent cx="5943600" cy="3154045"/>
            <wp:effectExtent l="0" t="0" r="0" b="825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pic:cNvPicPr/>
                  </pic:nvPicPr>
                  <pic:blipFill>
                    <a:blip r:embed="rId22">
                      <a:extLst>
                        <a:ext uri="{28A0092B-C50C-407E-A947-70E740481C1C}">
                          <a14:useLocalDpi xmlns:a14="http://schemas.microsoft.com/office/drawing/2010/main" val="0"/>
                        </a:ext>
                      </a:extLst>
                    </a:blip>
                    <a:stretch>
                      <a:fillRect/>
                    </a:stretch>
                  </pic:blipFill>
                  <pic:spPr>
                    <a:xfrm>
                      <a:off x="0" y="0"/>
                      <a:ext cx="5943600" cy="3154045"/>
                    </a:xfrm>
                    <a:prstGeom prst="rect">
                      <a:avLst/>
                    </a:prstGeom>
                  </pic:spPr>
                </pic:pic>
              </a:graphicData>
            </a:graphic>
          </wp:inline>
        </w:drawing>
      </w:r>
    </w:p>
    <w:p w14:paraId="2D713B15" w14:textId="77777777" w:rsidR="00F73CA5" w:rsidRDefault="00F73CA5" w:rsidP="00F73CA5">
      <w:pPr>
        <w:spacing w:line="360" w:lineRule="auto"/>
        <w:ind w:firstLine="709"/>
        <w:rPr>
          <w:rFonts w:ascii="Times New Roman" w:hAnsi="Times New Roman"/>
        </w:rPr>
      </w:pPr>
      <w:r>
        <w:rPr>
          <w:rFonts w:ascii="Times New Roman" w:hAnsi="Times New Roman"/>
        </w:rPr>
        <w:t xml:space="preserve">Fuente: </w:t>
      </w:r>
      <w:proofErr w:type="spellStart"/>
      <w:r>
        <w:rPr>
          <w:rFonts w:ascii="Times New Roman" w:hAnsi="Times New Roman"/>
        </w:rPr>
        <w:t>Trasercol</w:t>
      </w:r>
      <w:proofErr w:type="spellEnd"/>
      <w:r>
        <w:rPr>
          <w:rFonts w:ascii="Times New Roman" w:hAnsi="Times New Roman"/>
        </w:rPr>
        <w:t>, 2022</w:t>
      </w:r>
    </w:p>
    <w:p w14:paraId="7A024EFA" w14:textId="439CD77C" w:rsidR="005F7E69" w:rsidRDefault="00762E82" w:rsidP="00461C36">
      <w:pPr>
        <w:spacing w:line="360" w:lineRule="auto"/>
        <w:ind w:firstLine="709"/>
        <w:rPr>
          <w:rFonts w:ascii="Times New Roman" w:hAnsi="Times New Roman"/>
          <w:szCs w:val="24"/>
        </w:rPr>
      </w:pPr>
      <w:r>
        <w:rPr>
          <w:rFonts w:ascii="Times New Roman" w:hAnsi="Times New Roman"/>
          <w:szCs w:val="24"/>
        </w:rPr>
        <w:t xml:space="preserve">Adicionalmente, se cuenta con una estructura organizacional que involucra en ella, los procesos de su sistema de gestión integral, basándose en la organización como un sistema abierto que procura la interacción de cada una de sus áreas. </w:t>
      </w:r>
    </w:p>
    <w:p w14:paraId="0157A71D" w14:textId="77777777" w:rsidR="00335FEC" w:rsidRDefault="00335FEC" w:rsidP="00461C36">
      <w:pPr>
        <w:spacing w:line="360" w:lineRule="auto"/>
        <w:ind w:firstLine="709"/>
        <w:rPr>
          <w:rFonts w:ascii="Times New Roman" w:hAnsi="Times New Roman"/>
          <w:szCs w:val="24"/>
        </w:rPr>
      </w:pPr>
    </w:p>
    <w:p w14:paraId="314ECE30" w14:textId="77777777" w:rsidR="00C22BDB" w:rsidRDefault="00C22BDB" w:rsidP="00461C36">
      <w:pPr>
        <w:spacing w:line="360" w:lineRule="auto"/>
        <w:ind w:firstLine="709"/>
        <w:rPr>
          <w:rFonts w:ascii="Times New Roman" w:hAnsi="Times New Roman"/>
          <w:szCs w:val="24"/>
        </w:rPr>
      </w:pPr>
    </w:p>
    <w:p w14:paraId="7427F907" w14:textId="0181CE9F" w:rsidR="00762E82" w:rsidRPr="00DF5269" w:rsidRDefault="000B34CF" w:rsidP="00762E82">
      <w:pPr>
        <w:spacing w:after="0" w:line="360" w:lineRule="auto"/>
        <w:ind w:firstLine="709"/>
        <w:rPr>
          <w:rFonts w:ascii="Times New Roman" w:hAnsi="Times New Roman"/>
          <w:szCs w:val="24"/>
        </w:rPr>
      </w:pPr>
      <w:bookmarkStart w:id="276" w:name="_Toc118299131"/>
      <w:r>
        <w:rPr>
          <w:rFonts w:ascii="Times New Roman" w:hAnsi="Times New Roman"/>
        </w:rPr>
        <w:t>Figura</w:t>
      </w:r>
      <w:r w:rsidR="00762E82" w:rsidRPr="00FC1C3F">
        <w:rPr>
          <w:rFonts w:ascii="Times New Roman" w:hAnsi="Times New Roman"/>
        </w:rPr>
        <w:t xml:space="preserve"> </w:t>
      </w:r>
      <w:r w:rsidR="00762E82" w:rsidRPr="00FC1C3F">
        <w:rPr>
          <w:rFonts w:ascii="Times New Roman" w:hAnsi="Times New Roman"/>
          <w:b/>
        </w:rPr>
        <w:fldChar w:fldCharType="begin"/>
      </w:r>
      <w:r w:rsidR="00762E82" w:rsidRPr="00FC1C3F">
        <w:rPr>
          <w:rFonts w:ascii="Times New Roman" w:hAnsi="Times New Roman"/>
        </w:rPr>
        <w:instrText xml:space="preserve"> SEQ Ilustración \* ARABIC </w:instrText>
      </w:r>
      <w:r w:rsidR="00762E82" w:rsidRPr="00FC1C3F">
        <w:rPr>
          <w:rFonts w:ascii="Times New Roman" w:hAnsi="Times New Roman"/>
          <w:b/>
        </w:rPr>
        <w:fldChar w:fldCharType="separate"/>
      </w:r>
      <w:r w:rsidR="00762E82">
        <w:rPr>
          <w:rFonts w:ascii="Times New Roman" w:hAnsi="Times New Roman"/>
          <w:noProof/>
        </w:rPr>
        <w:t>4</w:t>
      </w:r>
      <w:r w:rsidR="00762E82" w:rsidRPr="00FC1C3F">
        <w:rPr>
          <w:rFonts w:ascii="Times New Roman" w:hAnsi="Times New Roman"/>
          <w:b/>
        </w:rPr>
        <w:fldChar w:fldCharType="end"/>
      </w:r>
      <w:r w:rsidR="00762E82" w:rsidRPr="00FC1C3F">
        <w:rPr>
          <w:rFonts w:ascii="Times New Roman" w:hAnsi="Times New Roman"/>
        </w:rPr>
        <w:t xml:space="preserve">. </w:t>
      </w:r>
      <w:r w:rsidR="00762E82">
        <w:rPr>
          <w:rFonts w:ascii="Times New Roman" w:hAnsi="Times New Roman"/>
        </w:rPr>
        <w:t xml:space="preserve">Estructura organizacional </w:t>
      </w:r>
      <w:proofErr w:type="spellStart"/>
      <w:r w:rsidR="00762E82">
        <w:rPr>
          <w:rFonts w:ascii="Times New Roman" w:hAnsi="Times New Roman"/>
        </w:rPr>
        <w:t>Trasercol</w:t>
      </w:r>
      <w:proofErr w:type="spellEnd"/>
      <w:r w:rsidR="00762E82">
        <w:rPr>
          <w:rFonts w:ascii="Times New Roman" w:hAnsi="Times New Roman"/>
        </w:rPr>
        <w:t xml:space="preserve"> SAS</w:t>
      </w:r>
      <w:bookmarkEnd w:id="276"/>
    </w:p>
    <w:p w14:paraId="7B979F1A" w14:textId="3EF96E38" w:rsidR="00762E82" w:rsidRPr="00461C36" w:rsidRDefault="00762E82" w:rsidP="00762E82">
      <w:pPr>
        <w:spacing w:after="0" w:line="360" w:lineRule="auto"/>
        <w:rPr>
          <w:rFonts w:ascii="Times New Roman" w:hAnsi="Times New Roman"/>
          <w:szCs w:val="24"/>
        </w:rPr>
      </w:pPr>
      <w:r>
        <w:rPr>
          <w:rFonts w:ascii="Times New Roman" w:hAnsi="Times New Roman"/>
          <w:noProof/>
          <w:szCs w:val="24"/>
          <w:lang w:eastAsia="es-CO"/>
        </w:rPr>
        <w:drawing>
          <wp:inline distT="0" distB="0" distL="0" distR="0" wp14:anchorId="403089A1" wp14:editId="2F985D4F">
            <wp:extent cx="5614670" cy="2286000"/>
            <wp:effectExtent l="0" t="0" r="508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3">
                      <a:extLst>
                        <a:ext uri="{28A0092B-C50C-407E-A947-70E740481C1C}">
                          <a14:useLocalDpi xmlns:a14="http://schemas.microsoft.com/office/drawing/2010/main" val="0"/>
                        </a:ext>
                      </a:extLst>
                    </a:blip>
                    <a:srcRect t="21622" b="22582"/>
                    <a:stretch/>
                  </pic:blipFill>
                  <pic:spPr bwMode="auto">
                    <a:xfrm>
                      <a:off x="0" y="0"/>
                      <a:ext cx="5614670" cy="2286000"/>
                    </a:xfrm>
                    <a:prstGeom prst="rect">
                      <a:avLst/>
                    </a:prstGeom>
                    <a:noFill/>
                    <a:ln>
                      <a:noFill/>
                    </a:ln>
                    <a:extLst>
                      <a:ext uri="{53640926-AAD7-44D8-BBD7-CCE9431645EC}">
                        <a14:shadowObscured xmlns:a14="http://schemas.microsoft.com/office/drawing/2010/main"/>
                      </a:ext>
                    </a:extLst>
                  </pic:spPr>
                </pic:pic>
              </a:graphicData>
            </a:graphic>
          </wp:inline>
        </w:drawing>
      </w:r>
    </w:p>
    <w:p w14:paraId="3C5BF899" w14:textId="7CD06BAA" w:rsidR="00762E82" w:rsidRDefault="00762E82" w:rsidP="00762E82">
      <w:pPr>
        <w:spacing w:line="360" w:lineRule="auto"/>
        <w:ind w:firstLine="709"/>
        <w:rPr>
          <w:rFonts w:ascii="Times New Roman" w:hAnsi="Times New Roman"/>
        </w:rPr>
      </w:pPr>
      <w:r>
        <w:rPr>
          <w:rFonts w:ascii="Times New Roman" w:hAnsi="Times New Roman"/>
        </w:rPr>
        <w:t xml:space="preserve">Fuente: </w:t>
      </w:r>
      <w:proofErr w:type="spellStart"/>
      <w:r>
        <w:rPr>
          <w:rFonts w:ascii="Times New Roman" w:hAnsi="Times New Roman"/>
        </w:rPr>
        <w:t>Trasercol</w:t>
      </w:r>
      <w:proofErr w:type="spellEnd"/>
      <w:r>
        <w:rPr>
          <w:rFonts w:ascii="Times New Roman" w:hAnsi="Times New Roman"/>
        </w:rPr>
        <w:t>, 2022</w:t>
      </w:r>
    </w:p>
    <w:p w14:paraId="168E9BF5" w14:textId="77777777" w:rsidR="0032318D" w:rsidRPr="00F73137" w:rsidRDefault="0032318D" w:rsidP="0032318D">
      <w:pPr>
        <w:pStyle w:val="Ttulo3"/>
        <w:numPr>
          <w:ilvl w:val="2"/>
          <w:numId w:val="4"/>
        </w:numPr>
        <w:rPr>
          <w:rFonts w:ascii="Times New Roman" w:hAnsi="Times New Roman"/>
        </w:rPr>
      </w:pPr>
      <w:bookmarkStart w:id="277" w:name="_Toc118299097"/>
      <w:r w:rsidRPr="00F73137">
        <w:rPr>
          <w:rFonts w:ascii="Times New Roman" w:hAnsi="Times New Roman"/>
        </w:rPr>
        <w:t>Di</w:t>
      </w:r>
      <w:r>
        <w:rPr>
          <w:rFonts w:ascii="Times New Roman" w:hAnsi="Times New Roman"/>
        </w:rPr>
        <w:t>agnóstico de riesgos viales</w:t>
      </w:r>
      <w:bookmarkEnd w:id="277"/>
    </w:p>
    <w:p w14:paraId="7801C2D8" w14:textId="77777777" w:rsidR="0032318D" w:rsidRDefault="0032318D" w:rsidP="0032318D">
      <w:pPr>
        <w:spacing w:line="360" w:lineRule="auto"/>
        <w:ind w:firstLine="709"/>
        <w:rPr>
          <w:rFonts w:ascii="Times New Roman" w:hAnsi="Times New Roman"/>
          <w:szCs w:val="24"/>
        </w:rPr>
      </w:pPr>
      <w:r>
        <w:rPr>
          <w:rFonts w:ascii="Times New Roman" w:hAnsi="Times New Roman"/>
          <w:szCs w:val="24"/>
        </w:rPr>
        <w:t>Para la determinación de riesgos viales se realizó un sondeo con 100% del personal de la empresa por ser actores viales de interés para el PESV:</w:t>
      </w:r>
    </w:p>
    <w:p w14:paraId="769CC530" w14:textId="3EE85F63" w:rsidR="0032318D" w:rsidRPr="006B0443" w:rsidRDefault="0032318D" w:rsidP="0032318D">
      <w:pPr>
        <w:pStyle w:val="Epgrafe"/>
        <w:keepNext/>
        <w:spacing w:line="360" w:lineRule="auto"/>
        <w:jc w:val="center"/>
        <w:rPr>
          <w:rFonts w:ascii="Times New Roman" w:hAnsi="Times New Roman" w:cs="Times New Roman"/>
          <w:sz w:val="24"/>
        </w:rPr>
      </w:pPr>
      <w:bookmarkStart w:id="278" w:name="_Toc118299143"/>
      <w:r w:rsidRPr="006B0443">
        <w:rPr>
          <w:rFonts w:ascii="Times New Roman" w:hAnsi="Times New Roman" w:cs="Times New Roman"/>
          <w:sz w:val="24"/>
        </w:rPr>
        <w:t xml:space="preserve">Tabla </w:t>
      </w:r>
      <w:r w:rsidRPr="006B0443">
        <w:rPr>
          <w:rFonts w:ascii="Times New Roman" w:hAnsi="Times New Roman" w:cs="Times New Roman"/>
          <w:sz w:val="24"/>
        </w:rPr>
        <w:fldChar w:fldCharType="begin"/>
      </w:r>
      <w:r w:rsidRPr="006B0443">
        <w:rPr>
          <w:rFonts w:ascii="Times New Roman" w:hAnsi="Times New Roman" w:cs="Times New Roman"/>
          <w:sz w:val="24"/>
        </w:rPr>
        <w:instrText xml:space="preserve"> SEQ Tabla \* ARABIC </w:instrText>
      </w:r>
      <w:r w:rsidRPr="006B0443">
        <w:rPr>
          <w:rFonts w:ascii="Times New Roman" w:hAnsi="Times New Roman" w:cs="Times New Roman"/>
          <w:sz w:val="24"/>
        </w:rPr>
        <w:fldChar w:fldCharType="separate"/>
      </w:r>
      <w:r w:rsidR="00E45410">
        <w:rPr>
          <w:rFonts w:ascii="Times New Roman" w:hAnsi="Times New Roman" w:cs="Times New Roman"/>
          <w:noProof/>
          <w:sz w:val="24"/>
        </w:rPr>
        <w:t>3</w:t>
      </w:r>
      <w:r w:rsidRPr="006B0443">
        <w:rPr>
          <w:rFonts w:ascii="Times New Roman" w:hAnsi="Times New Roman" w:cs="Times New Roman"/>
          <w:sz w:val="24"/>
        </w:rPr>
        <w:fldChar w:fldCharType="end"/>
      </w:r>
      <w:r w:rsidRPr="006B0443">
        <w:rPr>
          <w:rFonts w:ascii="Times New Roman" w:hAnsi="Times New Roman" w:cs="Times New Roman"/>
          <w:sz w:val="24"/>
        </w:rPr>
        <w:t xml:space="preserve">. </w:t>
      </w:r>
      <w:r>
        <w:rPr>
          <w:rFonts w:ascii="Times New Roman" w:hAnsi="Times New Roman" w:cs="Times New Roman"/>
          <w:sz w:val="24"/>
        </w:rPr>
        <w:t>Características de la población</w:t>
      </w:r>
      <w:bookmarkEnd w:id="278"/>
    </w:p>
    <w:tbl>
      <w:tblPr>
        <w:tblStyle w:val="PlainTable2"/>
        <w:tblW w:w="9350" w:type="dxa"/>
        <w:tblLook w:val="04A0" w:firstRow="1" w:lastRow="0" w:firstColumn="1" w:lastColumn="0" w:noHBand="0" w:noVBand="1"/>
      </w:tblPr>
      <w:tblGrid>
        <w:gridCol w:w="2552"/>
        <w:gridCol w:w="4252"/>
        <w:gridCol w:w="2546"/>
      </w:tblGrid>
      <w:tr w:rsidR="0032318D" w14:paraId="53494525" w14:textId="77777777" w:rsidTr="000539E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14:paraId="7745B1DA" w14:textId="77777777" w:rsidR="0032318D" w:rsidRDefault="0032318D" w:rsidP="000539E0">
            <w:pPr>
              <w:spacing w:after="0" w:line="360" w:lineRule="auto"/>
              <w:rPr>
                <w:rFonts w:ascii="Times New Roman" w:hAnsi="Times New Roman"/>
              </w:rPr>
            </w:pPr>
            <w:r>
              <w:rPr>
                <w:rFonts w:ascii="Times New Roman" w:hAnsi="Times New Roman"/>
              </w:rPr>
              <w:t>Áreas</w:t>
            </w:r>
          </w:p>
        </w:tc>
        <w:tc>
          <w:tcPr>
            <w:tcW w:w="4252" w:type="dxa"/>
          </w:tcPr>
          <w:p w14:paraId="47C4FC4B" w14:textId="77777777" w:rsidR="0032318D" w:rsidRDefault="0032318D" w:rsidP="000539E0">
            <w:pPr>
              <w:spacing w:after="0"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Cargos</w:t>
            </w:r>
          </w:p>
        </w:tc>
        <w:tc>
          <w:tcPr>
            <w:tcW w:w="2546" w:type="dxa"/>
          </w:tcPr>
          <w:p w14:paraId="6B0FAC13" w14:textId="77777777" w:rsidR="0032318D" w:rsidRDefault="0032318D" w:rsidP="000539E0">
            <w:pPr>
              <w:spacing w:after="0"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rPr>
            </w:pPr>
            <w:proofErr w:type="spellStart"/>
            <w:r>
              <w:rPr>
                <w:rFonts w:ascii="Times New Roman" w:hAnsi="Times New Roman"/>
              </w:rPr>
              <w:t>Cant</w:t>
            </w:r>
            <w:proofErr w:type="spellEnd"/>
            <w:r>
              <w:rPr>
                <w:rFonts w:ascii="Times New Roman" w:hAnsi="Times New Roman"/>
              </w:rPr>
              <w:t>. total</w:t>
            </w:r>
          </w:p>
        </w:tc>
      </w:tr>
      <w:tr w:rsidR="0032318D" w14:paraId="5C16158D" w14:textId="77777777" w:rsidTr="00053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14:paraId="3CEE7A2D" w14:textId="77777777" w:rsidR="0032318D" w:rsidRPr="00F00F2F" w:rsidRDefault="0032318D" w:rsidP="000539E0">
            <w:pPr>
              <w:spacing w:after="0" w:line="360" w:lineRule="auto"/>
              <w:rPr>
                <w:rFonts w:ascii="Times New Roman" w:hAnsi="Times New Roman"/>
                <w:b w:val="0"/>
                <w:bCs w:val="0"/>
              </w:rPr>
            </w:pPr>
            <w:r>
              <w:rPr>
                <w:rFonts w:ascii="Times New Roman" w:hAnsi="Times New Roman"/>
                <w:b w:val="0"/>
                <w:bCs w:val="0"/>
              </w:rPr>
              <w:t>Gerencial</w:t>
            </w:r>
          </w:p>
        </w:tc>
        <w:tc>
          <w:tcPr>
            <w:tcW w:w="4252" w:type="dxa"/>
          </w:tcPr>
          <w:p w14:paraId="23D1F31B" w14:textId="77777777" w:rsidR="0032318D" w:rsidRPr="00F00F2F" w:rsidRDefault="0032318D" w:rsidP="000539E0">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Gerente</w:t>
            </w:r>
          </w:p>
        </w:tc>
        <w:tc>
          <w:tcPr>
            <w:tcW w:w="2546" w:type="dxa"/>
          </w:tcPr>
          <w:p w14:paraId="486815B8" w14:textId="77777777" w:rsidR="0032318D" w:rsidRDefault="0032318D" w:rsidP="000539E0">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1</w:t>
            </w:r>
          </w:p>
        </w:tc>
      </w:tr>
      <w:tr w:rsidR="0032318D" w14:paraId="5B2F3950" w14:textId="77777777" w:rsidTr="000539E0">
        <w:tc>
          <w:tcPr>
            <w:cnfStyle w:val="001000000000" w:firstRow="0" w:lastRow="0" w:firstColumn="1" w:lastColumn="0" w:oddVBand="0" w:evenVBand="0" w:oddHBand="0" w:evenHBand="0" w:firstRowFirstColumn="0" w:firstRowLastColumn="0" w:lastRowFirstColumn="0" w:lastRowLastColumn="0"/>
            <w:tcW w:w="2552" w:type="dxa"/>
          </w:tcPr>
          <w:p w14:paraId="564596AA" w14:textId="77777777" w:rsidR="0032318D" w:rsidRPr="00F00F2F" w:rsidRDefault="0032318D" w:rsidP="000539E0">
            <w:pPr>
              <w:spacing w:after="0" w:line="360" w:lineRule="auto"/>
              <w:rPr>
                <w:rFonts w:ascii="Times New Roman" w:hAnsi="Times New Roman"/>
                <w:b w:val="0"/>
                <w:bCs w:val="0"/>
              </w:rPr>
            </w:pPr>
            <w:r>
              <w:rPr>
                <w:rFonts w:ascii="Times New Roman" w:hAnsi="Times New Roman"/>
                <w:b w:val="0"/>
                <w:bCs w:val="0"/>
              </w:rPr>
              <w:t>Financiera</w:t>
            </w:r>
          </w:p>
        </w:tc>
        <w:tc>
          <w:tcPr>
            <w:tcW w:w="4252" w:type="dxa"/>
          </w:tcPr>
          <w:p w14:paraId="46B1ECCC" w14:textId="77777777" w:rsidR="0032318D" w:rsidRPr="00F00F2F" w:rsidRDefault="0032318D" w:rsidP="000539E0">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Contador, tesorero, auxiliar contable, auxiliar de facturación</w:t>
            </w:r>
          </w:p>
        </w:tc>
        <w:tc>
          <w:tcPr>
            <w:tcW w:w="2546" w:type="dxa"/>
          </w:tcPr>
          <w:p w14:paraId="32D61D4F" w14:textId="77777777" w:rsidR="0032318D" w:rsidRDefault="0032318D" w:rsidP="000539E0">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4</w:t>
            </w:r>
          </w:p>
        </w:tc>
      </w:tr>
      <w:tr w:rsidR="0032318D" w14:paraId="64664841" w14:textId="77777777" w:rsidTr="00053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14:paraId="3DB69531" w14:textId="77777777" w:rsidR="0032318D" w:rsidRPr="00F00F2F" w:rsidRDefault="0032318D" w:rsidP="000539E0">
            <w:pPr>
              <w:spacing w:after="0" w:line="360" w:lineRule="auto"/>
              <w:rPr>
                <w:rFonts w:ascii="Times New Roman" w:hAnsi="Times New Roman"/>
                <w:b w:val="0"/>
                <w:bCs w:val="0"/>
              </w:rPr>
            </w:pPr>
            <w:r>
              <w:rPr>
                <w:rFonts w:ascii="Times New Roman" w:hAnsi="Times New Roman"/>
                <w:b w:val="0"/>
                <w:bCs w:val="0"/>
              </w:rPr>
              <w:t>Administrativa</w:t>
            </w:r>
          </w:p>
        </w:tc>
        <w:tc>
          <w:tcPr>
            <w:tcW w:w="4252" w:type="dxa"/>
          </w:tcPr>
          <w:p w14:paraId="20865E8E" w14:textId="77777777" w:rsidR="0032318D" w:rsidRPr="00F00F2F" w:rsidRDefault="0032318D" w:rsidP="000539E0">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Coordinador administrativo, auxiliar administrativo</w:t>
            </w:r>
          </w:p>
        </w:tc>
        <w:tc>
          <w:tcPr>
            <w:tcW w:w="2546" w:type="dxa"/>
          </w:tcPr>
          <w:p w14:paraId="5DE63AB0" w14:textId="77777777" w:rsidR="0032318D" w:rsidRDefault="0032318D" w:rsidP="000539E0">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2</w:t>
            </w:r>
          </w:p>
        </w:tc>
      </w:tr>
      <w:tr w:rsidR="0032318D" w14:paraId="0D2DB2D3" w14:textId="77777777" w:rsidTr="000539E0">
        <w:tc>
          <w:tcPr>
            <w:cnfStyle w:val="001000000000" w:firstRow="0" w:lastRow="0" w:firstColumn="1" w:lastColumn="0" w:oddVBand="0" w:evenVBand="0" w:oddHBand="0" w:evenHBand="0" w:firstRowFirstColumn="0" w:firstRowLastColumn="0" w:lastRowFirstColumn="0" w:lastRowLastColumn="0"/>
            <w:tcW w:w="2552" w:type="dxa"/>
          </w:tcPr>
          <w:p w14:paraId="42EEC90B" w14:textId="77777777" w:rsidR="0032318D" w:rsidRPr="00F00F2F" w:rsidRDefault="0032318D" w:rsidP="000539E0">
            <w:pPr>
              <w:spacing w:after="0" w:line="360" w:lineRule="auto"/>
              <w:rPr>
                <w:rFonts w:ascii="Times New Roman" w:hAnsi="Times New Roman"/>
                <w:b w:val="0"/>
                <w:bCs w:val="0"/>
              </w:rPr>
            </w:pPr>
            <w:r>
              <w:rPr>
                <w:rFonts w:ascii="Times New Roman" w:hAnsi="Times New Roman"/>
                <w:b w:val="0"/>
                <w:bCs w:val="0"/>
              </w:rPr>
              <w:t>Mantenimiento</w:t>
            </w:r>
          </w:p>
        </w:tc>
        <w:tc>
          <w:tcPr>
            <w:tcW w:w="4252" w:type="dxa"/>
          </w:tcPr>
          <w:p w14:paraId="5DA38642" w14:textId="77777777" w:rsidR="0032318D" w:rsidRPr="00F00F2F" w:rsidRDefault="0032318D" w:rsidP="000539E0">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Coordinador de mantenimiento</w:t>
            </w:r>
          </w:p>
        </w:tc>
        <w:tc>
          <w:tcPr>
            <w:tcW w:w="2546" w:type="dxa"/>
          </w:tcPr>
          <w:p w14:paraId="656274F4" w14:textId="77777777" w:rsidR="0032318D" w:rsidRDefault="0032318D" w:rsidP="000539E0">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1</w:t>
            </w:r>
          </w:p>
        </w:tc>
      </w:tr>
      <w:tr w:rsidR="0032318D" w14:paraId="5A712427" w14:textId="77777777" w:rsidTr="00053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14:paraId="2D31F7A2" w14:textId="77777777" w:rsidR="0032318D" w:rsidRDefault="0032318D" w:rsidP="000539E0">
            <w:pPr>
              <w:spacing w:after="0" w:line="360" w:lineRule="auto"/>
              <w:rPr>
                <w:rFonts w:ascii="Times New Roman" w:hAnsi="Times New Roman"/>
                <w:b w:val="0"/>
                <w:bCs w:val="0"/>
              </w:rPr>
            </w:pPr>
            <w:r>
              <w:rPr>
                <w:rFonts w:ascii="Times New Roman" w:hAnsi="Times New Roman"/>
                <w:b w:val="0"/>
                <w:bCs w:val="0"/>
              </w:rPr>
              <w:t>HSEQ</w:t>
            </w:r>
          </w:p>
        </w:tc>
        <w:tc>
          <w:tcPr>
            <w:tcW w:w="4252" w:type="dxa"/>
          </w:tcPr>
          <w:p w14:paraId="70F5D76B" w14:textId="77777777" w:rsidR="0032318D" w:rsidRPr="00F00F2F" w:rsidRDefault="0032318D" w:rsidP="000539E0">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Coordinador HSEQ, supervisor HSEQ, Auxiliar HSEQ</w:t>
            </w:r>
          </w:p>
        </w:tc>
        <w:tc>
          <w:tcPr>
            <w:tcW w:w="2546" w:type="dxa"/>
          </w:tcPr>
          <w:p w14:paraId="22560E59" w14:textId="77777777" w:rsidR="0032318D" w:rsidRDefault="0032318D" w:rsidP="000539E0">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3</w:t>
            </w:r>
          </w:p>
        </w:tc>
      </w:tr>
      <w:tr w:rsidR="0032318D" w14:paraId="444C5B19" w14:textId="77777777" w:rsidTr="000539E0">
        <w:tc>
          <w:tcPr>
            <w:cnfStyle w:val="001000000000" w:firstRow="0" w:lastRow="0" w:firstColumn="1" w:lastColumn="0" w:oddVBand="0" w:evenVBand="0" w:oddHBand="0" w:evenHBand="0" w:firstRowFirstColumn="0" w:firstRowLastColumn="0" w:lastRowFirstColumn="0" w:lastRowLastColumn="0"/>
            <w:tcW w:w="2552" w:type="dxa"/>
          </w:tcPr>
          <w:p w14:paraId="4184D25F" w14:textId="77777777" w:rsidR="0032318D" w:rsidRDefault="0032318D" w:rsidP="000539E0">
            <w:pPr>
              <w:spacing w:after="0" w:line="360" w:lineRule="auto"/>
              <w:rPr>
                <w:rFonts w:ascii="Times New Roman" w:hAnsi="Times New Roman"/>
                <w:b w:val="0"/>
                <w:bCs w:val="0"/>
              </w:rPr>
            </w:pPr>
            <w:r>
              <w:rPr>
                <w:rFonts w:ascii="Times New Roman" w:hAnsi="Times New Roman"/>
                <w:b w:val="0"/>
                <w:bCs w:val="0"/>
              </w:rPr>
              <w:t>Operaciones</w:t>
            </w:r>
          </w:p>
        </w:tc>
        <w:tc>
          <w:tcPr>
            <w:tcW w:w="4252" w:type="dxa"/>
          </w:tcPr>
          <w:p w14:paraId="1F875710" w14:textId="77777777" w:rsidR="0032318D" w:rsidRPr="00F00F2F" w:rsidRDefault="0032318D" w:rsidP="000539E0">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 xml:space="preserve">Supervisor de transporte, auxiliar de operaciones, conductores, operadores y </w:t>
            </w:r>
            <w:r>
              <w:rPr>
                <w:rFonts w:ascii="Times New Roman" w:hAnsi="Times New Roman"/>
              </w:rPr>
              <w:lastRenderedPageBreak/>
              <w:t>aparejadores</w:t>
            </w:r>
          </w:p>
        </w:tc>
        <w:tc>
          <w:tcPr>
            <w:tcW w:w="2546" w:type="dxa"/>
          </w:tcPr>
          <w:p w14:paraId="2623BE68" w14:textId="77777777" w:rsidR="0032318D" w:rsidRDefault="0032318D" w:rsidP="000539E0">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lastRenderedPageBreak/>
              <w:t>22</w:t>
            </w:r>
          </w:p>
        </w:tc>
      </w:tr>
      <w:tr w:rsidR="0032318D" w14:paraId="67097DE1" w14:textId="77777777" w:rsidTr="00053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14:paraId="404F9437" w14:textId="77777777" w:rsidR="0032318D" w:rsidRDefault="0032318D" w:rsidP="000539E0">
            <w:pPr>
              <w:spacing w:after="0" w:line="360" w:lineRule="auto"/>
              <w:rPr>
                <w:rFonts w:ascii="Times New Roman" w:hAnsi="Times New Roman"/>
              </w:rPr>
            </w:pPr>
          </w:p>
        </w:tc>
        <w:tc>
          <w:tcPr>
            <w:tcW w:w="4252" w:type="dxa"/>
          </w:tcPr>
          <w:p w14:paraId="47F5DC6B" w14:textId="77777777" w:rsidR="0032318D" w:rsidRPr="00FB7CCE" w:rsidRDefault="0032318D" w:rsidP="000539E0">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b/>
                <w:bCs/>
              </w:rPr>
            </w:pPr>
            <w:r w:rsidRPr="00FB7CCE">
              <w:rPr>
                <w:rFonts w:ascii="Times New Roman" w:hAnsi="Times New Roman"/>
                <w:b/>
                <w:bCs/>
              </w:rPr>
              <w:t>TOTAL</w:t>
            </w:r>
          </w:p>
        </w:tc>
        <w:tc>
          <w:tcPr>
            <w:tcW w:w="2546" w:type="dxa"/>
          </w:tcPr>
          <w:p w14:paraId="3E15D7ED" w14:textId="77777777" w:rsidR="0032318D" w:rsidRDefault="0032318D" w:rsidP="000539E0">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33</w:t>
            </w:r>
          </w:p>
        </w:tc>
      </w:tr>
    </w:tbl>
    <w:p w14:paraId="722F1852" w14:textId="77777777" w:rsidR="0032318D" w:rsidRDefault="0032318D" w:rsidP="0032318D">
      <w:pPr>
        <w:spacing w:line="360" w:lineRule="auto"/>
        <w:ind w:firstLine="709"/>
        <w:rPr>
          <w:rFonts w:ascii="Times New Roman" w:hAnsi="Times New Roman"/>
        </w:rPr>
      </w:pPr>
      <w:r>
        <w:rPr>
          <w:rFonts w:ascii="Times New Roman" w:hAnsi="Times New Roman"/>
        </w:rPr>
        <w:t>Fuente: Autor</w:t>
      </w:r>
    </w:p>
    <w:p w14:paraId="13C4FE19" w14:textId="1C9CF92E" w:rsidR="0032318D" w:rsidRPr="006B0443" w:rsidRDefault="0032318D" w:rsidP="0032318D">
      <w:pPr>
        <w:pStyle w:val="Epgrafe"/>
        <w:keepNext/>
        <w:spacing w:line="360" w:lineRule="auto"/>
        <w:jc w:val="center"/>
        <w:rPr>
          <w:rFonts w:ascii="Times New Roman" w:hAnsi="Times New Roman" w:cs="Times New Roman"/>
          <w:sz w:val="24"/>
        </w:rPr>
      </w:pPr>
      <w:bookmarkStart w:id="279" w:name="_Toc118299144"/>
      <w:r w:rsidRPr="006B0443">
        <w:rPr>
          <w:rFonts w:ascii="Times New Roman" w:hAnsi="Times New Roman" w:cs="Times New Roman"/>
          <w:sz w:val="24"/>
        </w:rPr>
        <w:t xml:space="preserve">Tabla </w:t>
      </w:r>
      <w:r w:rsidRPr="006B0443">
        <w:rPr>
          <w:rFonts w:ascii="Times New Roman" w:hAnsi="Times New Roman" w:cs="Times New Roman"/>
          <w:sz w:val="24"/>
        </w:rPr>
        <w:fldChar w:fldCharType="begin"/>
      </w:r>
      <w:r w:rsidRPr="006B0443">
        <w:rPr>
          <w:rFonts w:ascii="Times New Roman" w:hAnsi="Times New Roman" w:cs="Times New Roman"/>
          <w:sz w:val="24"/>
        </w:rPr>
        <w:instrText xml:space="preserve"> SEQ Tabla \* ARABIC </w:instrText>
      </w:r>
      <w:r w:rsidRPr="006B0443">
        <w:rPr>
          <w:rFonts w:ascii="Times New Roman" w:hAnsi="Times New Roman" w:cs="Times New Roman"/>
          <w:sz w:val="24"/>
        </w:rPr>
        <w:fldChar w:fldCharType="separate"/>
      </w:r>
      <w:r w:rsidR="00A316ED">
        <w:rPr>
          <w:rFonts w:ascii="Times New Roman" w:hAnsi="Times New Roman" w:cs="Times New Roman"/>
          <w:noProof/>
          <w:sz w:val="24"/>
        </w:rPr>
        <w:t>4</w:t>
      </w:r>
      <w:r w:rsidRPr="006B0443">
        <w:rPr>
          <w:rFonts w:ascii="Times New Roman" w:hAnsi="Times New Roman" w:cs="Times New Roman"/>
          <w:sz w:val="24"/>
        </w:rPr>
        <w:fldChar w:fldCharType="end"/>
      </w:r>
      <w:r w:rsidRPr="006B0443">
        <w:rPr>
          <w:rFonts w:ascii="Times New Roman" w:hAnsi="Times New Roman" w:cs="Times New Roman"/>
          <w:sz w:val="24"/>
        </w:rPr>
        <w:t xml:space="preserve">. </w:t>
      </w:r>
      <w:r>
        <w:rPr>
          <w:rFonts w:ascii="Times New Roman" w:hAnsi="Times New Roman" w:cs="Times New Roman"/>
          <w:sz w:val="24"/>
        </w:rPr>
        <w:t>Riesgos del entorno</w:t>
      </w:r>
      <w:bookmarkEnd w:id="279"/>
    </w:p>
    <w:tbl>
      <w:tblPr>
        <w:tblStyle w:val="PlainTable2"/>
        <w:tblW w:w="9214" w:type="dxa"/>
        <w:tblInd w:w="142" w:type="dxa"/>
        <w:tblLook w:val="04A0" w:firstRow="1" w:lastRow="0" w:firstColumn="1" w:lastColumn="0" w:noHBand="0" w:noVBand="1"/>
      </w:tblPr>
      <w:tblGrid>
        <w:gridCol w:w="5955"/>
        <w:gridCol w:w="1274"/>
        <w:gridCol w:w="1985"/>
      </w:tblGrid>
      <w:tr w:rsidR="0032318D" w:rsidRPr="00FB7CCE" w14:paraId="4158B215" w14:textId="77777777" w:rsidTr="000539E0">
        <w:trPr>
          <w:cnfStyle w:val="100000000000" w:firstRow="1" w:lastRow="0" w:firstColumn="0" w:lastColumn="0" w:oddVBand="0" w:evenVBand="0" w:oddHBand="0"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5955" w:type="dxa"/>
            <w:noWrap/>
            <w:hideMark/>
          </w:tcPr>
          <w:p w14:paraId="0754C5C0" w14:textId="77777777" w:rsidR="0032318D" w:rsidRPr="00FB7CCE" w:rsidRDefault="0032318D" w:rsidP="000539E0">
            <w:pPr>
              <w:spacing w:after="120" w:line="360" w:lineRule="auto"/>
              <w:ind w:left="-87" w:firstLine="87"/>
              <w:jc w:val="center"/>
              <w:rPr>
                <w:rFonts w:ascii="Times New Roman" w:hAnsi="Times New Roman"/>
                <w:szCs w:val="24"/>
              </w:rPr>
            </w:pPr>
            <w:r w:rsidRPr="00FB7CCE">
              <w:rPr>
                <w:rFonts w:ascii="Times New Roman" w:hAnsi="Times New Roman"/>
                <w:szCs w:val="24"/>
              </w:rPr>
              <w:t>Detalle</w:t>
            </w:r>
          </w:p>
        </w:tc>
        <w:tc>
          <w:tcPr>
            <w:tcW w:w="1274" w:type="dxa"/>
            <w:noWrap/>
            <w:hideMark/>
          </w:tcPr>
          <w:p w14:paraId="5A3300DC" w14:textId="77777777" w:rsidR="0032318D" w:rsidRPr="00FB7CCE" w:rsidRDefault="0032318D" w:rsidP="000539E0">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Cs w:val="24"/>
              </w:rPr>
            </w:pPr>
            <w:r w:rsidRPr="00FB7CCE">
              <w:rPr>
                <w:rFonts w:ascii="Times New Roman" w:hAnsi="Times New Roman"/>
                <w:szCs w:val="24"/>
              </w:rPr>
              <w:t>Cantidad</w:t>
            </w:r>
          </w:p>
        </w:tc>
        <w:tc>
          <w:tcPr>
            <w:tcW w:w="1985" w:type="dxa"/>
            <w:noWrap/>
            <w:hideMark/>
          </w:tcPr>
          <w:p w14:paraId="71B4D4E8" w14:textId="77777777" w:rsidR="0032318D" w:rsidRPr="00FB7CCE" w:rsidRDefault="0032318D" w:rsidP="000539E0">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Cs w:val="24"/>
              </w:rPr>
            </w:pPr>
            <w:r w:rsidRPr="00FB7CCE">
              <w:rPr>
                <w:rFonts w:ascii="Times New Roman" w:hAnsi="Times New Roman"/>
                <w:szCs w:val="24"/>
              </w:rPr>
              <w:t>%</w:t>
            </w:r>
          </w:p>
        </w:tc>
      </w:tr>
      <w:tr w:rsidR="0032318D" w:rsidRPr="00FB7CCE" w14:paraId="621E6B9B" w14:textId="77777777" w:rsidTr="000539E0">
        <w:trPr>
          <w:cnfStyle w:val="000000100000" w:firstRow="0" w:lastRow="0" w:firstColumn="0" w:lastColumn="0" w:oddVBand="0" w:evenVBand="0" w:oddHBand="1" w:evenHBand="0" w:firstRowFirstColumn="0" w:firstRowLastColumn="0" w:lastRowFirstColumn="0" w:lastRowLastColumn="0"/>
          <w:trHeight w:val="420"/>
        </w:trPr>
        <w:tc>
          <w:tcPr>
            <w:cnfStyle w:val="001000000000" w:firstRow="0" w:lastRow="0" w:firstColumn="1" w:lastColumn="0" w:oddVBand="0" w:evenVBand="0" w:oddHBand="0" w:evenHBand="0" w:firstRowFirstColumn="0" w:firstRowLastColumn="0" w:lastRowFirstColumn="0" w:lastRowLastColumn="0"/>
            <w:tcW w:w="5955" w:type="dxa"/>
            <w:noWrap/>
          </w:tcPr>
          <w:p w14:paraId="02B49564" w14:textId="77777777" w:rsidR="0032318D" w:rsidRPr="00FB7CCE" w:rsidRDefault="0032318D" w:rsidP="000539E0">
            <w:pPr>
              <w:spacing w:after="120" w:line="360" w:lineRule="auto"/>
              <w:rPr>
                <w:rFonts w:ascii="Times New Roman" w:hAnsi="Times New Roman"/>
                <w:b w:val="0"/>
                <w:bCs w:val="0"/>
                <w:color w:val="000000"/>
                <w:szCs w:val="24"/>
              </w:rPr>
            </w:pPr>
            <w:r w:rsidRPr="00FB7CCE">
              <w:rPr>
                <w:rFonts w:ascii="Times New Roman" w:hAnsi="Times New Roman"/>
                <w:b w:val="0"/>
                <w:bCs w:val="0"/>
                <w:color w:val="000000"/>
                <w:szCs w:val="24"/>
              </w:rPr>
              <w:t>Peatones que no cumplen con normas de seguridad vial</w:t>
            </w:r>
          </w:p>
        </w:tc>
        <w:tc>
          <w:tcPr>
            <w:tcW w:w="1274" w:type="dxa"/>
            <w:noWrap/>
          </w:tcPr>
          <w:p w14:paraId="64D3D4EC" w14:textId="77777777" w:rsidR="0032318D" w:rsidRPr="00FB7CCE" w:rsidRDefault="0032318D" w:rsidP="000539E0">
            <w:pPr>
              <w:spacing w:after="120"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Cs w:val="24"/>
              </w:rPr>
            </w:pPr>
            <w:r w:rsidRPr="00FB7CCE">
              <w:rPr>
                <w:rFonts w:ascii="Times New Roman" w:hAnsi="Times New Roman"/>
                <w:color w:val="000000"/>
                <w:szCs w:val="24"/>
              </w:rPr>
              <w:t>8</w:t>
            </w:r>
          </w:p>
        </w:tc>
        <w:tc>
          <w:tcPr>
            <w:tcW w:w="1985" w:type="dxa"/>
            <w:noWrap/>
          </w:tcPr>
          <w:p w14:paraId="2D9C5966" w14:textId="77777777" w:rsidR="0032318D" w:rsidRPr="00FB7CCE" w:rsidRDefault="0032318D" w:rsidP="000539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Cs w:val="24"/>
              </w:rPr>
            </w:pPr>
            <w:r w:rsidRPr="00FB7CCE">
              <w:rPr>
                <w:rFonts w:ascii="Times New Roman" w:hAnsi="Times New Roman"/>
                <w:color w:val="000000"/>
                <w:szCs w:val="24"/>
              </w:rPr>
              <w:t>22%</w:t>
            </w:r>
          </w:p>
        </w:tc>
      </w:tr>
      <w:tr w:rsidR="0032318D" w:rsidRPr="00FB7CCE" w14:paraId="25875B24" w14:textId="77777777" w:rsidTr="000539E0">
        <w:trPr>
          <w:trHeight w:val="417"/>
        </w:trPr>
        <w:tc>
          <w:tcPr>
            <w:cnfStyle w:val="001000000000" w:firstRow="0" w:lastRow="0" w:firstColumn="1" w:lastColumn="0" w:oddVBand="0" w:evenVBand="0" w:oddHBand="0" w:evenHBand="0" w:firstRowFirstColumn="0" w:firstRowLastColumn="0" w:lastRowFirstColumn="0" w:lastRowLastColumn="0"/>
            <w:tcW w:w="5955" w:type="dxa"/>
            <w:noWrap/>
          </w:tcPr>
          <w:p w14:paraId="4412F313" w14:textId="77777777" w:rsidR="0032318D" w:rsidRPr="00FB7CCE" w:rsidRDefault="0032318D" w:rsidP="000539E0">
            <w:pPr>
              <w:spacing w:after="120" w:line="360" w:lineRule="auto"/>
              <w:rPr>
                <w:rFonts w:ascii="Times New Roman" w:hAnsi="Times New Roman"/>
                <w:b w:val="0"/>
                <w:bCs w:val="0"/>
                <w:color w:val="000000"/>
                <w:szCs w:val="24"/>
              </w:rPr>
            </w:pPr>
            <w:r w:rsidRPr="00FB7CCE">
              <w:rPr>
                <w:rFonts w:ascii="Times New Roman" w:hAnsi="Times New Roman"/>
                <w:b w:val="0"/>
                <w:bCs w:val="0"/>
                <w:color w:val="000000"/>
                <w:szCs w:val="24"/>
              </w:rPr>
              <w:t>Estado de la vía</w:t>
            </w:r>
          </w:p>
        </w:tc>
        <w:tc>
          <w:tcPr>
            <w:tcW w:w="1274" w:type="dxa"/>
            <w:noWrap/>
          </w:tcPr>
          <w:p w14:paraId="2603EA9C" w14:textId="77777777" w:rsidR="0032318D" w:rsidRPr="00FB7CCE" w:rsidRDefault="0032318D" w:rsidP="000539E0">
            <w:pPr>
              <w:spacing w:after="120"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Cs w:val="24"/>
              </w:rPr>
            </w:pPr>
            <w:r w:rsidRPr="00FB7CCE">
              <w:rPr>
                <w:rFonts w:ascii="Times New Roman" w:hAnsi="Times New Roman"/>
                <w:color w:val="000000"/>
                <w:szCs w:val="24"/>
              </w:rPr>
              <w:t>5</w:t>
            </w:r>
          </w:p>
        </w:tc>
        <w:tc>
          <w:tcPr>
            <w:tcW w:w="1985" w:type="dxa"/>
            <w:noWrap/>
          </w:tcPr>
          <w:p w14:paraId="7F4C19D1" w14:textId="77777777" w:rsidR="0032318D" w:rsidRPr="00FB7CCE" w:rsidRDefault="0032318D" w:rsidP="000539E0">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Cs w:val="24"/>
              </w:rPr>
            </w:pPr>
            <w:r w:rsidRPr="00FB7CCE">
              <w:rPr>
                <w:rFonts w:ascii="Times New Roman" w:hAnsi="Times New Roman"/>
                <w:color w:val="000000"/>
                <w:szCs w:val="24"/>
              </w:rPr>
              <w:t>15%</w:t>
            </w:r>
          </w:p>
        </w:tc>
      </w:tr>
      <w:tr w:rsidR="0032318D" w:rsidRPr="00FB7CCE" w14:paraId="29C37CE1" w14:textId="77777777" w:rsidTr="000539E0">
        <w:trPr>
          <w:cnfStyle w:val="000000100000" w:firstRow="0" w:lastRow="0" w:firstColumn="0" w:lastColumn="0" w:oddVBand="0" w:evenVBand="0" w:oddHBand="1" w:evenHBand="0" w:firstRowFirstColumn="0" w:firstRowLastColumn="0" w:lastRowFirstColumn="0" w:lastRowLastColumn="0"/>
          <w:trHeight w:val="446"/>
        </w:trPr>
        <w:tc>
          <w:tcPr>
            <w:cnfStyle w:val="001000000000" w:firstRow="0" w:lastRow="0" w:firstColumn="1" w:lastColumn="0" w:oddVBand="0" w:evenVBand="0" w:oddHBand="0" w:evenHBand="0" w:firstRowFirstColumn="0" w:firstRowLastColumn="0" w:lastRowFirstColumn="0" w:lastRowLastColumn="0"/>
            <w:tcW w:w="5955" w:type="dxa"/>
            <w:noWrap/>
          </w:tcPr>
          <w:p w14:paraId="54C0436D" w14:textId="77777777" w:rsidR="0032318D" w:rsidRPr="00FB7CCE" w:rsidRDefault="0032318D" w:rsidP="000539E0">
            <w:pPr>
              <w:spacing w:after="120" w:line="360" w:lineRule="auto"/>
              <w:rPr>
                <w:rFonts w:ascii="Times New Roman" w:hAnsi="Times New Roman"/>
                <w:b w:val="0"/>
                <w:bCs w:val="0"/>
                <w:color w:val="000000"/>
                <w:szCs w:val="24"/>
              </w:rPr>
            </w:pPr>
            <w:r w:rsidRPr="00FB7CCE">
              <w:rPr>
                <w:rFonts w:ascii="Times New Roman" w:hAnsi="Times New Roman"/>
                <w:b w:val="0"/>
                <w:bCs w:val="0"/>
                <w:color w:val="000000"/>
                <w:szCs w:val="24"/>
              </w:rPr>
              <w:t>Tráfico</w:t>
            </w:r>
          </w:p>
        </w:tc>
        <w:tc>
          <w:tcPr>
            <w:tcW w:w="1274" w:type="dxa"/>
            <w:noWrap/>
          </w:tcPr>
          <w:p w14:paraId="6EE79425" w14:textId="77777777" w:rsidR="0032318D" w:rsidRPr="00FB7CCE" w:rsidRDefault="0032318D" w:rsidP="000539E0">
            <w:pPr>
              <w:spacing w:after="120"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Cs w:val="24"/>
              </w:rPr>
            </w:pPr>
            <w:r w:rsidRPr="00FB7CCE">
              <w:rPr>
                <w:rFonts w:ascii="Times New Roman" w:hAnsi="Times New Roman"/>
                <w:color w:val="000000"/>
                <w:szCs w:val="24"/>
              </w:rPr>
              <w:t>4</w:t>
            </w:r>
          </w:p>
        </w:tc>
        <w:tc>
          <w:tcPr>
            <w:tcW w:w="1985" w:type="dxa"/>
            <w:noWrap/>
          </w:tcPr>
          <w:p w14:paraId="452B50B1" w14:textId="77777777" w:rsidR="0032318D" w:rsidRPr="00FB7CCE" w:rsidRDefault="0032318D" w:rsidP="000539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Cs w:val="24"/>
              </w:rPr>
            </w:pPr>
            <w:r w:rsidRPr="00FB7CCE">
              <w:rPr>
                <w:rFonts w:ascii="Times New Roman" w:hAnsi="Times New Roman"/>
                <w:color w:val="000000"/>
                <w:szCs w:val="24"/>
              </w:rPr>
              <w:t>13%</w:t>
            </w:r>
          </w:p>
        </w:tc>
      </w:tr>
      <w:tr w:rsidR="0032318D" w:rsidRPr="00FB7CCE" w14:paraId="38505CD2" w14:textId="77777777" w:rsidTr="000539E0">
        <w:trPr>
          <w:trHeight w:val="396"/>
        </w:trPr>
        <w:tc>
          <w:tcPr>
            <w:cnfStyle w:val="001000000000" w:firstRow="0" w:lastRow="0" w:firstColumn="1" w:lastColumn="0" w:oddVBand="0" w:evenVBand="0" w:oddHBand="0" w:evenHBand="0" w:firstRowFirstColumn="0" w:firstRowLastColumn="0" w:lastRowFirstColumn="0" w:lastRowLastColumn="0"/>
            <w:tcW w:w="5955" w:type="dxa"/>
            <w:noWrap/>
          </w:tcPr>
          <w:p w14:paraId="4B9A90C4" w14:textId="77777777" w:rsidR="0032318D" w:rsidRPr="00FB7CCE" w:rsidRDefault="0032318D" w:rsidP="000539E0">
            <w:pPr>
              <w:spacing w:after="120" w:line="360" w:lineRule="auto"/>
              <w:rPr>
                <w:rFonts w:ascii="Times New Roman" w:hAnsi="Times New Roman"/>
                <w:b w:val="0"/>
                <w:bCs w:val="0"/>
                <w:color w:val="000000"/>
                <w:szCs w:val="24"/>
              </w:rPr>
            </w:pPr>
            <w:r w:rsidRPr="00FB7CCE">
              <w:rPr>
                <w:rFonts w:ascii="Times New Roman" w:hAnsi="Times New Roman"/>
                <w:b w:val="0"/>
                <w:bCs w:val="0"/>
                <w:color w:val="000000"/>
                <w:szCs w:val="24"/>
              </w:rPr>
              <w:t>Señalización inadecuada</w:t>
            </w:r>
          </w:p>
        </w:tc>
        <w:tc>
          <w:tcPr>
            <w:tcW w:w="1274" w:type="dxa"/>
            <w:noWrap/>
          </w:tcPr>
          <w:p w14:paraId="03B07E8E" w14:textId="77777777" w:rsidR="0032318D" w:rsidRPr="00FB7CCE" w:rsidRDefault="0032318D" w:rsidP="000539E0">
            <w:pPr>
              <w:spacing w:after="120"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Cs w:val="24"/>
              </w:rPr>
            </w:pPr>
            <w:r w:rsidRPr="00FB7CCE">
              <w:rPr>
                <w:rFonts w:ascii="Times New Roman" w:hAnsi="Times New Roman"/>
                <w:color w:val="000000"/>
                <w:szCs w:val="24"/>
              </w:rPr>
              <w:t>5</w:t>
            </w:r>
          </w:p>
        </w:tc>
        <w:tc>
          <w:tcPr>
            <w:tcW w:w="1985" w:type="dxa"/>
            <w:noWrap/>
          </w:tcPr>
          <w:p w14:paraId="24F3CEC7" w14:textId="77777777" w:rsidR="0032318D" w:rsidRPr="00FB7CCE" w:rsidRDefault="0032318D" w:rsidP="000539E0">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Cs w:val="24"/>
              </w:rPr>
            </w:pPr>
            <w:r w:rsidRPr="00FB7CCE">
              <w:rPr>
                <w:rFonts w:ascii="Times New Roman" w:hAnsi="Times New Roman"/>
                <w:color w:val="000000"/>
                <w:szCs w:val="24"/>
              </w:rPr>
              <w:t>16%</w:t>
            </w:r>
          </w:p>
        </w:tc>
      </w:tr>
      <w:tr w:rsidR="0032318D" w:rsidRPr="00FB7CCE" w14:paraId="1ECA2492" w14:textId="77777777" w:rsidTr="000539E0">
        <w:trPr>
          <w:cnfStyle w:val="000000100000" w:firstRow="0" w:lastRow="0" w:firstColumn="0" w:lastColumn="0" w:oddVBand="0" w:evenVBand="0" w:oddHBand="1" w:evenHBand="0" w:firstRowFirstColumn="0" w:firstRowLastColumn="0" w:lastRowFirstColumn="0" w:lastRowLastColumn="0"/>
          <w:trHeight w:val="396"/>
        </w:trPr>
        <w:tc>
          <w:tcPr>
            <w:cnfStyle w:val="001000000000" w:firstRow="0" w:lastRow="0" w:firstColumn="1" w:lastColumn="0" w:oddVBand="0" w:evenVBand="0" w:oddHBand="0" w:evenHBand="0" w:firstRowFirstColumn="0" w:firstRowLastColumn="0" w:lastRowFirstColumn="0" w:lastRowLastColumn="0"/>
            <w:tcW w:w="5955" w:type="dxa"/>
            <w:noWrap/>
          </w:tcPr>
          <w:p w14:paraId="7E05A46D" w14:textId="77777777" w:rsidR="0032318D" w:rsidRPr="00FB7CCE" w:rsidRDefault="0032318D" w:rsidP="000539E0">
            <w:pPr>
              <w:spacing w:after="120" w:line="360" w:lineRule="auto"/>
              <w:rPr>
                <w:rFonts w:ascii="Times New Roman" w:hAnsi="Times New Roman"/>
                <w:b w:val="0"/>
                <w:bCs w:val="0"/>
                <w:color w:val="000000"/>
                <w:szCs w:val="24"/>
              </w:rPr>
            </w:pPr>
            <w:r w:rsidRPr="00FB7CCE">
              <w:rPr>
                <w:rFonts w:ascii="Times New Roman" w:hAnsi="Times New Roman"/>
                <w:b w:val="0"/>
                <w:bCs w:val="0"/>
                <w:color w:val="000000"/>
                <w:szCs w:val="24"/>
              </w:rPr>
              <w:t>Otros conductores</w:t>
            </w:r>
          </w:p>
        </w:tc>
        <w:tc>
          <w:tcPr>
            <w:tcW w:w="1274" w:type="dxa"/>
            <w:noWrap/>
          </w:tcPr>
          <w:p w14:paraId="3981D605" w14:textId="77777777" w:rsidR="0032318D" w:rsidRPr="00FB7CCE" w:rsidRDefault="0032318D" w:rsidP="000539E0">
            <w:pPr>
              <w:spacing w:after="120"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Cs w:val="24"/>
              </w:rPr>
            </w:pPr>
            <w:r w:rsidRPr="00FB7CCE">
              <w:rPr>
                <w:rFonts w:ascii="Times New Roman" w:hAnsi="Times New Roman"/>
                <w:color w:val="000000"/>
                <w:szCs w:val="24"/>
              </w:rPr>
              <w:t>5</w:t>
            </w:r>
          </w:p>
        </w:tc>
        <w:tc>
          <w:tcPr>
            <w:tcW w:w="1985" w:type="dxa"/>
            <w:noWrap/>
          </w:tcPr>
          <w:p w14:paraId="44FC515D" w14:textId="77777777" w:rsidR="0032318D" w:rsidRPr="00FB7CCE" w:rsidRDefault="0032318D" w:rsidP="000539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Cs w:val="24"/>
              </w:rPr>
            </w:pPr>
            <w:r w:rsidRPr="00FB7CCE">
              <w:rPr>
                <w:rFonts w:ascii="Times New Roman" w:hAnsi="Times New Roman"/>
                <w:color w:val="000000"/>
                <w:szCs w:val="24"/>
              </w:rPr>
              <w:t>16%</w:t>
            </w:r>
          </w:p>
        </w:tc>
      </w:tr>
      <w:tr w:rsidR="0032318D" w:rsidRPr="00FB7CCE" w14:paraId="05FA8766" w14:textId="77777777" w:rsidTr="000539E0">
        <w:trPr>
          <w:trHeight w:val="396"/>
        </w:trPr>
        <w:tc>
          <w:tcPr>
            <w:cnfStyle w:val="001000000000" w:firstRow="0" w:lastRow="0" w:firstColumn="1" w:lastColumn="0" w:oddVBand="0" w:evenVBand="0" w:oddHBand="0" w:evenHBand="0" w:firstRowFirstColumn="0" w:firstRowLastColumn="0" w:lastRowFirstColumn="0" w:lastRowLastColumn="0"/>
            <w:tcW w:w="5955" w:type="dxa"/>
            <w:noWrap/>
          </w:tcPr>
          <w:p w14:paraId="4BE9A8F7" w14:textId="77777777" w:rsidR="0032318D" w:rsidRPr="00FB7CCE" w:rsidRDefault="0032318D" w:rsidP="000539E0">
            <w:pPr>
              <w:spacing w:after="120" w:line="360" w:lineRule="auto"/>
              <w:rPr>
                <w:rFonts w:ascii="Times New Roman" w:hAnsi="Times New Roman"/>
                <w:b w:val="0"/>
                <w:bCs w:val="0"/>
                <w:color w:val="000000"/>
                <w:szCs w:val="24"/>
              </w:rPr>
            </w:pPr>
            <w:r w:rsidRPr="00FB7CCE">
              <w:rPr>
                <w:rFonts w:ascii="Times New Roman" w:hAnsi="Times New Roman"/>
                <w:b w:val="0"/>
                <w:bCs w:val="0"/>
                <w:color w:val="000000"/>
                <w:szCs w:val="24"/>
              </w:rPr>
              <w:t>Inseguridad</w:t>
            </w:r>
          </w:p>
        </w:tc>
        <w:tc>
          <w:tcPr>
            <w:tcW w:w="1274" w:type="dxa"/>
            <w:noWrap/>
          </w:tcPr>
          <w:p w14:paraId="5E03E0D9" w14:textId="77777777" w:rsidR="0032318D" w:rsidRPr="00FB7CCE" w:rsidRDefault="0032318D" w:rsidP="000539E0">
            <w:pPr>
              <w:spacing w:after="120"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Cs w:val="24"/>
              </w:rPr>
            </w:pPr>
            <w:r w:rsidRPr="00FB7CCE">
              <w:rPr>
                <w:rFonts w:ascii="Times New Roman" w:hAnsi="Times New Roman"/>
                <w:color w:val="000000"/>
                <w:szCs w:val="24"/>
              </w:rPr>
              <w:t>2</w:t>
            </w:r>
          </w:p>
        </w:tc>
        <w:tc>
          <w:tcPr>
            <w:tcW w:w="1985" w:type="dxa"/>
            <w:noWrap/>
          </w:tcPr>
          <w:p w14:paraId="55D5CBDC" w14:textId="77777777" w:rsidR="0032318D" w:rsidRPr="00FB7CCE" w:rsidRDefault="0032318D" w:rsidP="000539E0">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Cs w:val="24"/>
              </w:rPr>
            </w:pPr>
            <w:r w:rsidRPr="00FB7CCE">
              <w:rPr>
                <w:rFonts w:ascii="Times New Roman" w:hAnsi="Times New Roman"/>
                <w:color w:val="000000"/>
                <w:szCs w:val="24"/>
              </w:rPr>
              <w:t>7%</w:t>
            </w:r>
          </w:p>
        </w:tc>
      </w:tr>
      <w:tr w:rsidR="0032318D" w:rsidRPr="00FB7CCE" w14:paraId="5779C9D9" w14:textId="77777777" w:rsidTr="000539E0">
        <w:trPr>
          <w:cnfStyle w:val="000000100000" w:firstRow="0" w:lastRow="0" w:firstColumn="0" w:lastColumn="0" w:oddVBand="0" w:evenVBand="0" w:oddHBand="1" w:evenHBand="0" w:firstRowFirstColumn="0" w:firstRowLastColumn="0" w:lastRowFirstColumn="0" w:lastRowLastColumn="0"/>
          <w:trHeight w:val="396"/>
        </w:trPr>
        <w:tc>
          <w:tcPr>
            <w:cnfStyle w:val="001000000000" w:firstRow="0" w:lastRow="0" w:firstColumn="1" w:lastColumn="0" w:oddVBand="0" w:evenVBand="0" w:oddHBand="0" w:evenHBand="0" w:firstRowFirstColumn="0" w:firstRowLastColumn="0" w:lastRowFirstColumn="0" w:lastRowLastColumn="0"/>
            <w:tcW w:w="5955" w:type="dxa"/>
            <w:noWrap/>
          </w:tcPr>
          <w:p w14:paraId="77290AAD" w14:textId="77777777" w:rsidR="0032318D" w:rsidRPr="00FB7CCE" w:rsidRDefault="0032318D" w:rsidP="000539E0">
            <w:pPr>
              <w:spacing w:after="120" w:line="360" w:lineRule="auto"/>
              <w:rPr>
                <w:rFonts w:ascii="Times New Roman" w:hAnsi="Times New Roman"/>
                <w:b w:val="0"/>
                <w:bCs w:val="0"/>
                <w:color w:val="000000"/>
                <w:szCs w:val="24"/>
              </w:rPr>
            </w:pPr>
            <w:r w:rsidRPr="00FB7CCE">
              <w:rPr>
                <w:rFonts w:ascii="Times New Roman" w:hAnsi="Times New Roman"/>
                <w:b w:val="0"/>
                <w:bCs w:val="0"/>
                <w:color w:val="000000"/>
                <w:szCs w:val="24"/>
              </w:rPr>
              <w:t>Condiciones climáticas</w:t>
            </w:r>
          </w:p>
        </w:tc>
        <w:tc>
          <w:tcPr>
            <w:tcW w:w="1274" w:type="dxa"/>
            <w:noWrap/>
          </w:tcPr>
          <w:p w14:paraId="7C8B78A5" w14:textId="77777777" w:rsidR="0032318D" w:rsidRPr="00FB7CCE" w:rsidRDefault="0032318D" w:rsidP="000539E0">
            <w:pPr>
              <w:spacing w:after="120"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Cs w:val="24"/>
              </w:rPr>
            </w:pPr>
            <w:r w:rsidRPr="00FB7CCE">
              <w:rPr>
                <w:rFonts w:ascii="Times New Roman" w:hAnsi="Times New Roman"/>
                <w:color w:val="000000"/>
                <w:szCs w:val="24"/>
              </w:rPr>
              <w:t>2</w:t>
            </w:r>
          </w:p>
        </w:tc>
        <w:tc>
          <w:tcPr>
            <w:tcW w:w="1985" w:type="dxa"/>
            <w:noWrap/>
          </w:tcPr>
          <w:p w14:paraId="0DA03E11" w14:textId="77777777" w:rsidR="0032318D" w:rsidRPr="00FB7CCE" w:rsidRDefault="0032318D" w:rsidP="000539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Cs w:val="24"/>
              </w:rPr>
            </w:pPr>
            <w:r w:rsidRPr="00FB7CCE">
              <w:rPr>
                <w:rFonts w:ascii="Times New Roman" w:hAnsi="Times New Roman"/>
                <w:color w:val="000000"/>
                <w:szCs w:val="24"/>
              </w:rPr>
              <w:t>7%</w:t>
            </w:r>
          </w:p>
        </w:tc>
      </w:tr>
      <w:tr w:rsidR="0032318D" w:rsidRPr="00FB7CCE" w14:paraId="2CD6D993" w14:textId="77777777" w:rsidTr="000539E0">
        <w:trPr>
          <w:trHeight w:val="396"/>
        </w:trPr>
        <w:tc>
          <w:tcPr>
            <w:cnfStyle w:val="001000000000" w:firstRow="0" w:lastRow="0" w:firstColumn="1" w:lastColumn="0" w:oddVBand="0" w:evenVBand="0" w:oddHBand="0" w:evenHBand="0" w:firstRowFirstColumn="0" w:firstRowLastColumn="0" w:lastRowFirstColumn="0" w:lastRowLastColumn="0"/>
            <w:tcW w:w="5955" w:type="dxa"/>
            <w:noWrap/>
          </w:tcPr>
          <w:p w14:paraId="76416218" w14:textId="77777777" w:rsidR="0032318D" w:rsidRPr="00FB7CCE" w:rsidRDefault="0032318D" w:rsidP="000539E0">
            <w:pPr>
              <w:spacing w:after="120" w:line="360" w:lineRule="auto"/>
              <w:rPr>
                <w:rFonts w:ascii="Times New Roman" w:hAnsi="Times New Roman"/>
                <w:b w:val="0"/>
                <w:bCs w:val="0"/>
                <w:color w:val="000000"/>
                <w:szCs w:val="24"/>
              </w:rPr>
            </w:pPr>
            <w:r w:rsidRPr="00FB7CCE">
              <w:rPr>
                <w:rFonts w:ascii="Times New Roman" w:hAnsi="Times New Roman"/>
                <w:b w:val="0"/>
                <w:bCs w:val="0"/>
                <w:color w:val="000000"/>
                <w:szCs w:val="24"/>
              </w:rPr>
              <w:t>Orden Público</w:t>
            </w:r>
          </w:p>
        </w:tc>
        <w:tc>
          <w:tcPr>
            <w:tcW w:w="1274" w:type="dxa"/>
            <w:noWrap/>
          </w:tcPr>
          <w:p w14:paraId="455D31DF" w14:textId="77777777" w:rsidR="0032318D" w:rsidRPr="00FB7CCE" w:rsidRDefault="0032318D" w:rsidP="000539E0">
            <w:pPr>
              <w:spacing w:after="120"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Cs w:val="24"/>
              </w:rPr>
            </w:pPr>
            <w:r w:rsidRPr="00FB7CCE">
              <w:rPr>
                <w:rFonts w:ascii="Times New Roman" w:hAnsi="Times New Roman"/>
                <w:color w:val="000000"/>
                <w:szCs w:val="24"/>
              </w:rPr>
              <w:t>1</w:t>
            </w:r>
          </w:p>
        </w:tc>
        <w:tc>
          <w:tcPr>
            <w:tcW w:w="1985" w:type="dxa"/>
            <w:noWrap/>
          </w:tcPr>
          <w:p w14:paraId="234F1B4B" w14:textId="77777777" w:rsidR="0032318D" w:rsidRPr="00FB7CCE" w:rsidRDefault="0032318D" w:rsidP="000539E0">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Cs w:val="24"/>
              </w:rPr>
            </w:pPr>
            <w:r w:rsidRPr="00FB7CCE">
              <w:rPr>
                <w:rFonts w:ascii="Times New Roman" w:hAnsi="Times New Roman"/>
                <w:color w:val="000000"/>
                <w:szCs w:val="24"/>
              </w:rPr>
              <w:t>2%</w:t>
            </w:r>
          </w:p>
        </w:tc>
      </w:tr>
      <w:tr w:rsidR="0032318D" w:rsidRPr="00FB7CCE" w14:paraId="3D2C8209" w14:textId="77777777" w:rsidTr="000539E0">
        <w:trPr>
          <w:cnfStyle w:val="000000100000" w:firstRow="0" w:lastRow="0" w:firstColumn="0" w:lastColumn="0" w:oddVBand="0" w:evenVBand="0" w:oddHBand="1" w:evenHBand="0" w:firstRowFirstColumn="0" w:firstRowLastColumn="0" w:lastRowFirstColumn="0" w:lastRowLastColumn="0"/>
          <w:trHeight w:val="396"/>
        </w:trPr>
        <w:tc>
          <w:tcPr>
            <w:cnfStyle w:val="001000000000" w:firstRow="0" w:lastRow="0" w:firstColumn="1" w:lastColumn="0" w:oddVBand="0" w:evenVBand="0" w:oddHBand="0" w:evenHBand="0" w:firstRowFirstColumn="0" w:firstRowLastColumn="0" w:lastRowFirstColumn="0" w:lastRowLastColumn="0"/>
            <w:tcW w:w="5955" w:type="dxa"/>
            <w:noWrap/>
          </w:tcPr>
          <w:p w14:paraId="4965A143" w14:textId="77777777" w:rsidR="0032318D" w:rsidRPr="00FB7CCE" w:rsidRDefault="0032318D" w:rsidP="000539E0">
            <w:pPr>
              <w:spacing w:after="120" w:line="360" w:lineRule="auto"/>
              <w:rPr>
                <w:rFonts w:ascii="Times New Roman" w:hAnsi="Times New Roman"/>
                <w:b w:val="0"/>
                <w:bCs w:val="0"/>
                <w:color w:val="000000"/>
                <w:szCs w:val="24"/>
              </w:rPr>
            </w:pPr>
            <w:r w:rsidRPr="00FB7CCE">
              <w:rPr>
                <w:rFonts w:ascii="Times New Roman" w:hAnsi="Times New Roman"/>
                <w:b w:val="0"/>
                <w:bCs w:val="0"/>
                <w:color w:val="000000"/>
                <w:szCs w:val="24"/>
              </w:rPr>
              <w:t>Condiciones del vehículo</w:t>
            </w:r>
          </w:p>
        </w:tc>
        <w:tc>
          <w:tcPr>
            <w:tcW w:w="1274" w:type="dxa"/>
            <w:noWrap/>
          </w:tcPr>
          <w:p w14:paraId="5AE85E68" w14:textId="77777777" w:rsidR="0032318D" w:rsidRPr="00FB7CCE" w:rsidRDefault="0032318D" w:rsidP="000539E0">
            <w:pPr>
              <w:spacing w:after="120"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Cs w:val="24"/>
              </w:rPr>
            </w:pPr>
            <w:r w:rsidRPr="00FB7CCE">
              <w:rPr>
                <w:rFonts w:ascii="Times New Roman" w:hAnsi="Times New Roman"/>
                <w:color w:val="000000"/>
                <w:szCs w:val="24"/>
              </w:rPr>
              <w:t>1</w:t>
            </w:r>
          </w:p>
        </w:tc>
        <w:tc>
          <w:tcPr>
            <w:tcW w:w="1985" w:type="dxa"/>
            <w:noWrap/>
          </w:tcPr>
          <w:p w14:paraId="1F7A982C" w14:textId="77777777" w:rsidR="0032318D" w:rsidRPr="00FB7CCE" w:rsidRDefault="0032318D" w:rsidP="000539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Cs w:val="24"/>
              </w:rPr>
            </w:pPr>
            <w:r w:rsidRPr="00FB7CCE">
              <w:rPr>
                <w:rFonts w:ascii="Times New Roman" w:hAnsi="Times New Roman"/>
                <w:color w:val="000000"/>
                <w:szCs w:val="24"/>
              </w:rPr>
              <w:t>2%</w:t>
            </w:r>
          </w:p>
        </w:tc>
      </w:tr>
      <w:tr w:rsidR="0032318D" w:rsidRPr="00FB7CCE" w14:paraId="3665DFD7" w14:textId="77777777" w:rsidTr="000539E0">
        <w:trPr>
          <w:trHeight w:val="510"/>
        </w:trPr>
        <w:tc>
          <w:tcPr>
            <w:cnfStyle w:val="001000000000" w:firstRow="0" w:lastRow="0" w:firstColumn="1" w:lastColumn="0" w:oddVBand="0" w:evenVBand="0" w:oddHBand="0" w:evenHBand="0" w:firstRowFirstColumn="0" w:firstRowLastColumn="0" w:lastRowFirstColumn="0" w:lastRowLastColumn="0"/>
            <w:tcW w:w="5955" w:type="dxa"/>
            <w:noWrap/>
            <w:hideMark/>
          </w:tcPr>
          <w:p w14:paraId="6F8579FE" w14:textId="77777777" w:rsidR="0032318D" w:rsidRPr="00FB7CCE" w:rsidRDefault="0032318D" w:rsidP="000539E0">
            <w:pPr>
              <w:spacing w:after="120" w:line="360" w:lineRule="auto"/>
              <w:jc w:val="center"/>
              <w:rPr>
                <w:rFonts w:ascii="Times New Roman" w:hAnsi="Times New Roman"/>
                <w:szCs w:val="24"/>
              </w:rPr>
            </w:pPr>
            <w:r w:rsidRPr="00FB7CCE">
              <w:rPr>
                <w:rFonts w:ascii="Times New Roman" w:hAnsi="Times New Roman"/>
                <w:szCs w:val="24"/>
              </w:rPr>
              <w:t xml:space="preserve">Total </w:t>
            </w:r>
          </w:p>
        </w:tc>
        <w:tc>
          <w:tcPr>
            <w:tcW w:w="1274" w:type="dxa"/>
            <w:noWrap/>
          </w:tcPr>
          <w:p w14:paraId="6EA60699" w14:textId="77777777" w:rsidR="0032318D" w:rsidRPr="00FB7CCE" w:rsidRDefault="0032318D" w:rsidP="000539E0">
            <w:pPr>
              <w:spacing w:after="120"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b/>
                <w:color w:val="000000"/>
                <w:szCs w:val="24"/>
              </w:rPr>
            </w:pPr>
            <w:r w:rsidRPr="00FB7CCE">
              <w:rPr>
                <w:rFonts w:ascii="Times New Roman" w:hAnsi="Times New Roman"/>
                <w:b/>
                <w:color w:val="000000"/>
                <w:szCs w:val="24"/>
              </w:rPr>
              <w:t>33</w:t>
            </w:r>
          </w:p>
        </w:tc>
        <w:tc>
          <w:tcPr>
            <w:tcW w:w="1985" w:type="dxa"/>
            <w:noWrap/>
            <w:hideMark/>
          </w:tcPr>
          <w:p w14:paraId="72580933" w14:textId="77777777" w:rsidR="0032318D" w:rsidRPr="00FB7CCE" w:rsidRDefault="0032318D" w:rsidP="000539E0">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FB7CCE">
              <w:rPr>
                <w:rFonts w:ascii="Times New Roman" w:hAnsi="Times New Roman"/>
                <w:szCs w:val="24"/>
              </w:rPr>
              <w:t>100%</w:t>
            </w:r>
          </w:p>
        </w:tc>
      </w:tr>
    </w:tbl>
    <w:p w14:paraId="7D490DBF" w14:textId="77777777" w:rsidR="0032318D" w:rsidRDefault="0032318D" w:rsidP="0032318D">
      <w:pPr>
        <w:spacing w:line="360" w:lineRule="auto"/>
        <w:ind w:firstLine="709"/>
        <w:rPr>
          <w:rFonts w:ascii="Times New Roman" w:hAnsi="Times New Roman"/>
        </w:rPr>
      </w:pPr>
      <w:r>
        <w:rPr>
          <w:rFonts w:ascii="Times New Roman" w:hAnsi="Times New Roman"/>
        </w:rPr>
        <w:t>Fuente: Autor</w:t>
      </w:r>
    </w:p>
    <w:p w14:paraId="3748E5D9" w14:textId="77777777" w:rsidR="00C22BDB" w:rsidRDefault="00C22BDB" w:rsidP="0032318D">
      <w:pPr>
        <w:spacing w:after="0" w:line="360" w:lineRule="auto"/>
        <w:ind w:firstLine="709"/>
        <w:rPr>
          <w:rFonts w:ascii="Times New Roman" w:hAnsi="Times New Roman"/>
        </w:rPr>
      </w:pPr>
      <w:bookmarkStart w:id="280" w:name="_Toc118299132"/>
    </w:p>
    <w:p w14:paraId="02A68A94" w14:textId="77777777" w:rsidR="00C22BDB" w:rsidRDefault="00C22BDB" w:rsidP="0032318D">
      <w:pPr>
        <w:spacing w:after="0" w:line="360" w:lineRule="auto"/>
        <w:ind w:firstLine="709"/>
        <w:rPr>
          <w:rFonts w:ascii="Times New Roman" w:hAnsi="Times New Roman"/>
        </w:rPr>
      </w:pPr>
    </w:p>
    <w:p w14:paraId="4A1F13F3" w14:textId="77777777" w:rsidR="00C22BDB" w:rsidRDefault="00C22BDB" w:rsidP="0032318D">
      <w:pPr>
        <w:spacing w:after="0" w:line="360" w:lineRule="auto"/>
        <w:ind w:firstLine="709"/>
        <w:rPr>
          <w:rFonts w:ascii="Times New Roman" w:hAnsi="Times New Roman"/>
        </w:rPr>
      </w:pPr>
    </w:p>
    <w:p w14:paraId="254D365C" w14:textId="77777777" w:rsidR="00C22BDB" w:rsidRDefault="00C22BDB" w:rsidP="0032318D">
      <w:pPr>
        <w:spacing w:after="0" w:line="360" w:lineRule="auto"/>
        <w:ind w:firstLine="709"/>
        <w:rPr>
          <w:rFonts w:ascii="Times New Roman" w:hAnsi="Times New Roman"/>
        </w:rPr>
      </w:pPr>
    </w:p>
    <w:p w14:paraId="1E2B332D" w14:textId="77777777" w:rsidR="00C22BDB" w:rsidRDefault="00C22BDB" w:rsidP="0032318D">
      <w:pPr>
        <w:spacing w:after="0" w:line="360" w:lineRule="auto"/>
        <w:ind w:firstLine="709"/>
        <w:rPr>
          <w:rFonts w:ascii="Times New Roman" w:hAnsi="Times New Roman"/>
        </w:rPr>
      </w:pPr>
    </w:p>
    <w:p w14:paraId="7A571152" w14:textId="77777777" w:rsidR="00C22BDB" w:rsidRDefault="00C22BDB" w:rsidP="0032318D">
      <w:pPr>
        <w:spacing w:after="0" w:line="360" w:lineRule="auto"/>
        <w:ind w:firstLine="709"/>
        <w:rPr>
          <w:rFonts w:ascii="Times New Roman" w:hAnsi="Times New Roman"/>
        </w:rPr>
      </w:pPr>
    </w:p>
    <w:p w14:paraId="79407E08" w14:textId="77777777" w:rsidR="00C22BDB" w:rsidRDefault="00C22BDB" w:rsidP="0032318D">
      <w:pPr>
        <w:spacing w:after="0" w:line="360" w:lineRule="auto"/>
        <w:ind w:firstLine="709"/>
        <w:rPr>
          <w:rFonts w:ascii="Times New Roman" w:hAnsi="Times New Roman"/>
        </w:rPr>
      </w:pPr>
    </w:p>
    <w:p w14:paraId="3A2FF3DD" w14:textId="77777777" w:rsidR="00C22BDB" w:rsidRDefault="00C22BDB" w:rsidP="0032318D">
      <w:pPr>
        <w:spacing w:after="0" w:line="360" w:lineRule="auto"/>
        <w:ind w:firstLine="709"/>
        <w:rPr>
          <w:rFonts w:ascii="Times New Roman" w:hAnsi="Times New Roman"/>
        </w:rPr>
      </w:pPr>
    </w:p>
    <w:p w14:paraId="5CAB41F8" w14:textId="77777777" w:rsidR="00C22BDB" w:rsidRDefault="00C22BDB" w:rsidP="0032318D">
      <w:pPr>
        <w:spacing w:after="0" w:line="360" w:lineRule="auto"/>
        <w:ind w:firstLine="709"/>
        <w:rPr>
          <w:rFonts w:ascii="Times New Roman" w:hAnsi="Times New Roman"/>
        </w:rPr>
      </w:pPr>
    </w:p>
    <w:p w14:paraId="310EBB62" w14:textId="77777777" w:rsidR="00C22BDB" w:rsidRDefault="00C22BDB" w:rsidP="0032318D">
      <w:pPr>
        <w:spacing w:after="0" w:line="360" w:lineRule="auto"/>
        <w:ind w:firstLine="709"/>
        <w:rPr>
          <w:rFonts w:ascii="Times New Roman" w:hAnsi="Times New Roman"/>
        </w:rPr>
      </w:pPr>
    </w:p>
    <w:p w14:paraId="76A16600" w14:textId="7D775046" w:rsidR="0032318D" w:rsidRPr="00DF5269" w:rsidRDefault="000B34CF" w:rsidP="0032318D">
      <w:pPr>
        <w:spacing w:after="0" w:line="360" w:lineRule="auto"/>
        <w:ind w:firstLine="709"/>
        <w:rPr>
          <w:rFonts w:ascii="Times New Roman" w:hAnsi="Times New Roman"/>
          <w:szCs w:val="24"/>
        </w:rPr>
      </w:pPr>
      <w:r>
        <w:rPr>
          <w:rFonts w:ascii="Times New Roman" w:hAnsi="Times New Roman"/>
        </w:rPr>
        <w:lastRenderedPageBreak/>
        <w:t>Figura</w:t>
      </w:r>
      <w:r w:rsidR="0032318D" w:rsidRPr="00FC1C3F">
        <w:rPr>
          <w:rFonts w:ascii="Times New Roman" w:hAnsi="Times New Roman"/>
        </w:rPr>
        <w:t xml:space="preserve"> </w:t>
      </w:r>
      <w:r w:rsidR="0032318D" w:rsidRPr="00FC1C3F">
        <w:rPr>
          <w:rFonts w:ascii="Times New Roman" w:hAnsi="Times New Roman"/>
          <w:b/>
        </w:rPr>
        <w:fldChar w:fldCharType="begin"/>
      </w:r>
      <w:r w:rsidR="0032318D" w:rsidRPr="00FC1C3F">
        <w:rPr>
          <w:rFonts w:ascii="Times New Roman" w:hAnsi="Times New Roman"/>
        </w:rPr>
        <w:instrText xml:space="preserve"> SEQ Ilustración \* ARABIC </w:instrText>
      </w:r>
      <w:r w:rsidR="0032318D" w:rsidRPr="00FC1C3F">
        <w:rPr>
          <w:rFonts w:ascii="Times New Roman" w:hAnsi="Times New Roman"/>
          <w:b/>
        </w:rPr>
        <w:fldChar w:fldCharType="separate"/>
      </w:r>
      <w:r w:rsidR="00A316ED">
        <w:rPr>
          <w:rFonts w:ascii="Times New Roman" w:hAnsi="Times New Roman"/>
          <w:noProof/>
        </w:rPr>
        <w:t>5</w:t>
      </w:r>
      <w:r w:rsidR="0032318D" w:rsidRPr="00FC1C3F">
        <w:rPr>
          <w:rFonts w:ascii="Times New Roman" w:hAnsi="Times New Roman"/>
          <w:b/>
        </w:rPr>
        <w:fldChar w:fldCharType="end"/>
      </w:r>
      <w:r w:rsidR="0032318D" w:rsidRPr="00FC1C3F">
        <w:rPr>
          <w:rFonts w:ascii="Times New Roman" w:hAnsi="Times New Roman"/>
        </w:rPr>
        <w:t xml:space="preserve">. </w:t>
      </w:r>
      <w:r w:rsidR="0032318D">
        <w:rPr>
          <w:rFonts w:ascii="Times New Roman" w:hAnsi="Times New Roman"/>
        </w:rPr>
        <w:t>Riesgos del entorno</w:t>
      </w:r>
      <w:bookmarkEnd w:id="280"/>
    </w:p>
    <w:p w14:paraId="28D2F388" w14:textId="77777777" w:rsidR="0032318D" w:rsidRDefault="0032318D" w:rsidP="0032318D">
      <w:pPr>
        <w:spacing w:after="0" w:line="360" w:lineRule="auto"/>
        <w:ind w:firstLine="709"/>
        <w:rPr>
          <w:rFonts w:ascii="Times New Roman" w:hAnsi="Times New Roman"/>
          <w:szCs w:val="24"/>
        </w:rPr>
      </w:pPr>
      <w:r w:rsidRPr="00925653">
        <w:rPr>
          <w:rFonts w:ascii="Calibri" w:hAnsi="Calibri"/>
          <w:b/>
          <w:noProof/>
          <w:sz w:val="22"/>
          <w:lang w:eastAsia="es-CO"/>
        </w:rPr>
        <w:drawing>
          <wp:inline distT="0" distB="0" distL="0" distR="0" wp14:anchorId="1D67FE97" wp14:editId="399EAEA3">
            <wp:extent cx="3848100" cy="2816848"/>
            <wp:effectExtent l="0" t="0" r="0" b="317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3862644" cy="2827494"/>
                    </a:xfrm>
                    <a:prstGeom prst="rect">
                      <a:avLst/>
                    </a:prstGeom>
                  </pic:spPr>
                </pic:pic>
              </a:graphicData>
            </a:graphic>
          </wp:inline>
        </w:drawing>
      </w:r>
    </w:p>
    <w:p w14:paraId="3FD560AE" w14:textId="77777777" w:rsidR="0032318D" w:rsidRDefault="0032318D" w:rsidP="0032318D">
      <w:pPr>
        <w:spacing w:line="360" w:lineRule="auto"/>
        <w:ind w:firstLine="709"/>
        <w:rPr>
          <w:rFonts w:ascii="Times New Roman" w:hAnsi="Times New Roman"/>
        </w:rPr>
      </w:pPr>
      <w:r>
        <w:rPr>
          <w:rFonts w:ascii="Times New Roman" w:hAnsi="Times New Roman"/>
        </w:rPr>
        <w:t>Fuente: Autor</w:t>
      </w:r>
    </w:p>
    <w:p w14:paraId="77EAB67E" w14:textId="7D3000A9" w:rsidR="0032318D" w:rsidRDefault="0032318D" w:rsidP="0032318D">
      <w:pPr>
        <w:spacing w:line="360" w:lineRule="auto"/>
        <w:ind w:firstLine="709"/>
        <w:rPr>
          <w:rFonts w:ascii="Times New Roman" w:hAnsi="Times New Roman"/>
          <w:szCs w:val="24"/>
        </w:rPr>
      </w:pPr>
      <w:r w:rsidRPr="00AE3913">
        <w:rPr>
          <w:rFonts w:ascii="Times New Roman" w:hAnsi="Times New Roman"/>
          <w:szCs w:val="24"/>
        </w:rPr>
        <w:t xml:space="preserve">Se evidencia que el mayor riesgo identificado por el personal que desarrolla desplazamientos en misión e itinere </w:t>
      </w:r>
      <w:r w:rsidR="00433CCA">
        <w:rPr>
          <w:rFonts w:ascii="Times New Roman" w:hAnsi="Times New Roman"/>
          <w:szCs w:val="24"/>
        </w:rPr>
        <w:t>(</w:t>
      </w:r>
      <w:r w:rsidR="00433CCA" w:rsidRPr="00433CCA">
        <w:rPr>
          <w:rFonts w:ascii="Times New Roman" w:hAnsi="Times New Roman"/>
          <w:szCs w:val="24"/>
        </w:rPr>
        <w:t>desplazamiento desde su domicilio hasta su lugar de trabajo, y viceversa</w:t>
      </w:r>
      <w:r w:rsidR="00433CCA">
        <w:rPr>
          <w:rFonts w:ascii="Times New Roman" w:hAnsi="Times New Roman"/>
          <w:szCs w:val="24"/>
        </w:rPr>
        <w:t xml:space="preserve">) </w:t>
      </w:r>
      <w:r w:rsidRPr="00AE3913">
        <w:rPr>
          <w:rFonts w:ascii="Times New Roman" w:hAnsi="Times New Roman"/>
          <w:szCs w:val="24"/>
        </w:rPr>
        <w:t xml:space="preserve">son </w:t>
      </w:r>
      <w:r>
        <w:rPr>
          <w:rFonts w:ascii="Times New Roman" w:hAnsi="Times New Roman"/>
          <w:szCs w:val="24"/>
        </w:rPr>
        <w:t xml:space="preserve">el incumplimiento de normas de seguridad vial por parte de peatones (22%), seguido por </w:t>
      </w:r>
      <w:r w:rsidRPr="00AE3913">
        <w:rPr>
          <w:rFonts w:ascii="Times New Roman" w:hAnsi="Times New Roman"/>
          <w:szCs w:val="24"/>
        </w:rPr>
        <w:t xml:space="preserve">el </w:t>
      </w:r>
      <w:r>
        <w:rPr>
          <w:rFonts w:ascii="Times New Roman" w:hAnsi="Times New Roman"/>
          <w:szCs w:val="24"/>
        </w:rPr>
        <w:t>e</w:t>
      </w:r>
      <w:r w:rsidRPr="00AE3913">
        <w:rPr>
          <w:rFonts w:ascii="Times New Roman" w:hAnsi="Times New Roman"/>
          <w:szCs w:val="24"/>
        </w:rPr>
        <w:t>stado de la vía con un 1</w:t>
      </w:r>
      <w:r>
        <w:rPr>
          <w:rFonts w:ascii="Times New Roman" w:hAnsi="Times New Roman"/>
          <w:szCs w:val="24"/>
        </w:rPr>
        <w:t>5</w:t>
      </w:r>
      <w:r w:rsidRPr="00AE3913">
        <w:rPr>
          <w:rFonts w:ascii="Times New Roman" w:hAnsi="Times New Roman"/>
          <w:szCs w:val="24"/>
        </w:rPr>
        <w:t>% , seguido de Señalización inadecuada con un 16%, otros conductores con un 16%,  el plan de acción para mitigar estos riesgos son la generación de ruto gramas e identificando claramente los riesgos en la ruta y fortalecer por medio de actividades de formación y campañas el manejo defensivo con el fin de prevenir incidentes y accidentes.</w:t>
      </w:r>
    </w:p>
    <w:p w14:paraId="02680453" w14:textId="5E14456B" w:rsidR="0032318D" w:rsidRPr="006B0443" w:rsidRDefault="0032318D" w:rsidP="0032318D">
      <w:pPr>
        <w:pStyle w:val="Epgrafe"/>
        <w:keepNext/>
        <w:spacing w:line="360" w:lineRule="auto"/>
        <w:jc w:val="center"/>
        <w:rPr>
          <w:rFonts w:ascii="Times New Roman" w:hAnsi="Times New Roman" w:cs="Times New Roman"/>
          <w:sz w:val="24"/>
        </w:rPr>
      </w:pPr>
      <w:bookmarkStart w:id="281" w:name="_Toc118299145"/>
      <w:r w:rsidRPr="006B0443">
        <w:rPr>
          <w:rFonts w:ascii="Times New Roman" w:hAnsi="Times New Roman" w:cs="Times New Roman"/>
          <w:sz w:val="24"/>
        </w:rPr>
        <w:t xml:space="preserve">Tabla </w:t>
      </w:r>
      <w:r w:rsidRPr="006B0443">
        <w:rPr>
          <w:rFonts w:ascii="Times New Roman" w:hAnsi="Times New Roman" w:cs="Times New Roman"/>
          <w:sz w:val="24"/>
        </w:rPr>
        <w:fldChar w:fldCharType="begin"/>
      </w:r>
      <w:r w:rsidRPr="006B0443">
        <w:rPr>
          <w:rFonts w:ascii="Times New Roman" w:hAnsi="Times New Roman" w:cs="Times New Roman"/>
          <w:sz w:val="24"/>
        </w:rPr>
        <w:instrText xml:space="preserve"> SEQ Tabla \* ARABIC </w:instrText>
      </w:r>
      <w:r w:rsidRPr="006B0443">
        <w:rPr>
          <w:rFonts w:ascii="Times New Roman" w:hAnsi="Times New Roman" w:cs="Times New Roman"/>
          <w:sz w:val="24"/>
        </w:rPr>
        <w:fldChar w:fldCharType="separate"/>
      </w:r>
      <w:r w:rsidR="00A316ED">
        <w:rPr>
          <w:rFonts w:ascii="Times New Roman" w:hAnsi="Times New Roman" w:cs="Times New Roman"/>
          <w:noProof/>
          <w:sz w:val="24"/>
        </w:rPr>
        <w:t>5</w:t>
      </w:r>
      <w:r w:rsidRPr="006B0443">
        <w:rPr>
          <w:rFonts w:ascii="Times New Roman" w:hAnsi="Times New Roman" w:cs="Times New Roman"/>
          <w:sz w:val="24"/>
        </w:rPr>
        <w:fldChar w:fldCharType="end"/>
      </w:r>
      <w:r w:rsidRPr="006B0443">
        <w:rPr>
          <w:rFonts w:ascii="Times New Roman" w:hAnsi="Times New Roman" w:cs="Times New Roman"/>
          <w:sz w:val="24"/>
        </w:rPr>
        <w:t xml:space="preserve">. </w:t>
      </w:r>
      <w:r>
        <w:rPr>
          <w:rFonts w:ascii="Times New Roman" w:hAnsi="Times New Roman" w:cs="Times New Roman"/>
          <w:sz w:val="24"/>
        </w:rPr>
        <w:t>Riesgos por hábitos propios</w:t>
      </w:r>
      <w:bookmarkEnd w:id="281"/>
    </w:p>
    <w:tbl>
      <w:tblPr>
        <w:tblStyle w:val="PlainTable2"/>
        <w:tblW w:w="9356" w:type="dxa"/>
        <w:tblLook w:val="04A0" w:firstRow="1" w:lastRow="0" w:firstColumn="1" w:lastColumn="0" w:noHBand="0" w:noVBand="1"/>
      </w:tblPr>
      <w:tblGrid>
        <w:gridCol w:w="4962"/>
        <w:gridCol w:w="2409"/>
        <w:gridCol w:w="1985"/>
      </w:tblGrid>
      <w:tr w:rsidR="0032318D" w:rsidRPr="009D023D" w14:paraId="62AC5392" w14:textId="77777777" w:rsidTr="000539E0">
        <w:trPr>
          <w:cnfStyle w:val="100000000000" w:firstRow="1" w:lastRow="0" w:firstColumn="0" w:lastColumn="0" w:oddVBand="0" w:evenVBand="0" w:oddHBand="0"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4962" w:type="dxa"/>
            <w:noWrap/>
            <w:hideMark/>
          </w:tcPr>
          <w:p w14:paraId="6B7AA410" w14:textId="77777777" w:rsidR="0032318D" w:rsidRPr="00A67571" w:rsidRDefault="0032318D" w:rsidP="000539E0">
            <w:pPr>
              <w:spacing w:after="0" w:line="360" w:lineRule="auto"/>
              <w:ind w:left="-87" w:firstLine="87"/>
              <w:jc w:val="center"/>
              <w:rPr>
                <w:rFonts w:ascii="Times New Roman" w:hAnsi="Times New Roman"/>
                <w:szCs w:val="24"/>
              </w:rPr>
            </w:pPr>
            <w:r w:rsidRPr="00A67571">
              <w:rPr>
                <w:rFonts w:ascii="Times New Roman" w:hAnsi="Times New Roman"/>
                <w:szCs w:val="24"/>
              </w:rPr>
              <w:t>DETALLE</w:t>
            </w:r>
          </w:p>
        </w:tc>
        <w:tc>
          <w:tcPr>
            <w:tcW w:w="2409" w:type="dxa"/>
            <w:noWrap/>
            <w:hideMark/>
          </w:tcPr>
          <w:p w14:paraId="5AF4F7B1" w14:textId="77777777" w:rsidR="0032318D" w:rsidRPr="00A67571" w:rsidRDefault="0032318D" w:rsidP="000539E0">
            <w:pPr>
              <w:spacing w:after="0" w:line="360" w:lineRule="auto"/>
              <w:ind w:left="-87" w:firstLine="87"/>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Cs w:val="24"/>
              </w:rPr>
            </w:pPr>
            <w:r w:rsidRPr="00A67571">
              <w:rPr>
                <w:rFonts w:ascii="Times New Roman" w:hAnsi="Times New Roman"/>
                <w:szCs w:val="24"/>
              </w:rPr>
              <w:t>Cantidad</w:t>
            </w:r>
          </w:p>
        </w:tc>
        <w:tc>
          <w:tcPr>
            <w:tcW w:w="1985" w:type="dxa"/>
            <w:noWrap/>
            <w:hideMark/>
          </w:tcPr>
          <w:p w14:paraId="02CF3837" w14:textId="77777777" w:rsidR="0032318D" w:rsidRPr="00A67571" w:rsidRDefault="0032318D" w:rsidP="000539E0">
            <w:pPr>
              <w:spacing w:after="0" w:line="360" w:lineRule="auto"/>
              <w:ind w:left="-87" w:firstLine="87"/>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Cs w:val="24"/>
              </w:rPr>
            </w:pPr>
            <w:r w:rsidRPr="00A67571">
              <w:rPr>
                <w:rFonts w:ascii="Times New Roman" w:hAnsi="Times New Roman"/>
                <w:szCs w:val="24"/>
              </w:rPr>
              <w:t>%</w:t>
            </w:r>
          </w:p>
        </w:tc>
      </w:tr>
      <w:tr w:rsidR="0032318D" w:rsidRPr="009D023D" w14:paraId="1EECE978" w14:textId="77777777" w:rsidTr="000539E0">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4962" w:type="dxa"/>
            <w:noWrap/>
          </w:tcPr>
          <w:p w14:paraId="080EEDB9" w14:textId="77777777" w:rsidR="0032318D" w:rsidRPr="00A67571" w:rsidRDefault="0032318D" w:rsidP="000539E0">
            <w:pPr>
              <w:spacing w:after="0" w:line="360" w:lineRule="auto"/>
              <w:ind w:left="-87" w:firstLine="87"/>
              <w:jc w:val="center"/>
              <w:rPr>
                <w:rFonts w:ascii="Times New Roman" w:hAnsi="Times New Roman"/>
                <w:b w:val="0"/>
                <w:bCs w:val="0"/>
                <w:szCs w:val="24"/>
              </w:rPr>
            </w:pPr>
            <w:r w:rsidRPr="00A67571">
              <w:rPr>
                <w:rFonts w:ascii="Times New Roman" w:hAnsi="Times New Roman"/>
                <w:b w:val="0"/>
                <w:bCs w:val="0"/>
                <w:szCs w:val="24"/>
              </w:rPr>
              <w:t>Uso del celular</w:t>
            </w:r>
          </w:p>
        </w:tc>
        <w:tc>
          <w:tcPr>
            <w:tcW w:w="2409" w:type="dxa"/>
            <w:noWrap/>
          </w:tcPr>
          <w:p w14:paraId="3FC288FB" w14:textId="77777777" w:rsidR="0032318D" w:rsidRPr="00A67571" w:rsidRDefault="0032318D" w:rsidP="000539E0">
            <w:pPr>
              <w:spacing w:after="0" w:line="360" w:lineRule="auto"/>
              <w:ind w:left="-87" w:firstLine="8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9</w:t>
            </w:r>
          </w:p>
        </w:tc>
        <w:tc>
          <w:tcPr>
            <w:tcW w:w="1985" w:type="dxa"/>
            <w:noWrap/>
          </w:tcPr>
          <w:p w14:paraId="250DD68F" w14:textId="77777777" w:rsidR="0032318D" w:rsidRPr="00A67571" w:rsidRDefault="0032318D" w:rsidP="000539E0">
            <w:pPr>
              <w:spacing w:after="0" w:line="360" w:lineRule="auto"/>
              <w:ind w:left="-87" w:firstLine="8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A67571">
              <w:rPr>
                <w:rFonts w:ascii="Times New Roman" w:hAnsi="Times New Roman"/>
                <w:bCs/>
                <w:szCs w:val="24"/>
              </w:rPr>
              <w:t>27%</w:t>
            </w:r>
          </w:p>
        </w:tc>
      </w:tr>
      <w:tr w:rsidR="0032318D" w:rsidRPr="009D023D" w14:paraId="01EC6421" w14:textId="77777777" w:rsidTr="000539E0">
        <w:trPr>
          <w:trHeight w:val="510"/>
        </w:trPr>
        <w:tc>
          <w:tcPr>
            <w:cnfStyle w:val="001000000000" w:firstRow="0" w:lastRow="0" w:firstColumn="1" w:lastColumn="0" w:oddVBand="0" w:evenVBand="0" w:oddHBand="0" w:evenHBand="0" w:firstRowFirstColumn="0" w:firstRowLastColumn="0" w:lastRowFirstColumn="0" w:lastRowLastColumn="0"/>
            <w:tcW w:w="4962" w:type="dxa"/>
            <w:noWrap/>
          </w:tcPr>
          <w:p w14:paraId="01C558F2" w14:textId="77777777" w:rsidR="0032318D" w:rsidRPr="00A67571" w:rsidRDefault="0032318D" w:rsidP="000539E0">
            <w:pPr>
              <w:spacing w:after="0" w:line="360" w:lineRule="auto"/>
              <w:ind w:left="-87" w:firstLine="87"/>
              <w:jc w:val="center"/>
              <w:rPr>
                <w:rFonts w:ascii="Times New Roman" w:hAnsi="Times New Roman"/>
                <w:b w:val="0"/>
                <w:bCs w:val="0"/>
                <w:szCs w:val="24"/>
              </w:rPr>
            </w:pPr>
            <w:r w:rsidRPr="00A67571">
              <w:rPr>
                <w:rFonts w:ascii="Times New Roman" w:hAnsi="Times New Roman"/>
                <w:b w:val="0"/>
                <w:bCs w:val="0"/>
                <w:szCs w:val="24"/>
              </w:rPr>
              <w:t>Distracciones</w:t>
            </w:r>
          </w:p>
        </w:tc>
        <w:tc>
          <w:tcPr>
            <w:tcW w:w="2409" w:type="dxa"/>
            <w:noWrap/>
          </w:tcPr>
          <w:p w14:paraId="0AF1DFCF" w14:textId="77777777" w:rsidR="0032318D" w:rsidRPr="00A67571" w:rsidRDefault="0032318D" w:rsidP="000539E0">
            <w:pPr>
              <w:spacing w:after="0" w:line="360" w:lineRule="auto"/>
              <w:ind w:left="-87" w:firstLine="8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4</w:t>
            </w:r>
          </w:p>
        </w:tc>
        <w:tc>
          <w:tcPr>
            <w:tcW w:w="1985" w:type="dxa"/>
            <w:noWrap/>
          </w:tcPr>
          <w:p w14:paraId="7C23BBE6" w14:textId="77777777" w:rsidR="0032318D" w:rsidRPr="00A67571" w:rsidRDefault="0032318D" w:rsidP="000539E0">
            <w:pPr>
              <w:spacing w:after="0" w:line="360" w:lineRule="auto"/>
              <w:ind w:left="-87" w:firstLine="8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A67571">
              <w:rPr>
                <w:rFonts w:ascii="Times New Roman" w:hAnsi="Times New Roman"/>
                <w:bCs/>
                <w:szCs w:val="24"/>
              </w:rPr>
              <w:t>13%</w:t>
            </w:r>
          </w:p>
        </w:tc>
      </w:tr>
      <w:tr w:rsidR="0032318D" w:rsidRPr="009D023D" w14:paraId="08E92EE0" w14:textId="77777777" w:rsidTr="000539E0">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4962" w:type="dxa"/>
            <w:noWrap/>
          </w:tcPr>
          <w:p w14:paraId="64C9FAD0" w14:textId="77777777" w:rsidR="0032318D" w:rsidRPr="00A67571" w:rsidRDefault="0032318D" w:rsidP="000539E0">
            <w:pPr>
              <w:spacing w:after="0" w:line="360" w:lineRule="auto"/>
              <w:ind w:left="-87" w:firstLine="87"/>
              <w:jc w:val="center"/>
              <w:rPr>
                <w:rFonts w:ascii="Times New Roman" w:hAnsi="Times New Roman"/>
                <w:b w:val="0"/>
                <w:bCs w:val="0"/>
                <w:szCs w:val="24"/>
              </w:rPr>
            </w:pPr>
            <w:r w:rsidRPr="00A67571">
              <w:rPr>
                <w:rFonts w:ascii="Times New Roman" w:hAnsi="Times New Roman"/>
                <w:b w:val="0"/>
                <w:bCs w:val="0"/>
                <w:szCs w:val="24"/>
              </w:rPr>
              <w:t>Excesos de velocidad</w:t>
            </w:r>
          </w:p>
        </w:tc>
        <w:tc>
          <w:tcPr>
            <w:tcW w:w="2409" w:type="dxa"/>
            <w:noWrap/>
          </w:tcPr>
          <w:p w14:paraId="33A7D994" w14:textId="77777777" w:rsidR="0032318D" w:rsidRPr="00A67571" w:rsidRDefault="0032318D" w:rsidP="000539E0">
            <w:pPr>
              <w:spacing w:after="0" w:line="360" w:lineRule="auto"/>
              <w:ind w:left="-87" w:firstLine="8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4</w:t>
            </w:r>
          </w:p>
        </w:tc>
        <w:tc>
          <w:tcPr>
            <w:tcW w:w="1985" w:type="dxa"/>
            <w:noWrap/>
          </w:tcPr>
          <w:p w14:paraId="4952CF58" w14:textId="77777777" w:rsidR="0032318D" w:rsidRPr="00A67571" w:rsidRDefault="0032318D" w:rsidP="000539E0">
            <w:pPr>
              <w:spacing w:after="0" w:line="360" w:lineRule="auto"/>
              <w:ind w:left="-87" w:firstLine="8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bCs/>
                <w:szCs w:val="24"/>
              </w:rPr>
              <w:t>13</w:t>
            </w:r>
            <w:r w:rsidRPr="00A67571">
              <w:rPr>
                <w:rFonts w:ascii="Times New Roman" w:hAnsi="Times New Roman"/>
                <w:bCs/>
                <w:szCs w:val="24"/>
              </w:rPr>
              <w:t>%</w:t>
            </w:r>
          </w:p>
        </w:tc>
      </w:tr>
      <w:tr w:rsidR="0032318D" w14:paraId="56BCA1EE" w14:textId="77777777" w:rsidTr="000539E0">
        <w:trPr>
          <w:trHeight w:val="510"/>
        </w:trPr>
        <w:tc>
          <w:tcPr>
            <w:cnfStyle w:val="001000000000" w:firstRow="0" w:lastRow="0" w:firstColumn="1" w:lastColumn="0" w:oddVBand="0" w:evenVBand="0" w:oddHBand="0" w:evenHBand="0" w:firstRowFirstColumn="0" w:firstRowLastColumn="0" w:lastRowFirstColumn="0" w:lastRowLastColumn="0"/>
            <w:tcW w:w="4962" w:type="dxa"/>
            <w:noWrap/>
          </w:tcPr>
          <w:p w14:paraId="74B7FAEC" w14:textId="77777777" w:rsidR="0032318D" w:rsidRPr="00A67571" w:rsidRDefault="0032318D" w:rsidP="000539E0">
            <w:pPr>
              <w:spacing w:after="0" w:line="360" w:lineRule="auto"/>
              <w:ind w:left="-87" w:firstLine="87"/>
              <w:jc w:val="center"/>
              <w:rPr>
                <w:rFonts w:ascii="Times New Roman" w:hAnsi="Times New Roman"/>
                <w:b w:val="0"/>
                <w:bCs w:val="0"/>
                <w:szCs w:val="24"/>
              </w:rPr>
            </w:pPr>
            <w:r w:rsidRPr="00A67571">
              <w:rPr>
                <w:rFonts w:ascii="Times New Roman" w:hAnsi="Times New Roman"/>
                <w:b w:val="0"/>
                <w:bCs w:val="0"/>
                <w:szCs w:val="24"/>
              </w:rPr>
              <w:t>No uso del cinturón</w:t>
            </w:r>
          </w:p>
        </w:tc>
        <w:tc>
          <w:tcPr>
            <w:tcW w:w="2409" w:type="dxa"/>
            <w:noWrap/>
          </w:tcPr>
          <w:p w14:paraId="51222EBD" w14:textId="77777777" w:rsidR="0032318D" w:rsidRPr="00A67571" w:rsidRDefault="0032318D" w:rsidP="000539E0">
            <w:pPr>
              <w:spacing w:after="0" w:line="360" w:lineRule="auto"/>
              <w:ind w:left="-87" w:firstLine="8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2</w:t>
            </w:r>
          </w:p>
        </w:tc>
        <w:tc>
          <w:tcPr>
            <w:tcW w:w="1985" w:type="dxa"/>
            <w:noWrap/>
          </w:tcPr>
          <w:p w14:paraId="2767DE01" w14:textId="77777777" w:rsidR="0032318D" w:rsidRPr="00A67571" w:rsidRDefault="0032318D" w:rsidP="000539E0">
            <w:pPr>
              <w:spacing w:after="0" w:line="360" w:lineRule="auto"/>
              <w:ind w:left="-87" w:firstLine="8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A67571">
              <w:rPr>
                <w:rFonts w:ascii="Times New Roman" w:hAnsi="Times New Roman"/>
                <w:szCs w:val="24"/>
              </w:rPr>
              <w:t>7%</w:t>
            </w:r>
          </w:p>
        </w:tc>
      </w:tr>
      <w:tr w:rsidR="0032318D" w14:paraId="1DE6F71F" w14:textId="77777777" w:rsidTr="000539E0">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4962" w:type="dxa"/>
            <w:noWrap/>
          </w:tcPr>
          <w:p w14:paraId="1D9D11F0" w14:textId="77777777" w:rsidR="0032318D" w:rsidRPr="00A67571" w:rsidRDefault="0032318D" w:rsidP="000539E0">
            <w:pPr>
              <w:spacing w:after="0" w:line="360" w:lineRule="auto"/>
              <w:ind w:left="-87" w:firstLine="87"/>
              <w:jc w:val="center"/>
              <w:rPr>
                <w:rFonts w:ascii="Times New Roman" w:hAnsi="Times New Roman"/>
                <w:b w:val="0"/>
                <w:bCs w:val="0"/>
                <w:szCs w:val="24"/>
              </w:rPr>
            </w:pPr>
            <w:r w:rsidRPr="00A67571">
              <w:rPr>
                <w:rFonts w:ascii="Times New Roman" w:hAnsi="Times New Roman"/>
                <w:b w:val="0"/>
                <w:bCs w:val="0"/>
                <w:szCs w:val="24"/>
              </w:rPr>
              <w:lastRenderedPageBreak/>
              <w:t xml:space="preserve">Incumplimiento de normas de seguridad vial (omitir pares, no usar puentes, ni cebras, </w:t>
            </w:r>
            <w:proofErr w:type="spellStart"/>
            <w:r w:rsidRPr="00A67571">
              <w:rPr>
                <w:rFonts w:ascii="Times New Roman" w:hAnsi="Times New Roman"/>
                <w:b w:val="0"/>
                <w:bCs w:val="0"/>
                <w:szCs w:val="24"/>
              </w:rPr>
              <w:t>etc</w:t>
            </w:r>
            <w:proofErr w:type="spellEnd"/>
            <w:r w:rsidRPr="00A67571">
              <w:rPr>
                <w:rFonts w:ascii="Times New Roman" w:hAnsi="Times New Roman"/>
                <w:b w:val="0"/>
                <w:bCs w:val="0"/>
                <w:szCs w:val="24"/>
              </w:rPr>
              <w:t>)</w:t>
            </w:r>
          </w:p>
        </w:tc>
        <w:tc>
          <w:tcPr>
            <w:tcW w:w="2409" w:type="dxa"/>
            <w:noWrap/>
          </w:tcPr>
          <w:p w14:paraId="2DC5DBF0" w14:textId="77777777" w:rsidR="0032318D" w:rsidRPr="00A67571" w:rsidRDefault="0032318D" w:rsidP="000539E0">
            <w:pPr>
              <w:spacing w:after="0" w:line="360" w:lineRule="auto"/>
              <w:ind w:left="-87" w:firstLine="8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4</w:t>
            </w:r>
          </w:p>
        </w:tc>
        <w:tc>
          <w:tcPr>
            <w:tcW w:w="1985" w:type="dxa"/>
            <w:noWrap/>
          </w:tcPr>
          <w:p w14:paraId="1A933F10" w14:textId="77777777" w:rsidR="0032318D" w:rsidRPr="00A67571" w:rsidRDefault="0032318D" w:rsidP="000539E0">
            <w:pPr>
              <w:spacing w:after="0" w:line="360" w:lineRule="auto"/>
              <w:ind w:left="-87" w:firstLine="8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A67571">
              <w:rPr>
                <w:rFonts w:ascii="Times New Roman" w:hAnsi="Times New Roman"/>
                <w:szCs w:val="24"/>
              </w:rPr>
              <w:t>13%</w:t>
            </w:r>
          </w:p>
        </w:tc>
      </w:tr>
      <w:tr w:rsidR="0032318D" w14:paraId="4E5000A7" w14:textId="77777777" w:rsidTr="000539E0">
        <w:trPr>
          <w:trHeight w:val="510"/>
        </w:trPr>
        <w:tc>
          <w:tcPr>
            <w:cnfStyle w:val="001000000000" w:firstRow="0" w:lastRow="0" w:firstColumn="1" w:lastColumn="0" w:oddVBand="0" w:evenVBand="0" w:oddHBand="0" w:evenHBand="0" w:firstRowFirstColumn="0" w:firstRowLastColumn="0" w:lastRowFirstColumn="0" w:lastRowLastColumn="0"/>
            <w:tcW w:w="4962" w:type="dxa"/>
            <w:noWrap/>
          </w:tcPr>
          <w:p w14:paraId="40A31D7A" w14:textId="77777777" w:rsidR="0032318D" w:rsidRPr="00A67571" w:rsidRDefault="0032318D" w:rsidP="000539E0">
            <w:pPr>
              <w:spacing w:after="0" w:line="360" w:lineRule="auto"/>
              <w:ind w:left="-87" w:firstLine="87"/>
              <w:jc w:val="center"/>
              <w:rPr>
                <w:rFonts w:ascii="Times New Roman" w:hAnsi="Times New Roman"/>
                <w:b w:val="0"/>
                <w:bCs w:val="0"/>
                <w:szCs w:val="24"/>
              </w:rPr>
            </w:pPr>
            <w:r w:rsidRPr="00A67571">
              <w:rPr>
                <w:rFonts w:ascii="Times New Roman" w:hAnsi="Times New Roman"/>
                <w:b w:val="0"/>
                <w:bCs w:val="0"/>
                <w:szCs w:val="24"/>
              </w:rPr>
              <w:t>Omisión de señales de tránsito</w:t>
            </w:r>
          </w:p>
        </w:tc>
        <w:tc>
          <w:tcPr>
            <w:tcW w:w="2409" w:type="dxa"/>
            <w:noWrap/>
          </w:tcPr>
          <w:p w14:paraId="4CAEBA85" w14:textId="77777777" w:rsidR="0032318D" w:rsidRPr="00A67571" w:rsidRDefault="0032318D" w:rsidP="000539E0">
            <w:pPr>
              <w:spacing w:after="0" w:line="360" w:lineRule="auto"/>
              <w:ind w:left="-87" w:firstLine="8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4</w:t>
            </w:r>
          </w:p>
        </w:tc>
        <w:tc>
          <w:tcPr>
            <w:tcW w:w="1985" w:type="dxa"/>
            <w:noWrap/>
          </w:tcPr>
          <w:p w14:paraId="66365B0D" w14:textId="77777777" w:rsidR="0032318D" w:rsidRPr="00A67571" w:rsidRDefault="0032318D" w:rsidP="000539E0">
            <w:pPr>
              <w:spacing w:after="0" w:line="360" w:lineRule="auto"/>
              <w:ind w:left="-87" w:firstLine="8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A67571">
              <w:rPr>
                <w:rFonts w:ascii="Times New Roman" w:hAnsi="Times New Roman"/>
                <w:szCs w:val="24"/>
              </w:rPr>
              <w:t>13%</w:t>
            </w:r>
          </w:p>
        </w:tc>
      </w:tr>
      <w:tr w:rsidR="0032318D" w14:paraId="3BDDEEEA" w14:textId="77777777" w:rsidTr="000539E0">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4962" w:type="dxa"/>
            <w:noWrap/>
          </w:tcPr>
          <w:p w14:paraId="6E35D4F7" w14:textId="77777777" w:rsidR="0032318D" w:rsidRPr="00A67571" w:rsidRDefault="0032318D" w:rsidP="000539E0">
            <w:pPr>
              <w:spacing w:after="0" w:line="360" w:lineRule="auto"/>
              <w:ind w:left="-87" w:firstLine="87"/>
              <w:jc w:val="center"/>
              <w:rPr>
                <w:rFonts w:ascii="Times New Roman" w:hAnsi="Times New Roman"/>
                <w:b w:val="0"/>
                <w:bCs w:val="0"/>
                <w:szCs w:val="24"/>
              </w:rPr>
            </w:pPr>
            <w:r w:rsidRPr="00A67571">
              <w:rPr>
                <w:rFonts w:ascii="Times New Roman" w:hAnsi="Times New Roman"/>
                <w:b w:val="0"/>
                <w:bCs w:val="0"/>
                <w:szCs w:val="24"/>
              </w:rPr>
              <w:t>Estrés</w:t>
            </w:r>
          </w:p>
        </w:tc>
        <w:tc>
          <w:tcPr>
            <w:tcW w:w="2409" w:type="dxa"/>
            <w:noWrap/>
          </w:tcPr>
          <w:p w14:paraId="223800D1" w14:textId="77777777" w:rsidR="0032318D" w:rsidRPr="00A67571" w:rsidRDefault="0032318D" w:rsidP="000539E0">
            <w:pPr>
              <w:spacing w:after="0" w:line="360" w:lineRule="auto"/>
              <w:ind w:left="-87" w:firstLine="8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3</w:t>
            </w:r>
          </w:p>
        </w:tc>
        <w:tc>
          <w:tcPr>
            <w:tcW w:w="1985" w:type="dxa"/>
            <w:noWrap/>
          </w:tcPr>
          <w:p w14:paraId="598419C8" w14:textId="77777777" w:rsidR="0032318D" w:rsidRPr="00A67571" w:rsidRDefault="0032318D" w:rsidP="000539E0">
            <w:pPr>
              <w:spacing w:after="0" w:line="360" w:lineRule="auto"/>
              <w:ind w:left="-87" w:firstLine="8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A67571">
              <w:rPr>
                <w:rFonts w:ascii="Times New Roman" w:hAnsi="Times New Roman"/>
                <w:szCs w:val="24"/>
              </w:rPr>
              <w:t>7%</w:t>
            </w:r>
          </w:p>
        </w:tc>
      </w:tr>
      <w:tr w:rsidR="0032318D" w14:paraId="7035AFE9" w14:textId="77777777" w:rsidTr="000539E0">
        <w:trPr>
          <w:trHeight w:val="510"/>
        </w:trPr>
        <w:tc>
          <w:tcPr>
            <w:cnfStyle w:val="001000000000" w:firstRow="0" w:lastRow="0" w:firstColumn="1" w:lastColumn="0" w:oddVBand="0" w:evenVBand="0" w:oddHBand="0" w:evenHBand="0" w:firstRowFirstColumn="0" w:firstRowLastColumn="0" w:lastRowFirstColumn="0" w:lastRowLastColumn="0"/>
            <w:tcW w:w="4962" w:type="dxa"/>
            <w:noWrap/>
          </w:tcPr>
          <w:p w14:paraId="4C235801" w14:textId="77777777" w:rsidR="0032318D" w:rsidRPr="00A67571" w:rsidRDefault="0032318D" w:rsidP="000539E0">
            <w:pPr>
              <w:spacing w:after="0" w:line="360" w:lineRule="auto"/>
              <w:ind w:left="-87" w:firstLine="87"/>
              <w:jc w:val="center"/>
              <w:rPr>
                <w:rFonts w:ascii="Times New Roman" w:hAnsi="Times New Roman"/>
                <w:b w:val="0"/>
                <w:bCs w:val="0"/>
                <w:szCs w:val="24"/>
              </w:rPr>
            </w:pPr>
            <w:r w:rsidRPr="00A67571">
              <w:rPr>
                <w:rFonts w:ascii="Times New Roman" w:hAnsi="Times New Roman"/>
                <w:b w:val="0"/>
                <w:bCs w:val="0"/>
                <w:szCs w:val="24"/>
              </w:rPr>
              <w:t>Consumo de sustancias</w:t>
            </w:r>
          </w:p>
        </w:tc>
        <w:tc>
          <w:tcPr>
            <w:tcW w:w="2409" w:type="dxa"/>
            <w:noWrap/>
          </w:tcPr>
          <w:p w14:paraId="02F405C5" w14:textId="77777777" w:rsidR="0032318D" w:rsidRDefault="0032318D" w:rsidP="000539E0">
            <w:pPr>
              <w:spacing w:after="0" w:line="360" w:lineRule="auto"/>
              <w:ind w:left="-87" w:firstLine="8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3</w:t>
            </w:r>
          </w:p>
        </w:tc>
        <w:tc>
          <w:tcPr>
            <w:tcW w:w="1985" w:type="dxa"/>
            <w:noWrap/>
          </w:tcPr>
          <w:p w14:paraId="668DFD27" w14:textId="77777777" w:rsidR="0032318D" w:rsidRPr="00A67571" w:rsidRDefault="0032318D" w:rsidP="000539E0">
            <w:pPr>
              <w:spacing w:after="0" w:line="360" w:lineRule="auto"/>
              <w:ind w:left="-87" w:firstLine="8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7%</w:t>
            </w:r>
          </w:p>
        </w:tc>
      </w:tr>
      <w:tr w:rsidR="0032318D" w:rsidRPr="009D023D" w14:paraId="0C848F88" w14:textId="77777777" w:rsidTr="000539E0">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4962" w:type="dxa"/>
            <w:noWrap/>
            <w:hideMark/>
          </w:tcPr>
          <w:p w14:paraId="56AA8052" w14:textId="77777777" w:rsidR="0032318D" w:rsidRPr="00A67571" w:rsidRDefault="0032318D" w:rsidP="000539E0">
            <w:pPr>
              <w:spacing w:after="0" w:line="360" w:lineRule="auto"/>
              <w:ind w:left="-87" w:firstLine="87"/>
              <w:jc w:val="center"/>
              <w:rPr>
                <w:rFonts w:ascii="Times New Roman" w:hAnsi="Times New Roman"/>
                <w:szCs w:val="24"/>
              </w:rPr>
            </w:pPr>
            <w:r w:rsidRPr="00A67571">
              <w:rPr>
                <w:rFonts w:ascii="Times New Roman" w:hAnsi="Times New Roman"/>
                <w:szCs w:val="24"/>
              </w:rPr>
              <w:t>Total</w:t>
            </w:r>
          </w:p>
        </w:tc>
        <w:tc>
          <w:tcPr>
            <w:tcW w:w="2409" w:type="dxa"/>
            <w:noWrap/>
            <w:hideMark/>
          </w:tcPr>
          <w:p w14:paraId="66099B3C" w14:textId="77777777" w:rsidR="0032318D" w:rsidRPr="00A67571" w:rsidRDefault="0032318D" w:rsidP="000539E0">
            <w:pPr>
              <w:spacing w:after="0" w:line="360" w:lineRule="auto"/>
              <w:ind w:left="-87" w:firstLine="8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33</w:t>
            </w:r>
          </w:p>
        </w:tc>
        <w:tc>
          <w:tcPr>
            <w:tcW w:w="1985" w:type="dxa"/>
            <w:noWrap/>
            <w:hideMark/>
          </w:tcPr>
          <w:p w14:paraId="199537A6" w14:textId="77777777" w:rsidR="0032318D" w:rsidRPr="00A67571" w:rsidRDefault="0032318D" w:rsidP="000539E0">
            <w:pPr>
              <w:spacing w:after="0" w:line="360" w:lineRule="auto"/>
              <w:ind w:left="-87" w:firstLine="8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A67571">
              <w:rPr>
                <w:rFonts w:ascii="Times New Roman" w:hAnsi="Times New Roman"/>
                <w:bCs/>
                <w:szCs w:val="24"/>
              </w:rPr>
              <w:t>100%</w:t>
            </w:r>
          </w:p>
        </w:tc>
      </w:tr>
    </w:tbl>
    <w:p w14:paraId="54831F09" w14:textId="6C4C7E16" w:rsidR="0032318D" w:rsidRDefault="0032318D" w:rsidP="0032318D">
      <w:pPr>
        <w:spacing w:line="360" w:lineRule="auto"/>
        <w:ind w:firstLine="709"/>
        <w:rPr>
          <w:rFonts w:ascii="Times New Roman" w:hAnsi="Times New Roman"/>
        </w:rPr>
      </w:pPr>
      <w:r>
        <w:rPr>
          <w:rFonts w:ascii="Times New Roman" w:hAnsi="Times New Roman"/>
        </w:rPr>
        <w:t>Fuente: Autor</w:t>
      </w:r>
    </w:p>
    <w:p w14:paraId="5ED5947A" w14:textId="77777777" w:rsidR="0032318D" w:rsidRDefault="0032318D" w:rsidP="0032318D">
      <w:pPr>
        <w:spacing w:line="360" w:lineRule="auto"/>
        <w:ind w:firstLine="709"/>
        <w:rPr>
          <w:rFonts w:ascii="Times New Roman" w:hAnsi="Times New Roman"/>
          <w:szCs w:val="24"/>
        </w:rPr>
      </w:pPr>
      <w:r w:rsidRPr="001269A0">
        <w:rPr>
          <w:rFonts w:ascii="Times New Roman" w:hAnsi="Times New Roman"/>
          <w:szCs w:val="24"/>
        </w:rPr>
        <w:t xml:space="preserve">Se evidencia que el punto más alto en los riesgos derivados por hábitos propios son las distracciones y el uso del celular, omisión de señales de tránsito e Incumplimiento de normas de seguridad vial (omitir pares, no usar puentes, ni cebras, </w:t>
      </w:r>
      <w:proofErr w:type="spellStart"/>
      <w:r w:rsidRPr="001269A0">
        <w:rPr>
          <w:rFonts w:ascii="Times New Roman" w:hAnsi="Times New Roman"/>
          <w:szCs w:val="24"/>
        </w:rPr>
        <w:t>etc</w:t>
      </w:r>
      <w:proofErr w:type="spellEnd"/>
      <w:r w:rsidRPr="001269A0">
        <w:rPr>
          <w:rFonts w:ascii="Times New Roman" w:hAnsi="Times New Roman"/>
          <w:szCs w:val="24"/>
        </w:rPr>
        <w:t xml:space="preserve">) y que sumados los cuatro ítems </w:t>
      </w:r>
      <w:r>
        <w:rPr>
          <w:rFonts w:ascii="Times New Roman" w:hAnsi="Times New Roman"/>
          <w:szCs w:val="24"/>
        </w:rPr>
        <w:t>se tendría</w:t>
      </w:r>
      <w:r w:rsidRPr="001269A0">
        <w:rPr>
          <w:rFonts w:ascii="Times New Roman" w:hAnsi="Times New Roman"/>
          <w:szCs w:val="24"/>
        </w:rPr>
        <w:t xml:space="preserve"> un 66%, seguido y muy relacionado con el no uso del cinturón con un 7%, luego se identifica el estrés con un </w:t>
      </w:r>
      <w:r>
        <w:rPr>
          <w:rFonts w:ascii="Times New Roman" w:hAnsi="Times New Roman"/>
          <w:szCs w:val="24"/>
        </w:rPr>
        <w:t>7</w:t>
      </w:r>
      <w:r w:rsidRPr="001269A0">
        <w:rPr>
          <w:rFonts w:ascii="Times New Roman" w:hAnsi="Times New Roman"/>
          <w:szCs w:val="24"/>
        </w:rPr>
        <w:t>%. Se definen como planes de acción el fortalecimiento de la toma de conciencia de las políticas de seguridad vial garantizando hábitos seguros en la vía y estableciendo controles para realizar seguimiento y el debido proceso en caso de que se evidencien incumplimientos.</w:t>
      </w:r>
    </w:p>
    <w:p w14:paraId="454A72D0" w14:textId="319440DF" w:rsidR="0032318D" w:rsidRPr="00DF5269" w:rsidRDefault="000B34CF" w:rsidP="0032318D">
      <w:pPr>
        <w:spacing w:after="0" w:line="360" w:lineRule="auto"/>
        <w:ind w:firstLine="709"/>
        <w:rPr>
          <w:rFonts w:ascii="Times New Roman" w:hAnsi="Times New Roman"/>
          <w:szCs w:val="24"/>
        </w:rPr>
      </w:pPr>
      <w:bookmarkStart w:id="282" w:name="_Toc118299133"/>
      <w:r>
        <w:rPr>
          <w:rFonts w:ascii="Times New Roman" w:hAnsi="Times New Roman"/>
        </w:rPr>
        <w:t>Figura</w:t>
      </w:r>
      <w:r w:rsidR="0032318D" w:rsidRPr="00FC1C3F">
        <w:rPr>
          <w:rFonts w:ascii="Times New Roman" w:hAnsi="Times New Roman"/>
        </w:rPr>
        <w:t xml:space="preserve"> </w:t>
      </w:r>
      <w:r w:rsidR="0032318D" w:rsidRPr="00FC1C3F">
        <w:rPr>
          <w:rFonts w:ascii="Times New Roman" w:hAnsi="Times New Roman"/>
          <w:b/>
        </w:rPr>
        <w:fldChar w:fldCharType="begin"/>
      </w:r>
      <w:r w:rsidR="0032318D" w:rsidRPr="00FC1C3F">
        <w:rPr>
          <w:rFonts w:ascii="Times New Roman" w:hAnsi="Times New Roman"/>
        </w:rPr>
        <w:instrText xml:space="preserve"> SEQ Ilustración \* ARABIC </w:instrText>
      </w:r>
      <w:r w:rsidR="0032318D" w:rsidRPr="00FC1C3F">
        <w:rPr>
          <w:rFonts w:ascii="Times New Roman" w:hAnsi="Times New Roman"/>
          <w:b/>
        </w:rPr>
        <w:fldChar w:fldCharType="separate"/>
      </w:r>
      <w:r w:rsidR="00A316ED">
        <w:rPr>
          <w:rFonts w:ascii="Times New Roman" w:hAnsi="Times New Roman"/>
          <w:noProof/>
        </w:rPr>
        <w:t>6</w:t>
      </w:r>
      <w:r w:rsidR="0032318D" w:rsidRPr="00FC1C3F">
        <w:rPr>
          <w:rFonts w:ascii="Times New Roman" w:hAnsi="Times New Roman"/>
          <w:b/>
        </w:rPr>
        <w:fldChar w:fldCharType="end"/>
      </w:r>
      <w:r w:rsidR="0032318D" w:rsidRPr="00FC1C3F">
        <w:rPr>
          <w:rFonts w:ascii="Times New Roman" w:hAnsi="Times New Roman"/>
        </w:rPr>
        <w:t xml:space="preserve">. </w:t>
      </w:r>
      <w:r w:rsidR="0032318D">
        <w:rPr>
          <w:rFonts w:ascii="Times New Roman" w:hAnsi="Times New Roman"/>
        </w:rPr>
        <w:t>Riesgos por hábitos propios</w:t>
      </w:r>
      <w:bookmarkEnd w:id="282"/>
    </w:p>
    <w:p w14:paraId="54236788" w14:textId="77777777" w:rsidR="0032318D" w:rsidRDefault="0032318D" w:rsidP="0032318D">
      <w:pPr>
        <w:spacing w:after="0" w:line="360" w:lineRule="auto"/>
        <w:ind w:firstLine="709"/>
        <w:rPr>
          <w:rFonts w:ascii="Times New Roman" w:hAnsi="Times New Roman"/>
          <w:szCs w:val="24"/>
        </w:rPr>
      </w:pPr>
      <w:r w:rsidRPr="00925653">
        <w:rPr>
          <w:rFonts w:ascii="Calibri" w:hAnsi="Calibri"/>
          <w:b/>
          <w:noProof/>
          <w:sz w:val="22"/>
          <w:lang w:eastAsia="es-CO"/>
        </w:rPr>
        <w:drawing>
          <wp:inline distT="0" distB="0" distL="0" distR="0" wp14:anchorId="179E7D82" wp14:editId="517CF563">
            <wp:extent cx="2903220" cy="2872170"/>
            <wp:effectExtent l="0" t="0" r="0" b="444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2909809" cy="2878689"/>
                    </a:xfrm>
                    <a:prstGeom prst="rect">
                      <a:avLst/>
                    </a:prstGeom>
                  </pic:spPr>
                </pic:pic>
              </a:graphicData>
            </a:graphic>
          </wp:inline>
        </w:drawing>
      </w:r>
    </w:p>
    <w:p w14:paraId="6D47C1AB" w14:textId="77777777" w:rsidR="0032318D" w:rsidRDefault="0032318D" w:rsidP="0032318D">
      <w:pPr>
        <w:spacing w:line="360" w:lineRule="auto"/>
        <w:ind w:firstLine="709"/>
        <w:rPr>
          <w:rFonts w:ascii="Times New Roman" w:hAnsi="Times New Roman"/>
        </w:rPr>
      </w:pPr>
      <w:r>
        <w:rPr>
          <w:rFonts w:ascii="Times New Roman" w:hAnsi="Times New Roman"/>
        </w:rPr>
        <w:t>Fuente: Autor</w:t>
      </w:r>
    </w:p>
    <w:p w14:paraId="757EFB52" w14:textId="77777777" w:rsidR="0032318D" w:rsidRPr="00E01875" w:rsidRDefault="0032318D" w:rsidP="0032318D">
      <w:pPr>
        <w:pStyle w:val="Ttulo4"/>
        <w:spacing w:after="240"/>
        <w:ind w:left="864"/>
        <w:rPr>
          <w:rFonts w:ascii="Times New Roman" w:hAnsi="Times New Roman" w:cs="Times New Roman"/>
          <w:i w:val="0"/>
          <w:color w:val="auto"/>
        </w:rPr>
      </w:pPr>
      <w:r>
        <w:rPr>
          <w:rFonts w:ascii="Times New Roman" w:hAnsi="Times New Roman" w:cs="Times New Roman"/>
          <w:i w:val="0"/>
          <w:color w:val="auto"/>
        </w:rPr>
        <w:lastRenderedPageBreak/>
        <w:t>Consolidación y análisis de la información</w:t>
      </w:r>
    </w:p>
    <w:p w14:paraId="237C5D1F" w14:textId="77777777" w:rsidR="0032318D" w:rsidRDefault="0032318D" w:rsidP="0032318D">
      <w:pPr>
        <w:spacing w:line="360" w:lineRule="auto"/>
        <w:ind w:firstLine="709"/>
        <w:rPr>
          <w:rFonts w:ascii="Times New Roman" w:hAnsi="Times New Roman"/>
          <w:szCs w:val="24"/>
        </w:rPr>
      </w:pPr>
      <w:r w:rsidRPr="00845B92">
        <w:rPr>
          <w:rFonts w:ascii="Times New Roman" w:hAnsi="Times New Roman"/>
          <w:szCs w:val="24"/>
        </w:rPr>
        <w:t xml:space="preserve">Se realizó la tabulación y consolidación de la información, la cual </w:t>
      </w:r>
      <w:r>
        <w:rPr>
          <w:rFonts w:ascii="Times New Roman" w:hAnsi="Times New Roman"/>
          <w:szCs w:val="24"/>
        </w:rPr>
        <w:t xml:space="preserve">permite </w:t>
      </w:r>
      <w:r w:rsidRPr="00845B92">
        <w:rPr>
          <w:rFonts w:ascii="Times New Roman" w:hAnsi="Times New Roman"/>
          <w:szCs w:val="24"/>
        </w:rPr>
        <w:t>identificar los riesgos de todos los actores, caracterizar la organización y conocer las propuestas de los trabajadores para mejorar la seguridad vial en la organización.</w:t>
      </w:r>
    </w:p>
    <w:p w14:paraId="750D2A20" w14:textId="7849E35D" w:rsidR="0032318D" w:rsidRPr="006B0443" w:rsidRDefault="0032318D" w:rsidP="0032318D">
      <w:pPr>
        <w:pStyle w:val="Epgrafe"/>
        <w:keepNext/>
        <w:spacing w:line="360" w:lineRule="auto"/>
        <w:jc w:val="center"/>
        <w:rPr>
          <w:rFonts w:ascii="Times New Roman" w:hAnsi="Times New Roman" w:cs="Times New Roman"/>
          <w:sz w:val="24"/>
        </w:rPr>
      </w:pPr>
      <w:bookmarkStart w:id="283" w:name="_Toc118299146"/>
      <w:r w:rsidRPr="006B0443">
        <w:rPr>
          <w:rFonts w:ascii="Times New Roman" w:hAnsi="Times New Roman" w:cs="Times New Roman"/>
          <w:sz w:val="24"/>
        </w:rPr>
        <w:t xml:space="preserve">Tabla </w:t>
      </w:r>
      <w:r w:rsidRPr="006B0443">
        <w:rPr>
          <w:rFonts w:ascii="Times New Roman" w:hAnsi="Times New Roman" w:cs="Times New Roman"/>
          <w:sz w:val="24"/>
        </w:rPr>
        <w:fldChar w:fldCharType="begin"/>
      </w:r>
      <w:r w:rsidRPr="006B0443">
        <w:rPr>
          <w:rFonts w:ascii="Times New Roman" w:hAnsi="Times New Roman" w:cs="Times New Roman"/>
          <w:sz w:val="24"/>
        </w:rPr>
        <w:instrText xml:space="preserve"> SEQ Tabla \* ARABIC </w:instrText>
      </w:r>
      <w:r w:rsidRPr="006B0443">
        <w:rPr>
          <w:rFonts w:ascii="Times New Roman" w:hAnsi="Times New Roman" w:cs="Times New Roman"/>
          <w:sz w:val="24"/>
        </w:rPr>
        <w:fldChar w:fldCharType="separate"/>
      </w:r>
      <w:r w:rsidR="00A316ED">
        <w:rPr>
          <w:rFonts w:ascii="Times New Roman" w:hAnsi="Times New Roman" w:cs="Times New Roman"/>
          <w:noProof/>
          <w:sz w:val="24"/>
        </w:rPr>
        <w:t>6</w:t>
      </w:r>
      <w:r w:rsidRPr="006B0443">
        <w:rPr>
          <w:rFonts w:ascii="Times New Roman" w:hAnsi="Times New Roman" w:cs="Times New Roman"/>
          <w:sz w:val="24"/>
        </w:rPr>
        <w:fldChar w:fldCharType="end"/>
      </w:r>
      <w:r w:rsidRPr="006B0443">
        <w:rPr>
          <w:rFonts w:ascii="Times New Roman" w:hAnsi="Times New Roman" w:cs="Times New Roman"/>
          <w:sz w:val="24"/>
        </w:rPr>
        <w:t xml:space="preserve">. </w:t>
      </w:r>
      <w:r>
        <w:rPr>
          <w:rFonts w:ascii="Times New Roman" w:hAnsi="Times New Roman" w:cs="Times New Roman"/>
          <w:sz w:val="24"/>
        </w:rPr>
        <w:t>Riesgos del entorno</w:t>
      </w:r>
      <w:bookmarkEnd w:id="283"/>
    </w:p>
    <w:tbl>
      <w:tblPr>
        <w:tblStyle w:val="PlainTable2"/>
        <w:tblW w:w="9084" w:type="dxa"/>
        <w:tblInd w:w="5" w:type="dxa"/>
        <w:tblLook w:val="04A0" w:firstRow="1" w:lastRow="0" w:firstColumn="1" w:lastColumn="0" w:noHBand="0" w:noVBand="1"/>
      </w:tblPr>
      <w:tblGrid>
        <w:gridCol w:w="7524"/>
        <w:gridCol w:w="1560"/>
      </w:tblGrid>
      <w:tr w:rsidR="0032318D" w:rsidRPr="00845B92" w14:paraId="7DFA62BD" w14:textId="77777777" w:rsidTr="000539E0">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7524" w:type="dxa"/>
            <w:noWrap/>
          </w:tcPr>
          <w:p w14:paraId="151612DA" w14:textId="77777777" w:rsidR="0032318D" w:rsidRPr="00845B92" w:rsidRDefault="0032318D" w:rsidP="000539E0">
            <w:pPr>
              <w:spacing w:after="0" w:line="360" w:lineRule="auto"/>
              <w:jc w:val="center"/>
              <w:rPr>
                <w:rFonts w:ascii="Times New Roman" w:hAnsi="Times New Roman"/>
                <w:color w:val="000000"/>
                <w:szCs w:val="24"/>
              </w:rPr>
            </w:pPr>
            <w:r w:rsidRPr="00845B92">
              <w:rPr>
                <w:rFonts w:ascii="Times New Roman" w:hAnsi="Times New Roman"/>
                <w:color w:val="000000"/>
                <w:szCs w:val="24"/>
              </w:rPr>
              <w:t>PELIGRO</w:t>
            </w:r>
          </w:p>
        </w:tc>
        <w:tc>
          <w:tcPr>
            <w:tcW w:w="1560" w:type="dxa"/>
            <w:noWrap/>
          </w:tcPr>
          <w:p w14:paraId="0ADDE72D" w14:textId="77777777" w:rsidR="0032318D" w:rsidRPr="00845B92" w:rsidRDefault="0032318D" w:rsidP="000539E0">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color w:val="000000"/>
                <w:szCs w:val="24"/>
              </w:rPr>
            </w:pPr>
            <w:r w:rsidRPr="00845B92">
              <w:rPr>
                <w:rFonts w:ascii="Times New Roman" w:hAnsi="Times New Roman"/>
                <w:color w:val="000000"/>
                <w:szCs w:val="24"/>
              </w:rPr>
              <w:t>%</w:t>
            </w:r>
          </w:p>
        </w:tc>
      </w:tr>
      <w:tr w:rsidR="0032318D" w:rsidRPr="00845B92" w14:paraId="4F0E839C" w14:textId="77777777" w:rsidTr="000539E0">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7524" w:type="dxa"/>
          </w:tcPr>
          <w:p w14:paraId="09AAF21C" w14:textId="77777777" w:rsidR="0032318D" w:rsidRPr="00845B92" w:rsidRDefault="0032318D" w:rsidP="000539E0">
            <w:pPr>
              <w:spacing w:after="0" w:line="360" w:lineRule="auto"/>
              <w:jc w:val="center"/>
              <w:rPr>
                <w:rFonts w:ascii="Times New Roman" w:hAnsi="Times New Roman"/>
                <w:b w:val="0"/>
                <w:bCs w:val="0"/>
                <w:szCs w:val="24"/>
              </w:rPr>
            </w:pPr>
            <w:r w:rsidRPr="00845B92">
              <w:rPr>
                <w:rFonts w:ascii="Times New Roman" w:hAnsi="Times New Roman"/>
                <w:b w:val="0"/>
                <w:bCs w:val="0"/>
                <w:color w:val="000000"/>
                <w:szCs w:val="24"/>
              </w:rPr>
              <w:t>Peatones que no cumplen con normas de seguridad vial</w:t>
            </w:r>
          </w:p>
        </w:tc>
        <w:tc>
          <w:tcPr>
            <w:tcW w:w="1560" w:type="dxa"/>
            <w:noWrap/>
          </w:tcPr>
          <w:p w14:paraId="7E16E2FA" w14:textId="77777777" w:rsidR="0032318D" w:rsidRPr="00845B92" w:rsidRDefault="0032318D" w:rsidP="000539E0">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Cs w:val="24"/>
              </w:rPr>
            </w:pPr>
            <w:r w:rsidRPr="00845B92">
              <w:rPr>
                <w:rFonts w:ascii="Times New Roman" w:hAnsi="Times New Roman"/>
                <w:bCs/>
                <w:color w:val="000000"/>
                <w:szCs w:val="24"/>
              </w:rPr>
              <w:t>22%</w:t>
            </w:r>
          </w:p>
        </w:tc>
      </w:tr>
      <w:tr w:rsidR="0032318D" w:rsidRPr="00845B92" w14:paraId="4458AC92" w14:textId="77777777" w:rsidTr="000539E0">
        <w:trPr>
          <w:trHeight w:val="20"/>
        </w:trPr>
        <w:tc>
          <w:tcPr>
            <w:cnfStyle w:val="001000000000" w:firstRow="0" w:lastRow="0" w:firstColumn="1" w:lastColumn="0" w:oddVBand="0" w:evenVBand="0" w:oddHBand="0" w:evenHBand="0" w:firstRowFirstColumn="0" w:firstRowLastColumn="0" w:lastRowFirstColumn="0" w:lastRowLastColumn="0"/>
            <w:tcW w:w="7524" w:type="dxa"/>
            <w:noWrap/>
          </w:tcPr>
          <w:p w14:paraId="7ADBDBFF" w14:textId="77777777" w:rsidR="0032318D" w:rsidRPr="00845B92" w:rsidRDefault="0032318D" w:rsidP="000539E0">
            <w:pPr>
              <w:spacing w:after="0" w:line="360" w:lineRule="auto"/>
              <w:jc w:val="center"/>
              <w:rPr>
                <w:rFonts w:ascii="Times New Roman" w:hAnsi="Times New Roman"/>
                <w:b w:val="0"/>
                <w:bCs w:val="0"/>
                <w:color w:val="000000"/>
                <w:szCs w:val="24"/>
              </w:rPr>
            </w:pPr>
            <w:r w:rsidRPr="00845B92">
              <w:rPr>
                <w:rFonts w:ascii="Times New Roman" w:hAnsi="Times New Roman"/>
                <w:b w:val="0"/>
                <w:bCs w:val="0"/>
                <w:color w:val="000000"/>
                <w:szCs w:val="24"/>
              </w:rPr>
              <w:t>Estado de la vía</w:t>
            </w:r>
          </w:p>
        </w:tc>
        <w:tc>
          <w:tcPr>
            <w:tcW w:w="1560" w:type="dxa"/>
            <w:noWrap/>
          </w:tcPr>
          <w:p w14:paraId="5F93CE28" w14:textId="77777777" w:rsidR="0032318D" w:rsidRPr="00845B92" w:rsidRDefault="0032318D" w:rsidP="000539E0">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Cs w:val="24"/>
              </w:rPr>
            </w:pPr>
            <w:r w:rsidRPr="00845B92">
              <w:rPr>
                <w:rFonts w:ascii="Times New Roman" w:hAnsi="Times New Roman"/>
                <w:bCs/>
                <w:color w:val="000000"/>
                <w:szCs w:val="24"/>
              </w:rPr>
              <w:t>1</w:t>
            </w:r>
            <w:r>
              <w:rPr>
                <w:rFonts w:ascii="Times New Roman" w:hAnsi="Times New Roman"/>
                <w:bCs/>
                <w:color w:val="000000"/>
                <w:szCs w:val="24"/>
              </w:rPr>
              <w:t>5</w:t>
            </w:r>
            <w:r w:rsidRPr="00845B92">
              <w:rPr>
                <w:rFonts w:ascii="Times New Roman" w:hAnsi="Times New Roman"/>
                <w:bCs/>
                <w:color w:val="000000"/>
                <w:szCs w:val="24"/>
              </w:rPr>
              <w:t>%</w:t>
            </w:r>
          </w:p>
        </w:tc>
      </w:tr>
      <w:tr w:rsidR="0032318D" w:rsidRPr="00845B92" w14:paraId="51485697" w14:textId="77777777" w:rsidTr="000539E0">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7524" w:type="dxa"/>
          </w:tcPr>
          <w:p w14:paraId="18E1474A" w14:textId="77777777" w:rsidR="0032318D" w:rsidRPr="00845B92" w:rsidRDefault="0032318D" w:rsidP="000539E0">
            <w:pPr>
              <w:spacing w:after="0" w:line="360" w:lineRule="auto"/>
              <w:jc w:val="center"/>
              <w:rPr>
                <w:rFonts w:ascii="Times New Roman" w:hAnsi="Times New Roman"/>
                <w:b w:val="0"/>
                <w:bCs w:val="0"/>
                <w:color w:val="000000"/>
                <w:szCs w:val="24"/>
              </w:rPr>
            </w:pPr>
            <w:r w:rsidRPr="00845B92">
              <w:rPr>
                <w:rFonts w:ascii="Times New Roman" w:hAnsi="Times New Roman"/>
                <w:b w:val="0"/>
                <w:bCs w:val="0"/>
                <w:color w:val="000000"/>
                <w:szCs w:val="24"/>
              </w:rPr>
              <w:t>Tráfico</w:t>
            </w:r>
          </w:p>
        </w:tc>
        <w:tc>
          <w:tcPr>
            <w:tcW w:w="1560" w:type="dxa"/>
            <w:noWrap/>
          </w:tcPr>
          <w:p w14:paraId="1578AB17" w14:textId="77777777" w:rsidR="0032318D" w:rsidRPr="00845B92" w:rsidRDefault="0032318D" w:rsidP="000539E0">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Cs w:val="24"/>
              </w:rPr>
            </w:pPr>
            <w:r w:rsidRPr="00845B92">
              <w:rPr>
                <w:rFonts w:ascii="Times New Roman" w:hAnsi="Times New Roman"/>
                <w:bCs/>
                <w:color w:val="000000"/>
                <w:szCs w:val="24"/>
              </w:rPr>
              <w:t>13%</w:t>
            </w:r>
          </w:p>
        </w:tc>
      </w:tr>
      <w:tr w:rsidR="0032318D" w:rsidRPr="00845B92" w14:paraId="27923BD1" w14:textId="77777777" w:rsidTr="000539E0">
        <w:trPr>
          <w:trHeight w:val="20"/>
        </w:trPr>
        <w:tc>
          <w:tcPr>
            <w:cnfStyle w:val="001000000000" w:firstRow="0" w:lastRow="0" w:firstColumn="1" w:lastColumn="0" w:oddVBand="0" w:evenVBand="0" w:oddHBand="0" w:evenHBand="0" w:firstRowFirstColumn="0" w:firstRowLastColumn="0" w:lastRowFirstColumn="0" w:lastRowLastColumn="0"/>
            <w:tcW w:w="7524" w:type="dxa"/>
            <w:noWrap/>
          </w:tcPr>
          <w:p w14:paraId="5F2EB266" w14:textId="77777777" w:rsidR="0032318D" w:rsidRPr="00845B92" w:rsidRDefault="0032318D" w:rsidP="000539E0">
            <w:pPr>
              <w:spacing w:after="0" w:line="360" w:lineRule="auto"/>
              <w:jc w:val="center"/>
              <w:rPr>
                <w:rFonts w:ascii="Times New Roman" w:hAnsi="Times New Roman"/>
                <w:b w:val="0"/>
                <w:bCs w:val="0"/>
                <w:color w:val="000000"/>
                <w:szCs w:val="24"/>
              </w:rPr>
            </w:pPr>
            <w:r w:rsidRPr="00845B92">
              <w:rPr>
                <w:rFonts w:ascii="Times New Roman" w:hAnsi="Times New Roman"/>
                <w:b w:val="0"/>
                <w:bCs w:val="0"/>
                <w:color w:val="000000"/>
                <w:szCs w:val="24"/>
              </w:rPr>
              <w:t>Señalización inadecuada</w:t>
            </w:r>
          </w:p>
        </w:tc>
        <w:tc>
          <w:tcPr>
            <w:tcW w:w="1560" w:type="dxa"/>
            <w:noWrap/>
          </w:tcPr>
          <w:p w14:paraId="1D7EE134" w14:textId="77777777" w:rsidR="0032318D" w:rsidRPr="00845B92" w:rsidRDefault="0032318D" w:rsidP="000539E0">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Cs w:val="24"/>
              </w:rPr>
            </w:pPr>
            <w:r w:rsidRPr="00845B92">
              <w:rPr>
                <w:rFonts w:ascii="Times New Roman" w:hAnsi="Times New Roman"/>
                <w:bCs/>
                <w:color w:val="000000"/>
                <w:szCs w:val="24"/>
              </w:rPr>
              <w:t>16%</w:t>
            </w:r>
          </w:p>
        </w:tc>
      </w:tr>
      <w:tr w:rsidR="0032318D" w:rsidRPr="00845B92" w14:paraId="44ADB5A7" w14:textId="77777777" w:rsidTr="000539E0">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7524" w:type="dxa"/>
          </w:tcPr>
          <w:p w14:paraId="300D960C" w14:textId="77777777" w:rsidR="0032318D" w:rsidRPr="00845B92" w:rsidRDefault="0032318D" w:rsidP="000539E0">
            <w:pPr>
              <w:spacing w:after="0" w:line="360" w:lineRule="auto"/>
              <w:jc w:val="center"/>
              <w:rPr>
                <w:rFonts w:ascii="Times New Roman" w:hAnsi="Times New Roman"/>
                <w:b w:val="0"/>
                <w:bCs w:val="0"/>
                <w:color w:val="000000"/>
                <w:szCs w:val="24"/>
              </w:rPr>
            </w:pPr>
            <w:r w:rsidRPr="00845B92">
              <w:rPr>
                <w:rFonts w:ascii="Times New Roman" w:hAnsi="Times New Roman"/>
                <w:b w:val="0"/>
                <w:bCs w:val="0"/>
                <w:color w:val="000000"/>
                <w:szCs w:val="24"/>
              </w:rPr>
              <w:t>Otros conductores</w:t>
            </w:r>
          </w:p>
        </w:tc>
        <w:tc>
          <w:tcPr>
            <w:tcW w:w="1560" w:type="dxa"/>
            <w:noWrap/>
          </w:tcPr>
          <w:p w14:paraId="14420B07" w14:textId="77777777" w:rsidR="0032318D" w:rsidRPr="00845B92" w:rsidRDefault="0032318D" w:rsidP="000539E0">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Cs w:val="24"/>
              </w:rPr>
            </w:pPr>
            <w:r w:rsidRPr="00845B92">
              <w:rPr>
                <w:rFonts w:ascii="Times New Roman" w:hAnsi="Times New Roman"/>
                <w:bCs/>
                <w:color w:val="000000"/>
                <w:szCs w:val="24"/>
              </w:rPr>
              <w:t>16%</w:t>
            </w:r>
          </w:p>
        </w:tc>
      </w:tr>
      <w:tr w:rsidR="0032318D" w:rsidRPr="00845B92" w14:paraId="7BA9B559" w14:textId="77777777" w:rsidTr="000539E0">
        <w:trPr>
          <w:trHeight w:val="20"/>
        </w:trPr>
        <w:tc>
          <w:tcPr>
            <w:cnfStyle w:val="001000000000" w:firstRow="0" w:lastRow="0" w:firstColumn="1" w:lastColumn="0" w:oddVBand="0" w:evenVBand="0" w:oddHBand="0" w:evenHBand="0" w:firstRowFirstColumn="0" w:firstRowLastColumn="0" w:lastRowFirstColumn="0" w:lastRowLastColumn="0"/>
            <w:tcW w:w="7524" w:type="dxa"/>
          </w:tcPr>
          <w:p w14:paraId="571EA4A7" w14:textId="77777777" w:rsidR="0032318D" w:rsidRPr="00845B92" w:rsidRDefault="0032318D" w:rsidP="000539E0">
            <w:pPr>
              <w:spacing w:after="0" w:line="360" w:lineRule="auto"/>
              <w:jc w:val="center"/>
              <w:rPr>
                <w:rFonts w:ascii="Times New Roman" w:hAnsi="Times New Roman"/>
                <w:b w:val="0"/>
                <w:bCs w:val="0"/>
                <w:color w:val="000000"/>
                <w:szCs w:val="24"/>
              </w:rPr>
            </w:pPr>
            <w:r w:rsidRPr="00845B92">
              <w:rPr>
                <w:rFonts w:ascii="Times New Roman" w:hAnsi="Times New Roman"/>
                <w:b w:val="0"/>
                <w:bCs w:val="0"/>
                <w:color w:val="000000"/>
                <w:szCs w:val="24"/>
              </w:rPr>
              <w:t>Inseguridad</w:t>
            </w:r>
          </w:p>
        </w:tc>
        <w:tc>
          <w:tcPr>
            <w:tcW w:w="1560" w:type="dxa"/>
            <w:noWrap/>
          </w:tcPr>
          <w:p w14:paraId="4D9F8477" w14:textId="77777777" w:rsidR="0032318D" w:rsidRPr="00845B92" w:rsidRDefault="0032318D" w:rsidP="000539E0">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Cs w:val="24"/>
              </w:rPr>
            </w:pPr>
            <w:r w:rsidRPr="00845B92">
              <w:rPr>
                <w:rFonts w:ascii="Times New Roman" w:hAnsi="Times New Roman"/>
                <w:bCs/>
                <w:color w:val="000000"/>
                <w:szCs w:val="24"/>
              </w:rPr>
              <w:t>7%</w:t>
            </w:r>
          </w:p>
        </w:tc>
      </w:tr>
      <w:tr w:rsidR="0032318D" w:rsidRPr="00845B92" w14:paraId="2C7BAC2B" w14:textId="77777777" w:rsidTr="000539E0">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7524" w:type="dxa"/>
          </w:tcPr>
          <w:p w14:paraId="389F1BA8" w14:textId="77777777" w:rsidR="0032318D" w:rsidRPr="00845B92" w:rsidRDefault="0032318D" w:rsidP="000539E0">
            <w:pPr>
              <w:spacing w:after="0" w:line="360" w:lineRule="auto"/>
              <w:jc w:val="center"/>
              <w:rPr>
                <w:rFonts w:ascii="Times New Roman" w:hAnsi="Times New Roman"/>
                <w:b w:val="0"/>
                <w:bCs w:val="0"/>
                <w:color w:val="000000"/>
                <w:szCs w:val="24"/>
              </w:rPr>
            </w:pPr>
            <w:r w:rsidRPr="00845B92">
              <w:rPr>
                <w:rFonts w:ascii="Times New Roman" w:hAnsi="Times New Roman"/>
                <w:b w:val="0"/>
                <w:bCs w:val="0"/>
                <w:color w:val="000000"/>
                <w:szCs w:val="24"/>
              </w:rPr>
              <w:t>Condiciones climáticas</w:t>
            </w:r>
          </w:p>
        </w:tc>
        <w:tc>
          <w:tcPr>
            <w:tcW w:w="1560" w:type="dxa"/>
            <w:noWrap/>
          </w:tcPr>
          <w:p w14:paraId="4AF4CD7A" w14:textId="77777777" w:rsidR="0032318D" w:rsidRPr="00845B92" w:rsidRDefault="0032318D" w:rsidP="000539E0">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Cs w:val="24"/>
              </w:rPr>
            </w:pPr>
            <w:r w:rsidRPr="00845B92">
              <w:rPr>
                <w:rFonts w:ascii="Times New Roman" w:hAnsi="Times New Roman"/>
                <w:bCs/>
                <w:color w:val="000000"/>
                <w:szCs w:val="24"/>
              </w:rPr>
              <w:t>7%</w:t>
            </w:r>
          </w:p>
        </w:tc>
      </w:tr>
      <w:tr w:rsidR="0032318D" w:rsidRPr="00845B92" w14:paraId="0145696F" w14:textId="77777777" w:rsidTr="000539E0">
        <w:trPr>
          <w:trHeight w:val="20"/>
        </w:trPr>
        <w:tc>
          <w:tcPr>
            <w:cnfStyle w:val="001000000000" w:firstRow="0" w:lastRow="0" w:firstColumn="1" w:lastColumn="0" w:oddVBand="0" w:evenVBand="0" w:oddHBand="0" w:evenHBand="0" w:firstRowFirstColumn="0" w:firstRowLastColumn="0" w:lastRowFirstColumn="0" w:lastRowLastColumn="0"/>
            <w:tcW w:w="7524" w:type="dxa"/>
          </w:tcPr>
          <w:p w14:paraId="1F88C836" w14:textId="77777777" w:rsidR="0032318D" w:rsidRPr="00845B92" w:rsidRDefault="0032318D" w:rsidP="000539E0">
            <w:pPr>
              <w:spacing w:after="0" w:line="360" w:lineRule="auto"/>
              <w:jc w:val="center"/>
              <w:rPr>
                <w:rFonts w:ascii="Times New Roman" w:hAnsi="Times New Roman"/>
                <w:b w:val="0"/>
                <w:bCs w:val="0"/>
                <w:color w:val="000000"/>
                <w:szCs w:val="24"/>
              </w:rPr>
            </w:pPr>
            <w:r w:rsidRPr="00845B92">
              <w:rPr>
                <w:rFonts w:ascii="Times New Roman" w:hAnsi="Times New Roman"/>
                <w:b w:val="0"/>
                <w:bCs w:val="0"/>
                <w:color w:val="000000"/>
                <w:szCs w:val="24"/>
              </w:rPr>
              <w:t>Orden Público</w:t>
            </w:r>
          </w:p>
        </w:tc>
        <w:tc>
          <w:tcPr>
            <w:tcW w:w="1560" w:type="dxa"/>
            <w:noWrap/>
          </w:tcPr>
          <w:p w14:paraId="5D758A3F" w14:textId="77777777" w:rsidR="0032318D" w:rsidRPr="00845B92" w:rsidRDefault="0032318D" w:rsidP="000539E0">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Cs w:val="24"/>
              </w:rPr>
            </w:pPr>
            <w:r w:rsidRPr="00845B92">
              <w:rPr>
                <w:rFonts w:ascii="Times New Roman" w:hAnsi="Times New Roman"/>
                <w:bCs/>
                <w:color w:val="000000"/>
                <w:szCs w:val="24"/>
              </w:rPr>
              <w:t>2%</w:t>
            </w:r>
          </w:p>
        </w:tc>
      </w:tr>
      <w:tr w:rsidR="0032318D" w:rsidRPr="00845B92" w14:paraId="5DA9EDC6" w14:textId="77777777" w:rsidTr="000539E0">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7524" w:type="dxa"/>
          </w:tcPr>
          <w:p w14:paraId="5EEA72EE" w14:textId="77777777" w:rsidR="0032318D" w:rsidRPr="00845B92" w:rsidRDefault="0032318D" w:rsidP="000539E0">
            <w:pPr>
              <w:spacing w:after="0" w:line="360" w:lineRule="auto"/>
              <w:jc w:val="center"/>
              <w:rPr>
                <w:rFonts w:ascii="Times New Roman" w:hAnsi="Times New Roman"/>
                <w:b w:val="0"/>
                <w:bCs w:val="0"/>
                <w:color w:val="000000"/>
                <w:szCs w:val="24"/>
              </w:rPr>
            </w:pPr>
            <w:r>
              <w:rPr>
                <w:rFonts w:ascii="Times New Roman" w:hAnsi="Times New Roman"/>
                <w:b w:val="0"/>
                <w:bCs w:val="0"/>
                <w:color w:val="000000"/>
                <w:szCs w:val="24"/>
              </w:rPr>
              <w:t>Condiciones del vehículo</w:t>
            </w:r>
          </w:p>
        </w:tc>
        <w:tc>
          <w:tcPr>
            <w:tcW w:w="1560" w:type="dxa"/>
            <w:noWrap/>
          </w:tcPr>
          <w:p w14:paraId="634809B9" w14:textId="77777777" w:rsidR="0032318D" w:rsidRPr="00845B92" w:rsidRDefault="0032318D" w:rsidP="000539E0">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color w:val="000000"/>
                <w:szCs w:val="24"/>
              </w:rPr>
            </w:pPr>
            <w:r>
              <w:rPr>
                <w:rFonts w:ascii="Times New Roman" w:hAnsi="Times New Roman"/>
                <w:bCs/>
                <w:color w:val="000000"/>
                <w:szCs w:val="24"/>
              </w:rPr>
              <w:t>2%</w:t>
            </w:r>
          </w:p>
        </w:tc>
      </w:tr>
    </w:tbl>
    <w:p w14:paraId="5B13B086" w14:textId="77777777" w:rsidR="0032318D" w:rsidRDefault="0032318D" w:rsidP="0032318D">
      <w:pPr>
        <w:spacing w:line="360" w:lineRule="auto"/>
        <w:ind w:firstLine="709"/>
        <w:rPr>
          <w:rFonts w:ascii="Times New Roman" w:hAnsi="Times New Roman"/>
        </w:rPr>
      </w:pPr>
      <w:r>
        <w:rPr>
          <w:rFonts w:ascii="Times New Roman" w:hAnsi="Times New Roman"/>
        </w:rPr>
        <w:t>Fuente: Autor</w:t>
      </w:r>
    </w:p>
    <w:p w14:paraId="45A678C0" w14:textId="650869E9" w:rsidR="00A316ED" w:rsidRDefault="00A316ED" w:rsidP="00A316ED">
      <w:pPr>
        <w:spacing w:line="360" w:lineRule="auto"/>
        <w:ind w:firstLine="709"/>
        <w:rPr>
          <w:rFonts w:ascii="Times New Roman" w:hAnsi="Times New Roman"/>
        </w:rPr>
      </w:pPr>
      <w:r>
        <w:rPr>
          <w:rFonts w:ascii="Times New Roman" w:hAnsi="Times New Roman"/>
        </w:rPr>
        <w:t>Teniendo en cuenta lo anterior, se realizó una revisión de cada pilar y componente de la herramienta de diagnóstico del Plan Estratégico de Seguridad Vial en donde se identificaron cumplimiento de algunos ítems, pero en otros, se encontró incumplimiento o falta de documentación que soporte la efectividad o cumplimiento del requisito.</w:t>
      </w:r>
    </w:p>
    <w:p w14:paraId="34E948C7" w14:textId="71290835" w:rsidR="00A316ED" w:rsidRDefault="00E25250" w:rsidP="00EF2B50">
      <w:pPr>
        <w:spacing w:line="360" w:lineRule="auto"/>
        <w:ind w:firstLine="709"/>
        <w:rPr>
          <w:rFonts w:ascii="Times New Roman" w:hAnsi="Times New Roman"/>
          <w:szCs w:val="24"/>
        </w:rPr>
      </w:pPr>
      <w:r>
        <w:rPr>
          <w:rFonts w:ascii="Times New Roman" w:hAnsi="Times New Roman"/>
          <w:szCs w:val="24"/>
        </w:rPr>
        <w:t xml:space="preserve">El análisis del diagnóstico permite identificar que existe un cumplimiento parcial para la estructuración del PESV, por lo que se deben definir los elementos, procedimientos, procesos, instructivos y demás que permitan orientar al cumplimiento igual o mayor del 75%. Esto para no peligrar o perder el </w:t>
      </w:r>
      <w:r w:rsidRPr="00E25250">
        <w:rPr>
          <w:rFonts w:ascii="Times New Roman" w:hAnsi="Times New Roman"/>
          <w:szCs w:val="24"/>
        </w:rPr>
        <w:t>aval de la autoridad de tránsito competente</w:t>
      </w:r>
      <w:r w:rsidR="00A316ED">
        <w:rPr>
          <w:rFonts w:ascii="Times New Roman" w:hAnsi="Times New Roman"/>
          <w:szCs w:val="24"/>
        </w:rPr>
        <w:t xml:space="preserve"> como parte esencial para los procesos productivos de la organización. </w:t>
      </w:r>
    </w:p>
    <w:p w14:paraId="6CCAD2BF" w14:textId="0C242693" w:rsidR="00712E66" w:rsidRDefault="00712E66" w:rsidP="00EF2B50">
      <w:pPr>
        <w:spacing w:line="360" w:lineRule="auto"/>
        <w:ind w:firstLine="709"/>
        <w:rPr>
          <w:rFonts w:ascii="Times New Roman" w:hAnsi="Times New Roman"/>
          <w:szCs w:val="24"/>
        </w:rPr>
      </w:pPr>
      <w:r>
        <w:rPr>
          <w:rFonts w:ascii="Times New Roman" w:hAnsi="Times New Roman"/>
          <w:szCs w:val="24"/>
        </w:rPr>
        <w:t xml:space="preserve">Revisando la gestión institucional, </w:t>
      </w:r>
      <w:r w:rsidR="008C0470">
        <w:rPr>
          <w:rFonts w:ascii="Times New Roman" w:hAnsi="Times New Roman"/>
          <w:szCs w:val="24"/>
        </w:rPr>
        <w:t>es importante como primera medida la conformación del comité de seguridad vial,</w:t>
      </w:r>
      <w:r>
        <w:rPr>
          <w:rFonts w:ascii="Times New Roman" w:hAnsi="Times New Roman"/>
          <w:szCs w:val="24"/>
        </w:rPr>
        <w:t xml:space="preserve"> lo cual es deficiente en la empresa, puesto que no cuentan con él</w:t>
      </w:r>
      <w:r w:rsidRPr="00712E66">
        <w:rPr>
          <w:rFonts w:ascii="Times New Roman" w:hAnsi="Times New Roman"/>
          <w:szCs w:val="24"/>
        </w:rPr>
        <w:t xml:space="preserve">. </w:t>
      </w:r>
      <w:r w:rsidR="0053453C">
        <w:rPr>
          <w:rFonts w:ascii="Times New Roman" w:hAnsi="Times New Roman"/>
          <w:szCs w:val="24"/>
        </w:rPr>
        <w:lastRenderedPageBreak/>
        <w:t xml:space="preserve">Es importante tener en cuenta </w:t>
      </w:r>
      <w:r w:rsidR="00DF0B64">
        <w:rPr>
          <w:rFonts w:ascii="Times New Roman" w:hAnsi="Times New Roman"/>
          <w:szCs w:val="24"/>
        </w:rPr>
        <w:t>que,</w:t>
      </w:r>
      <w:r w:rsidR="0053453C">
        <w:rPr>
          <w:rFonts w:ascii="Times New Roman" w:hAnsi="Times New Roman"/>
          <w:szCs w:val="24"/>
        </w:rPr>
        <w:t xml:space="preserve"> para la conformación de dicho comité,</w:t>
      </w:r>
      <w:r w:rsidRPr="00712E66">
        <w:rPr>
          <w:rFonts w:ascii="Times New Roman" w:hAnsi="Times New Roman"/>
          <w:szCs w:val="24"/>
        </w:rPr>
        <w:t xml:space="preserve"> </w:t>
      </w:r>
      <w:r w:rsidR="008C0470">
        <w:rPr>
          <w:rFonts w:ascii="Times New Roman" w:hAnsi="Times New Roman"/>
          <w:szCs w:val="24"/>
        </w:rPr>
        <w:t>la idea</w:t>
      </w:r>
      <w:r w:rsidRPr="00712E66">
        <w:rPr>
          <w:rFonts w:ascii="Times New Roman" w:hAnsi="Times New Roman"/>
          <w:szCs w:val="24"/>
        </w:rPr>
        <w:t xml:space="preserve"> es que en este organismo haya representantes d</w:t>
      </w:r>
      <w:r w:rsidR="00C2738B">
        <w:rPr>
          <w:rFonts w:ascii="Times New Roman" w:hAnsi="Times New Roman"/>
          <w:szCs w:val="24"/>
        </w:rPr>
        <w:t xml:space="preserve">e todas las áreas de la empresa. </w:t>
      </w:r>
    </w:p>
    <w:p w14:paraId="5858862E" w14:textId="6B2C4B43" w:rsidR="00DF0B64" w:rsidRDefault="00C2738B" w:rsidP="00EF2B50">
      <w:pPr>
        <w:spacing w:line="360" w:lineRule="auto"/>
        <w:ind w:firstLine="709"/>
        <w:rPr>
          <w:rFonts w:ascii="Times New Roman" w:hAnsi="Times New Roman"/>
          <w:szCs w:val="24"/>
        </w:rPr>
      </w:pPr>
      <w:r>
        <w:rPr>
          <w:rFonts w:ascii="Times New Roman" w:hAnsi="Times New Roman"/>
          <w:szCs w:val="24"/>
        </w:rPr>
        <w:t>Luego de conformado, se debe realizar el diagnóstico</w:t>
      </w:r>
      <w:r w:rsidR="00B53820">
        <w:rPr>
          <w:rFonts w:ascii="Times New Roman" w:hAnsi="Times New Roman"/>
          <w:szCs w:val="24"/>
        </w:rPr>
        <w:t>, el cual, la empresa actualmente no ha realizado por la inexistencia del mismo</w:t>
      </w:r>
      <w:r w:rsidR="00DF0B64" w:rsidRPr="00DF0B64">
        <w:rPr>
          <w:rFonts w:ascii="Times New Roman" w:hAnsi="Times New Roman"/>
          <w:szCs w:val="24"/>
        </w:rPr>
        <w:t xml:space="preserve">. </w:t>
      </w:r>
      <w:r w:rsidR="00B53820">
        <w:rPr>
          <w:rFonts w:ascii="Times New Roman" w:hAnsi="Times New Roman"/>
          <w:szCs w:val="24"/>
        </w:rPr>
        <w:t xml:space="preserve">Es importante mencionar que la elaboración de las </w:t>
      </w:r>
      <w:r w:rsidR="00DF0B64" w:rsidRPr="00DF0B64">
        <w:rPr>
          <w:rFonts w:ascii="Times New Roman" w:hAnsi="Times New Roman"/>
          <w:szCs w:val="24"/>
        </w:rPr>
        <w:t>evaluaci</w:t>
      </w:r>
      <w:r w:rsidR="00B53820">
        <w:rPr>
          <w:rFonts w:ascii="Times New Roman" w:hAnsi="Times New Roman"/>
          <w:szCs w:val="24"/>
        </w:rPr>
        <w:t>o</w:t>
      </w:r>
      <w:r w:rsidR="00DF0B64" w:rsidRPr="00DF0B64">
        <w:rPr>
          <w:rFonts w:ascii="Times New Roman" w:hAnsi="Times New Roman"/>
          <w:szCs w:val="24"/>
        </w:rPr>
        <w:t>n</w:t>
      </w:r>
      <w:r w:rsidR="00B53820">
        <w:rPr>
          <w:rFonts w:ascii="Times New Roman" w:hAnsi="Times New Roman"/>
          <w:szCs w:val="24"/>
        </w:rPr>
        <w:t>es</w:t>
      </w:r>
      <w:r w:rsidR="00DF0B64" w:rsidRPr="00DF0B64">
        <w:rPr>
          <w:rFonts w:ascii="Times New Roman" w:hAnsi="Times New Roman"/>
          <w:szCs w:val="24"/>
        </w:rPr>
        <w:t xml:space="preserve"> de </w:t>
      </w:r>
      <w:r>
        <w:rPr>
          <w:rFonts w:ascii="Times New Roman" w:hAnsi="Times New Roman"/>
          <w:szCs w:val="24"/>
        </w:rPr>
        <w:t>peligros y riesgos</w:t>
      </w:r>
      <w:r w:rsidR="00DF0B64" w:rsidRPr="00DF0B64">
        <w:rPr>
          <w:rFonts w:ascii="Times New Roman" w:hAnsi="Times New Roman"/>
          <w:szCs w:val="24"/>
        </w:rPr>
        <w:t xml:space="preserve">, </w:t>
      </w:r>
      <w:r>
        <w:rPr>
          <w:rFonts w:ascii="Times New Roman" w:hAnsi="Times New Roman"/>
          <w:szCs w:val="24"/>
        </w:rPr>
        <w:t>indicadores de gestión y a generar las revisiones periódicas</w:t>
      </w:r>
      <w:r w:rsidR="00B53820">
        <w:rPr>
          <w:rFonts w:ascii="Times New Roman" w:hAnsi="Times New Roman"/>
          <w:szCs w:val="24"/>
        </w:rPr>
        <w:t>, son el resultado del diagnóstico realizado por parte del comité, y que es fundamental para el punto de partida del PESV.</w:t>
      </w:r>
    </w:p>
    <w:p w14:paraId="4FE8E10E" w14:textId="0201F2F3" w:rsidR="009E7C36" w:rsidRDefault="00514012" w:rsidP="00EF2B50">
      <w:pPr>
        <w:spacing w:line="360" w:lineRule="auto"/>
        <w:ind w:firstLine="709"/>
        <w:rPr>
          <w:rFonts w:ascii="Times New Roman" w:hAnsi="Times New Roman"/>
          <w:szCs w:val="24"/>
        </w:rPr>
      </w:pPr>
      <w:r>
        <w:rPr>
          <w:rFonts w:ascii="Times New Roman" w:hAnsi="Times New Roman"/>
          <w:szCs w:val="24"/>
        </w:rPr>
        <w:t xml:space="preserve">Con respecto al comportamiento humano, se evidencia </w:t>
      </w:r>
      <w:r w:rsidR="009A6D14">
        <w:rPr>
          <w:rFonts w:ascii="Times New Roman" w:hAnsi="Times New Roman"/>
          <w:szCs w:val="24"/>
        </w:rPr>
        <w:t xml:space="preserve">que no se garantiza eficientemente que </w:t>
      </w:r>
      <w:r w:rsidR="00447CD9">
        <w:rPr>
          <w:rFonts w:ascii="Times New Roman" w:hAnsi="Times New Roman"/>
          <w:szCs w:val="24"/>
        </w:rPr>
        <w:t>los conductores seleccionados y contratados cuentan con las competencias suficientes para ello, además, de asegurar que se respeten las normas de tránsito y de seguridad vial</w:t>
      </w:r>
      <w:r w:rsidR="009A6D14">
        <w:rPr>
          <w:rFonts w:ascii="Times New Roman" w:hAnsi="Times New Roman"/>
          <w:szCs w:val="24"/>
        </w:rPr>
        <w:t>, por lo cual se obtuvo solo un puntaje de 4,26.</w:t>
      </w:r>
      <w:r w:rsidR="00B92AA1">
        <w:rPr>
          <w:rFonts w:ascii="Times New Roman" w:hAnsi="Times New Roman"/>
          <w:szCs w:val="24"/>
        </w:rPr>
        <w:t xml:space="preserve"> Lo mismo pasa con el pilar de vehículos seguros, con puntaje de </w:t>
      </w:r>
      <w:r w:rsidR="009E7C36">
        <w:rPr>
          <w:rFonts w:ascii="Times New Roman" w:hAnsi="Times New Roman"/>
          <w:szCs w:val="24"/>
        </w:rPr>
        <w:t xml:space="preserve">7,5; por tal motivo, es importante revisarlo, teniendo en cuenta </w:t>
      </w:r>
      <w:r w:rsidR="00447CD9">
        <w:rPr>
          <w:rFonts w:ascii="Times New Roman" w:hAnsi="Times New Roman"/>
          <w:szCs w:val="24"/>
        </w:rPr>
        <w:t>es el mal cuidado o poco control de mantenimiento de los vehículos</w:t>
      </w:r>
      <w:r w:rsidR="009E7C36">
        <w:rPr>
          <w:rFonts w:ascii="Times New Roman" w:hAnsi="Times New Roman"/>
          <w:szCs w:val="24"/>
        </w:rPr>
        <w:t>.</w:t>
      </w:r>
      <w:r w:rsidR="00614671">
        <w:rPr>
          <w:rFonts w:ascii="Times New Roman" w:hAnsi="Times New Roman"/>
          <w:szCs w:val="24"/>
        </w:rPr>
        <w:t xml:space="preserve"> </w:t>
      </w:r>
      <w:r w:rsidR="00447CD9">
        <w:rPr>
          <w:rFonts w:ascii="Times New Roman" w:hAnsi="Times New Roman"/>
          <w:szCs w:val="24"/>
        </w:rPr>
        <w:t>Se debe tener en cuenta</w:t>
      </w:r>
      <w:r w:rsidR="00614671" w:rsidRPr="00614671">
        <w:rPr>
          <w:rFonts w:ascii="Times New Roman" w:hAnsi="Times New Roman"/>
          <w:szCs w:val="24"/>
        </w:rPr>
        <w:t xml:space="preserve">, </w:t>
      </w:r>
      <w:r w:rsidR="00614671">
        <w:rPr>
          <w:rFonts w:ascii="Times New Roman" w:hAnsi="Times New Roman"/>
          <w:szCs w:val="24"/>
        </w:rPr>
        <w:t xml:space="preserve">además, </w:t>
      </w:r>
      <w:r w:rsidR="00614671" w:rsidRPr="00614671">
        <w:rPr>
          <w:rFonts w:ascii="Times New Roman" w:hAnsi="Times New Roman"/>
          <w:szCs w:val="24"/>
        </w:rPr>
        <w:t xml:space="preserve">en caso de </w:t>
      </w:r>
      <w:r w:rsidR="00447CD9">
        <w:rPr>
          <w:rFonts w:ascii="Times New Roman" w:hAnsi="Times New Roman"/>
          <w:szCs w:val="24"/>
        </w:rPr>
        <w:t>accidente</w:t>
      </w:r>
      <w:r w:rsidR="00614671" w:rsidRPr="00614671">
        <w:rPr>
          <w:rFonts w:ascii="Times New Roman" w:hAnsi="Times New Roman"/>
          <w:szCs w:val="24"/>
        </w:rPr>
        <w:t xml:space="preserve">, </w:t>
      </w:r>
      <w:r w:rsidR="00447CD9">
        <w:rPr>
          <w:rFonts w:ascii="Times New Roman" w:hAnsi="Times New Roman"/>
          <w:szCs w:val="24"/>
        </w:rPr>
        <w:t>lo que se deben revisar en primera medida, es la documentación relacionada con un programa de mantenimiento preventivo</w:t>
      </w:r>
      <w:r w:rsidR="00614671" w:rsidRPr="00614671">
        <w:rPr>
          <w:rFonts w:ascii="Times New Roman" w:hAnsi="Times New Roman"/>
          <w:szCs w:val="24"/>
        </w:rPr>
        <w:t xml:space="preserve">. </w:t>
      </w:r>
      <w:r w:rsidR="00447CD9">
        <w:rPr>
          <w:rFonts w:ascii="Times New Roman" w:hAnsi="Times New Roman"/>
          <w:szCs w:val="24"/>
        </w:rPr>
        <w:t>Actualizar y estar pendiente de la documentación, genera un cumplimiento legal y una no conformidad mayor</w:t>
      </w:r>
      <w:sdt>
        <w:sdtPr>
          <w:rPr>
            <w:rFonts w:ascii="Times New Roman" w:hAnsi="Times New Roman"/>
            <w:szCs w:val="24"/>
          </w:rPr>
          <w:id w:val="-242499162"/>
          <w:citation/>
        </w:sdtPr>
        <w:sdtContent>
          <w:r w:rsidR="00614671">
            <w:rPr>
              <w:rFonts w:ascii="Times New Roman" w:hAnsi="Times New Roman"/>
              <w:szCs w:val="24"/>
            </w:rPr>
            <w:fldChar w:fldCharType="begin"/>
          </w:r>
          <w:r w:rsidR="00614671" w:rsidRPr="000A25D4">
            <w:rPr>
              <w:rFonts w:ascii="Times New Roman" w:hAnsi="Times New Roman"/>
              <w:szCs w:val="24"/>
            </w:rPr>
            <w:instrText xml:space="preserve"> CITATION Saf16 \l 2058 </w:instrText>
          </w:r>
          <w:r w:rsidR="00614671">
            <w:rPr>
              <w:rFonts w:ascii="Times New Roman" w:hAnsi="Times New Roman"/>
              <w:szCs w:val="24"/>
            </w:rPr>
            <w:fldChar w:fldCharType="separate"/>
          </w:r>
          <w:r w:rsidR="00614671" w:rsidRPr="000A25D4">
            <w:rPr>
              <w:rFonts w:ascii="Times New Roman" w:hAnsi="Times New Roman"/>
              <w:szCs w:val="24"/>
            </w:rPr>
            <w:t xml:space="preserve"> (Safetya, 2016)</w:t>
          </w:r>
          <w:r w:rsidR="00614671">
            <w:rPr>
              <w:rFonts w:ascii="Times New Roman" w:hAnsi="Times New Roman"/>
              <w:szCs w:val="24"/>
            </w:rPr>
            <w:fldChar w:fldCharType="end"/>
          </w:r>
        </w:sdtContent>
      </w:sdt>
      <w:r w:rsidR="00614671" w:rsidRPr="00614671">
        <w:rPr>
          <w:rFonts w:ascii="Times New Roman" w:hAnsi="Times New Roman"/>
          <w:szCs w:val="24"/>
        </w:rPr>
        <w:t>.</w:t>
      </w:r>
    </w:p>
    <w:p w14:paraId="22AD62D9" w14:textId="2255A3AF" w:rsidR="00B53820" w:rsidRDefault="000A25D4" w:rsidP="00EF2B50">
      <w:pPr>
        <w:spacing w:line="360" w:lineRule="auto"/>
        <w:ind w:firstLine="709"/>
        <w:rPr>
          <w:rFonts w:ascii="Times New Roman" w:hAnsi="Times New Roman"/>
          <w:szCs w:val="24"/>
        </w:rPr>
      </w:pPr>
      <w:r>
        <w:rPr>
          <w:rFonts w:ascii="Times New Roman" w:hAnsi="Times New Roman"/>
          <w:szCs w:val="24"/>
        </w:rPr>
        <w:t xml:space="preserve">La estructura, corresponde a las vías internas y externas que conforman el </w:t>
      </w:r>
      <w:r w:rsidR="00447CD9">
        <w:rPr>
          <w:rFonts w:ascii="Times New Roman" w:hAnsi="Times New Roman"/>
          <w:szCs w:val="24"/>
        </w:rPr>
        <w:t>PESV</w:t>
      </w:r>
      <w:r>
        <w:rPr>
          <w:rFonts w:ascii="Times New Roman" w:hAnsi="Times New Roman"/>
          <w:szCs w:val="24"/>
        </w:rPr>
        <w:t xml:space="preserve">, estas rutas deben garantizarse tanto para los conductores como para los peatones. Para ello se deben implementar la </w:t>
      </w:r>
      <w:r w:rsidRPr="000A25D4">
        <w:rPr>
          <w:rFonts w:ascii="Times New Roman" w:hAnsi="Times New Roman"/>
          <w:szCs w:val="24"/>
        </w:rPr>
        <w:t>demarcación, señalización e iluminación</w:t>
      </w:r>
      <w:r w:rsidR="00AC5814">
        <w:rPr>
          <w:rFonts w:ascii="Times New Roman" w:hAnsi="Times New Roman"/>
          <w:szCs w:val="24"/>
        </w:rPr>
        <w:t xml:space="preserve"> dentro de dichas rutas, lo cual se evidencia su no cumplimiento dentro de la empresa, lo que repercute a un puntaje bajo de 6 aproximadamente.</w:t>
      </w:r>
    </w:p>
    <w:p w14:paraId="75852D29" w14:textId="5B6C1885" w:rsidR="00AC5814" w:rsidRDefault="00AC5814" w:rsidP="00EF2B50">
      <w:pPr>
        <w:spacing w:line="360" w:lineRule="auto"/>
        <w:ind w:firstLine="709"/>
        <w:rPr>
          <w:rFonts w:ascii="Times New Roman" w:hAnsi="Times New Roman"/>
          <w:szCs w:val="24"/>
        </w:rPr>
      </w:pPr>
      <w:r>
        <w:rPr>
          <w:rFonts w:ascii="Times New Roman" w:hAnsi="Times New Roman"/>
          <w:szCs w:val="24"/>
        </w:rPr>
        <w:t>En el componente de atención a víctimas no se tiene adecuadamente</w:t>
      </w:r>
      <w:r w:rsidRPr="00AC5814">
        <w:rPr>
          <w:rFonts w:ascii="Times New Roman" w:hAnsi="Times New Roman"/>
          <w:szCs w:val="24"/>
        </w:rPr>
        <w:t xml:space="preserve"> establec</w:t>
      </w:r>
      <w:r>
        <w:rPr>
          <w:rFonts w:ascii="Times New Roman" w:hAnsi="Times New Roman"/>
          <w:szCs w:val="24"/>
        </w:rPr>
        <w:t>ido</w:t>
      </w:r>
      <w:r w:rsidRPr="00AC5814">
        <w:rPr>
          <w:rFonts w:ascii="Times New Roman" w:hAnsi="Times New Roman"/>
          <w:szCs w:val="24"/>
        </w:rPr>
        <w:t xml:space="preserve"> y divulga</w:t>
      </w:r>
      <w:r>
        <w:rPr>
          <w:rFonts w:ascii="Times New Roman" w:hAnsi="Times New Roman"/>
          <w:szCs w:val="24"/>
        </w:rPr>
        <w:t>dos</w:t>
      </w:r>
      <w:r w:rsidRPr="00AC5814">
        <w:rPr>
          <w:rFonts w:ascii="Times New Roman" w:hAnsi="Times New Roman"/>
          <w:szCs w:val="24"/>
        </w:rPr>
        <w:t xml:space="preserve"> los </w:t>
      </w:r>
      <w:r w:rsidR="00652A18">
        <w:rPr>
          <w:rFonts w:ascii="Times New Roman" w:hAnsi="Times New Roman"/>
          <w:szCs w:val="24"/>
        </w:rPr>
        <w:t>procedimientos operativos normalizados en caso de accidentes de tránsito</w:t>
      </w:r>
      <w:r w:rsidRPr="00AC5814">
        <w:rPr>
          <w:rFonts w:ascii="Times New Roman" w:hAnsi="Times New Roman"/>
          <w:szCs w:val="24"/>
        </w:rPr>
        <w:t xml:space="preserve">. </w:t>
      </w:r>
      <w:r>
        <w:rPr>
          <w:rFonts w:ascii="Times New Roman" w:hAnsi="Times New Roman"/>
          <w:szCs w:val="24"/>
        </w:rPr>
        <w:t>Si e</w:t>
      </w:r>
      <w:r w:rsidRPr="00AC5814">
        <w:rPr>
          <w:rFonts w:ascii="Times New Roman" w:hAnsi="Times New Roman"/>
          <w:szCs w:val="24"/>
        </w:rPr>
        <w:t xml:space="preserve">xiste un conjunto de acciones </w:t>
      </w:r>
      <w:r>
        <w:rPr>
          <w:rFonts w:ascii="Times New Roman" w:hAnsi="Times New Roman"/>
          <w:szCs w:val="24"/>
        </w:rPr>
        <w:t xml:space="preserve">dentro de la empresa, pero no son robustas para que sean </w:t>
      </w:r>
      <w:r w:rsidRPr="00AC5814">
        <w:rPr>
          <w:rFonts w:ascii="Times New Roman" w:hAnsi="Times New Roman"/>
          <w:szCs w:val="24"/>
        </w:rPr>
        <w:t>seguras</w:t>
      </w:r>
      <w:r>
        <w:rPr>
          <w:rFonts w:ascii="Times New Roman" w:hAnsi="Times New Roman"/>
          <w:szCs w:val="24"/>
        </w:rPr>
        <w:t xml:space="preserve"> para</w:t>
      </w:r>
      <w:r w:rsidRPr="00AC5814">
        <w:rPr>
          <w:rFonts w:ascii="Times New Roman" w:hAnsi="Times New Roman"/>
          <w:szCs w:val="24"/>
        </w:rPr>
        <w:t xml:space="preserve"> </w:t>
      </w:r>
      <w:r w:rsidR="00652A18">
        <w:rPr>
          <w:rFonts w:ascii="Times New Roman" w:hAnsi="Times New Roman"/>
          <w:szCs w:val="24"/>
        </w:rPr>
        <w:t>ejecutar de manera segura cuando ocurra un siniestro</w:t>
      </w:r>
      <w:sdt>
        <w:sdtPr>
          <w:rPr>
            <w:rFonts w:ascii="Times New Roman" w:hAnsi="Times New Roman"/>
            <w:szCs w:val="24"/>
          </w:rPr>
          <w:id w:val="1272969900"/>
          <w:citation/>
        </w:sdtPr>
        <w:sdtContent>
          <w:r>
            <w:rPr>
              <w:rFonts w:ascii="Times New Roman" w:hAnsi="Times New Roman"/>
              <w:szCs w:val="24"/>
            </w:rPr>
            <w:fldChar w:fldCharType="begin"/>
          </w:r>
          <w:r w:rsidRPr="000A25D4">
            <w:rPr>
              <w:rFonts w:ascii="Times New Roman" w:hAnsi="Times New Roman"/>
              <w:szCs w:val="24"/>
            </w:rPr>
            <w:instrText xml:space="preserve"> CITATION Saf16 \l 2058 </w:instrText>
          </w:r>
          <w:r>
            <w:rPr>
              <w:rFonts w:ascii="Times New Roman" w:hAnsi="Times New Roman"/>
              <w:szCs w:val="24"/>
            </w:rPr>
            <w:fldChar w:fldCharType="separate"/>
          </w:r>
          <w:r w:rsidRPr="000A25D4">
            <w:rPr>
              <w:rFonts w:ascii="Times New Roman" w:hAnsi="Times New Roman"/>
              <w:szCs w:val="24"/>
            </w:rPr>
            <w:t xml:space="preserve"> (Safetya, 2016)</w:t>
          </w:r>
          <w:r>
            <w:rPr>
              <w:rFonts w:ascii="Times New Roman" w:hAnsi="Times New Roman"/>
              <w:szCs w:val="24"/>
            </w:rPr>
            <w:fldChar w:fldCharType="end"/>
          </w:r>
        </w:sdtContent>
      </w:sdt>
      <w:r w:rsidRPr="00614671">
        <w:rPr>
          <w:rFonts w:ascii="Times New Roman" w:hAnsi="Times New Roman"/>
          <w:szCs w:val="24"/>
        </w:rPr>
        <w:t>.</w:t>
      </w:r>
    </w:p>
    <w:p w14:paraId="561302B0" w14:textId="222D72C9" w:rsidR="004D6D58" w:rsidRDefault="004D6D58" w:rsidP="004D6D58">
      <w:pPr>
        <w:pStyle w:val="Ttulo2"/>
        <w:numPr>
          <w:ilvl w:val="1"/>
          <w:numId w:val="4"/>
        </w:numPr>
        <w:spacing w:before="240" w:after="240" w:line="360" w:lineRule="auto"/>
        <w:rPr>
          <w:rFonts w:ascii="Times New Roman" w:hAnsi="Times New Roman"/>
          <w:caps w:val="0"/>
          <w:sz w:val="24"/>
          <w:szCs w:val="24"/>
        </w:rPr>
      </w:pPr>
      <w:bookmarkStart w:id="284" w:name="_Toc118299098"/>
      <w:r w:rsidRPr="004D6D58">
        <w:rPr>
          <w:rFonts w:ascii="Times New Roman" w:hAnsi="Times New Roman"/>
          <w:sz w:val="24"/>
          <w:szCs w:val="24"/>
        </w:rPr>
        <w:lastRenderedPageBreak/>
        <w:t>D</w:t>
      </w:r>
      <w:r w:rsidRPr="004D6D58">
        <w:rPr>
          <w:rFonts w:ascii="Times New Roman" w:hAnsi="Times New Roman"/>
          <w:caps w:val="0"/>
          <w:sz w:val="24"/>
          <w:szCs w:val="24"/>
        </w:rPr>
        <w:t>eterminar los elementos del plan estratégico de seguridad vial para la empresa TRASERCOL SAS</w:t>
      </w:r>
      <w:bookmarkEnd w:id="284"/>
    </w:p>
    <w:p w14:paraId="356F8118" w14:textId="3A40D2F2" w:rsidR="004D6D58" w:rsidRDefault="00C559F5" w:rsidP="009D38CB">
      <w:pPr>
        <w:spacing w:line="360" w:lineRule="auto"/>
        <w:ind w:firstLine="709"/>
        <w:rPr>
          <w:rFonts w:ascii="Times New Roman" w:hAnsi="Times New Roman"/>
          <w:szCs w:val="24"/>
        </w:rPr>
      </w:pPr>
      <w:r w:rsidRPr="00C559F5">
        <w:rPr>
          <w:rFonts w:ascii="Times New Roman" w:hAnsi="Times New Roman"/>
          <w:szCs w:val="24"/>
        </w:rPr>
        <w:t>Teniendo en cuenta el diagnóstico anteriormente realizado</w:t>
      </w:r>
      <w:r w:rsidR="00CA0360">
        <w:rPr>
          <w:rFonts w:ascii="Times New Roman" w:hAnsi="Times New Roman"/>
          <w:szCs w:val="24"/>
        </w:rPr>
        <w:t xml:space="preserve"> </w:t>
      </w:r>
      <w:r w:rsidR="00C455E2">
        <w:rPr>
          <w:rFonts w:ascii="Times New Roman" w:hAnsi="Times New Roman"/>
          <w:szCs w:val="24"/>
        </w:rPr>
        <w:t>se identificaron los elementos claves para el Plan Estratégico de Seguridad Vial</w:t>
      </w:r>
      <w:r w:rsidR="00842788">
        <w:rPr>
          <w:rFonts w:ascii="Times New Roman" w:hAnsi="Times New Roman"/>
          <w:szCs w:val="24"/>
        </w:rPr>
        <w:t xml:space="preserve">. </w:t>
      </w:r>
      <w:r w:rsidR="00652A18">
        <w:rPr>
          <w:rFonts w:ascii="Times New Roman" w:hAnsi="Times New Roman"/>
          <w:szCs w:val="24"/>
        </w:rPr>
        <w:t>Teniendo en cuenta además las guías metodológicas definidas por el Ministerio de Transporte</w:t>
      </w:r>
      <w:r w:rsidR="004E4C1D">
        <w:rPr>
          <w:rFonts w:ascii="Times New Roman" w:hAnsi="Times New Roman"/>
          <w:szCs w:val="24"/>
        </w:rPr>
        <w:t xml:space="preserve"> y el cumplimiento a la normatividad legal vigente, </w:t>
      </w:r>
      <w:r w:rsidR="00E66663">
        <w:rPr>
          <w:rFonts w:ascii="Times New Roman" w:hAnsi="Times New Roman"/>
          <w:szCs w:val="24"/>
        </w:rPr>
        <w:t>es viable pa</w:t>
      </w:r>
      <w:r w:rsidR="00842788" w:rsidRPr="00842788">
        <w:rPr>
          <w:rFonts w:ascii="Times New Roman" w:hAnsi="Times New Roman"/>
          <w:szCs w:val="24"/>
        </w:rPr>
        <w:t xml:space="preserve">ra la empresa </w:t>
      </w:r>
      <w:proofErr w:type="spellStart"/>
      <w:r w:rsidR="00842788">
        <w:rPr>
          <w:rFonts w:ascii="Times New Roman" w:hAnsi="Times New Roman"/>
          <w:szCs w:val="24"/>
        </w:rPr>
        <w:t>Transercol</w:t>
      </w:r>
      <w:proofErr w:type="spellEnd"/>
      <w:r w:rsidR="00842788" w:rsidRPr="00842788">
        <w:rPr>
          <w:rFonts w:ascii="Times New Roman" w:hAnsi="Times New Roman"/>
          <w:szCs w:val="24"/>
        </w:rPr>
        <w:t xml:space="preserve"> S.A.S., la implementación del Plan Estratégico de Seguridad Vial – PESV, </w:t>
      </w:r>
      <w:r w:rsidR="004E4C1D">
        <w:rPr>
          <w:rFonts w:ascii="Times New Roman" w:hAnsi="Times New Roman"/>
          <w:szCs w:val="24"/>
        </w:rPr>
        <w:t>que permite incorporarse</w:t>
      </w:r>
      <w:r w:rsidR="00842788" w:rsidRPr="00842788">
        <w:rPr>
          <w:rFonts w:ascii="Times New Roman" w:hAnsi="Times New Roman"/>
          <w:szCs w:val="24"/>
        </w:rPr>
        <w:t xml:space="preserve"> en su Sistema de Gestión</w:t>
      </w:r>
      <w:r w:rsidR="00842788">
        <w:rPr>
          <w:rFonts w:ascii="Times New Roman" w:hAnsi="Times New Roman"/>
          <w:szCs w:val="24"/>
        </w:rPr>
        <w:t xml:space="preserve"> </w:t>
      </w:r>
      <w:r w:rsidR="00842788" w:rsidRPr="00842788">
        <w:rPr>
          <w:rFonts w:ascii="Times New Roman" w:hAnsi="Times New Roman"/>
          <w:szCs w:val="24"/>
        </w:rPr>
        <w:t>Integral</w:t>
      </w:r>
      <w:r w:rsidR="004E4C1D">
        <w:rPr>
          <w:rFonts w:ascii="Times New Roman" w:hAnsi="Times New Roman"/>
          <w:szCs w:val="24"/>
        </w:rPr>
        <w:t xml:space="preserve"> ya existente en la empresa</w:t>
      </w:r>
      <w:r w:rsidR="00842788" w:rsidRPr="00842788">
        <w:rPr>
          <w:rFonts w:ascii="Times New Roman" w:hAnsi="Times New Roman"/>
          <w:szCs w:val="24"/>
        </w:rPr>
        <w:t xml:space="preserve">, bajo una </w:t>
      </w:r>
      <w:r w:rsidR="004E4C1D">
        <w:rPr>
          <w:rFonts w:ascii="Times New Roman" w:hAnsi="Times New Roman"/>
          <w:szCs w:val="24"/>
        </w:rPr>
        <w:t>metodología basada en</w:t>
      </w:r>
      <w:r w:rsidR="00842788" w:rsidRPr="00842788">
        <w:rPr>
          <w:rFonts w:ascii="Times New Roman" w:hAnsi="Times New Roman"/>
          <w:szCs w:val="24"/>
        </w:rPr>
        <w:t xml:space="preserve"> procesos que brinda calidad de una manera interactiva y eficiente, tendiente a garantizar la estabilidad y sostenibilidad del sistema, aplicando el método PHVA (Planificar – Hacer – Verificar – Actuar).</w:t>
      </w:r>
    </w:p>
    <w:p w14:paraId="63E962A8" w14:textId="0B7AB195" w:rsidR="00E06B11" w:rsidRDefault="00E06B11" w:rsidP="009D38CB">
      <w:pPr>
        <w:spacing w:line="360" w:lineRule="auto"/>
        <w:ind w:firstLine="709"/>
        <w:rPr>
          <w:rFonts w:ascii="Times New Roman" w:hAnsi="Times New Roman"/>
          <w:szCs w:val="24"/>
        </w:rPr>
      </w:pPr>
    </w:p>
    <w:p w14:paraId="7CFB5FD7" w14:textId="77777777" w:rsidR="00E06B11" w:rsidRDefault="00E06B11" w:rsidP="009D38CB">
      <w:pPr>
        <w:spacing w:line="360" w:lineRule="auto"/>
        <w:ind w:firstLine="709"/>
        <w:rPr>
          <w:rFonts w:ascii="Times New Roman" w:hAnsi="Times New Roman"/>
          <w:szCs w:val="24"/>
        </w:rPr>
      </w:pPr>
    </w:p>
    <w:p w14:paraId="1D3774D9" w14:textId="77777777" w:rsidR="00C22BDB" w:rsidRDefault="00C22BDB" w:rsidP="009D38CB">
      <w:pPr>
        <w:spacing w:line="360" w:lineRule="auto"/>
        <w:ind w:firstLine="709"/>
        <w:rPr>
          <w:rFonts w:ascii="Times New Roman" w:hAnsi="Times New Roman"/>
          <w:szCs w:val="24"/>
        </w:rPr>
      </w:pPr>
    </w:p>
    <w:p w14:paraId="738A5EED" w14:textId="77777777" w:rsidR="00C22BDB" w:rsidRDefault="00C22BDB" w:rsidP="009D38CB">
      <w:pPr>
        <w:spacing w:line="360" w:lineRule="auto"/>
        <w:ind w:firstLine="709"/>
        <w:rPr>
          <w:rFonts w:ascii="Times New Roman" w:hAnsi="Times New Roman"/>
          <w:szCs w:val="24"/>
        </w:rPr>
      </w:pPr>
    </w:p>
    <w:p w14:paraId="1E68AFD9" w14:textId="77777777" w:rsidR="00C22BDB" w:rsidRDefault="00C22BDB" w:rsidP="009D38CB">
      <w:pPr>
        <w:spacing w:line="360" w:lineRule="auto"/>
        <w:ind w:firstLine="709"/>
        <w:rPr>
          <w:rFonts w:ascii="Times New Roman" w:hAnsi="Times New Roman"/>
          <w:szCs w:val="24"/>
        </w:rPr>
      </w:pPr>
    </w:p>
    <w:p w14:paraId="312ED427" w14:textId="77777777" w:rsidR="00C22BDB" w:rsidRDefault="00C22BDB" w:rsidP="009D38CB">
      <w:pPr>
        <w:spacing w:line="360" w:lineRule="auto"/>
        <w:ind w:firstLine="709"/>
        <w:rPr>
          <w:rFonts w:ascii="Times New Roman" w:hAnsi="Times New Roman"/>
          <w:szCs w:val="24"/>
        </w:rPr>
      </w:pPr>
    </w:p>
    <w:p w14:paraId="6C8D981C" w14:textId="77777777" w:rsidR="00C22BDB" w:rsidRDefault="00C22BDB" w:rsidP="009D38CB">
      <w:pPr>
        <w:spacing w:line="360" w:lineRule="auto"/>
        <w:ind w:firstLine="709"/>
        <w:rPr>
          <w:rFonts w:ascii="Times New Roman" w:hAnsi="Times New Roman"/>
          <w:szCs w:val="24"/>
        </w:rPr>
      </w:pPr>
    </w:p>
    <w:p w14:paraId="0F115001" w14:textId="77777777" w:rsidR="00C22BDB" w:rsidRDefault="00C22BDB" w:rsidP="009D38CB">
      <w:pPr>
        <w:spacing w:line="360" w:lineRule="auto"/>
        <w:ind w:firstLine="709"/>
        <w:rPr>
          <w:rFonts w:ascii="Times New Roman" w:hAnsi="Times New Roman"/>
          <w:szCs w:val="24"/>
        </w:rPr>
      </w:pPr>
    </w:p>
    <w:p w14:paraId="2636E425" w14:textId="77777777" w:rsidR="00C22BDB" w:rsidRDefault="00C22BDB" w:rsidP="009D38CB">
      <w:pPr>
        <w:spacing w:line="360" w:lineRule="auto"/>
        <w:ind w:firstLine="709"/>
        <w:rPr>
          <w:rFonts w:ascii="Times New Roman" w:hAnsi="Times New Roman"/>
          <w:szCs w:val="24"/>
        </w:rPr>
      </w:pPr>
    </w:p>
    <w:p w14:paraId="22DB389C" w14:textId="77777777" w:rsidR="00C22BDB" w:rsidRDefault="00C22BDB" w:rsidP="009D38CB">
      <w:pPr>
        <w:spacing w:line="360" w:lineRule="auto"/>
        <w:ind w:firstLine="709"/>
        <w:rPr>
          <w:rFonts w:ascii="Times New Roman" w:hAnsi="Times New Roman"/>
          <w:szCs w:val="24"/>
        </w:rPr>
      </w:pPr>
    </w:p>
    <w:p w14:paraId="7B92D5AC" w14:textId="41369C38" w:rsidR="00842788" w:rsidRPr="00DF5269" w:rsidRDefault="005F7719" w:rsidP="00842788">
      <w:pPr>
        <w:spacing w:after="0" w:line="360" w:lineRule="auto"/>
        <w:ind w:firstLine="709"/>
        <w:rPr>
          <w:rFonts w:ascii="Times New Roman" w:hAnsi="Times New Roman"/>
          <w:szCs w:val="24"/>
        </w:rPr>
      </w:pPr>
      <w:bookmarkStart w:id="285" w:name="_Toc118299134"/>
      <w:r>
        <w:rPr>
          <w:rFonts w:ascii="Times New Roman" w:hAnsi="Times New Roman"/>
        </w:rPr>
        <w:lastRenderedPageBreak/>
        <w:t>Figura</w:t>
      </w:r>
      <w:r w:rsidR="00842788" w:rsidRPr="00FC1C3F">
        <w:rPr>
          <w:rFonts w:ascii="Times New Roman" w:hAnsi="Times New Roman"/>
        </w:rPr>
        <w:t xml:space="preserve"> </w:t>
      </w:r>
      <w:r w:rsidR="00842788" w:rsidRPr="00FC1C3F">
        <w:rPr>
          <w:rFonts w:ascii="Times New Roman" w:hAnsi="Times New Roman"/>
          <w:b/>
        </w:rPr>
        <w:fldChar w:fldCharType="begin"/>
      </w:r>
      <w:r w:rsidR="00842788" w:rsidRPr="00FC1C3F">
        <w:rPr>
          <w:rFonts w:ascii="Times New Roman" w:hAnsi="Times New Roman"/>
        </w:rPr>
        <w:instrText xml:space="preserve"> SEQ Ilustración \* ARABIC </w:instrText>
      </w:r>
      <w:r w:rsidR="00842788" w:rsidRPr="00FC1C3F">
        <w:rPr>
          <w:rFonts w:ascii="Times New Roman" w:hAnsi="Times New Roman"/>
          <w:b/>
        </w:rPr>
        <w:fldChar w:fldCharType="separate"/>
      </w:r>
      <w:r w:rsidR="00A97BF7">
        <w:rPr>
          <w:rFonts w:ascii="Times New Roman" w:hAnsi="Times New Roman"/>
          <w:noProof/>
        </w:rPr>
        <w:t>7</w:t>
      </w:r>
      <w:r w:rsidR="00842788" w:rsidRPr="00FC1C3F">
        <w:rPr>
          <w:rFonts w:ascii="Times New Roman" w:hAnsi="Times New Roman"/>
          <w:b/>
        </w:rPr>
        <w:fldChar w:fldCharType="end"/>
      </w:r>
      <w:r w:rsidR="00842788" w:rsidRPr="00FC1C3F">
        <w:rPr>
          <w:rFonts w:ascii="Times New Roman" w:hAnsi="Times New Roman"/>
        </w:rPr>
        <w:t xml:space="preserve">. </w:t>
      </w:r>
      <w:r w:rsidR="00842788">
        <w:rPr>
          <w:rFonts w:ascii="Times New Roman" w:hAnsi="Times New Roman"/>
        </w:rPr>
        <w:t>Ciclo PHVA</w:t>
      </w:r>
      <w:bookmarkEnd w:id="285"/>
    </w:p>
    <w:p w14:paraId="641EA9DD" w14:textId="26CD9F5F" w:rsidR="00842788" w:rsidRPr="00C559F5" w:rsidRDefault="00842788" w:rsidP="00D7171E">
      <w:pPr>
        <w:spacing w:after="0" w:line="360" w:lineRule="auto"/>
        <w:rPr>
          <w:rFonts w:ascii="Times New Roman" w:hAnsi="Times New Roman"/>
          <w:szCs w:val="24"/>
        </w:rPr>
      </w:pPr>
      <w:r>
        <w:rPr>
          <w:rFonts w:ascii="Times New Roman" w:hAnsi="Times New Roman"/>
          <w:noProof/>
          <w:szCs w:val="24"/>
          <w:lang w:eastAsia="es-CO"/>
        </w:rPr>
        <w:drawing>
          <wp:inline distT="0" distB="0" distL="0" distR="0" wp14:anchorId="3967CC17" wp14:editId="65BBE9A8">
            <wp:extent cx="5943600" cy="3971925"/>
            <wp:effectExtent l="0" t="0" r="0"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26">
                      <a:extLst>
                        <a:ext uri="{28A0092B-C50C-407E-A947-70E740481C1C}">
                          <a14:useLocalDpi xmlns:a14="http://schemas.microsoft.com/office/drawing/2010/main" val="0"/>
                        </a:ext>
                      </a:extLst>
                    </a:blip>
                    <a:stretch>
                      <a:fillRect/>
                    </a:stretch>
                  </pic:blipFill>
                  <pic:spPr>
                    <a:xfrm>
                      <a:off x="0" y="0"/>
                      <a:ext cx="5943600" cy="3971925"/>
                    </a:xfrm>
                    <a:prstGeom prst="rect">
                      <a:avLst/>
                    </a:prstGeom>
                  </pic:spPr>
                </pic:pic>
              </a:graphicData>
            </a:graphic>
          </wp:inline>
        </w:drawing>
      </w:r>
    </w:p>
    <w:p w14:paraId="61A1EC5C" w14:textId="0C54522A" w:rsidR="00467668" w:rsidRDefault="00261080" w:rsidP="006800F7">
      <w:pPr>
        <w:spacing w:line="360" w:lineRule="auto"/>
        <w:ind w:firstLine="709"/>
        <w:rPr>
          <w:rFonts w:ascii="Times New Roman" w:hAnsi="Times New Roman"/>
          <w:szCs w:val="24"/>
        </w:rPr>
      </w:pPr>
      <w:r>
        <w:rPr>
          <w:rFonts w:ascii="Times New Roman" w:hAnsi="Times New Roman"/>
          <w:szCs w:val="24"/>
        </w:rPr>
        <w:t xml:space="preserve">Fuente: </w:t>
      </w:r>
      <w:r w:rsidR="00AA4E99" w:rsidRPr="00AA4E99">
        <w:rPr>
          <w:rFonts w:ascii="Times New Roman" w:hAnsi="Times New Roman"/>
          <w:szCs w:val="24"/>
        </w:rPr>
        <w:t>Rodríguez D; Duarte</w:t>
      </w:r>
      <w:r w:rsidR="00AA4E99">
        <w:rPr>
          <w:rFonts w:ascii="Times New Roman" w:hAnsi="Times New Roman"/>
          <w:szCs w:val="24"/>
        </w:rPr>
        <w:t xml:space="preserve"> &amp;</w:t>
      </w:r>
      <w:r w:rsidR="00AA4E99" w:rsidRPr="00AA4E99">
        <w:rPr>
          <w:rFonts w:ascii="Times New Roman" w:hAnsi="Times New Roman"/>
          <w:szCs w:val="24"/>
        </w:rPr>
        <w:t xml:space="preserve"> Monroy</w:t>
      </w:r>
      <w:r w:rsidR="002D565C">
        <w:rPr>
          <w:rFonts w:ascii="Times New Roman" w:hAnsi="Times New Roman"/>
          <w:szCs w:val="24"/>
        </w:rPr>
        <w:t>, 202</w:t>
      </w:r>
      <w:r w:rsidR="008235E4">
        <w:rPr>
          <w:rFonts w:ascii="Times New Roman" w:hAnsi="Times New Roman"/>
          <w:szCs w:val="24"/>
        </w:rPr>
        <w:t>0</w:t>
      </w:r>
    </w:p>
    <w:p w14:paraId="19E0CF08" w14:textId="574633AC" w:rsidR="008235E4" w:rsidRDefault="004D1A09" w:rsidP="006800F7">
      <w:pPr>
        <w:spacing w:line="360" w:lineRule="auto"/>
        <w:ind w:firstLine="709"/>
        <w:rPr>
          <w:rFonts w:ascii="Times New Roman" w:hAnsi="Times New Roman"/>
          <w:szCs w:val="24"/>
        </w:rPr>
      </w:pPr>
      <w:r>
        <w:rPr>
          <w:rFonts w:ascii="Times New Roman" w:hAnsi="Times New Roman"/>
          <w:szCs w:val="24"/>
        </w:rPr>
        <w:t>Partiendo de lo anterior, los elementos deben estar compuestos por la planeación estratégic</w:t>
      </w:r>
      <w:r w:rsidR="008E2BEA">
        <w:rPr>
          <w:rFonts w:ascii="Times New Roman" w:hAnsi="Times New Roman"/>
          <w:szCs w:val="24"/>
        </w:rPr>
        <w:t>a de la siguiente manera</w:t>
      </w:r>
      <w:r w:rsidR="00D808CD">
        <w:rPr>
          <w:rFonts w:ascii="Times New Roman" w:hAnsi="Times New Roman"/>
          <w:szCs w:val="24"/>
        </w:rPr>
        <w:t xml:space="preserve"> y se proponen de acuerdo a lo definido por la teoría de estrategia y la normatividad legal asociada a la seguridad vial</w:t>
      </w:r>
      <w:r w:rsidR="009D38CB">
        <w:rPr>
          <w:rFonts w:ascii="Times New Roman" w:hAnsi="Times New Roman"/>
          <w:szCs w:val="24"/>
        </w:rPr>
        <w:t>, principalmente por la resolución 20223040040595 del 2022</w:t>
      </w:r>
      <w:r w:rsidR="008E2BEA">
        <w:rPr>
          <w:rFonts w:ascii="Times New Roman" w:hAnsi="Times New Roman"/>
          <w:szCs w:val="24"/>
        </w:rPr>
        <w:t>:</w:t>
      </w:r>
    </w:p>
    <w:p w14:paraId="3B3933E9" w14:textId="79F6C55C" w:rsidR="009D38CB" w:rsidRDefault="00A97BF7" w:rsidP="00A97BF7">
      <w:pPr>
        <w:pStyle w:val="Prrafodelista"/>
        <w:numPr>
          <w:ilvl w:val="0"/>
          <w:numId w:val="15"/>
        </w:numPr>
        <w:spacing w:line="360" w:lineRule="auto"/>
        <w:rPr>
          <w:rFonts w:ascii="Times New Roman" w:hAnsi="Times New Roman"/>
          <w:szCs w:val="24"/>
        </w:rPr>
      </w:pPr>
      <w:r>
        <w:rPr>
          <w:rFonts w:ascii="Times New Roman" w:hAnsi="Times New Roman"/>
          <w:szCs w:val="24"/>
        </w:rPr>
        <w:t>Líder del desempeño e implementación del PESV</w:t>
      </w:r>
      <w:r w:rsidR="00E66663">
        <w:rPr>
          <w:rFonts w:ascii="Times New Roman" w:hAnsi="Times New Roman"/>
          <w:szCs w:val="24"/>
        </w:rPr>
        <w:t>.</w:t>
      </w:r>
    </w:p>
    <w:p w14:paraId="529AEB74" w14:textId="0AFE669E" w:rsidR="00A97BF7" w:rsidRDefault="00A97BF7" w:rsidP="00A97BF7">
      <w:pPr>
        <w:pStyle w:val="Prrafodelista"/>
        <w:numPr>
          <w:ilvl w:val="0"/>
          <w:numId w:val="15"/>
        </w:numPr>
        <w:spacing w:line="360" w:lineRule="auto"/>
        <w:rPr>
          <w:rFonts w:ascii="Times New Roman" w:hAnsi="Times New Roman"/>
          <w:szCs w:val="24"/>
        </w:rPr>
      </w:pPr>
      <w:r>
        <w:rPr>
          <w:rFonts w:ascii="Times New Roman" w:hAnsi="Times New Roman"/>
          <w:szCs w:val="24"/>
        </w:rPr>
        <w:t>Comité de seguridad vial</w:t>
      </w:r>
      <w:r w:rsidR="00E66663">
        <w:rPr>
          <w:rFonts w:ascii="Times New Roman" w:hAnsi="Times New Roman"/>
          <w:szCs w:val="24"/>
        </w:rPr>
        <w:t>.</w:t>
      </w:r>
    </w:p>
    <w:p w14:paraId="3B5BDF2E" w14:textId="5CB3692E" w:rsidR="00A97BF7" w:rsidRDefault="00A97BF7" w:rsidP="00A97BF7">
      <w:pPr>
        <w:pStyle w:val="Prrafodelista"/>
        <w:numPr>
          <w:ilvl w:val="0"/>
          <w:numId w:val="15"/>
        </w:numPr>
        <w:spacing w:line="360" w:lineRule="auto"/>
        <w:rPr>
          <w:rFonts w:ascii="Times New Roman" w:hAnsi="Times New Roman"/>
          <w:szCs w:val="24"/>
        </w:rPr>
      </w:pPr>
      <w:r>
        <w:rPr>
          <w:rFonts w:ascii="Times New Roman" w:hAnsi="Times New Roman"/>
          <w:szCs w:val="24"/>
        </w:rPr>
        <w:t>Política de seguridad vial de la organización</w:t>
      </w:r>
      <w:r w:rsidR="00E66663">
        <w:rPr>
          <w:rFonts w:ascii="Times New Roman" w:hAnsi="Times New Roman"/>
          <w:szCs w:val="24"/>
        </w:rPr>
        <w:t>.</w:t>
      </w:r>
    </w:p>
    <w:p w14:paraId="0DAF14F2" w14:textId="69D6E2E0" w:rsidR="00A97BF7" w:rsidRDefault="00A97BF7" w:rsidP="00A97BF7">
      <w:pPr>
        <w:pStyle w:val="Prrafodelista"/>
        <w:numPr>
          <w:ilvl w:val="0"/>
          <w:numId w:val="15"/>
        </w:numPr>
        <w:spacing w:line="360" w:lineRule="auto"/>
        <w:rPr>
          <w:rFonts w:ascii="Times New Roman" w:hAnsi="Times New Roman"/>
          <w:szCs w:val="24"/>
        </w:rPr>
      </w:pPr>
      <w:r>
        <w:rPr>
          <w:rFonts w:ascii="Times New Roman" w:hAnsi="Times New Roman"/>
          <w:szCs w:val="24"/>
        </w:rPr>
        <w:t>Liderazgo, compromiso y corresponsabilidad del nivel directivo</w:t>
      </w:r>
      <w:r w:rsidR="00E66663">
        <w:rPr>
          <w:rFonts w:ascii="Times New Roman" w:hAnsi="Times New Roman"/>
          <w:szCs w:val="24"/>
        </w:rPr>
        <w:t>.</w:t>
      </w:r>
    </w:p>
    <w:p w14:paraId="637A1634" w14:textId="73CA8B0E" w:rsidR="00A97BF7" w:rsidRDefault="00A97BF7" w:rsidP="00A97BF7">
      <w:pPr>
        <w:pStyle w:val="Prrafodelista"/>
        <w:numPr>
          <w:ilvl w:val="0"/>
          <w:numId w:val="15"/>
        </w:numPr>
        <w:spacing w:line="360" w:lineRule="auto"/>
        <w:rPr>
          <w:rFonts w:ascii="Times New Roman" w:hAnsi="Times New Roman"/>
          <w:szCs w:val="24"/>
        </w:rPr>
      </w:pPr>
      <w:r>
        <w:rPr>
          <w:rFonts w:ascii="Times New Roman" w:hAnsi="Times New Roman"/>
          <w:szCs w:val="24"/>
        </w:rPr>
        <w:t>Diagnóstico</w:t>
      </w:r>
      <w:r w:rsidR="00E66663">
        <w:rPr>
          <w:rFonts w:ascii="Times New Roman" w:hAnsi="Times New Roman"/>
          <w:szCs w:val="24"/>
        </w:rPr>
        <w:t>.</w:t>
      </w:r>
    </w:p>
    <w:p w14:paraId="2E9CFC75" w14:textId="3C459691" w:rsidR="00A97BF7" w:rsidRDefault="00A97BF7" w:rsidP="00A97BF7">
      <w:pPr>
        <w:pStyle w:val="Prrafodelista"/>
        <w:numPr>
          <w:ilvl w:val="0"/>
          <w:numId w:val="15"/>
        </w:numPr>
        <w:spacing w:line="360" w:lineRule="auto"/>
        <w:rPr>
          <w:rFonts w:ascii="Times New Roman" w:hAnsi="Times New Roman"/>
          <w:szCs w:val="24"/>
        </w:rPr>
      </w:pPr>
      <w:r>
        <w:rPr>
          <w:rFonts w:ascii="Times New Roman" w:hAnsi="Times New Roman"/>
          <w:szCs w:val="24"/>
        </w:rPr>
        <w:t>Caracterización, evaluación y control de riesgos</w:t>
      </w:r>
      <w:r w:rsidR="00E66663">
        <w:rPr>
          <w:rFonts w:ascii="Times New Roman" w:hAnsi="Times New Roman"/>
          <w:szCs w:val="24"/>
        </w:rPr>
        <w:t>.</w:t>
      </w:r>
    </w:p>
    <w:p w14:paraId="68857DE5" w14:textId="54AE0387" w:rsidR="00A97BF7" w:rsidRDefault="00A97BF7" w:rsidP="00A97BF7">
      <w:pPr>
        <w:pStyle w:val="Prrafodelista"/>
        <w:numPr>
          <w:ilvl w:val="0"/>
          <w:numId w:val="15"/>
        </w:numPr>
        <w:spacing w:line="360" w:lineRule="auto"/>
        <w:rPr>
          <w:rFonts w:ascii="Times New Roman" w:hAnsi="Times New Roman"/>
          <w:szCs w:val="24"/>
        </w:rPr>
      </w:pPr>
      <w:r>
        <w:rPr>
          <w:rFonts w:ascii="Times New Roman" w:hAnsi="Times New Roman"/>
          <w:szCs w:val="24"/>
        </w:rPr>
        <w:t>Objetivos y metas del PESV</w:t>
      </w:r>
      <w:r w:rsidR="00E66663">
        <w:rPr>
          <w:rFonts w:ascii="Times New Roman" w:hAnsi="Times New Roman"/>
          <w:szCs w:val="24"/>
        </w:rPr>
        <w:t>.</w:t>
      </w:r>
    </w:p>
    <w:p w14:paraId="0F224C7F" w14:textId="32CA3D7E" w:rsidR="00421869" w:rsidRDefault="00421869" w:rsidP="00A97BF7">
      <w:pPr>
        <w:pStyle w:val="Prrafodelista"/>
        <w:numPr>
          <w:ilvl w:val="0"/>
          <w:numId w:val="15"/>
        </w:numPr>
        <w:spacing w:line="360" w:lineRule="auto"/>
        <w:rPr>
          <w:rFonts w:ascii="Times New Roman" w:hAnsi="Times New Roman"/>
          <w:szCs w:val="24"/>
        </w:rPr>
      </w:pPr>
      <w:r>
        <w:rPr>
          <w:rFonts w:ascii="Times New Roman" w:hAnsi="Times New Roman"/>
          <w:szCs w:val="24"/>
        </w:rPr>
        <w:lastRenderedPageBreak/>
        <w:t>Programas de gestión de riesgos críticos y factores de desempeño</w:t>
      </w:r>
      <w:r w:rsidR="00E66663">
        <w:rPr>
          <w:rFonts w:ascii="Times New Roman" w:hAnsi="Times New Roman"/>
          <w:szCs w:val="24"/>
        </w:rPr>
        <w:t>.</w:t>
      </w:r>
    </w:p>
    <w:p w14:paraId="4A87F44D" w14:textId="79F57FD5" w:rsidR="00B64838" w:rsidRDefault="00B64838" w:rsidP="00B64838">
      <w:pPr>
        <w:pStyle w:val="Ttulo3"/>
        <w:numPr>
          <w:ilvl w:val="2"/>
          <w:numId w:val="4"/>
        </w:numPr>
        <w:rPr>
          <w:rFonts w:ascii="Times New Roman" w:hAnsi="Times New Roman"/>
        </w:rPr>
      </w:pPr>
      <w:bookmarkStart w:id="286" w:name="_Toc118299099"/>
      <w:r>
        <w:rPr>
          <w:rFonts w:ascii="Times New Roman" w:hAnsi="Times New Roman"/>
        </w:rPr>
        <w:t>Líder del desempeño e implementación del PESV</w:t>
      </w:r>
      <w:bookmarkEnd w:id="286"/>
    </w:p>
    <w:p w14:paraId="2E3F1EE5" w14:textId="1DBFDFBF" w:rsidR="00B64838" w:rsidRDefault="00B64838" w:rsidP="00B64838">
      <w:pPr>
        <w:spacing w:line="360" w:lineRule="auto"/>
        <w:ind w:firstLine="709"/>
        <w:rPr>
          <w:rFonts w:ascii="Times New Roman" w:hAnsi="Times New Roman"/>
          <w:szCs w:val="24"/>
        </w:rPr>
      </w:pPr>
      <w:r>
        <w:rPr>
          <w:rFonts w:ascii="Times New Roman" w:hAnsi="Times New Roman"/>
          <w:szCs w:val="24"/>
        </w:rPr>
        <w:t>La implementación del PESV requiere un liderazgo que contenga los conocimientos y aptitudes necesarias para ello, por tal motivo, es importante definir previamente el responsable del Plan Estratégico de Seguridad Vial de la organización. Adicional a ello, y teniendo en cuenta que la empresa contiene sistemas de gestión previamente definidos, éstos se alinean con los requisitos de las normativas así:</w:t>
      </w:r>
    </w:p>
    <w:p w14:paraId="0066684C" w14:textId="01503175" w:rsidR="00B64838" w:rsidRPr="00DF5269" w:rsidRDefault="005F7719" w:rsidP="00B64838">
      <w:pPr>
        <w:spacing w:after="0" w:line="360" w:lineRule="auto"/>
        <w:ind w:firstLine="709"/>
        <w:rPr>
          <w:rFonts w:ascii="Times New Roman" w:hAnsi="Times New Roman"/>
          <w:szCs w:val="24"/>
        </w:rPr>
      </w:pPr>
      <w:bookmarkStart w:id="287" w:name="_Toc118299135"/>
      <w:r>
        <w:rPr>
          <w:rFonts w:ascii="Times New Roman" w:hAnsi="Times New Roman"/>
        </w:rPr>
        <w:t>Figura</w:t>
      </w:r>
      <w:r w:rsidR="00B64838" w:rsidRPr="00FC1C3F">
        <w:rPr>
          <w:rFonts w:ascii="Times New Roman" w:hAnsi="Times New Roman"/>
        </w:rPr>
        <w:t xml:space="preserve"> </w:t>
      </w:r>
      <w:r w:rsidR="00B64838" w:rsidRPr="00FC1C3F">
        <w:rPr>
          <w:rFonts w:ascii="Times New Roman" w:hAnsi="Times New Roman"/>
          <w:b/>
        </w:rPr>
        <w:fldChar w:fldCharType="begin"/>
      </w:r>
      <w:r w:rsidR="00B64838" w:rsidRPr="00FC1C3F">
        <w:rPr>
          <w:rFonts w:ascii="Times New Roman" w:hAnsi="Times New Roman"/>
        </w:rPr>
        <w:instrText xml:space="preserve"> SEQ Ilustración \* ARABIC </w:instrText>
      </w:r>
      <w:r w:rsidR="00B64838" w:rsidRPr="00FC1C3F">
        <w:rPr>
          <w:rFonts w:ascii="Times New Roman" w:hAnsi="Times New Roman"/>
          <w:b/>
        </w:rPr>
        <w:fldChar w:fldCharType="separate"/>
      </w:r>
      <w:r w:rsidR="00B64838">
        <w:rPr>
          <w:rFonts w:ascii="Times New Roman" w:hAnsi="Times New Roman"/>
          <w:noProof/>
        </w:rPr>
        <w:t>8</w:t>
      </w:r>
      <w:r w:rsidR="00B64838" w:rsidRPr="00FC1C3F">
        <w:rPr>
          <w:rFonts w:ascii="Times New Roman" w:hAnsi="Times New Roman"/>
          <w:b/>
        </w:rPr>
        <w:fldChar w:fldCharType="end"/>
      </w:r>
      <w:r w:rsidR="00B64838" w:rsidRPr="00FC1C3F">
        <w:rPr>
          <w:rFonts w:ascii="Times New Roman" w:hAnsi="Times New Roman"/>
        </w:rPr>
        <w:t xml:space="preserve">. </w:t>
      </w:r>
      <w:r w:rsidR="00B64838">
        <w:rPr>
          <w:rFonts w:ascii="Times New Roman" w:hAnsi="Times New Roman"/>
        </w:rPr>
        <w:t>Integración de liderazgo en normativas</w:t>
      </w:r>
      <w:bookmarkEnd w:id="287"/>
    </w:p>
    <w:p w14:paraId="737A2198" w14:textId="38F02B8A" w:rsidR="00B64838" w:rsidRDefault="00B64838" w:rsidP="00B64838">
      <w:pPr>
        <w:spacing w:after="0" w:line="360" w:lineRule="auto"/>
        <w:ind w:firstLine="709"/>
        <w:rPr>
          <w:rFonts w:ascii="Times New Roman" w:hAnsi="Times New Roman"/>
          <w:szCs w:val="24"/>
        </w:rPr>
      </w:pPr>
      <w:r>
        <w:rPr>
          <w:rFonts w:ascii="Times New Roman" w:hAnsi="Times New Roman"/>
          <w:noProof/>
          <w:szCs w:val="24"/>
          <w:lang w:eastAsia="es-CO"/>
        </w:rPr>
        <w:drawing>
          <wp:inline distT="0" distB="0" distL="0" distR="0" wp14:anchorId="70C31ECD" wp14:editId="59D52E65">
            <wp:extent cx="5486400" cy="3200400"/>
            <wp:effectExtent l="0" t="57150" r="19050" b="38100"/>
            <wp:docPr id="5" name="Diagrama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p w14:paraId="5A36036A" w14:textId="72101DA6" w:rsidR="00B64838" w:rsidRPr="00B64838" w:rsidRDefault="00B64838" w:rsidP="00B64838">
      <w:pPr>
        <w:spacing w:line="360" w:lineRule="auto"/>
        <w:ind w:firstLine="709"/>
        <w:rPr>
          <w:rFonts w:ascii="Times New Roman" w:hAnsi="Times New Roman"/>
          <w:szCs w:val="24"/>
        </w:rPr>
      </w:pPr>
      <w:r w:rsidRPr="00B64838">
        <w:rPr>
          <w:rFonts w:ascii="Times New Roman" w:hAnsi="Times New Roman"/>
          <w:szCs w:val="24"/>
        </w:rPr>
        <w:t xml:space="preserve">Fuente: Autor, en base a la </w:t>
      </w:r>
      <w:r>
        <w:rPr>
          <w:rFonts w:ascii="Times New Roman" w:hAnsi="Times New Roman"/>
          <w:szCs w:val="24"/>
        </w:rPr>
        <w:t>20223040040595 del 2022</w:t>
      </w:r>
    </w:p>
    <w:p w14:paraId="1E37DD9E" w14:textId="3839B582" w:rsidR="00713C6F" w:rsidRDefault="00713C6F" w:rsidP="00713C6F">
      <w:pPr>
        <w:pStyle w:val="Ttulo3"/>
        <w:numPr>
          <w:ilvl w:val="2"/>
          <w:numId w:val="4"/>
        </w:numPr>
        <w:rPr>
          <w:rFonts w:ascii="Times New Roman" w:hAnsi="Times New Roman"/>
        </w:rPr>
      </w:pPr>
      <w:bookmarkStart w:id="288" w:name="_Toc118299100"/>
      <w:r>
        <w:rPr>
          <w:rFonts w:ascii="Times New Roman" w:hAnsi="Times New Roman"/>
        </w:rPr>
        <w:t>Comité de seguridad vial</w:t>
      </w:r>
      <w:bookmarkEnd w:id="288"/>
    </w:p>
    <w:p w14:paraId="0A2640D7" w14:textId="10BC46AB" w:rsidR="00713C6F" w:rsidRDefault="00713C6F" w:rsidP="00713C6F">
      <w:pPr>
        <w:spacing w:line="360" w:lineRule="auto"/>
        <w:ind w:firstLine="709"/>
        <w:rPr>
          <w:rFonts w:ascii="Times New Roman" w:hAnsi="Times New Roman"/>
          <w:szCs w:val="24"/>
        </w:rPr>
      </w:pPr>
      <w:r>
        <w:rPr>
          <w:rFonts w:ascii="Times New Roman" w:hAnsi="Times New Roman"/>
          <w:szCs w:val="24"/>
        </w:rPr>
        <w:t xml:space="preserve">Los sistemas de gestión de la empresa contienen comités que realizan el seguimiento y revisión de cada una de las actividades del plan de trabajo. El Comité paritario de Seguridad y Salud en el trabajo, está encaminado a garantizar por parte de los trabajadores, el cumplimiento y aseguramiento de sus derechos mediante el seguimiento del plan de trabajo. Igualmente sucede con el comité de convivencia laboral, quienes están a cargo de hacer seguimiento a actividades </w:t>
      </w:r>
      <w:r>
        <w:rPr>
          <w:rFonts w:ascii="Times New Roman" w:hAnsi="Times New Roman"/>
          <w:szCs w:val="24"/>
        </w:rPr>
        <w:lastRenderedPageBreak/>
        <w:t xml:space="preserve">de integración y esparcimiento que promueva la disminución de peligros psicosociales y la prevención del acoso laboral dentro de la organización. Igualmente, sucede con el comité de seguridad vial, el cual debe </w:t>
      </w:r>
      <w:r w:rsidR="004B12EB">
        <w:rPr>
          <w:rFonts w:ascii="Times New Roman" w:hAnsi="Times New Roman"/>
          <w:szCs w:val="24"/>
        </w:rPr>
        <w:t>dentro de muchas funciones</w:t>
      </w:r>
      <w:r w:rsidR="00AC2382">
        <w:rPr>
          <w:rFonts w:ascii="Times New Roman" w:hAnsi="Times New Roman"/>
          <w:szCs w:val="24"/>
        </w:rPr>
        <w:t>,</w:t>
      </w:r>
      <w:r w:rsidR="004B12EB">
        <w:rPr>
          <w:rFonts w:ascii="Times New Roman" w:hAnsi="Times New Roman"/>
          <w:szCs w:val="24"/>
        </w:rPr>
        <w:t xml:space="preserve"> participar en las actividades encaminadas a la prevención de </w:t>
      </w:r>
      <w:r w:rsidR="00E66663">
        <w:rPr>
          <w:rFonts w:ascii="Times New Roman" w:hAnsi="Times New Roman"/>
          <w:szCs w:val="24"/>
        </w:rPr>
        <w:t>riesgos</w:t>
      </w:r>
      <w:r w:rsidR="004B12EB">
        <w:rPr>
          <w:rFonts w:ascii="Times New Roman" w:hAnsi="Times New Roman"/>
          <w:szCs w:val="24"/>
        </w:rPr>
        <w:t xml:space="preserve"> relacionados con accidentes de tránsito, al igual que velar por el cumplimiento de las actividades planificadas por el líder del PESV. </w:t>
      </w:r>
    </w:p>
    <w:p w14:paraId="6563DEAF" w14:textId="72AF9EA4" w:rsidR="00AC2382" w:rsidRDefault="00AC2382" w:rsidP="00AC2382">
      <w:pPr>
        <w:pStyle w:val="Ttulo3"/>
        <w:numPr>
          <w:ilvl w:val="2"/>
          <w:numId w:val="4"/>
        </w:numPr>
        <w:rPr>
          <w:rFonts w:ascii="Times New Roman" w:hAnsi="Times New Roman"/>
        </w:rPr>
      </w:pPr>
      <w:bookmarkStart w:id="289" w:name="_Toc118299101"/>
      <w:r>
        <w:rPr>
          <w:rFonts w:ascii="Times New Roman" w:hAnsi="Times New Roman"/>
        </w:rPr>
        <w:t>Política de seguridad vial</w:t>
      </w:r>
      <w:bookmarkEnd w:id="289"/>
    </w:p>
    <w:p w14:paraId="54379294" w14:textId="0CDB5F77" w:rsidR="004B12EB" w:rsidRDefault="00AC2382" w:rsidP="00713C6F">
      <w:pPr>
        <w:spacing w:line="360" w:lineRule="auto"/>
        <w:ind w:firstLine="709"/>
        <w:rPr>
          <w:rFonts w:ascii="Times New Roman" w:hAnsi="Times New Roman"/>
          <w:szCs w:val="24"/>
        </w:rPr>
      </w:pPr>
      <w:r>
        <w:rPr>
          <w:rFonts w:ascii="Times New Roman" w:hAnsi="Times New Roman"/>
          <w:szCs w:val="24"/>
        </w:rPr>
        <w:t xml:space="preserve">Es importante </w:t>
      </w:r>
      <w:r w:rsidR="0069002D">
        <w:rPr>
          <w:rFonts w:ascii="Times New Roman" w:hAnsi="Times New Roman"/>
          <w:szCs w:val="24"/>
        </w:rPr>
        <w:t>que,</w:t>
      </w:r>
      <w:r>
        <w:rPr>
          <w:rFonts w:ascii="Times New Roman" w:hAnsi="Times New Roman"/>
          <w:szCs w:val="24"/>
        </w:rPr>
        <w:t xml:space="preserve"> dentro de la planeación estratégica de una organización, se determinen los compromisos tanto de la gerencia como de las partes interesadas involucradas </w:t>
      </w:r>
      <w:r w:rsidR="0069002D">
        <w:rPr>
          <w:rFonts w:ascii="Times New Roman" w:hAnsi="Times New Roman"/>
          <w:szCs w:val="24"/>
        </w:rPr>
        <w:t xml:space="preserve">a través de las políticas, y que esta </w:t>
      </w:r>
      <w:r>
        <w:rPr>
          <w:rFonts w:ascii="Times New Roman" w:hAnsi="Times New Roman"/>
          <w:szCs w:val="24"/>
        </w:rPr>
        <w:t xml:space="preserve">permita </w:t>
      </w:r>
      <w:r w:rsidR="0069002D">
        <w:rPr>
          <w:rFonts w:ascii="Times New Roman" w:hAnsi="Times New Roman"/>
          <w:szCs w:val="24"/>
        </w:rPr>
        <w:t>generar una obligación de cumplimiento para cada una de las áreas de la empresa.</w:t>
      </w:r>
      <w:r w:rsidR="00AB0B2C">
        <w:rPr>
          <w:rFonts w:ascii="Times New Roman" w:hAnsi="Times New Roman"/>
          <w:szCs w:val="24"/>
        </w:rPr>
        <w:t xml:space="preserve"> Cabe mencionar que la política se articula con la política de los sistemas de gestión de la siguiente manera:</w:t>
      </w:r>
    </w:p>
    <w:p w14:paraId="44115283" w14:textId="7286F6C6" w:rsidR="00AB0B2C" w:rsidRPr="00DF5269" w:rsidRDefault="005F7719" w:rsidP="00AB0B2C">
      <w:pPr>
        <w:spacing w:after="0" w:line="360" w:lineRule="auto"/>
        <w:ind w:firstLine="709"/>
        <w:rPr>
          <w:rFonts w:ascii="Times New Roman" w:hAnsi="Times New Roman"/>
          <w:szCs w:val="24"/>
        </w:rPr>
      </w:pPr>
      <w:bookmarkStart w:id="290" w:name="_Toc118299136"/>
      <w:r>
        <w:rPr>
          <w:rFonts w:ascii="Times New Roman" w:hAnsi="Times New Roman"/>
        </w:rPr>
        <w:t>Figura</w:t>
      </w:r>
      <w:r w:rsidR="00AB0B2C" w:rsidRPr="00FC1C3F">
        <w:rPr>
          <w:rFonts w:ascii="Times New Roman" w:hAnsi="Times New Roman"/>
        </w:rPr>
        <w:t xml:space="preserve"> </w:t>
      </w:r>
      <w:r w:rsidR="00AB0B2C" w:rsidRPr="00FC1C3F">
        <w:rPr>
          <w:rFonts w:ascii="Times New Roman" w:hAnsi="Times New Roman"/>
          <w:b/>
        </w:rPr>
        <w:fldChar w:fldCharType="begin"/>
      </w:r>
      <w:r w:rsidR="00AB0B2C" w:rsidRPr="00FC1C3F">
        <w:rPr>
          <w:rFonts w:ascii="Times New Roman" w:hAnsi="Times New Roman"/>
        </w:rPr>
        <w:instrText xml:space="preserve"> SEQ Ilustración \* ARABIC </w:instrText>
      </w:r>
      <w:r w:rsidR="00AB0B2C" w:rsidRPr="00FC1C3F">
        <w:rPr>
          <w:rFonts w:ascii="Times New Roman" w:hAnsi="Times New Roman"/>
          <w:b/>
        </w:rPr>
        <w:fldChar w:fldCharType="separate"/>
      </w:r>
      <w:r w:rsidR="00AB0B2C">
        <w:rPr>
          <w:rFonts w:ascii="Times New Roman" w:hAnsi="Times New Roman"/>
          <w:noProof/>
        </w:rPr>
        <w:t>9</w:t>
      </w:r>
      <w:r w:rsidR="00AB0B2C" w:rsidRPr="00FC1C3F">
        <w:rPr>
          <w:rFonts w:ascii="Times New Roman" w:hAnsi="Times New Roman"/>
          <w:b/>
        </w:rPr>
        <w:fldChar w:fldCharType="end"/>
      </w:r>
      <w:r w:rsidR="00AB0B2C" w:rsidRPr="00FC1C3F">
        <w:rPr>
          <w:rFonts w:ascii="Times New Roman" w:hAnsi="Times New Roman"/>
        </w:rPr>
        <w:t xml:space="preserve">. </w:t>
      </w:r>
      <w:r w:rsidR="00AB0B2C">
        <w:rPr>
          <w:rFonts w:ascii="Times New Roman" w:hAnsi="Times New Roman"/>
        </w:rPr>
        <w:t>Articulación de políticas</w:t>
      </w:r>
      <w:bookmarkEnd w:id="290"/>
    </w:p>
    <w:p w14:paraId="67974A72" w14:textId="77777777" w:rsidR="00AB0B2C" w:rsidRDefault="00AB0B2C" w:rsidP="00AB0B2C">
      <w:pPr>
        <w:spacing w:after="0" w:line="360" w:lineRule="auto"/>
        <w:ind w:firstLine="709"/>
        <w:rPr>
          <w:rFonts w:ascii="Times New Roman" w:hAnsi="Times New Roman"/>
          <w:szCs w:val="24"/>
        </w:rPr>
      </w:pPr>
      <w:r>
        <w:rPr>
          <w:rFonts w:ascii="Times New Roman" w:hAnsi="Times New Roman"/>
          <w:noProof/>
          <w:szCs w:val="24"/>
          <w:lang w:eastAsia="es-CO"/>
        </w:rPr>
        <w:drawing>
          <wp:inline distT="0" distB="0" distL="0" distR="0" wp14:anchorId="295BFCEB" wp14:editId="6A18A654">
            <wp:extent cx="5486400" cy="3200400"/>
            <wp:effectExtent l="76200" t="57150" r="95250" b="38100"/>
            <wp:docPr id="7" name="Diagrama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inline>
        </w:drawing>
      </w:r>
    </w:p>
    <w:p w14:paraId="320FF5F8" w14:textId="32E18E87" w:rsidR="00AB0B2C" w:rsidRDefault="00AB0B2C" w:rsidP="00AB0B2C">
      <w:pPr>
        <w:spacing w:line="360" w:lineRule="auto"/>
        <w:ind w:firstLine="709"/>
        <w:rPr>
          <w:rFonts w:ascii="Times New Roman" w:hAnsi="Times New Roman"/>
          <w:szCs w:val="24"/>
        </w:rPr>
      </w:pPr>
      <w:r w:rsidRPr="00B64838">
        <w:rPr>
          <w:rFonts w:ascii="Times New Roman" w:hAnsi="Times New Roman"/>
          <w:szCs w:val="24"/>
        </w:rPr>
        <w:t xml:space="preserve">Fuente: Autor, en base a la </w:t>
      </w:r>
      <w:r>
        <w:rPr>
          <w:rFonts w:ascii="Times New Roman" w:hAnsi="Times New Roman"/>
          <w:szCs w:val="24"/>
        </w:rPr>
        <w:t>20223040040595 del 2022</w:t>
      </w:r>
      <w:r w:rsidR="009A6B44">
        <w:rPr>
          <w:rFonts w:ascii="Times New Roman" w:hAnsi="Times New Roman"/>
          <w:szCs w:val="24"/>
        </w:rPr>
        <w:t>, ISO 9001:2015, ISO 14001:2015</w:t>
      </w:r>
    </w:p>
    <w:p w14:paraId="1225A424" w14:textId="6055D7B5" w:rsidR="009A6B44" w:rsidRPr="00B64838" w:rsidRDefault="00D975DC" w:rsidP="00AB0B2C">
      <w:pPr>
        <w:spacing w:line="360" w:lineRule="auto"/>
        <w:ind w:firstLine="709"/>
        <w:rPr>
          <w:rFonts w:ascii="Times New Roman" w:hAnsi="Times New Roman"/>
          <w:szCs w:val="24"/>
        </w:rPr>
      </w:pPr>
      <w:r>
        <w:rPr>
          <w:rFonts w:ascii="Times New Roman" w:hAnsi="Times New Roman"/>
          <w:szCs w:val="24"/>
        </w:rPr>
        <w:lastRenderedPageBreak/>
        <w:t>Es importante tener en cuenta que las políticas pueden ser integradas con el fin de manifestar el compromiso de la alta dirección con su plan estratégico dentro de cada uno de sus sistemas de gestión.</w:t>
      </w:r>
    </w:p>
    <w:p w14:paraId="56CAD9D8" w14:textId="667397E8" w:rsidR="00D975DC" w:rsidRDefault="00D975DC" w:rsidP="00D975DC">
      <w:pPr>
        <w:pStyle w:val="Ttulo3"/>
        <w:numPr>
          <w:ilvl w:val="2"/>
          <w:numId w:val="4"/>
        </w:numPr>
        <w:rPr>
          <w:rFonts w:ascii="Times New Roman" w:hAnsi="Times New Roman"/>
        </w:rPr>
      </w:pPr>
      <w:bookmarkStart w:id="291" w:name="_Toc118299102"/>
      <w:r>
        <w:rPr>
          <w:rFonts w:ascii="Times New Roman" w:hAnsi="Times New Roman"/>
        </w:rPr>
        <w:t>Liderazgo, compromiso y responsabilidad del nivel directivo</w:t>
      </w:r>
      <w:bookmarkEnd w:id="291"/>
    </w:p>
    <w:p w14:paraId="594CB8DE" w14:textId="79E5B4FF" w:rsidR="00D975DC" w:rsidRPr="00B64838" w:rsidRDefault="009F2B14" w:rsidP="00D975DC">
      <w:pPr>
        <w:spacing w:line="360" w:lineRule="auto"/>
        <w:ind w:firstLine="709"/>
        <w:rPr>
          <w:rFonts w:ascii="Times New Roman" w:hAnsi="Times New Roman"/>
          <w:szCs w:val="24"/>
        </w:rPr>
      </w:pPr>
      <w:r>
        <w:rPr>
          <w:rFonts w:ascii="Times New Roman" w:hAnsi="Times New Roman"/>
          <w:szCs w:val="24"/>
        </w:rPr>
        <w:t xml:space="preserve">El líder de la organización como parte su nivel directivo debe como primero que todo, definir las políticas de seguridad vial acorde a las necesidades de la empresa, que además permita demostrar el compromiso de la gerencia. </w:t>
      </w:r>
      <w:r w:rsidR="003B3222">
        <w:rPr>
          <w:rFonts w:ascii="Times New Roman" w:hAnsi="Times New Roman"/>
          <w:szCs w:val="24"/>
        </w:rPr>
        <w:t>Al igual que la asignación de presupuestos necesarios para la planeación, diseño, implementación y seguimiento del PESV</w:t>
      </w:r>
      <w:r w:rsidR="00357707">
        <w:rPr>
          <w:rFonts w:ascii="Times New Roman" w:hAnsi="Times New Roman"/>
          <w:szCs w:val="24"/>
        </w:rPr>
        <w:t xml:space="preserve">. Cabe mencionar que no basta con solo asignar, sino </w:t>
      </w:r>
      <w:r w:rsidR="00F950D2">
        <w:rPr>
          <w:rFonts w:ascii="Times New Roman" w:hAnsi="Times New Roman"/>
          <w:szCs w:val="24"/>
        </w:rPr>
        <w:t>que,</w:t>
      </w:r>
      <w:r w:rsidR="00357707">
        <w:rPr>
          <w:rFonts w:ascii="Times New Roman" w:hAnsi="Times New Roman"/>
          <w:szCs w:val="24"/>
        </w:rPr>
        <w:t xml:space="preserve"> además, se debe hacer seguimiento como parte de la revisión por la dirección de manera periódica</w:t>
      </w:r>
      <w:r w:rsidR="00172E5E">
        <w:rPr>
          <w:rFonts w:ascii="Times New Roman" w:hAnsi="Times New Roman"/>
          <w:szCs w:val="24"/>
        </w:rPr>
        <w:t xml:space="preserve">, al igual que en la participación en la reunión de los comités por lo menos una vez al año para revisar el cumplimiento de las actividades. </w:t>
      </w:r>
    </w:p>
    <w:p w14:paraId="0DAF055F" w14:textId="6778B307" w:rsidR="00D975DC" w:rsidRDefault="00D975DC" w:rsidP="00D975DC">
      <w:pPr>
        <w:pStyle w:val="Ttulo3"/>
        <w:numPr>
          <w:ilvl w:val="2"/>
          <w:numId w:val="4"/>
        </w:numPr>
        <w:rPr>
          <w:rFonts w:ascii="Times New Roman" w:hAnsi="Times New Roman"/>
          <w:szCs w:val="24"/>
        </w:rPr>
      </w:pPr>
      <w:bookmarkStart w:id="292" w:name="_Toc118299103"/>
      <w:r w:rsidRPr="00D975DC">
        <w:rPr>
          <w:rFonts w:ascii="Times New Roman" w:hAnsi="Times New Roman"/>
        </w:rPr>
        <w:t>Diagnóstico</w:t>
      </w:r>
      <w:bookmarkEnd w:id="292"/>
    </w:p>
    <w:p w14:paraId="0B765826" w14:textId="3D6158AA" w:rsidR="00D975DC" w:rsidRPr="00D975DC" w:rsidRDefault="00F950D2" w:rsidP="00923426">
      <w:pPr>
        <w:spacing w:line="360" w:lineRule="auto"/>
        <w:ind w:firstLine="709"/>
        <w:rPr>
          <w:rFonts w:ascii="Times New Roman" w:hAnsi="Times New Roman"/>
          <w:szCs w:val="24"/>
        </w:rPr>
      </w:pPr>
      <w:r>
        <w:rPr>
          <w:rFonts w:ascii="Times New Roman" w:hAnsi="Times New Roman"/>
          <w:szCs w:val="24"/>
        </w:rPr>
        <w:t xml:space="preserve">Se debe realizar un diagnóstico inicial que permita identificar peligros y riesgos asociados con la organización y sus actividades. </w:t>
      </w:r>
      <w:r w:rsidR="00620B55">
        <w:rPr>
          <w:rFonts w:ascii="Times New Roman" w:hAnsi="Times New Roman"/>
          <w:szCs w:val="24"/>
        </w:rPr>
        <w:t>En el desarrollo del primer objetivo del presente trabajo se pudo identificar como parte del diagnóstico, que la empresa objeto de estudio no cuenta con un Plan Estratégico de Seguridad vial, sin embargo, se han identificado fortalezas dentro de la misma, puesto que cuentan con sistemas de gestión que pueden ser integrados con el PESV y que además cuentan con compromiso gerencial para la mejora del mismo</w:t>
      </w:r>
      <w:r w:rsidR="00DC7756">
        <w:rPr>
          <w:rFonts w:ascii="Times New Roman" w:hAnsi="Times New Roman"/>
          <w:szCs w:val="24"/>
        </w:rPr>
        <w:t xml:space="preserve">, con una planificación estratégica organizacional previamente ya diseñada e implementada. </w:t>
      </w:r>
    </w:p>
    <w:p w14:paraId="0E6DB321" w14:textId="5620672C" w:rsidR="00D975DC" w:rsidRPr="00D975DC" w:rsidRDefault="00D975DC" w:rsidP="00D975DC">
      <w:pPr>
        <w:pStyle w:val="Ttulo3"/>
        <w:numPr>
          <w:ilvl w:val="2"/>
          <w:numId w:val="4"/>
        </w:numPr>
        <w:rPr>
          <w:rFonts w:ascii="Times New Roman" w:hAnsi="Times New Roman"/>
        </w:rPr>
      </w:pPr>
      <w:bookmarkStart w:id="293" w:name="_Toc118299104"/>
      <w:r w:rsidRPr="00D975DC">
        <w:rPr>
          <w:rFonts w:ascii="Times New Roman" w:hAnsi="Times New Roman"/>
        </w:rPr>
        <w:t>Caracterización, evaluación y control de riesgos</w:t>
      </w:r>
      <w:bookmarkEnd w:id="293"/>
    </w:p>
    <w:p w14:paraId="79957FCC" w14:textId="167C4B50" w:rsidR="00D975DC" w:rsidRDefault="00017293" w:rsidP="002D3807">
      <w:pPr>
        <w:spacing w:line="360" w:lineRule="auto"/>
        <w:ind w:firstLine="709"/>
        <w:rPr>
          <w:rFonts w:ascii="Times New Roman" w:hAnsi="Times New Roman"/>
          <w:szCs w:val="24"/>
        </w:rPr>
      </w:pPr>
      <w:r>
        <w:rPr>
          <w:rFonts w:ascii="Times New Roman" w:hAnsi="Times New Roman"/>
          <w:szCs w:val="24"/>
        </w:rPr>
        <w:t xml:space="preserve">Una vez caracterizados los riesgos viales, es importante </w:t>
      </w:r>
      <w:r w:rsidR="00EB4F0F">
        <w:rPr>
          <w:rFonts w:ascii="Times New Roman" w:hAnsi="Times New Roman"/>
          <w:szCs w:val="24"/>
        </w:rPr>
        <w:t xml:space="preserve">la evaluación de cada uno de ellos identificando los riesgos prioritarios para determinar plan de acción con actividades que permita el control de cada uno de ellos, mediante intervenciones efectivas ya sea de eliminación, sustitución, control de ingeniería, control administrativo o en últimas, el uso de elementos de protección personal. </w:t>
      </w:r>
      <w:r w:rsidR="00276A2B">
        <w:rPr>
          <w:rFonts w:ascii="Times New Roman" w:hAnsi="Times New Roman"/>
          <w:szCs w:val="24"/>
        </w:rPr>
        <w:t>El procedimiento es el siguiente:</w:t>
      </w:r>
    </w:p>
    <w:p w14:paraId="3961F768" w14:textId="7E5D2539" w:rsidR="00276A2B" w:rsidRDefault="00276A2B" w:rsidP="002D3807">
      <w:pPr>
        <w:spacing w:line="360" w:lineRule="auto"/>
        <w:ind w:firstLine="709"/>
        <w:rPr>
          <w:rFonts w:ascii="Times New Roman" w:hAnsi="Times New Roman"/>
          <w:szCs w:val="24"/>
        </w:rPr>
      </w:pPr>
    </w:p>
    <w:p w14:paraId="39459EBD" w14:textId="2BA40C22" w:rsidR="00276A2B" w:rsidRPr="00DF5269" w:rsidRDefault="005F7719" w:rsidP="00276A2B">
      <w:pPr>
        <w:spacing w:after="0" w:line="360" w:lineRule="auto"/>
        <w:ind w:firstLine="709"/>
        <w:rPr>
          <w:rFonts w:ascii="Times New Roman" w:hAnsi="Times New Roman"/>
          <w:szCs w:val="24"/>
        </w:rPr>
      </w:pPr>
      <w:bookmarkStart w:id="294" w:name="_Toc118299137"/>
      <w:r>
        <w:rPr>
          <w:rFonts w:ascii="Times New Roman" w:hAnsi="Times New Roman"/>
        </w:rPr>
        <w:lastRenderedPageBreak/>
        <w:t>Figura</w:t>
      </w:r>
      <w:r w:rsidR="00276A2B" w:rsidRPr="00FC1C3F">
        <w:rPr>
          <w:rFonts w:ascii="Times New Roman" w:hAnsi="Times New Roman"/>
        </w:rPr>
        <w:t xml:space="preserve"> </w:t>
      </w:r>
      <w:r w:rsidR="00276A2B" w:rsidRPr="00FC1C3F">
        <w:rPr>
          <w:rFonts w:ascii="Times New Roman" w:hAnsi="Times New Roman"/>
          <w:b/>
        </w:rPr>
        <w:fldChar w:fldCharType="begin"/>
      </w:r>
      <w:r w:rsidR="00276A2B" w:rsidRPr="00FC1C3F">
        <w:rPr>
          <w:rFonts w:ascii="Times New Roman" w:hAnsi="Times New Roman"/>
        </w:rPr>
        <w:instrText xml:space="preserve"> SEQ Ilustración \* ARABIC </w:instrText>
      </w:r>
      <w:r w:rsidR="00276A2B" w:rsidRPr="00FC1C3F">
        <w:rPr>
          <w:rFonts w:ascii="Times New Roman" w:hAnsi="Times New Roman"/>
          <w:b/>
        </w:rPr>
        <w:fldChar w:fldCharType="separate"/>
      </w:r>
      <w:r w:rsidR="00276A2B">
        <w:rPr>
          <w:rFonts w:ascii="Times New Roman" w:hAnsi="Times New Roman"/>
          <w:noProof/>
        </w:rPr>
        <w:t>10</w:t>
      </w:r>
      <w:r w:rsidR="00276A2B" w:rsidRPr="00FC1C3F">
        <w:rPr>
          <w:rFonts w:ascii="Times New Roman" w:hAnsi="Times New Roman"/>
          <w:b/>
        </w:rPr>
        <w:fldChar w:fldCharType="end"/>
      </w:r>
      <w:r w:rsidR="00276A2B" w:rsidRPr="00FC1C3F">
        <w:rPr>
          <w:rFonts w:ascii="Times New Roman" w:hAnsi="Times New Roman"/>
        </w:rPr>
        <w:t xml:space="preserve">. </w:t>
      </w:r>
      <w:r w:rsidR="00276A2B">
        <w:rPr>
          <w:rFonts w:ascii="Times New Roman" w:hAnsi="Times New Roman"/>
        </w:rPr>
        <w:t>Proceso de gestión del riesgo en seguridad vial</w:t>
      </w:r>
      <w:bookmarkEnd w:id="294"/>
    </w:p>
    <w:p w14:paraId="629C6A9E" w14:textId="006FAB45" w:rsidR="00276A2B" w:rsidRDefault="00276A2B" w:rsidP="00276A2B">
      <w:pPr>
        <w:spacing w:after="0" w:line="360" w:lineRule="auto"/>
        <w:ind w:firstLine="709"/>
        <w:rPr>
          <w:rFonts w:ascii="Times New Roman" w:hAnsi="Times New Roman"/>
          <w:szCs w:val="24"/>
        </w:rPr>
      </w:pPr>
      <w:r>
        <w:rPr>
          <w:rFonts w:ascii="Times New Roman" w:hAnsi="Times New Roman"/>
          <w:noProof/>
          <w:szCs w:val="24"/>
          <w:lang w:eastAsia="es-CO"/>
        </w:rPr>
        <w:drawing>
          <wp:inline distT="0" distB="0" distL="0" distR="0" wp14:anchorId="65A45DB6" wp14:editId="2EC870BE">
            <wp:extent cx="5486400" cy="3200400"/>
            <wp:effectExtent l="0" t="19050" r="0" b="95250"/>
            <wp:docPr id="8" name="Diagrama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7" r:lo="rId38" r:qs="rId39" r:cs="rId40"/>
              </a:graphicData>
            </a:graphic>
          </wp:inline>
        </w:drawing>
      </w:r>
    </w:p>
    <w:p w14:paraId="45CEACC5" w14:textId="22A6D0CA" w:rsidR="00276A2B" w:rsidRDefault="00276A2B" w:rsidP="00276A2B">
      <w:pPr>
        <w:spacing w:line="360" w:lineRule="auto"/>
        <w:ind w:firstLine="709"/>
        <w:rPr>
          <w:rFonts w:ascii="Times New Roman" w:hAnsi="Times New Roman"/>
          <w:szCs w:val="24"/>
        </w:rPr>
      </w:pPr>
      <w:r w:rsidRPr="00B64838">
        <w:rPr>
          <w:rFonts w:ascii="Times New Roman" w:hAnsi="Times New Roman"/>
          <w:szCs w:val="24"/>
        </w:rPr>
        <w:t xml:space="preserve">Fuente: Autor, en base a la </w:t>
      </w:r>
      <w:r>
        <w:rPr>
          <w:rFonts w:ascii="Times New Roman" w:hAnsi="Times New Roman"/>
          <w:szCs w:val="24"/>
        </w:rPr>
        <w:t>20223040040595 del 2022, ISO 31000 (ICONTEC, 2018)</w:t>
      </w:r>
    </w:p>
    <w:p w14:paraId="217DB382" w14:textId="7754AFFD" w:rsidR="00D975DC" w:rsidRPr="00D975DC" w:rsidRDefault="00D975DC" w:rsidP="00276A2B">
      <w:pPr>
        <w:pStyle w:val="Ttulo3"/>
        <w:numPr>
          <w:ilvl w:val="2"/>
          <w:numId w:val="4"/>
        </w:numPr>
        <w:rPr>
          <w:rFonts w:ascii="Times New Roman" w:hAnsi="Times New Roman"/>
        </w:rPr>
      </w:pPr>
      <w:bookmarkStart w:id="295" w:name="_Toc118299105"/>
      <w:r w:rsidRPr="00D975DC">
        <w:rPr>
          <w:rFonts w:ascii="Times New Roman" w:hAnsi="Times New Roman"/>
        </w:rPr>
        <w:t>Objetivos y metas del PESV</w:t>
      </w:r>
      <w:bookmarkEnd w:id="295"/>
    </w:p>
    <w:p w14:paraId="79A5AEC7" w14:textId="4E386422" w:rsidR="000A7538" w:rsidRDefault="009608A0" w:rsidP="000A7538">
      <w:pPr>
        <w:spacing w:line="360" w:lineRule="auto"/>
        <w:ind w:firstLine="709"/>
        <w:rPr>
          <w:rFonts w:ascii="Times New Roman" w:hAnsi="Times New Roman"/>
          <w:szCs w:val="24"/>
        </w:rPr>
      </w:pPr>
      <w:r>
        <w:rPr>
          <w:rFonts w:ascii="Times New Roman" w:hAnsi="Times New Roman"/>
          <w:szCs w:val="24"/>
        </w:rPr>
        <w:t>Como parte esencial de la planeación estratégica, es de gran importancia la definición de objetivos y metas teniendo en cuenta cada uno de los pilares de la seguridad vial en la organización. Esta definición debe ser acorde a los compromisos descritos en la política de seguridad vial, enfocados en la prevención, y deben ser claros, medibles y cuantificables. Es importante además que deben tener coherencia con los riesgos identificados y orientarse a la disminución de siniestros viales y se pueden articular con los objetivos y metas definidos en los sistemas de gestión de la organización</w:t>
      </w:r>
      <w:r w:rsidR="004A1552">
        <w:rPr>
          <w:rFonts w:ascii="Times New Roman" w:hAnsi="Times New Roman"/>
          <w:szCs w:val="24"/>
        </w:rPr>
        <w:t>, para así poder realizar un seguimiento bajo un mismo tablero de control</w:t>
      </w:r>
      <w:r w:rsidR="007B7232">
        <w:rPr>
          <w:rFonts w:ascii="Times New Roman" w:hAnsi="Times New Roman"/>
          <w:szCs w:val="24"/>
        </w:rPr>
        <w:t xml:space="preserve">, que es la base del seguimiento y control para el PESV. </w:t>
      </w:r>
    </w:p>
    <w:p w14:paraId="0E7DDEE7" w14:textId="6B742A68" w:rsidR="005429DA" w:rsidRPr="00DF5269" w:rsidRDefault="005F7719" w:rsidP="005429DA">
      <w:pPr>
        <w:spacing w:after="0" w:line="360" w:lineRule="auto"/>
        <w:ind w:firstLine="709"/>
        <w:rPr>
          <w:rFonts w:ascii="Times New Roman" w:hAnsi="Times New Roman"/>
          <w:szCs w:val="24"/>
        </w:rPr>
      </w:pPr>
      <w:bookmarkStart w:id="296" w:name="_Toc118299138"/>
      <w:r>
        <w:rPr>
          <w:rFonts w:ascii="Times New Roman" w:hAnsi="Times New Roman"/>
        </w:rPr>
        <w:t>Figura</w:t>
      </w:r>
      <w:r w:rsidR="005429DA" w:rsidRPr="00FC1C3F">
        <w:rPr>
          <w:rFonts w:ascii="Times New Roman" w:hAnsi="Times New Roman"/>
        </w:rPr>
        <w:t xml:space="preserve"> </w:t>
      </w:r>
      <w:r w:rsidR="005429DA" w:rsidRPr="00FC1C3F">
        <w:rPr>
          <w:rFonts w:ascii="Times New Roman" w:hAnsi="Times New Roman"/>
          <w:b/>
        </w:rPr>
        <w:fldChar w:fldCharType="begin"/>
      </w:r>
      <w:r w:rsidR="005429DA" w:rsidRPr="00FC1C3F">
        <w:rPr>
          <w:rFonts w:ascii="Times New Roman" w:hAnsi="Times New Roman"/>
        </w:rPr>
        <w:instrText xml:space="preserve"> SEQ Ilustración \* ARABIC </w:instrText>
      </w:r>
      <w:r w:rsidR="005429DA" w:rsidRPr="00FC1C3F">
        <w:rPr>
          <w:rFonts w:ascii="Times New Roman" w:hAnsi="Times New Roman"/>
          <w:b/>
        </w:rPr>
        <w:fldChar w:fldCharType="separate"/>
      </w:r>
      <w:r w:rsidR="005429DA">
        <w:rPr>
          <w:rFonts w:ascii="Times New Roman" w:hAnsi="Times New Roman"/>
          <w:noProof/>
        </w:rPr>
        <w:t>11</w:t>
      </w:r>
      <w:r w:rsidR="005429DA" w:rsidRPr="00FC1C3F">
        <w:rPr>
          <w:rFonts w:ascii="Times New Roman" w:hAnsi="Times New Roman"/>
          <w:b/>
        </w:rPr>
        <w:fldChar w:fldCharType="end"/>
      </w:r>
      <w:r w:rsidR="005429DA" w:rsidRPr="00FC1C3F">
        <w:rPr>
          <w:rFonts w:ascii="Times New Roman" w:hAnsi="Times New Roman"/>
        </w:rPr>
        <w:t xml:space="preserve">. </w:t>
      </w:r>
      <w:r w:rsidR="005429DA">
        <w:rPr>
          <w:rFonts w:ascii="Times New Roman" w:hAnsi="Times New Roman"/>
        </w:rPr>
        <w:t>Articulación de objetivos y metas</w:t>
      </w:r>
      <w:bookmarkEnd w:id="296"/>
    </w:p>
    <w:p w14:paraId="0CF85780" w14:textId="26C0B648" w:rsidR="005429DA" w:rsidRDefault="005429DA" w:rsidP="007B7232">
      <w:pPr>
        <w:spacing w:after="0"/>
        <w:ind w:firstLine="709"/>
        <w:rPr>
          <w:rFonts w:ascii="Times New Roman" w:hAnsi="Times New Roman"/>
          <w:szCs w:val="24"/>
        </w:rPr>
      </w:pPr>
      <w:r>
        <w:rPr>
          <w:rFonts w:ascii="Times New Roman" w:hAnsi="Times New Roman"/>
          <w:noProof/>
          <w:szCs w:val="24"/>
          <w:lang w:eastAsia="es-CO"/>
        </w:rPr>
        <w:drawing>
          <wp:inline distT="0" distB="0" distL="0" distR="0" wp14:anchorId="5E4F062C" wp14:editId="0359F19F">
            <wp:extent cx="5343525" cy="695325"/>
            <wp:effectExtent l="57150" t="38100" r="28575" b="123825"/>
            <wp:docPr id="12" name="Diagrama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2" r:lo="rId43" r:qs="rId44" r:cs="rId45"/>
              </a:graphicData>
            </a:graphic>
          </wp:inline>
        </w:drawing>
      </w:r>
    </w:p>
    <w:p w14:paraId="70973D1A" w14:textId="77777777" w:rsidR="005429DA" w:rsidRPr="00B64838" w:rsidRDefault="005429DA" w:rsidP="005429DA">
      <w:pPr>
        <w:spacing w:line="360" w:lineRule="auto"/>
        <w:ind w:firstLine="709"/>
        <w:rPr>
          <w:rFonts w:ascii="Times New Roman" w:hAnsi="Times New Roman"/>
          <w:szCs w:val="24"/>
        </w:rPr>
      </w:pPr>
      <w:r w:rsidRPr="00B64838">
        <w:rPr>
          <w:rFonts w:ascii="Times New Roman" w:hAnsi="Times New Roman"/>
          <w:szCs w:val="24"/>
        </w:rPr>
        <w:t xml:space="preserve">Fuente: Autor, en base a la </w:t>
      </w:r>
      <w:r>
        <w:rPr>
          <w:rFonts w:ascii="Times New Roman" w:hAnsi="Times New Roman"/>
          <w:szCs w:val="24"/>
        </w:rPr>
        <w:t>20223040040595 del 2022</w:t>
      </w:r>
    </w:p>
    <w:p w14:paraId="6E5C56BE" w14:textId="77777777" w:rsidR="00D975DC" w:rsidRPr="00D975DC" w:rsidRDefault="00D975DC" w:rsidP="00D975DC">
      <w:pPr>
        <w:pStyle w:val="Ttulo3"/>
        <w:numPr>
          <w:ilvl w:val="2"/>
          <w:numId w:val="4"/>
        </w:numPr>
        <w:rPr>
          <w:rFonts w:ascii="Times New Roman" w:hAnsi="Times New Roman"/>
        </w:rPr>
      </w:pPr>
      <w:bookmarkStart w:id="297" w:name="_Toc118299106"/>
      <w:r w:rsidRPr="00D975DC">
        <w:rPr>
          <w:rFonts w:ascii="Times New Roman" w:hAnsi="Times New Roman"/>
        </w:rPr>
        <w:lastRenderedPageBreak/>
        <w:t>Programas de gestión de riesgos críticos y factores de desempeño</w:t>
      </w:r>
      <w:bookmarkEnd w:id="297"/>
    </w:p>
    <w:p w14:paraId="0C291EA9" w14:textId="4A9ED0A2" w:rsidR="004C1655" w:rsidRDefault="00F35E55" w:rsidP="00F35E55">
      <w:pPr>
        <w:spacing w:line="360" w:lineRule="auto"/>
        <w:ind w:firstLine="709"/>
        <w:rPr>
          <w:rFonts w:ascii="Times New Roman" w:hAnsi="Times New Roman"/>
          <w:szCs w:val="24"/>
        </w:rPr>
      </w:pPr>
      <w:r w:rsidRPr="00F35E55">
        <w:rPr>
          <w:rFonts w:ascii="Times New Roman" w:hAnsi="Times New Roman"/>
          <w:szCs w:val="24"/>
        </w:rPr>
        <w:t xml:space="preserve">Los programas de gestión de riesgos críticos </w:t>
      </w:r>
      <w:r w:rsidR="008E1188">
        <w:rPr>
          <w:rFonts w:ascii="Times New Roman" w:hAnsi="Times New Roman"/>
          <w:szCs w:val="24"/>
        </w:rPr>
        <w:t>definen las actividades e indicadores que permitan eliminar, disminuir o controlar los peligros identificados de acuerdo a la valoración y diagnóstico previamente realizado.</w:t>
      </w:r>
      <w:r>
        <w:rPr>
          <w:rFonts w:ascii="Times New Roman" w:hAnsi="Times New Roman"/>
          <w:szCs w:val="24"/>
        </w:rPr>
        <w:t xml:space="preserve"> (Resolución 20223040040595, 2022)</w:t>
      </w:r>
      <w:r w:rsidRPr="00F35E55">
        <w:rPr>
          <w:rFonts w:ascii="Times New Roman" w:hAnsi="Times New Roman"/>
          <w:szCs w:val="24"/>
        </w:rPr>
        <w:t>.</w:t>
      </w:r>
    </w:p>
    <w:p w14:paraId="23E9B9C0" w14:textId="0D22C2D8" w:rsidR="003375E1" w:rsidRDefault="003375E1" w:rsidP="00F35E55">
      <w:pPr>
        <w:spacing w:line="360" w:lineRule="auto"/>
        <w:ind w:firstLine="709"/>
        <w:rPr>
          <w:rFonts w:ascii="Times New Roman" w:hAnsi="Times New Roman"/>
          <w:szCs w:val="24"/>
        </w:rPr>
      </w:pPr>
      <w:r>
        <w:rPr>
          <w:rFonts w:ascii="Times New Roman" w:hAnsi="Times New Roman"/>
          <w:szCs w:val="24"/>
        </w:rPr>
        <w:t xml:space="preserve">Para ello, la normativa determina que </w:t>
      </w:r>
      <w:r w:rsidR="0055602A">
        <w:rPr>
          <w:rFonts w:ascii="Times New Roman" w:hAnsi="Times New Roman"/>
          <w:szCs w:val="24"/>
        </w:rPr>
        <w:t>como mínimo se deben tener en cuenta los siguientes programas de gestión para la prevención:</w:t>
      </w:r>
    </w:p>
    <w:p w14:paraId="4D176C79" w14:textId="2C970900" w:rsidR="0055602A" w:rsidRDefault="0055602A" w:rsidP="0055602A">
      <w:pPr>
        <w:pStyle w:val="Prrafodelista"/>
        <w:numPr>
          <w:ilvl w:val="0"/>
          <w:numId w:val="20"/>
        </w:numPr>
        <w:spacing w:line="360" w:lineRule="auto"/>
        <w:rPr>
          <w:rFonts w:ascii="Times New Roman" w:hAnsi="Times New Roman"/>
          <w:szCs w:val="24"/>
        </w:rPr>
      </w:pPr>
      <w:r>
        <w:rPr>
          <w:rFonts w:ascii="Times New Roman" w:hAnsi="Times New Roman"/>
          <w:szCs w:val="24"/>
        </w:rPr>
        <w:t>Velocidad segura</w:t>
      </w:r>
      <w:r w:rsidR="007B7232">
        <w:rPr>
          <w:rFonts w:ascii="Times New Roman" w:hAnsi="Times New Roman"/>
          <w:szCs w:val="24"/>
        </w:rPr>
        <w:t>.</w:t>
      </w:r>
    </w:p>
    <w:p w14:paraId="72D695CC" w14:textId="39410D3B" w:rsidR="0055602A" w:rsidRDefault="0055602A" w:rsidP="0055602A">
      <w:pPr>
        <w:pStyle w:val="Prrafodelista"/>
        <w:numPr>
          <w:ilvl w:val="0"/>
          <w:numId w:val="20"/>
        </w:numPr>
        <w:spacing w:line="360" w:lineRule="auto"/>
        <w:rPr>
          <w:rFonts w:ascii="Times New Roman" w:hAnsi="Times New Roman"/>
          <w:szCs w:val="24"/>
        </w:rPr>
      </w:pPr>
      <w:r>
        <w:rPr>
          <w:rFonts w:ascii="Times New Roman" w:hAnsi="Times New Roman"/>
          <w:szCs w:val="24"/>
        </w:rPr>
        <w:t>Fatiga</w:t>
      </w:r>
      <w:r w:rsidR="007B7232">
        <w:rPr>
          <w:rFonts w:ascii="Times New Roman" w:hAnsi="Times New Roman"/>
          <w:szCs w:val="24"/>
        </w:rPr>
        <w:t>.</w:t>
      </w:r>
    </w:p>
    <w:p w14:paraId="4CB6ECCB" w14:textId="0FA56E2C" w:rsidR="0055602A" w:rsidRDefault="0055602A" w:rsidP="0055602A">
      <w:pPr>
        <w:pStyle w:val="Prrafodelista"/>
        <w:numPr>
          <w:ilvl w:val="0"/>
          <w:numId w:val="20"/>
        </w:numPr>
        <w:spacing w:line="360" w:lineRule="auto"/>
        <w:rPr>
          <w:rFonts w:ascii="Times New Roman" w:hAnsi="Times New Roman"/>
          <w:szCs w:val="24"/>
        </w:rPr>
      </w:pPr>
      <w:r>
        <w:rPr>
          <w:rFonts w:ascii="Times New Roman" w:hAnsi="Times New Roman"/>
          <w:szCs w:val="24"/>
        </w:rPr>
        <w:t>Distracción</w:t>
      </w:r>
      <w:r w:rsidR="007B7232">
        <w:rPr>
          <w:rFonts w:ascii="Times New Roman" w:hAnsi="Times New Roman"/>
          <w:szCs w:val="24"/>
        </w:rPr>
        <w:t>.</w:t>
      </w:r>
    </w:p>
    <w:p w14:paraId="3050A469" w14:textId="58804A60" w:rsidR="0055602A" w:rsidRDefault="0055602A" w:rsidP="0055602A">
      <w:pPr>
        <w:pStyle w:val="Prrafodelista"/>
        <w:numPr>
          <w:ilvl w:val="0"/>
          <w:numId w:val="20"/>
        </w:numPr>
        <w:spacing w:line="360" w:lineRule="auto"/>
        <w:rPr>
          <w:rFonts w:ascii="Times New Roman" w:hAnsi="Times New Roman"/>
          <w:szCs w:val="24"/>
        </w:rPr>
      </w:pPr>
      <w:r>
        <w:rPr>
          <w:rFonts w:ascii="Times New Roman" w:hAnsi="Times New Roman"/>
          <w:szCs w:val="24"/>
        </w:rPr>
        <w:t>Cero tolerancias a la conducción bajo efectos de alcohol y sustancias psicoactivas</w:t>
      </w:r>
      <w:r w:rsidR="007B7232">
        <w:rPr>
          <w:rFonts w:ascii="Times New Roman" w:hAnsi="Times New Roman"/>
          <w:szCs w:val="24"/>
        </w:rPr>
        <w:t>.</w:t>
      </w:r>
    </w:p>
    <w:p w14:paraId="41F292F2" w14:textId="4CB22E26" w:rsidR="0055602A" w:rsidRDefault="0055602A" w:rsidP="0055602A">
      <w:pPr>
        <w:pStyle w:val="Prrafodelista"/>
        <w:numPr>
          <w:ilvl w:val="0"/>
          <w:numId w:val="20"/>
        </w:numPr>
        <w:spacing w:line="360" w:lineRule="auto"/>
        <w:rPr>
          <w:rFonts w:ascii="Times New Roman" w:hAnsi="Times New Roman"/>
          <w:szCs w:val="24"/>
        </w:rPr>
      </w:pPr>
      <w:r>
        <w:rPr>
          <w:rFonts w:ascii="Times New Roman" w:hAnsi="Times New Roman"/>
          <w:szCs w:val="24"/>
        </w:rPr>
        <w:t>Actores viales vulnerables</w:t>
      </w:r>
      <w:r w:rsidR="007B7232">
        <w:rPr>
          <w:rFonts w:ascii="Times New Roman" w:hAnsi="Times New Roman"/>
          <w:szCs w:val="24"/>
        </w:rPr>
        <w:t>.</w:t>
      </w:r>
    </w:p>
    <w:p w14:paraId="7573159C" w14:textId="6AA14982" w:rsidR="004C1655" w:rsidRDefault="0055602A" w:rsidP="000539E0">
      <w:pPr>
        <w:pStyle w:val="Prrafodelista"/>
        <w:numPr>
          <w:ilvl w:val="0"/>
          <w:numId w:val="20"/>
        </w:numPr>
        <w:spacing w:line="360" w:lineRule="auto"/>
        <w:rPr>
          <w:rFonts w:ascii="Times New Roman" w:hAnsi="Times New Roman"/>
          <w:szCs w:val="24"/>
        </w:rPr>
      </w:pPr>
      <w:r w:rsidRPr="0055602A">
        <w:rPr>
          <w:rFonts w:ascii="Times New Roman" w:hAnsi="Times New Roman"/>
          <w:szCs w:val="24"/>
        </w:rPr>
        <w:t>Otros programas de gestión relacionados</w:t>
      </w:r>
      <w:r w:rsidR="007B7232">
        <w:rPr>
          <w:rFonts w:ascii="Times New Roman" w:hAnsi="Times New Roman"/>
          <w:szCs w:val="24"/>
        </w:rPr>
        <w:t>.</w:t>
      </w:r>
    </w:p>
    <w:p w14:paraId="453AE4FE" w14:textId="35F257F0" w:rsidR="0055602A" w:rsidRPr="0055602A" w:rsidRDefault="0055602A" w:rsidP="0055602A">
      <w:pPr>
        <w:spacing w:line="360" w:lineRule="auto"/>
        <w:ind w:firstLine="709"/>
        <w:rPr>
          <w:rFonts w:ascii="Times New Roman" w:hAnsi="Times New Roman"/>
          <w:szCs w:val="24"/>
        </w:rPr>
      </w:pPr>
      <w:r w:rsidRPr="0055602A">
        <w:rPr>
          <w:rFonts w:ascii="Times New Roman" w:hAnsi="Times New Roman"/>
          <w:szCs w:val="24"/>
        </w:rPr>
        <w:t xml:space="preserve">Los programas de gestión </w:t>
      </w:r>
      <w:r>
        <w:rPr>
          <w:rFonts w:ascii="Times New Roman" w:hAnsi="Times New Roman"/>
          <w:szCs w:val="24"/>
        </w:rPr>
        <w:t>deben ser diseñados por expertos en seguridad y salud en el trabajo con conocimientos en seguridad vial, que permitan determina</w:t>
      </w:r>
      <w:r w:rsidR="007B7232">
        <w:rPr>
          <w:rFonts w:ascii="Times New Roman" w:hAnsi="Times New Roman"/>
          <w:szCs w:val="24"/>
        </w:rPr>
        <w:t>r</w:t>
      </w:r>
      <w:r>
        <w:rPr>
          <w:rFonts w:ascii="Times New Roman" w:hAnsi="Times New Roman"/>
          <w:szCs w:val="24"/>
        </w:rPr>
        <w:t xml:space="preserve"> las actividades propicias encaminadas a la disminución de siniestros viales y a la promoción de la salud de todos los colaboradores de la organización</w:t>
      </w:r>
      <w:r w:rsidR="007B7232">
        <w:rPr>
          <w:rFonts w:ascii="Times New Roman" w:hAnsi="Times New Roman"/>
          <w:szCs w:val="24"/>
        </w:rPr>
        <w:t>.</w:t>
      </w:r>
    </w:p>
    <w:p w14:paraId="37415810" w14:textId="77777777" w:rsidR="004C1655" w:rsidRDefault="004C1655" w:rsidP="004C1655">
      <w:pPr>
        <w:pStyle w:val="Ttulo2"/>
        <w:numPr>
          <w:ilvl w:val="1"/>
          <w:numId w:val="4"/>
        </w:numPr>
        <w:spacing w:before="240" w:after="240" w:line="360" w:lineRule="auto"/>
        <w:rPr>
          <w:rFonts w:ascii="Times New Roman" w:hAnsi="Times New Roman"/>
          <w:caps w:val="0"/>
          <w:sz w:val="24"/>
          <w:szCs w:val="24"/>
        </w:rPr>
      </w:pPr>
      <w:bookmarkStart w:id="298" w:name="_Toc118299107"/>
      <w:r w:rsidRPr="004D6D58">
        <w:rPr>
          <w:rFonts w:ascii="Times New Roman" w:hAnsi="Times New Roman"/>
          <w:sz w:val="24"/>
          <w:szCs w:val="24"/>
        </w:rPr>
        <w:t>E</w:t>
      </w:r>
      <w:r w:rsidRPr="004D6D58">
        <w:rPr>
          <w:rFonts w:ascii="Times New Roman" w:hAnsi="Times New Roman"/>
          <w:caps w:val="0"/>
          <w:sz w:val="24"/>
          <w:szCs w:val="24"/>
        </w:rPr>
        <w:t>laborar el plan estratégico de seguridad vial para la empresa TRASERCOL SAS</w:t>
      </w:r>
      <w:bookmarkEnd w:id="298"/>
    </w:p>
    <w:p w14:paraId="60DC2F7C" w14:textId="655A67DD" w:rsidR="004C1655" w:rsidRDefault="004C1655" w:rsidP="004C1655">
      <w:pPr>
        <w:spacing w:line="360" w:lineRule="auto"/>
        <w:ind w:firstLine="709"/>
        <w:rPr>
          <w:rFonts w:ascii="Times New Roman" w:hAnsi="Times New Roman"/>
          <w:szCs w:val="24"/>
        </w:rPr>
      </w:pPr>
      <w:r>
        <w:rPr>
          <w:rFonts w:ascii="Times New Roman" w:hAnsi="Times New Roman"/>
          <w:szCs w:val="24"/>
        </w:rPr>
        <w:t>Una vez determinados los riesgos viales y los elementos del plan estratégico, se procede a realizar la planificación final del PESV</w:t>
      </w:r>
      <w:r w:rsidR="007B7232">
        <w:rPr>
          <w:rFonts w:ascii="Times New Roman" w:hAnsi="Times New Roman"/>
          <w:szCs w:val="24"/>
        </w:rPr>
        <w:t>.</w:t>
      </w:r>
    </w:p>
    <w:p w14:paraId="3256FFF0" w14:textId="559D2E73" w:rsidR="008E2BEA" w:rsidRDefault="008E2BEA" w:rsidP="008E2BEA">
      <w:pPr>
        <w:pStyle w:val="Ttulo3"/>
        <w:numPr>
          <w:ilvl w:val="2"/>
          <w:numId w:val="4"/>
        </w:numPr>
        <w:rPr>
          <w:rFonts w:ascii="Times New Roman" w:hAnsi="Times New Roman"/>
        </w:rPr>
      </w:pPr>
      <w:bookmarkStart w:id="299" w:name="_Toc118299108"/>
      <w:r>
        <w:rPr>
          <w:rFonts w:ascii="Times New Roman" w:hAnsi="Times New Roman"/>
        </w:rPr>
        <w:t>Alcance</w:t>
      </w:r>
      <w:bookmarkEnd w:id="299"/>
    </w:p>
    <w:p w14:paraId="79AA2314" w14:textId="1CE5EF75" w:rsidR="008E2BEA" w:rsidRDefault="008E2BEA" w:rsidP="008E2BEA">
      <w:pPr>
        <w:spacing w:line="360" w:lineRule="auto"/>
        <w:ind w:firstLine="709"/>
        <w:rPr>
          <w:rFonts w:ascii="Times New Roman" w:hAnsi="Times New Roman"/>
          <w:szCs w:val="24"/>
        </w:rPr>
      </w:pPr>
      <w:r w:rsidRPr="008E2BEA">
        <w:rPr>
          <w:rFonts w:ascii="Times New Roman" w:hAnsi="Times New Roman"/>
          <w:szCs w:val="24"/>
        </w:rPr>
        <w:t xml:space="preserve">El presente Plan aplica para todos los empleados, contratistas y </w:t>
      </w:r>
      <w:r w:rsidR="008E1188">
        <w:rPr>
          <w:rFonts w:ascii="Times New Roman" w:hAnsi="Times New Roman"/>
          <w:szCs w:val="24"/>
        </w:rPr>
        <w:t>visitantes de</w:t>
      </w:r>
      <w:r w:rsidRPr="008E2BEA">
        <w:rPr>
          <w:rFonts w:ascii="Times New Roman" w:hAnsi="Times New Roman"/>
          <w:szCs w:val="24"/>
        </w:rPr>
        <w:t xml:space="preserve"> </w:t>
      </w:r>
      <w:proofErr w:type="spellStart"/>
      <w:r w:rsidRPr="008E2BEA">
        <w:rPr>
          <w:rFonts w:ascii="Times New Roman" w:hAnsi="Times New Roman"/>
          <w:szCs w:val="24"/>
        </w:rPr>
        <w:t>Trasercol</w:t>
      </w:r>
      <w:proofErr w:type="spellEnd"/>
      <w:r w:rsidRPr="008E2BEA">
        <w:rPr>
          <w:rFonts w:ascii="Times New Roman" w:hAnsi="Times New Roman"/>
          <w:szCs w:val="24"/>
        </w:rPr>
        <w:t xml:space="preserve"> S.A.S., cuando hagan uso de las instalaciones propias y/o de los clientes a quienes se les presten servicios o cuando realicen desplazamientos en desarrollo de las actividades propias del cargo y/o en función del objeto social de la empresa, que puedan afectar la seguridad del personal, las </w:t>
      </w:r>
      <w:r w:rsidRPr="008E2BEA">
        <w:rPr>
          <w:rFonts w:ascii="Times New Roman" w:hAnsi="Times New Roman"/>
          <w:szCs w:val="24"/>
        </w:rPr>
        <w:lastRenderedPageBreak/>
        <w:t>comunidades, el medio ambiente, los productos, equipos o infraestructura y demás partes interesadas.</w:t>
      </w:r>
    </w:p>
    <w:p w14:paraId="6789C8B0" w14:textId="7D37516B" w:rsidR="008E2BEA" w:rsidRDefault="008E2BEA" w:rsidP="008E2BEA">
      <w:pPr>
        <w:pStyle w:val="Ttulo3"/>
        <w:numPr>
          <w:ilvl w:val="2"/>
          <w:numId w:val="4"/>
        </w:numPr>
        <w:rPr>
          <w:rFonts w:ascii="Times New Roman" w:hAnsi="Times New Roman"/>
        </w:rPr>
      </w:pPr>
      <w:bookmarkStart w:id="300" w:name="_Toc118299109"/>
      <w:r>
        <w:rPr>
          <w:rFonts w:ascii="Times New Roman" w:hAnsi="Times New Roman"/>
        </w:rPr>
        <w:t>Misión del PESV</w:t>
      </w:r>
      <w:bookmarkEnd w:id="300"/>
    </w:p>
    <w:p w14:paraId="234A1FE0" w14:textId="0E84D1BF" w:rsidR="008E2BEA" w:rsidRPr="008E2BEA" w:rsidRDefault="008E2BEA" w:rsidP="008E2BEA">
      <w:pPr>
        <w:spacing w:line="360" w:lineRule="auto"/>
        <w:ind w:firstLine="709"/>
        <w:rPr>
          <w:rFonts w:ascii="Times New Roman" w:hAnsi="Times New Roman"/>
          <w:szCs w:val="24"/>
        </w:rPr>
      </w:pPr>
      <w:r w:rsidRPr="008E2BEA">
        <w:rPr>
          <w:rFonts w:ascii="Times New Roman" w:hAnsi="Times New Roman"/>
          <w:szCs w:val="24"/>
        </w:rPr>
        <w:t xml:space="preserve">La misión de TRASERCOL SAS, a través de la implementación del Plan estratégico de seguridad Vial y su correcta articulación con el Sistema integrado de gestión es </w:t>
      </w:r>
      <w:r w:rsidR="008E1188">
        <w:rPr>
          <w:rFonts w:ascii="Times New Roman" w:hAnsi="Times New Roman"/>
          <w:szCs w:val="24"/>
        </w:rPr>
        <w:t>aumentar la seguridad vial</w:t>
      </w:r>
      <w:r w:rsidRPr="008E2BEA">
        <w:rPr>
          <w:rFonts w:ascii="Times New Roman" w:hAnsi="Times New Roman"/>
          <w:szCs w:val="24"/>
        </w:rPr>
        <w:t xml:space="preserve"> y </w:t>
      </w:r>
      <w:r w:rsidR="008E1188">
        <w:rPr>
          <w:rFonts w:ascii="Times New Roman" w:hAnsi="Times New Roman"/>
          <w:szCs w:val="24"/>
        </w:rPr>
        <w:t>generar una movilidad segura y sostenible</w:t>
      </w:r>
      <w:r w:rsidRPr="008E2BEA">
        <w:rPr>
          <w:rFonts w:ascii="Times New Roman" w:hAnsi="Times New Roman"/>
          <w:szCs w:val="24"/>
        </w:rPr>
        <w:t>, facilitando y promoviendo la integración y coordinación de los actores involucrados, definiendo acciones y políticas encaminadas a prevenir accidentes de tránsito, disminuir y controlar el riesgo de lesión de o muerte en los diferentes desplazamientos que componen las operaciones de la empresa.</w:t>
      </w:r>
    </w:p>
    <w:p w14:paraId="2AE85FF1" w14:textId="659F42CE" w:rsidR="008E2BEA" w:rsidRDefault="008E2BEA" w:rsidP="008E2BEA">
      <w:pPr>
        <w:pStyle w:val="Ttulo3"/>
        <w:numPr>
          <w:ilvl w:val="2"/>
          <w:numId w:val="4"/>
        </w:numPr>
        <w:rPr>
          <w:rFonts w:ascii="Times New Roman" w:hAnsi="Times New Roman"/>
        </w:rPr>
      </w:pPr>
      <w:bookmarkStart w:id="301" w:name="_Toc118299110"/>
      <w:r>
        <w:rPr>
          <w:rFonts w:ascii="Times New Roman" w:hAnsi="Times New Roman"/>
        </w:rPr>
        <w:t>Visión del PESV</w:t>
      </w:r>
      <w:bookmarkEnd w:id="301"/>
    </w:p>
    <w:p w14:paraId="7C0E5805" w14:textId="114C0D63" w:rsidR="008E2BEA" w:rsidRDefault="008E2BEA" w:rsidP="008E2BEA">
      <w:pPr>
        <w:spacing w:line="360" w:lineRule="auto"/>
        <w:ind w:firstLine="709"/>
        <w:rPr>
          <w:rFonts w:ascii="Times New Roman" w:hAnsi="Times New Roman"/>
          <w:szCs w:val="24"/>
        </w:rPr>
      </w:pPr>
      <w:r w:rsidRPr="008E2BEA">
        <w:rPr>
          <w:rFonts w:ascii="Times New Roman" w:hAnsi="Times New Roman"/>
          <w:szCs w:val="24"/>
        </w:rPr>
        <w:t>Nuestra visión es que el PESV de TRASERCOL SAS</w:t>
      </w:r>
      <w:r w:rsidR="00C54662">
        <w:rPr>
          <w:rFonts w:ascii="Times New Roman" w:hAnsi="Times New Roman"/>
          <w:szCs w:val="24"/>
        </w:rPr>
        <w:t xml:space="preserve"> para el 2025</w:t>
      </w:r>
      <w:r w:rsidRPr="008E2BEA">
        <w:rPr>
          <w:rFonts w:ascii="Times New Roman" w:hAnsi="Times New Roman"/>
          <w:szCs w:val="24"/>
        </w:rPr>
        <w:t xml:space="preserve"> sea un referente para el avance del cambio cultural en la sociedad, relativo a la seguridad y la movilidad</w:t>
      </w:r>
      <w:r w:rsidR="00C54662">
        <w:rPr>
          <w:rFonts w:ascii="Times New Roman" w:hAnsi="Times New Roman"/>
          <w:szCs w:val="24"/>
        </w:rPr>
        <w:t>, m</w:t>
      </w:r>
      <w:r w:rsidRPr="008E2BEA">
        <w:rPr>
          <w:rFonts w:ascii="Times New Roman" w:hAnsi="Times New Roman"/>
          <w:szCs w:val="24"/>
        </w:rPr>
        <w:t>anteniendo en el tiempo en 0 las estadísticas de accidentalidad vial</w:t>
      </w:r>
      <w:r>
        <w:rPr>
          <w:rFonts w:ascii="Times New Roman" w:hAnsi="Times New Roman"/>
          <w:szCs w:val="24"/>
        </w:rPr>
        <w:t>.</w:t>
      </w:r>
    </w:p>
    <w:p w14:paraId="65EFDF91" w14:textId="1A8683F2" w:rsidR="00831B6D" w:rsidRDefault="00831B6D" w:rsidP="00831B6D">
      <w:pPr>
        <w:pStyle w:val="Ttulo3"/>
        <w:numPr>
          <w:ilvl w:val="2"/>
          <w:numId w:val="4"/>
        </w:numPr>
        <w:rPr>
          <w:rFonts w:ascii="Times New Roman" w:hAnsi="Times New Roman"/>
        </w:rPr>
      </w:pPr>
      <w:bookmarkStart w:id="302" w:name="_Toc118299111"/>
      <w:r>
        <w:rPr>
          <w:rFonts w:ascii="Times New Roman" w:hAnsi="Times New Roman"/>
        </w:rPr>
        <w:t>Objetivos del PESV</w:t>
      </w:r>
      <w:bookmarkEnd w:id="302"/>
    </w:p>
    <w:p w14:paraId="2BE78227" w14:textId="1FAD03D5" w:rsidR="008E2BEA" w:rsidRPr="00CE7F5B" w:rsidRDefault="00831B6D" w:rsidP="008E2BEA">
      <w:pPr>
        <w:spacing w:line="360" w:lineRule="auto"/>
        <w:ind w:firstLine="709"/>
        <w:rPr>
          <w:rFonts w:ascii="Times New Roman" w:hAnsi="Times New Roman"/>
          <w:b/>
          <w:bCs/>
          <w:szCs w:val="24"/>
        </w:rPr>
      </w:pPr>
      <w:r w:rsidRPr="00CE7F5B">
        <w:rPr>
          <w:rFonts w:ascii="Times New Roman" w:hAnsi="Times New Roman"/>
          <w:b/>
          <w:bCs/>
          <w:szCs w:val="24"/>
        </w:rPr>
        <w:t>Objetivo general</w:t>
      </w:r>
    </w:p>
    <w:p w14:paraId="4B78C4B1" w14:textId="1A921895" w:rsidR="00831B6D" w:rsidRDefault="00831B6D" w:rsidP="008E2BEA">
      <w:pPr>
        <w:spacing w:line="360" w:lineRule="auto"/>
        <w:ind w:firstLine="709"/>
        <w:rPr>
          <w:rFonts w:ascii="Times New Roman" w:hAnsi="Times New Roman"/>
          <w:szCs w:val="24"/>
        </w:rPr>
      </w:pPr>
      <w:r w:rsidRPr="00831B6D">
        <w:rPr>
          <w:rFonts w:ascii="Times New Roman" w:hAnsi="Times New Roman"/>
          <w:szCs w:val="24"/>
        </w:rPr>
        <w:t xml:space="preserve">Implementar las condiciones y normas para fomentar la conducción segura en nuestras operaciones con el fin de mantener el bienestar de los empleados, comunidad y protección al ambiente, apoyados en una adecuada selección de conductores y operadores, equipos y/o vehículos y la implementación de controles </w:t>
      </w:r>
      <w:r w:rsidR="00C54662">
        <w:rPr>
          <w:rFonts w:ascii="Times New Roman" w:hAnsi="Times New Roman"/>
          <w:szCs w:val="24"/>
        </w:rPr>
        <w:t>que permitan ase</w:t>
      </w:r>
      <w:r w:rsidRPr="00831B6D">
        <w:rPr>
          <w:rFonts w:ascii="Times New Roman" w:hAnsi="Times New Roman"/>
          <w:szCs w:val="24"/>
        </w:rPr>
        <w:t>gurar tanto el cumplimiento de requisitos legales como los normativos de la empresa, en base a la ley 1503 de 2011 y Decreto reglamentario 2851 de 2013 contemplando a cada actor vial según todos los roles de nuestros empleados, contratistas, distribuidores y terceros, y las diferentes relaciones con los medios de transporte que tiene la empresa.</w:t>
      </w:r>
    </w:p>
    <w:p w14:paraId="41DEC82F" w14:textId="77777777" w:rsidR="00C22BDB" w:rsidRDefault="00C22BDB" w:rsidP="00137074">
      <w:pPr>
        <w:spacing w:line="360" w:lineRule="auto"/>
        <w:ind w:firstLine="709"/>
        <w:rPr>
          <w:rFonts w:ascii="Times New Roman" w:hAnsi="Times New Roman"/>
          <w:b/>
          <w:bCs/>
          <w:szCs w:val="24"/>
        </w:rPr>
      </w:pPr>
    </w:p>
    <w:p w14:paraId="3973D136" w14:textId="5188DD29" w:rsidR="00137074" w:rsidRPr="00CE7F5B" w:rsidRDefault="00137074" w:rsidP="00137074">
      <w:pPr>
        <w:spacing w:line="360" w:lineRule="auto"/>
        <w:ind w:firstLine="709"/>
        <w:rPr>
          <w:rFonts w:ascii="Times New Roman" w:hAnsi="Times New Roman"/>
          <w:b/>
          <w:bCs/>
          <w:szCs w:val="24"/>
        </w:rPr>
      </w:pPr>
      <w:r w:rsidRPr="00CE7F5B">
        <w:rPr>
          <w:rFonts w:ascii="Times New Roman" w:hAnsi="Times New Roman"/>
          <w:b/>
          <w:bCs/>
          <w:szCs w:val="24"/>
        </w:rPr>
        <w:lastRenderedPageBreak/>
        <w:t>Objetivos específicos</w:t>
      </w:r>
    </w:p>
    <w:p w14:paraId="5329DEFB" w14:textId="393453BB" w:rsidR="004009F1" w:rsidRDefault="004009F1" w:rsidP="008E2BEA">
      <w:pPr>
        <w:spacing w:line="360" w:lineRule="auto"/>
        <w:ind w:firstLine="709"/>
        <w:rPr>
          <w:rFonts w:ascii="Times New Roman" w:hAnsi="Times New Roman"/>
          <w:szCs w:val="24"/>
        </w:rPr>
      </w:pPr>
      <w:r w:rsidRPr="004009F1">
        <w:rPr>
          <w:rFonts w:ascii="Times New Roman" w:hAnsi="Times New Roman"/>
          <w:szCs w:val="24"/>
        </w:rPr>
        <w:t xml:space="preserve">Para la implementación y ejecución del Plan Estratégico de Seguridad Vial, </w:t>
      </w:r>
      <w:proofErr w:type="spellStart"/>
      <w:r w:rsidRPr="004009F1">
        <w:rPr>
          <w:rFonts w:ascii="Times New Roman" w:hAnsi="Times New Roman"/>
          <w:szCs w:val="24"/>
        </w:rPr>
        <w:t>Trasercol</w:t>
      </w:r>
      <w:proofErr w:type="spellEnd"/>
      <w:r w:rsidRPr="004009F1">
        <w:rPr>
          <w:rFonts w:ascii="Times New Roman" w:hAnsi="Times New Roman"/>
          <w:szCs w:val="24"/>
        </w:rPr>
        <w:t xml:space="preserve"> S.A.S cuenta con los recursos financieros los cuales se colocarán a disposición para el cumplimiento de los siguientes objetivos</w:t>
      </w:r>
      <w:r w:rsidR="00C54662">
        <w:rPr>
          <w:rFonts w:ascii="Times New Roman" w:hAnsi="Times New Roman"/>
          <w:szCs w:val="24"/>
        </w:rPr>
        <w:t xml:space="preserve"> estratégicos</w:t>
      </w:r>
      <w:r w:rsidRPr="004009F1">
        <w:rPr>
          <w:rFonts w:ascii="Times New Roman" w:hAnsi="Times New Roman"/>
          <w:szCs w:val="24"/>
        </w:rPr>
        <w:t xml:space="preserve">: </w:t>
      </w:r>
    </w:p>
    <w:p w14:paraId="4F876017" w14:textId="154D61A3" w:rsidR="00C54662" w:rsidRPr="00FC2B4D" w:rsidRDefault="00C54662" w:rsidP="00C54662">
      <w:pPr>
        <w:pStyle w:val="Ttulo4"/>
        <w:spacing w:after="240"/>
        <w:ind w:left="864"/>
        <w:rPr>
          <w:rFonts w:ascii="Times New Roman" w:hAnsi="Times New Roman" w:cs="Times New Roman"/>
          <w:i w:val="0"/>
          <w:color w:val="auto"/>
        </w:rPr>
      </w:pPr>
      <w:r>
        <w:rPr>
          <w:rFonts w:ascii="Times New Roman" w:hAnsi="Times New Roman" w:cs="Times New Roman"/>
          <w:i w:val="0"/>
          <w:color w:val="auto"/>
        </w:rPr>
        <w:t>Objetivos estratégicos</w:t>
      </w:r>
    </w:p>
    <w:p w14:paraId="5339652D" w14:textId="77777777" w:rsidR="004009F1" w:rsidRDefault="004009F1" w:rsidP="008E2BEA">
      <w:pPr>
        <w:spacing w:line="360" w:lineRule="auto"/>
        <w:ind w:firstLine="709"/>
        <w:rPr>
          <w:rFonts w:ascii="Times New Roman" w:hAnsi="Times New Roman"/>
          <w:szCs w:val="24"/>
        </w:rPr>
      </w:pPr>
      <w:r w:rsidRPr="004009F1">
        <w:rPr>
          <w:rFonts w:ascii="Times New Roman" w:hAnsi="Times New Roman"/>
          <w:szCs w:val="24"/>
        </w:rPr>
        <w:t xml:space="preserve">Fortalecimiento de la gestión Institucional </w:t>
      </w:r>
    </w:p>
    <w:p w14:paraId="639E2855" w14:textId="77777777" w:rsidR="0034751F" w:rsidRDefault="0034751F">
      <w:pPr>
        <w:pStyle w:val="Prrafodelista"/>
        <w:numPr>
          <w:ilvl w:val="0"/>
          <w:numId w:val="9"/>
        </w:numPr>
        <w:spacing w:line="360" w:lineRule="auto"/>
        <w:rPr>
          <w:rFonts w:ascii="Times New Roman" w:hAnsi="Times New Roman"/>
          <w:szCs w:val="24"/>
        </w:rPr>
      </w:pPr>
      <w:r w:rsidRPr="0034751F">
        <w:rPr>
          <w:rFonts w:ascii="Times New Roman" w:hAnsi="Times New Roman"/>
          <w:szCs w:val="24"/>
        </w:rPr>
        <w:t>Asegurar el compromiso gerencial de gestionar y financiar todas las acciones encaminadas a la mejora de la Seguridad Vial.</w:t>
      </w:r>
    </w:p>
    <w:p w14:paraId="343E09F2" w14:textId="77777777" w:rsidR="0034751F" w:rsidRDefault="0034751F">
      <w:pPr>
        <w:pStyle w:val="Prrafodelista"/>
        <w:numPr>
          <w:ilvl w:val="0"/>
          <w:numId w:val="9"/>
        </w:numPr>
        <w:spacing w:line="360" w:lineRule="auto"/>
        <w:rPr>
          <w:rFonts w:ascii="Times New Roman" w:hAnsi="Times New Roman"/>
          <w:szCs w:val="24"/>
        </w:rPr>
      </w:pPr>
      <w:r w:rsidRPr="0034751F">
        <w:rPr>
          <w:rFonts w:ascii="Times New Roman" w:hAnsi="Times New Roman"/>
          <w:szCs w:val="24"/>
        </w:rPr>
        <w:t>Conformar un equipo de trabajo, asignando las funciones y responsabilidades de cada uno de sus integrantes para la creación e implementación del PESV.</w:t>
      </w:r>
    </w:p>
    <w:p w14:paraId="6D69E7A2" w14:textId="77777777" w:rsidR="0034751F" w:rsidRDefault="0034751F">
      <w:pPr>
        <w:pStyle w:val="Prrafodelista"/>
        <w:numPr>
          <w:ilvl w:val="0"/>
          <w:numId w:val="9"/>
        </w:numPr>
        <w:spacing w:line="360" w:lineRule="auto"/>
        <w:rPr>
          <w:rFonts w:ascii="Times New Roman" w:hAnsi="Times New Roman"/>
          <w:szCs w:val="24"/>
        </w:rPr>
      </w:pPr>
      <w:r w:rsidRPr="0034751F">
        <w:rPr>
          <w:rFonts w:ascii="Times New Roman" w:hAnsi="Times New Roman"/>
          <w:szCs w:val="24"/>
        </w:rPr>
        <w:t xml:space="preserve">Valorar y calificar los riesgos asociados a las operaciones de transporte terrestre para cada uno de los factores inherentes a las mismas, implementando acciones que permitan prevenir la ocurrencia de siniestros viales. </w:t>
      </w:r>
    </w:p>
    <w:p w14:paraId="33F25179" w14:textId="042BEA6A" w:rsidR="0034751F" w:rsidRPr="004009F1" w:rsidRDefault="0034751F">
      <w:pPr>
        <w:pStyle w:val="Prrafodelista"/>
        <w:numPr>
          <w:ilvl w:val="0"/>
          <w:numId w:val="9"/>
        </w:numPr>
        <w:spacing w:line="360" w:lineRule="auto"/>
        <w:rPr>
          <w:rFonts w:ascii="Times New Roman" w:hAnsi="Times New Roman"/>
          <w:szCs w:val="24"/>
        </w:rPr>
      </w:pPr>
      <w:r w:rsidRPr="0034751F">
        <w:rPr>
          <w:rFonts w:ascii="Times New Roman" w:hAnsi="Times New Roman"/>
          <w:szCs w:val="24"/>
        </w:rPr>
        <w:t>Asegur</w:t>
      </w:r>
      <w:r w:rsidR="00C54662">
        <w:rPr>
          <w:rFonts w:ascii="Times New Roman" w:hAnsi="Times New Roman"/>
          <w:szCs w:val="24"/>
        </w:rPr>
        <w:t>ar</w:t>
      </w:r>
      <w:r w:rsidRPr="0034751F">
        <w:rPr>
          <w:rFonts w:ascii="Times New Roman" w:hAnsi="Times New Roman"/>
          <w:szCs w:val="24"/>
        </w:rPr>
        <w:t xml:space="preserve"> el cumplimiento de los planes de acción a través de indicadores y auditorías.</w:t>
      </w:r>
    </w:p>
    <w:p w14:paraId="0CD119CC" w14:textId="5FAB9316" w:rsidR="004009F1" w:rsidRPr="004009F1" w:rsidRDefault="004009F1" w:rsidP="008E2BEA">
      <w:pPr>
        <w:spacing w:line="360" w:lineRule="auto"/>
        <w:ind w:firstLine="709"/>
        <w:rPr>
          <w:rFonts w:ascii="Times New Roman" w:hAnsi="Times New Roman"/>
          <w:szCs w:val="24"/>
        </w:rPr>
      </w:pPr>
      <w:r w:rsidRPr="004009F1">
        <w:rPr>
          <w:rFonts w:ascii="Times New Roman" w:hAnsi="Times New Roman"/>
          <w:szCs w:val="24"/>
        </w:rPr>
        <w:t>Pilar Comportamiento Humano</w:t>
      </w:r>
    </w:p>
    <w:p w14:paraId="045840A9" w14:textId="514D1791" w:rsidR="004009F1" w:rsidRDefault="00384E96">
      <w:pPr>
        <w:pStyle w:val="Prrafodelista"/>
        <w:numPr>
          <w:ilvl w:val="0"/>
          <w:numId w:val="10"/>
        </w:numPr>
        <w:spacing w:line="360" w:lineRule="auto"/>
        <w:rPr>
          <w:rFonts w:ascii="Times New Roman" w:hAnsi="Times New Roman"/>
          <w:szCs w:val="24"/>
        </w:rPr>
      </w:pPr>
      <w:r>
        <w:rPr>
          <w:rFonts w:ascii="Times New Roman" w:hAnsi="Times New Roman"/>
          <w:szCs w:val="24"/>
        </w:rPr>
        <w:t xml:space="preserve">Promover hacia el personal, visitantes y contratistas el peligro y el nivel de riesgo generado por la actividad vial, buscando el </w:t>
      </w:r>
      <w:r w:rsidR="004009F1" w:rsidRPr="004009F1">
        <w:rPr>
          <w:rFonts w:ascii="Times New Roman" w:hAnsi="Times New Roman"/>
          <w:szCs w:val="24"/>
        </w:rPr>
        <w:t xml:space="preserve">mejoramiento de las competencias del personal. </w:t>
      </w:r>
    </w:p>
    <w:p w14:paraId="6E979D3B" w14:textId="35BA5F15" w:rsidR="004009F1" w:rsidRDefault="00384E96">
      <w:pPr>
        <w:pStyle w:val="Prrafodelista"/>
        <w:numPr>
          <w:ilvl w:val="0"/>
          <w:numId w:val="10"/>
        </w:numPr>
        <w:spacing w:line="360" w:lineRule="auto"/>
        <w:rPr>
          <w:rFonts w:ascii="Times New Roman" w:hAnsi="Times New Roman"/>
          <w:szCs w:val="24"/>
        </w:rPr>
      </w:pPr>
      <w:r>
        <w:rPr>
          <w:rFonts w:ascii="Times New Roman" w:hAnsi="Times New Roman"/>
          <w:szCs w:val="24"/>
        </w:rPr>
        <w:t xml:space="preserve">Minimizar </w:t>
      </w:r>
      <w:r w:rsidR="004009F1" w:rsidRPr="004009F1">
        <w:rPr>
          <w:rFonts w:ascii="Times New Roman" w:hAnsi="Times New Roman"/>
          <w:szCs w:val="24"/>
        </w:rPr>
        <w:t xml:space="preserve">los costos </w:t>
      </w:r>
      <w:r>
        <w:rPr>
          <w:rFonts w:ascii="Times New Roman" w:hAnsi="Times New Roman"/>
          <w:szCs w:val="24"/>
        </w:rPr>
        <w:t xml:space="preserve">procedentes de accidentes de tránsito a través de la prevención es estos. </w:t>
      </w:r>
      <w:r w:rsidR="004009F1" w:rsidRPr="004009F1">
        <w:rPr>
          <w:rFonts w:ascii="Times New Roman" w:hAnsi="Times New Roman"/>
          <w:szCs w:val="24"/>
        </w:rPr>
        <w:t xml:space="preserve"> </w:t>
      </w:r>
    </w:p>
    <w:p w14:paraId="4F6C346B" w14:textId="77777777" w:rsidR="004009F1" w:rsidRPr="004009F1" w:rsidRDefault="004009F1" w:rsidP="004009F1">
      <w:pPr>
        <w:spacing w:line="360" w:lineRule="auto"/>
        <w:ind w:firstLine="709"/>
        <w:rPr>
          <w:rFonts w:ascii="Times New Roman" w:hAnsi="Times New Roman"/>
          <w:szCs w:val="24"/>
        </w:rPr>
      </w:pPr>
      <w:r w:rsidRPr="004009F1">
        <w:rPr>
          <w:rFonts w:ascii="Times New Roman" w:hAnsi="Times New Roman"/>
          <w:szCs w:val="24"/>
        </w:rPr>
        <w:t xml:space="preserve">Pilar Vehículos Seguros </w:t>
      </w:r>
    </w:p>
    <w:p w14:paraId="6A0BFA35" w14:textId="795E2C98" w:rsidR="004009F1" w:rsidRDefault="004009F1">
      <w:pPr>
        <w:pStyle w:val="Prrafodelista"/>
        <w:numPr>
          <w:ilvl w:val="0"/>
          <w:numId w:val="10"/>
        </w:numPr>
        <w:spacing w:line="360" w:lineRule="auto"/>
        <w:rPr>
          <w:rFonts w:ascii="Times New Roman" w:hAnsi="Times New Roman"/>
          <w:szCs w:val="24"/>
        </w:rPr>
      </w:pPr>
      <w:r w:rsidRPr="004009F1">
        <w:rPr>
          <w:rFonts w:ascii="Times New Roman" w:hAnsi="Times New Roman"/>
          <w:szCs w:val="24"/>
        </w:rPr>
        <w:t>Implementar un programa de inspecciones y mantenimiento que permita detectar</w:t>
      </w:r>
      <w:r w:rsidR="00934013">
        <w:rPr>
          <w:rFonts w:ascii="Times New Roman" w:hAnsi="Times New Roman"/>
          <w:szCs w:val="24"/>
        </w:rPr>
        <w:t xml:space="preserve"> las fallas y corregir las condiciones de peligros.</w:t>
      </w:r>
      <w:r w:rsidRPr="004009F1">
        <w:rPr>
          <w:rFonts w:ascii="Times New Roman" w:hAnsi="Times New Roman"/>
          <w:szCs w:val="24"/>
        </w:rPr>
        <w:t xml:space="preserve"> </w:t>
      </w:r>
    </w:p>
    <w:p w14:paraId="0D462542" w14:textId="77777777" w:rsidR="0034751F" w:rsidRDefault="0034751F">
      <w:pPr>
        <w:pStyle w:val="Prrafodelista"/>
        <w:numPr>
          <w:ilvl w:val="0"/>
          <w:numId w:val="10"/>
        </w:numPr>
        <w:spacing w:line="360" w:lineRule="auto"/>
        <w:rPr>
          <w:rFonts w:ascii="Times New Roman" w:hAnsi="Times New Roman"/>
          <w:szCs w:val="24"/>
        </w:rPr>
      </w:pPr>
      <w:r w:rsidRPr="0034751F">
        <w:rPr>
          <w:rFonts w:ascii="Times New Roman" w:hAnsi="Times New Roman"/>
          <w:szCs w:val="24"/>
        </w:rPr>
        <w:lastRenderedPageBreak/>
        <w:t xml:space="preserve">Continuar con la creación de las hojas de vida de los vehículos y equipos al servicio de las operaciones de la empresa. </w:t>
      </w:r>
    </w:p>
    <w:p w14:paraId="1DBA2094" w14:textId="77777777" w:rsidR="0034751F" w:rsidRDefault="0034751F">
      <w:pPr>
        <w:pStyle w:val="Prrafodelista"/>
        <w:numPr>
          <w:ilvl w:val="0"/>
          <w:numId w:val="10"/>
        </w:numPr>
        <w:spacing w:line="360" w:lineRule="auto"/>
        <w:rPr>
          <w:rFonts w:ascii="Times New Roman" w:hAnsi="Times New Roman"/>
          <w:szCs w:val="24"/>
        </w:rPr>
      </w:pPr>
      <w:r w:rsidRPr="0034751F">
        <w:rPr>
          <w:rFonts w:ascii="Times New Roman" w:hAnsi="Times New Roman"/>
          <w:szCs w:val="24"/>
        </w:rPr>
        <w:t xml:space="preserve">Actualizar constantemente la base de datos con la información referente a cada uno de los vehículos y equipos al servicio de la empresa. </w:t>
      </w:r>
    </w:p>
    <w:p w14:paraId="0B7D13EF" w14:textId="77777777" w:rsidR="0034751F" w:rsidRDefault="0034751F">
      <w:pPr>
        <w:pStyle w:val="Prrafodelista"/>
        <w:numPr>
          <w:ilvl w:val="0"/>
          <w:numId w:val="10"/>
        </w:numPr>
        <w:spacing w:line="360" w:lineRule="auto"/>
        <w:rPr>
          <w:rFonts w:ascii="Times New Roman" w:hAnsi="Times New Roman"/>
          <w:szCs w:val="24"/>
        </w:rPr>
      </w:pPr>
      <w:r w:rsidRPr="0034751F">
        <w:rPr>
          <w:rFonts w:ascii="Times New Roman" w:hAnsi="Times New Roman"/>
          <w:szCs w:val="24"/>
        </w:rPr>
        <w:t xml:space="preserve">Garantizar que los vehículos propios de la empresa cuenten con un programa de mantenimiento vehicular preventivo y correctivo que asegure su óptimo estado para la prestación del servicio. </w:t>
      </w:r>
    </w:p>
    <w:p w14:paraId="0475CB8E" w14:textId="77777777" w:rsidR="0034751F" w:rsidRDefault="0034751F">
      <w:pPr>
        <w:pStyle w:val="Prrafodelista"/>
        <w:numPr>
          <w:ilvl w:val="0"/>
          <w:numId w:val="10"/>
        </w:numPr>
        <w:spacing w:line="360" w:lineRule="auto"/>
        <w:rPr>
          <w:rFonts w:ascii="Times New Roman" w:hAnsi="Times New Roman"/>
          <w:szCs w:val="24"/>
        </w:rPr>
      </w:pPr>
      <w:r w:rsidRPr="0034751F">
        <w:rPr>
          <w:rFonts w:ascii="Times New Roman" w:hAnsi="Times New Roman"/>
          <w:szCs w:val="24"/>
        </w:rPr>
        <w:t xml:space="preserve">Verificar y asegurar que los vehículos tercerizados al servicio de las operaciones de la empresa cuenten y ejecuten el Plan de Mantenimiento. </w:t>
      </w:r>
    </w:p>
    <w:p w14:paraId="710E923E" w14:textId="6EE4FF65" w:rsidR="0034751F" w:rsidRDefault="0034751F">
      <w:pPr>
        <w:pStyle w:val="Prrafodelista"/>
        <w:numPr>
          <w:ilvl w:val="0"/>
          <w:numId w:val="10"/>
        </w:numPr>
        <w:spacing w:line="360" w:lineRule="auto"/>
        <w:rPr>
          <w:rFonts w:ascii="Times New Roman" w:hAnsi="Times New Roman"/>
          <w:szCs w:val="24"/>
        </w:rPr>
      </w:pPr>
      <w:r w:rsidRPr="0034751F">
        <w:rPr>
          <w:rFonts w:ascii="Times New Roman" w:hAnsi="Times New Roman"/>
          <w:szCs w:val="24"/>
        </w:rPr>
        <w:t>Asegurar la realización de inspecciones preoperacionales diarias y auditar el correcto diligenciamiento de los formatos.</w:t>
      </w:r>
    </w:p>
    <w:p w14:paraId="4AC6946C" w14:textId="77777777" w:rsidR="004009F1" w:rsidRPr="004009F1" w:rsidRDefault="004009F1" w:rsidP="004009F1">
      <w:pPr>
        <w:spacing w:line="360" w:lineRule="auto"/>
        <w:ind w:firstLine="709"/>
        <w:rPr>
          <w:rFonts w:ascii="Times New Roman" w:hAnsi="Times New Roman"/>
          <w:szCs w:val="24"/>
        </w:rPr>
      </w:pPr>
      <w:r w:rsidRPr="004009F1">
        <w:rPr>
          <w:rFonts w:ascii="Times New Roman" w:hAnsi="Times New Roman"/>
          <w:szCs w:val="24"/>
        </w:rPr>
        <w:t xml:space="preserve">Pilar Infraestructura Segura </w:t>
      </w:r>
    </w:p>
    <w:p w14:paraId="1776C6D2" w14:textId="77777777" w:rsidR="0034751F" w:rsidRDefault="0034751F">
      <w:pPr>
        <w:pStyle w:val="Prrafodelista"/>
        <w:numPr>
          <w:ilvl w:val="0"/>
          <w:numId w:val="10"/>
        </w:numPr>
        <w:spacing w:line="360" w:lineRule="auto"/>
        <w:rPr>
          <w:rFonts w:ascii="Times New Roman" w:hAnsi="Times New Roman"/>
          <w:szCs w:val="24"/>
        </w:rPr>
      </w:pPr>
      <w:r w:rsidRPr="0034751F">
        <w:rPr>
          <w:rFonts w:ascii="Times New Roman" w:hAnsi="Times New Roman"/>
          <w:szCs w:val="24"/>
        </w:rPr>
        <w:t xml:space="preserve">Garantizar que las instalaciones sean seguras para el desplazamiento del personal de la empresa. </w:t>
      </w:r>
    </w:p>
    <w:p w14:paraId="77E4DE16" w14:textId="77777777" w:rsidR="0034751F" w:rsidRDefault="0034751F">
      <w:pPr>
        <w:pStyle w:val="Prrafodelista"/>
        <w:numPr>
          <w:ilvl w:val="0"/>
          <w:numId w:val="10"/>
        </w:numPr>
        <w:spacing w:line="360" w:lineRule="auto"/>
        <w:rPr>
          <w:rFonts w:ascii="Times New Roman" w:hAnsi="Times New Roman"/>
          <w:szCs w:val="24"/>
        </w:rPr>
      </w:pPr>
      <w:r w:rsidRPr="0034751F">
        <w:rPr>
          <w:rFonts w:ascii="Times New Roman" w:hAnsi="Times New Roman"/>
          <w:szCs w:val="24"/>
        </w:rPr>
        <w:t xml:space="preserve">Implementar un mecanismo de planificación de rutas, que asegure que los vehículos se movilizan en vías seguras y se tenga información actualizada sobre su estado. </w:t>
      </w:r>
    </w:p>
    <w:p w14:paraId="0243CDCF" w14:textId="36B9259E" w:rsidR="0034751F" w:rsidRDefault="0034751F">
      <w:pPr>
        <w:pStyle w:val="Prrafodelista"/>
        <w:numPr>
          <w:ilvl w:val="0"/>
          <w:numId w:val="10"/>
        </w:numPr>
        <w:spacing w:line="360" w:lineRule="auto"/>
        <w:rPr>
          <w:rFonts w:ascii="Times New Roman" w:hAnsi="Times New Roman"/>
          <w:szCs w:val="24"/>
        </w:rPr>
      </w:pPr>
      <w:r w:rsidRPr="0034751F">
        <w:rPr>
          <w:rFonts w:ascii="Times New Roman" w:hAnsi="Times New Roman"/>
          <w:szCs w:val="24"/>
        </w:rPr>
        <w:t>Realizar un análisis de los espacios locativos de la empresa donde se generen desplazamientos peatonales.</w:t>
      </w:r>
    </w:p>
    <w:p w14:paraId="05139752" w14:textId="45D76BE4" w:rsidR="004009F1" w:rsidRPr="004009F1" w:rsidRDefault="004009F1" w:rsidP="004009F1">
      <w:pPr>
        <w:spacing w:line="360" w:lineRule="auto"/>
        <w:ind w:firstLine="709"/>
        <w:rPr>
          <w:rFonts w:ascii="Times New Roman" w:hAnsi="Times New Roman"/>
          <w:szCs w:val="24"/>
        </w:rPr>
      </w:pPr>
      <w:r w:rsidRPr="004009F1">
        <w:rPr>
          <w:rFonts w:ascii="Times New Roman" w:hAnsi="Times New Roman"/>
          <w:szCs w:val="24"/>
        </w:rPr>
        <w:t xml:space="preserve">Pilar Atención a víctimas </w:t>
      </w:r>
    </w:p>
    <w:p w14:paraId="17158262" w14:textId="77777777" w:rsidR="009D0439" w:rsidRDefault="009D0439">
      <w:pPr>
        <w:pStyle w:val="Prrafodelista"/>
        <w:numPr>
          <w:ilvl w:val="0"/>
          <w:numId w:val="10"/>
        </w:numPr>
        <w:spacing w:line="360" w:lineRule="auto"/>
        <w:rPr>
          <w:rFonts w:ascii="Times New Roman" w:hAnsi="Times New Roman"/>
          <w:szCs w:val="24"/>
        </w:rPr>
      </w:pPr>
      <w:r w:rsidRPr="009D0439">
        <w:rPr>
          <w:rFonts w:ascii="Times New Roman" w:hAnsi="Times New Roman"/>
          <w:szCs w:val="24"/>
        </w:rPr>
        <w:t xml:space="preserve">Adecuar, divulgar e implementar los protocolos de actuación en siniestros viales y atención a víctimas a todo el personal de la empresa. </w:t>
      </w:r>
    </w:p>
    <w:p w14:paraId="643A60E1" w14:textId="77777777" w:rsidR="009D0439" w:rsidRDefault="009D0439">
      <w:pPr>
        <w:pStyle w:val="Prrafodelista"/>
        <w:numPr>
          <w:ilvl w:val="0"/>
          <w:numId w:val="10"/>
        </w:numPr>
        <w:spacing w:line="360" w:lineRule="auto"/>
        <w:rPr>
          <w:rFonts w:ascii="Times New Roman" w:hAnsi="Times New Roman"/>
          <w:szCs w:val="24"/>
        </w:rPr>
      </w:pPr>
      <w:r w:rsidRPr="009D0439">
        <w:rPr>
          <w:rFonts w:ascii="Times New Roman" w:hAnsi="Times New Roman"/>
          <w:szCs w:val="24"/>
        </w:rPr>
        <w:t xml:space="preserve">Documentar la información asociada a los siniestros viales presentados y a partir de esta implementar acciones encaminadas a la prevención de los mismos. </w:t>
      </w:r>
    </w:p>
    <w:p w14:paraId="34247D68" w14:textId="4C11DC39" w:rsidR="009D0439" w:rsidRPr="004009F1" w:rsidRDefault="009D0439">
      <w:pPr>
        <w:pStyle w:val="Prrafodelista"/>
        <w:numPr>
          <w:ilvl w:val="0"/>
          <w:numId w:val="10"/>
        </w:numPr>
        <w:spacing w:line="360" w:lineRule="auto"/>
        <w:rPr>
          <w:rFonts w:ascii="Times New Roman" w:hAnsi="Times New Roman"/>
          <w:szCs w:val="24"/>
        </w:rPr>
      </w:pPr>
      <w:r w:rsidRPr="009D0439">
        <w:rPr>
          <w:rFonts w:ascii="Times New Roman" w:hAnsi="Times New Roman"/>
          <w:szCs w:val="24"/>
        </w:rPr>
        <w:t>Divulgar las lecciones aprendidas de los siniestros viales que se puedan presentar en las operaciones de transporte terrestre y desplazamientos In Itinere del personal.</w:t>
      </w:r>
    </w:p>
    <w:p w14:paraId="34A1C93C" w14:textId="570C6463" w:rsidR="003B0CAA" w:rsidRDefault="003B0CAA" w:rsidP="003B0CAA">
      <w:pPr>
        <w:pStyle w:val="Ttulo3"/>
        <w:numPr>
          <w:ilvl w:val="2"/>
          <w:numId w:val="4"/>
        </w:numPr>
        <w:rPr>
          <w:rFonts w:ascii="Times New Roman" w:hAnsi="Times New Roman"/>
        </w:rPr>
      </w:pPr>
      <w:bookmarkStart w:id="303" w:name="_Toc118299112"/>
      <w:r>
        <w:rPr>
          <w:rFonts w:ascii="Times New Roman" w:hAnsi="Times New Roman"/>
        </w:rPr>
        <w:lastRenderedPageBreak/>
        <w:t>Procesos de la empresa</w:t>
      </w:r>
      <w:bookmarkEnd w:id="303"/>
    </w:p>
    <w:p w14:paraId="6B9DCB97" w14:textId="588B5FC9" w:rsidR="003B0CAA" w:rsidRDefault="00280993" w:rsidP="00D963F3">
      <w:pPr>
        <w:spacing w:line="360" w:lineRule="auto"/>
        <w:ind w:firstLine="709"/>
        <w:rPr>
          <w:rFonts w:ascii="Times New Roman" w:hAnsi="Times New Roman"/>
          <w:szCs w:val="24"/>
        </w:rPr>
      </w:pPr>
      <w:r w:rsidRPr="00280993">
        <w:rPr>
          <w:rFonts w:ascii="Times New Roman" w:hAnsi="Times New Roman"/>
          <w:szCs w:val="24"/>
        </w:rPr>
        <w:t>El establecimiento, documentación y sostenimiento del Sistema de Gestión Integral de TRASERCOL S.A.S., se ha establecido bajo un enfoque basado en procesos en donde se establece el flujo de actividades directas e indirectas en relación con la prestación del Servicio, teniendo en cuenta la afectación del contexto de la organización en cada etapa</w:t>
      </w:r>
      <w:r>
        <w:rPr>
          <w:rFonts w:ascii="Times New Roman" w:hAnsi="Times New Roman"/>
          <w:szCs w:val="24"/>
        </w:rPr>
        <w:t>:</w:t>
      </w:r>
    </w:p>
    <w:p w14:paraId="261379A1" w14:textId="58276D11" w:rsidR="00280993" w:rsidRPr="00DF5269" w:rsidRDefault="005F7719" w:rsidP="00280993">
      <w:pPr>
        <w:spacing w:after="0" w:line="360" w:lineRule="auto"/>
        <w:ind w:firstLine="709"/>
        <w:rPr>
          <w:rFonts w:ascii="Times New Roman" w:hAnsi="Times New Roman"/>
          <w:szCs w:val="24"/>
        </w:rPr>
      </w:pPr>
      <w:bookmarkStart w:id="304" w:name="_Toc118299139"/>
      <w:r>
        <w:rPr>
          <w:rFonts w:ascii="Times New Roman" w:hAnsi="Times New Roman"/>
        </w:rPr>
        <w:t>Figura</w:t>
      </w:r>
      <w:r w:rsidR="00280993" w:rsidRPr="00FC1C3F">
        <w:rPr>
          <w:rFonts w:ascii="Times New Roman" w:hAnsi="Times New Roman"/>
        </w:rPr>
        <w:t xml:space="preserve"> </w:t>
      </w:r>
      <w:r w:rsidR="00280993" w:rsidRPr="00FC1C3F">
        <w:rPr>
          <w:rFonts w:ascii="Times New Roman" w:hAnsi="Times New Roman"/>
          <w:b/>
        </w:rPr>
        <w:fldChar w:fldCharType="begin"/>
      </w:r>
      <w:r w:rsidR="00280993" w:rsidRPr="00FC1C3F">
        <w:rPr>
          <w:rFonts w:ascii="Times New Roman" w:hAnsi="Times New Roman"/>
        </w:rPr>
        <w:instrText xml:space="preserve"> SEQ Ilustración \* ARABIC </w:instrText>
      </w:r>
      <w:r w:rsidR="00280993" w:rsidRPr="00FC1C3F">
        <w:rPr>
          <w:rFonts w:ascii="Times New Roman" w:hAnsi="Times New Roman"/>
          <w:b/>
        </w:rPr>
        <w:fldChar w:fldCharType="separate"/>
      </w:r>
      <w:r w:rsidR="009161B7">
        <w:rPr>
          <w:rFonts w:ascii="Times New Roman" w:hAnsi="Times New Roman"/>
          <w:noProof/>
        </w:rPr>
        <w:t>12</w:t>
      </w:r>
      <w:r w:rsidR="00280993" w:rsidRPr="00FC1C3F">
        <w:rPr>
          <w:rFonts w:ascii="Times New Roman" w:hAnsi="Times New Roman"/>
          <w:b/>
        </w:rPr>
        <w:fldChar w:fldCharType="end"/>
      </w:r>
      <w:r w:rsidR="00280993" w:rsidRPr="00FC1C3F">
        <w:rPr>
          <w:rFonts w:ascii="Times New Roman" w:hAnsi="Times New Roman"/>
        </w:rPr>
        <w:t xml:space="preserve">. </w:t>
      </w:r>
      <w:r w:rsidR="00280993">
        <w:rPr>
          <w:rFonts w:ascii="Times New Roman" w:hAnsi="Times New Roman"/>
        </w:rPr>
        <w:t>Mapa de procesos</w:t>
      </w:r>
      <w:bookmarkEnd w:id="304"/>
    </w:p>
    <w:p w14:paraId="1A6BAC52" w14:textId="094D860A" w:rsidR="00280993" w:rsidRDefault="00280993" w:rsidP="00280993">
      <w:pPr>
        <w:spacing w:after="0" w:line="360" w:lineRule="auto"/>
        <w:rPr>
          <w:rFonts w:ascii="Times New Roman" w:hAnsi="Times New Roman"/>
          <w:szCs w:val="24"/>
        </w:rPr>
      </w:pPr>
      <w:r>
        <w:rPr>
          <w:rFonts w:ascii="Times New Roman" w:hAnsi="Times New Roman"/>
          <w:noProof/>
          <w:szCs w:val="24"/>
          <w:lang w:eastAsia="es-CO"/>
        </w:rPr>
        <w:drawing>
          <wp:inline distT="0" distB="0" distL="0" distR="0" wp14:anchorId="25952243" wp14:editId="2EA392D8">
            <wp:extent cx="6162675" cy="3781197"/>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9"/>
                    <pic:cNvPicPr/>
                  </pic:nvPicPr>
                  <pic:blipFill>
                    <a:blip r:embed="rId47">
                      <a:extLst>
                        <a:ext uri="{28A0092B-C50C-407E-A947-70E740481C1C}">
                          <a14:useLocalDpi xmlns:a14="http://schemas.microsoft.com/office/drawing/2010/main" val="0"/>
                        </a:ext>
                      </a:extLst>
                    </a:blip>
                    <a:stretch>
                      <a:fillRect/>
                    </a:stretch>
                  </pic:blipFill>
                  <pic:spPr>
                    <a:xfrm>
                      <a:off x="0" y="0"/>
                      <a:ext cx="6175252" cy="3788914"/>
                    </a:xfrm>
                    <a:prstGeom prst="rect">
                      <a:avLst/>
                    </a:prstGeom>
                  </pic:spPr>
                </pic:pic>
              </a:graphicData>
            </a:graphic>
          </wp:inline>
        </w:drawing>
      </w:r>
    </w:p>
    <w:p w14:paraId="7E1BF3FD" w14:textId="5E92594D" w:rsidR="00280993" w:rsidRPr="00D963F3" w:rsidRDefault="00280993" w:rsidP="00280993">
      <w:pPr>
        <w:spacing w:line="360" w:lineRule="auto"/>
        <w:rPr>
          <w:rFonts w:ascii="Times New Roman" w:hAnsi="Times New Roman"/>
          <w:szCs w:val="24"/>
        </w:rPr>
      </w:pPr>
      <w:r>
        <w:rPr>
          <w:rFonts w:ascii="Times New Roman" w:hAnsi="Times New Roman"/>
          <w:szCs w:val="24"/>
        </w:rPr>
        <w:t xml:space="preserve">Fuente: Manual del Sistema de Gestión Integrado </w:t>
      </w:r>
      <w:proofErr w:type="spellStart"/>
      <w:r>
        <w:rPr>
          <w:rFonts w:ascii="Times New Roman" w:hAnsi="Times New Roman"/>
          <w:szCs w:val="24"/>
        </w:rPr>
        <w:t>Trasercol</w:t>
      </w:r>
      <w:proofErr w:type="spellEnd"/>
      <w:r>
        <w:rPr>
          <w:rFonts w:ascii="Times New Roman" w:hAnsi="Times New Roman"/>
          <w:szCs w:val="24"/>
        </w:rPr>
        <w:t>, 2021</w:t>
      </w:r>
    </w:p>
    <w:p w14:paraId="26EE743A" w14:textId="7CA8F475" w:rsidR="00826D38" w:rsidRDefault="00826D38" w:rsidP="00826D38">
      <w:pPr>
        <w:pStyle w:val="Ttulo3"/>
        <w:numPr>
          <w:ilvl w:val="2"/>
          <w:numId w:val="4"/>
        </w:numPr>
        <w:rPr>
          <w:rFonts w:ascii="Times New Roman" w:hAnsi="Times New Roman"/>
        </w:rPr>
      </w:pPr>
      <w:bookmarkStart w:id="305" w:name="_Toc118299113"/>
      <w:r>
        <w:rPr>
          <w:rFonts w:ascii="Times New Roman" w:hAnsi="Times New Roman"/>
        </w:rPr>
        <w:t>Contexto de la organización</w:t>
      </w:r>
      <w:bookmarkEnd w:id="305"/>
    </w:p>
    <w:p w14:paraId="6950C548" w14:textId="77777777" w:rsidR="00D27DC1" w:rsidRDefault="00D27DC1" w:rsidP="008E2BEA">
      <w:pPr>
        <w:spacing w:line="360" w:lineRule="auto"/>
        <w:ind w:firstLine="709"/>
        <w:rPr>
          <w:rFonts w:ascii="Times New Roman" w:hAnsi="Times New Roman"/>
          <w:szCs w:val="24"/>
        </w:rPr>
      </w:pPr>
      <w:r w:rsidRPr="00D27DC1">
        <w:rPr>
          <w:rFonts w:ascii="Times New Roman" w:hAnsi="Times New Roman"/>
          <w:szCs w:val="24"/>
        </w:rPr>
        <w:t xml:space="preserve">El contexto de la organización hace referencia a la definición de e identificación las partes internas y externas interesadas en el desarrollo de las actividades de la organización como también aquellas partes que pueden verse afectadas por las operaciones de la organización. </w:t>
      </w:r>
    </w:p>
    <w:p w14:paraId="283C8627" w14:textId="5AAD4328" w:rsidR="00831B6D" w:rsidRDefault="00D27DC1" w:rsidP="008E2BEA">
      <w:pPr>
        <w:spacing w:line="360" w:lineRule="auto"/>
        <w:ind w:firstLine="709"/>
        <w:rPr>
          <w:rFonts w:ascii="Times New Roman" w:hAnsi="Times New Roman"/>
          <w:szCs w:val="24"/>
        </w:rPr>
      </w:pPr>
      <w:r w:rsidRPr="00D27DC1">
        <w:rPr>
          <w:rFonts w:ascii="Times New Roman" w:hAnsi="Times New Roman"/>
          <w:szCs w:val="24"/>
        </w:rPr>
        <w:lastRenderedPageBreak/>
        <w:t>El Sistema de Gestión Integrado de la calidad, ambiente y seguridad y Salud en el trabajo, en su constate avance y mejora continua ha identificado las partes interesadas que intervienen en el sistema:</w:t>
      </w:r>
    </w:p>
    <w:p w14:paraId="61858905" w14:textId="6796A745" w:rsidR="00D27DC1" w:rsidRDefault="00D27DC1">
      <w:pPr>
        <w:pStyle w:val="Prrafodelista"/>
        <w:numPr>
          <w:ilvl w:val="0"/>
          <w:numId w:val="10"/>
        </w:numPr>
        <w:spacing w:line="360" w:lineRule="auto"/>
        <w:rPr>
          <w:rFonts w:ascii="Times New Roman" w:hAnsi="Times New Roman"/>
          <w:szCs w:val="24"/>
        </w:rPr>
      </w:pPr>
      <w:r w:rsidRPr="00D27DC1">
        <w:rPr>
          <w:rFonts w:ascii="Times New Roman" w:hAnsi="Times New Roman"/>
          <w:szCs w:val="24"/>
        </w:rPr>
        <w:t>Clientes</w:t>
      </w:r>
      <w:r w:rsidR="00C54662">
        <w:rPr>
          <w:rFonts w:ascii="Times New Roman" w:hAnsi="Times New Roman"/>
          <w:szCs w:val="24"/>
        </w:rPr>
        <w:t>.</w:t>
      </w:r>
      <w:r w:rsidRPr="00D27DC1">
        <w:rPr>
          <w:rFonts w:ascii="Times New Roman" w:hAnsi="Times New Roman"/>
          <w:szCs w:val="24"/>
        </w:rPr>
        <w:t xml:space="preserve"> </w:t>
      </w:r>
    </w:p>
    <w:p w14:paraId="2A4C301E" w14:textId="199BFEC0" w:rsidR="00D27DC1" w:rsidRDefault="00D27DC1">
      <w:pPr>
        <w:pStyle w:val="Prrafodelista"/>
        <w:numPr>
          <w:ilvl w:val="0"/>
          <w:numId w:val="10"/>
        </w:numPr>
        <w:spacing w:line="360" w:lineRule="auto"/>
        <w:rPr>
          <w:rFonts w:ascii="Times New Roman" w:hAnsi="Times New Roman"/>
          <w:szCs w:val="24"/>
        </w:rPr>
      </w:pPr>
      <w:r w:rsidRPr="00D27DC1">
        <w:rPr>
          <w:rFonts w:ascii="Times New Roman" w:hAnsi="Times New Roman"/>
          <w:szCs w:val="24"/>
        </w:rPr>
        <w:t>Autoridades</w:t>
      </w:r>
      <w:r w:rsidR="00C54662">
        <w:rPr>
          <w:rFonts w:ascii="Times New Roman" w:hAnsi="Times New Roman"/>
          <w:szCs w:val="24"/>
        </w:rPr>
        <w:t>.</w:t>
      </w:r>
      <w:r w:rsidRPr="00D27DC1">
        <w:rPr>
          <w:rFonts w:ascii="Times New Roman" w:hAnsi="Times New Roman"/>
          <w:szCs w:val="24"/>
        </w:rPr>
        <w:t xml:space="preserve"> </w:t>
      </w:r>
    </w:p>
    <w:p w14:paraId="236687FE" w14:textId="793461AF" w:rsidR="00D27DC1" w:rsidRDefault="00D27DC1">
      <w:pPr>
        <w:pStyle w:val="Prrafodelista"/>
        <w:numPr>
          <w:ilvl w:val="0"/>
          <w:numId w:val="10"/>
        </w:numPr>
        <w:spacing w:line="360" w:lineRule="auto"/>
        <w:rPr>
          <w:rFonts w:ascii="Times New Roman" w:hAnsi="Times New Roman"/>
          <w:szCs w:val="24"/>
        </w:rPr>
      </w:pPr>
      <w:r w:rsidRPr="00D27DC1">
        <w:rPr>
          <w:rFonts w:ascii="Times New Roman" w:hAnsi="Times New Roman"/>
          <w:szCs w:val="24"/>
        </w:rPr>
        <w:t>Comunidad</w:t>
      </w:r>
      <w:r w:rsidR="00C54662">
        <w:rPr>
          <w:rFonts w:ascii="Times New Roman" w:hAnsi="Times New Roman"/>
          <w:szCs w:val="24"/>
        </w:rPr>
        <w:t>.</w:t>
      </w:r>
    </w:p>
    <w:p w14:paraId="1474A6AE" w14:textId="7EF109CC" w:rsidR="00D27DC1" w:rsidRDefault="00D27DC1">
      <w:pPr>
        <w:pStyle w:val="Prrafodelista"/>
        <w:numPr>
          <w:ilvl w:val="0"/>
          <w:numId w:val="10"/>
        </w:numPr>
        <w:spacing w:line="360" w:lineRule="auto"/>
        <w:rPr>
          <w:rFonts w:ascii="Times New Roman" w:hAnsi="Times New Roman"/>
          <w:szCs w:val="24"/>
        </w:rPr>
      </w:pPr>
      <w:r w:rsidRPr="00D27DC1">
        <w:rPr>
          <w:rFonts w:ascii="Times New Roman" w:hAnsi="Times New Roman"/>
          <w:szCs w:val="24"/>
        </w:rPr>
        <w:t>Accionistas</w:t>
      </w:r>
      <w:r w:rsidR="00C54662">
        <w:rPr>
          <w:rFonts w:ascii="Times New Roman" w:hAnsi="Times New Roman"/>
          <w:szCs w:val="24"/>
        </w:rPr>
        <w:t>.</w:t>
      </w:r>
    </w:p>
    <w:p w14:paraId="51499E3F" w14:textId="4547A35D" w:rsidR="00D27DC1" w:rsidRDefault="00D27DC1">
      <w:pPr>
        <w:pStyle w:val="Prrafodelista"/>
        <w:numPr>
          <w:ilvl w:val="0"/>
          <w:numId w:val="10"/>
        </w:numPr>
        <w:spacing w:line="360" w:lineRule="auto"/>
        <w:rPr>
          <w:rFonts w:ascii="Times New Roman" w:hAnsi="Times New Roman"/>
          <w:szCs w:val="24"/>
        </w:rPr>
      </w:pPr>
      <w:proofErr w:type="spellStart"/>
      <w:r w:rsidRPr="00D27DC1">
        <w:rPr>
          <w:rFonts w:ascii="Times New Roman" w:hAnsi="Times New Roman"/>
          <w:szCs w:val="24"/>
        </w:rPr>
        <w:t>Copasst</w:t>
      </w:r>
      <w:proofErr w:type="spellEnd"/>
      <w:r w:rsidR="00C54662">
        <w:rPr>
          <w:rFonts w:ascii="Times New Roman" w:hAnsi="Times New Roman"/>
          <w:szCs w:val="24"/>
        </w:rPr>
        <w:t>.</w:t>
      </w:r>
    </w:p>
    <w:p w14:paraId="30BC6D64" w14:textId="6852EDF7" w:rsidR="00D27DC1" w:rsidRDefault="00D27DC1">
      <w:pPr>
        <w:pStyle w:val="Prrafodelista"/>
        <w:numPr>
          <w:ilvl w:val="0"/>
          <w:numId w:val="10"/>
        </w:numPr>
        <w:spacing w:line="360" w:lineRule="auto"/>
        <w:rPr>
          <w:rFonts w:ascii="Times New Roman" w:hAnsi="Times New Roman"/>
          <w:szCs w:val="24"/>
        </w:rPr>
      </w:pPr>
      <w:r w:rsidRPr="00D27DC1">
        <w:rPr>
          <w:rFonts w:ascii="Times New Roman" w:hAnsi="Times New Roman"/>
          <w:szCs w:val="24"/>
        </w:rPr>
        <w:t>Trabajadores</w:t>
      </w:r>
      <w:r w:rsidR="00C54662">
        <w:rPr>
          <w:rFonts w:ascii="Times New Roman" w:hAnsi="Times New Roman"/>
          <w:szCs w:val="24"/>
        </w:rPr>
        <w:t>.</w:t>
      </w:r>
      <w:r w:rsidRPr="00D27DC1">
        <w:rPr>
          <w:rFonts w:ascii="Times New Roman" w:hAnsi="Times New Roman"/>
          <w:szCs w:val="24"/>
        </w:rPr>
        <w:t xml:space="preserve"> </w:t>
      </w:r>
    </w:p>
    <w:p w14:paraId="780CA16D" w14:textId="508019A3" w:rsidR="00D27DC1" w:rsidRDefault="00D27DC1">
      <w:pPr>
        <w:pStyle w:val="Prrafodelista"/>
        <w:numPr>
          <w:ilvl w:val="0"/>
          <w:numId w:val="10"/>
        </w:numPr>
        <w:spacing w:line="360" w:lineRule="auto"/>
        <w:rPr>
          <w:rFonts w:ascii="Times New Roman" w:hAnsi="Times New Roman"/>
          <w:szCs w:val="24"/>
        </w:rPr>
      </w:pPr>
      <w:r w:rsidRPr="00D27DC1">
        <w:rPr>
          <w:rFonts w:ascii="Times New Roman" w:hAnsi="Times New Roman"/>
          <w:szCs w:val="24"/>
        </w:rPr>
        <w:t>Proveedores y contratistas</w:t>
      </w:r>
      <w:r w:rsidR="00C54662">
        <w:rPr>
          <w:rFonts w:ascii="Times New Roman" w:hAnsi="Times New Roman"/>
          <w:szCs w:val="24"/>
        </w:rPr>
        <w:t>.</w:t>
      </w:r>
      <w:r w:rsidRPr="00D27DC1">
        <w:rPr>
          <w:rFonts w:ascii="Times New Roman" w:hAnsi="Times New Roman"/>
          <w:szCs w:val="24"/>
        </w:rPr>
        <w:t xml:space="preserve"> </w:t>
      </w:r>
    </w:p>
    <w:p w14:paraId="337F0235" w14:textId="6CFE8456" w:rsidR="00D27DC1" w:rsidRDefault="00D27DC1">
      <w:pPr>
        <w:pStyle w:val="Prrafodelista"/>
        <w:numPr>
          <w:ilvl w:val="0"/>
          <w:numId w:val="10"/>
        </w:numPr>
        <w:spacing w:line="360" w:lineRule="auto"/>
        <w:rPr>
          <w:rFonts w:ascii="Times New Roman" w:hAnsi="Times New Roman"/>
          <w:szCs w:val="24"/>
        </w:rPr>
      </w:pPr>
      <w:r w:rsidRPr="00D27DC1">
        <w:rPr>
          <w:rFonts w:ascii="Times New Roman" w:hAnsi="Times New Roman"/>
          <w:szCs w:val="24"/>
        </w:rPr>
        <w:t>Familias</w:t>
      </w:r>
      <w:r w:rsidR="00C54662">
        <w:rPr>
          <w:rFonts w:ascii="Times New Roman" w:hAnsi="Times New Roman"/>
          <w:szCs w:val="24"/>
        </w:rPr>
        <w:t>.</w:t>
      </w:r>
    </w:p>
    <w:p w14:paraId="43F633DE" w14:textId="7B27BB58" w:rsidR="00D27DC1" w:rsidRPr="00D27DC1" w:rsidRDefault="00D27DC1">
      <w:pPr>
        <w:pStyle w:val="Prrafodelista"/>
        <w:numPr>
          <w:ilvl w:val="0"/>
          <w:numId w:val="10"/>
        </w:numPr>
        <w:spacing w:line="360" w:lineRule="auto"/>
        <w:rPr>
          <w:rFonts w:ascii="Times New Roman" w:hAnsi="Times New Roman"/>
          <w:szCs w:val="24"/>
        </w:rPr>
      </w:pPr>
      <w:r w:rsidRPr="00D27DC1">
        <w:rPr>
          <w:rFonts w:ascii="Times New Roman" w:hAnsi="Times New Roman"/>
          <w:szCs w:val="24"/>
        </w:rPr>
        <w:t>Sector financiero</w:t>
      </w:r>
      <w:r w:rsidR="00C54662">
        <w:rPr>
          <w:rFonts w:ascii="Times New Roman" w:hAnsi="Times New Roman"/>
          <w:szCs w:val="24"/>
        </w:rPr>
        <w:t>.</w:t>
      </w:r>
    </w:p>
    <w:p w14:paraId="1DE47F4B" w14:textId="360C92B2" w:rsidR="008E2BEA" w:rsidRDefault="00467A6A" w:rsidP="00467A6A">
      <w:pPr>
        <w:spacing w:line="360" w:lineRule="auto"/>
        <w:ind w:firstLine="709"/>
        <w:rPr>
          <w:rFonts w:ascii="Times New Roman" w:hAnsi="Times New Roman"/>
          <w:szCs w:val="24"/>
        </w:rPr>
      </w:pPr>
      <w:r w:rsidRPr="00467A6A">
        <w:rPr>
          <w:rFonts w:ascii="Times New Roman" w:hAnsi="Times New Roman"/>
          <w:szCs w:val="24"/>
        </w:rPr>
        <w:t>Esta identificación se hace con el fin de conocer las necesidades e inquietudes de las distintas partes interesadas respecto al funcionamiento de la empresa. La siguiente matriz se puede usar para clasificar a las partes interesadas según sus niveles de interés y poder:</w:t>
      </w:r>
    </w:p>
    <w:p w14:paraId="7967971D" w14:textId="5D5C97F4" w:rsidR="00242EFD" w:rsidRPr="00DF5269" w:rsidRDefault="005F7719" w:rsidP="00242EFD">
      <w:pPr>
        <w:spacing w:after="0" w:line="360" w:lineRule="auto"/>
        <w:ind w:firstLine="709"/>
        <w:rPr>
          <w:rFonts w:ascii="Times New Roman" w:hAnsi="Times New Roman"/>
          <w:szCs w:val="24"/>
        </w:rPr>
      </w:pPr>
      <w:bookmarkStart w:id="306" w:name="_Toc118299140"/>
      <w:r>
        <w:rPr>
          <w:rFonts w:ascii="Times New Roman" w:hAnsi="Times New Roman"/>
        </w:rPr>
        <w:t>Figura</w:t>
      </w:r>
      <w:r w:rsidR="00242EFD" w:rsidRPr="00FC1C3F">
        <w:rPr>
          <w:rFonts w:ascii="Times New Roman" w:hAnsi="Times New Roman"/>
        </w:rPr>
        <w:t xml:space="preserve"> </w:t>
      </w:r>
      <w:r w:rsidR="00242EFD" w:rsidRPr="00FC1C3F">
        <w:rPr>
          <w:rFonts w:ascii="Times New Roman" w:hAnsi="Times New Roman"/>
          <w:b/>
        </w:rPr>
        <w:fldChar w:fldCharType="begin"/>
      </w:r>
      <w:r w:rsidR="00242EFD" w:rsidRPr="00FC1C3F">
        <w:rPr>
          <w:rFonts w:ascii="Times New Roman" w:hAnsi="Times New Roman"/>
        </w:rPr>
        <w:instrText xml:space="preserve"> SEQ Ilustración \* ARABIC </w:instrText>
      </w:r>
      <w:r w:rsidR="00242EFD" w:rsidRPr="00FC1C3F">
        <w:rPr>
          <w:rFonts w:ascii="Times New Roman" w:hAnsi="Times New Roman"/>
          <w:b/>
        </w:rPr>
        <w:fldChar w:fldCharType="separate"/>
      </w:r>
      <w:r w:rsidR="009161B7">
        <w:rPr>
          <w:rFonts w:ascii="Times New Roman" w:hAnsi="Times New Roman"/>
          <w:noProof/>
        </w:rPr>
        <w:t>13</w:t>
      </w:r>
      <w:r w:rsidR="00242EFD" w:rsidRPr="00FC1C3F">
        <w:rPr>
          <w:rFonts w:ascii="Times New Roman" w:hAnsi="Times New Roman"/>
          <w:b/>
        </w:rPr>
        <w:fldChar w:fldCharType="end"/>
      </w:r>
      <w:r w:rsidR="00242EFD" w:rsidRPr="00FC1C3F">
        <w:rPr>
          <w:rFonts w:ascii="Times New Roman" w:hAnsi="Times New Roman"/>
        </w:rPr>
        <w:t xml:space="preserve">. </w:t>
      </w:r>
      <w:r w:rsidR="00242EFD">
        <w:rPr>
          <w:rFonts w:ascii="Times New Roman" w:hAnsi="Times New Roman"/>
        </w:rPr>
        <w:t>Elementos de las partes interesadas</w:t>
      </w:r>
      <w:bookmarkEnd w:id="306"/>
    </w:p>
    <w:p w14:paraId="786582AB" w14:textId="4B7B3CEA" w:rsidR="00467A6A" w:rsidRDefault="00242EFD" w:rsidP="00242EFD">
      <w:pPr>
        <w:spacing w:after="0" w:line="360" w:lineRule="auto"/>
        <w:ind w:firstLine="709"/>
        <w:rPr>
          <w:rFonts w:ascii="Times New Roman" w:hAnsi="Times New Roman"/>
          <w:szCs w:val="24"/>
        </w:rPr>
      </w:pPr>
      <w:r>
        <w:rPr>
          <w:rFonts w:ascii="Times New Roman" w:hAnsi="Times New Roman"/>
          <w:noProof/>
          <w:szCs w:val="24"/>
          <w:lang w:eastAsia="es-CO"/>
        </w:rPr>
        <w:drawing>
          <wp:inline distT="0" distB="0" distL="0" distR="0" wp14:anchorId="51EEBC29" wp14:editId="62B6A7B4">
            <wp:extent cx="2857500" cy="2741726"/>
            <wp:effectExtent l="0" t="0" r="0" b="190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10"/>
                    <pic:cNvPicPr/>
                  </pic:nvPicPr>
                  <pic:blipFill>
                    <a:blip r:embed="rId48">
                      <a:extLst>
                        <a:ext uri="{28A0092B-C50C-407E-A947-70E740481C1C}">
                          <a14:useLocalDpi xmlns:a14="http://schemas.microsoft.com/office/drawing/2010/main" val="0"/>
                        </a:ext>
                      </a:extLst>
                    </a:blip>
                    <a:stretch>
                      <a:fillRect/>
                    </a:stretch>
                  </pic:blipFill>
                  <pic:spPr>
                    <a:xfrm>
                      <a:off x="0" y="0"/>
                      <a:ext cx="2861967" cy="2746012"/>
                    </a:xfrm>
                    <a:prstGeom prst="rect">
                      <a:avLst/>
                    </a:prstGeom>
                  </pic:spPr>
                </pic:pic>
              </a:graphicData>
            </a:graphic>
          </wp:inline>
        </w:drawing>
      </w:r>
    </w:p>
    <w:p w14:paraId="51DCC828" w14:textId="1DF776A2" w:rsidR="00242EFD" w:rsidRPr="00467A6A" w:rsidRDefault="00242EFD" w:rsidP="00467A6A">
      <w:pPr>
        <w:spacing w:line="360" w:lineRule="auto"/>
        <w:ind w:firstLine="709"/>
        <w:rPr>
          <w:rFonts w:ascii="Times New Roman" w:hAnsi="Times New Roman"/>
          <w:szCs w:val="24"/>
        </w:rPr>
      </w:pPr>
      <w:r>
        <w:rPr>
          <w:rFonts w:ascii="Times New Roman" w:hAnsi="Times New Roman"/>
          <w:szCs w:val="24"/>
        </w:rPr>
        <w:t xml:space="preserve">Fuente: Manual del Sistema de Gestión Integrado </w:t>
      </w:r>
      <w:proofErr w:type="spellStart"/>
      <w:r>
        <w:rPr>
          <w:rFonts w:ascii="Times New Roman" w:hAnsi="Times New Roman"/>
          <w:szCs w:val="24"/>
        </w:rPr>
        <w:t>Trasercol</w:t>
      </w:r>
      <w:proofErr w:type="spellEnd"/>
      <w:r>
        <w:rPr>
          <w:rFonts w:ascii="Times New Roman" w:hAnsi="Times New Roman"/>
          <w:szCs w:val="24"/>
        </w:rPr>
        <w:t>, 2021</w:t>
      </w:r>
    </w:p>
    <w:p w14:paraId="62901849" w14:textId="69AD0787" w:rsidR="008916FF" w:rsidRDefault="008916FF" w:rsidP="003128C7">
      <w:pPr>
        <w:spacing w:line="360" w:lineRule="auto"/>
        <w:ind w:firstLine="709"/>
        <w:rPr>
          <w:rFonts w:ascii="Times New Roman" w:hAnsi="Times New Roman"/>
          <w:szCs w:val="24"/>
        </w:rPr>
      </w:pPr>
      <w:r w:rsidRPr="008916FF">
        <w:rPr>
          <w:rFonts w:ascii="Times New Roman" w:hAnsi="Times New Roman"/>
          <w:szCs w:val="24"/>
        </w:rPr>
        <w:lastRenderedPageBreak/>
        <w:t>Los que tienen poder o tiene influencia de la parte interesada alto son las personas o grupos que tienen un nivel de responsabilidad alto en el funcionamiento de la empresa, además son l</w:t>
      </w:r>
      <w:r w:rsidR="00993776">
        <w:rPr>
          <w:rFonts w:ascii="Times New Roman" w:hAnsi="Times New Roman"/>
          <w:szCs w:val="24"/>
        </w:rPr>
        <w:t>o</w:t>
      </w:r>
      <w:r w:rsidRPr="008916FF">
        <w:rPr>
          <w:rFonts w:ascii="Times New Roman" w:hAnsi="Times New Roman"/>
          <w:szCs w:val="24"/>
        </w:rPr>
        <w:t xml:space="preserve">s </w:t>
      </w:r>
      <w:r w:rsidR="00993776">
        <w:rPr>
          <w:rFonts w:ascii="Times New Roman" w:hAnsi="Times New Roman"/>
          <w:szCs w:val="24"/>
        </w:rPr>
        <w:t>ciudadanos</w:t>
      </w:r>
      <w:r w:rsidRPr="008916FF">
        <w:rPr>
          <w:rFonts w:ascii="Times New Roman" w:hAnsi="Times New Roman"/>
          <w:szCs w:val="24"/>
        </w:rPr>
        <w:t xml:space="preserve"> que influyen en la opinión pública y privada.</w:t>
      </w:r>
      <w:r>
        <w:rPr>
          <w:rFonts w:ascii="Times New Roman" w:hAnsi="Times New Roman"/>
          <w:szCs w:val="24"/>
        </w:rPr>
        <w:t xml:space="preserve"> </w:t>
      </w:r>
      <w:r w:rsidRPr="008916FF">
        <w:rPr>
          <w:rFonts w:ascii="Times New Roman" w:hAnsi="Times New Roman"/>
          <w:szCs w:val="24"/>
        </w:rPr>
        <w:t xml:space="preserve">A las partes </w:t>
      </w:r>
      <w:r w:rsidR="00332EC7">
        <w:rPr>
          <w:rFonts w:ascii="Times New Roman" w:hAnsi="Times New Roman"/>
          <w:szCs w:val="24"/>
        </w:rPr>
        <w:t xml:space="preserve">interesadas </w:t>
      </w:r>
      <w:r w:rsidR="003128C7">
        <w:rPr>
          <w:rFonts w:ascii="Times New Roman" w:hAnsi="Times New Roman"/>
          <w:szCs w:val="24"/>
        </w:rPr>
        <w:t xml:space="preserve">es importante </w:t>
      </w:r>
      <w:r w:rsidRPr="008916FF">
        <w:rPr>
          <w:rFonts w:ascii="Times New Roman" w:hAnsi="Times New Roman"/>
          <w:szCs w:val="24"/>
        </w:rPr>
        <w:t>mantenerlas informadas y satisfechas, esperando que den su apoyo en cualquier momento de la actividad económica.</w:t>
      </w:r>
    </w:p>
    <w:p w14:paraId="0D57896A" w14:textId="369177B8" w:rsidR="007A7CE9" w:rsidRDefault="007A7CE9" w:rsidP="007A7CE9">
      <w:pPr>
        <w:pStyle w:val="Epgrafe"/>
        <w:keepNext/>
        <w:spacing w:line="360" w:lineRule="auto"/>
        <w:jc w:val="center"/>
        <w:rPr>
          <w:rFonts w:ascii="Times New Roman" w:hAnsi="Times New Roman" w:cs="Times New Roman"/>
          <w:sz w:val="24"/>
        </w:rPr>
      </w:pPr>
      <w:bookmarkStart w:id="307" w:name="_Toc118299147"/>
      <w:r>
        <w:rPr>
          <w:rFonts w:ascii="Times New Roman" w:hAnsi="Times New Roman" w:cs="Times New Roman"/>
          <w:sz w:val="24"/>
        </w:rPr>
        <w:t xml:space="preserve">Tabla </w:t>
      </w:r>
      <w:r>
        <w:fldChar w:fldCharType="begin"/>
      </w:r>
      <w:r>
        <w:rPr>
          <w:rFonts w:ascii="Times New Roman" w:hAnsi="Times New Roman" w:cs="Times New Roman"/>
          <w:sz w:val="24"/>
        </w:rPr>
        <w:instrText xml:space="preserve"> SEQ Tabla \* ARABIC </w:instrText>
      </w:r>
      <w:r>
        <w:fldChar w:fldCharType="separate"/>
      </w:r>
      <w:r w:rsidR="009161B7">
        <w:rPr>
          <w:rFonts w:ascii="Times New Roman" w:hAnsi="Times New Roman" w:cs="Times New Roman"/>
          <w:noProof/>
          <w:sz w:val="24"/>
        </w:rPr>
        <w:t>7</w:t>
      </w:r>
      <w:r>
        <w:fldChar w:fldCharType="end"/>
      </w:r>
      <w:r>
        <w:rPr>
          <w:rFonts w:ascii="Times New Roman" w:hAnsi="Times New Roman" w:cs="Times New Roman"/>
          <w:sz w:val="24"/>
        </w:rPr>
        <w:t>. Matriz de partes interesadas</w:t>
      </w:r>
      <w:bookmarkEnd w:id="307"/>
    </w:p>
    <w:tbl>
      <w:tblPr>
        <w:tblStyle w:val="PlainTable2"/>
        <w:tblW w:w="9351" w:type="dxa"/>
        <w:tblInd w:w="5" w:type="dxa"/>
        <w:tblLook w:val="04A0" w:firstRow="1" w:lastRow="0" w:firstColumn="1" w:lastColumn="0" w:noHBand="0" w:noVBand="1"/>
      </w:tblPr>
      <w:tblGrid>
        <w:gridCol w:w="1554"/>
        <w:gridCol w:w="4934"/>
        <w:gridCol w:w="1274"/>
        <w:gridCol w:w="1589"/>
      </w:tblGrid>
      <w:tr w:rsidR="005E1262" w14:paraId="5CC2B2CC" w14:textId="77777777" w:rsidTr="007A7CE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4" w:type="dxa"/>
            <w:vAlign w:val="center"/>
          </w:tcPr>
          <w:p w14:paraId="784F407F" w14:textId="719C9FE8" w:rsidR="005E1262" w:rsidRDefault="005E1262" w:rsidP="00734098">
            <w:pPr>
              <w:spacing w:after="0" w:line="360" w:lineRule="auto"/>
              <w:jc w:val="center"/>
              <w:rPr>
                <w:rFonts w:ascii="Times New Roman" w:hAnsi="Times New Roman"/>
                <w:szCs w:val="24"/>
              </w:rPr>
            </w:pPr>
            <w:r>
              <w:rPr>
                <w:rFonts w:ascii="Times New Roman" w:hAnsi="Times New Roman"/>
                <w:szCs w:val="24"/>
              </w:rPr>
              <w:t>Partes interesadas</w:t>
            </w:r>
          </w:p>
        </w:tc>
        <w:tc>
          <w:tcPr>
            <w:tcW w:w="4934" w:type="dxa"/>
            <w:vAlign w:val="center"/>
          </w:tcPr>
          <w:p w14:paraId="136A372F" w14:textId="40909378" w:rsidR="005E1262" w:rsidRDefault="005E1262" w:rsidP="00734098">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Necesidades y expectativas</w:t>
            </w:r>
          </w:p>
        </w:tc>
        <w:tc>
          <w:tcPr>
            <w:tcW w:w="1274" w:type="dxa"/>
            <w:vAlign w:val="center"/>
          </w:tcPr>
          <w:p w14:paraId="6CD3C10A" w14:textId="269C482C" w:rsidR="005E1262" w:rsidRDefault="005E1262" w:rsidP="00734098">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Interna / externa</w:t>
            </w:r>
          </w:p>
        </w:tc>
        <w:tc>
          <w:tcPr>
            <w:tcW w:w="1589" w:type="dxa"/>
            <w:vAlign w:val="center"/>
          </w:tcPr>
          <w:p w14:paraId="12A19AF7" w14:textId="14E5C670" w:rsidR="005E1262" w:rsidRDefault="005E1262" w:rsidP="00734098">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Poder de influencia</w:t>
            </w:r>
          </w:p>
        </w:tc>
      </w:tr>
      <w:tr w:rsidR="005E1262" w14:paraId="5BFCFB18" w14:textId="77777777" w:rsidTr="007A7CE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4" w:type="dxa"/>
            <w:vAlign w:val="center"/>
          </w:tcPr>
          <w:p w14:paraId="34521760" w14:textId="3F804108" w:rsidR="005E1262" w:rsidRPr="005E1262" w:rsidRDefault="005E1262" w:rsidP="00165C5A">
            <w:pPr>
              <w:spacing w:after="0" w:line="360" w:lineRule="auto"/>
              <w:rPr>
                <w:rFonts w:ascii="Times New Roman" w:hAnsi="Times New Roman"/>
                <w:b w:val="0"/>
                <w:bCs w:val="0"/>
                <w:szCs w:val="24"/>
              </w:rPr>
            </w:pPr>
            <w:r w:rsidRPr="005E1262">
              <w:rPr>
                <w:rFonts w:ascii="Times New Roman" w:hAnsi="Times New Roman"/>
                <w:b w:val="0"/>
                <w:bCs w:val="0"/>
                <w:szCs w:val="24"/>
              </w:rPr>
              <w:t>Accionistas</w:t>
            </w:r>
          </w:p>
        </w:tc>
        <w:tc>
          <w:tcPr>
            <w:tcW w:w="4934" w:type="dxa"/>
            <w:vAlign w:val="center"/>
          </w:tcPr>
          <w:p w14:paraId="4C577A7E" w14:textId="04338B41" w:rsidR="005E1262" w:rsidRPr="005E1262" w:rsidRDefault="005E1262" w:rsidP="00165C5A">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5E1262">
              <w:rPr>
                <w:rFonts w:ascii="Times New Roman" w:hAnsi="Times New Roman"/>
                <w:szCs w:val="24"/>
              </w:rPr>
              <w:t>Información contable y financiera clara y a tiempo Utilidades Cumplimiento del SIG</w:t>
            </w:r>
          </w:p>
        </w:tc>
        <w:tc>
          <w:tcPr>
            <w:tcW w:w="1274" w:type="dxa"/>
            <w:vAlign w:val="center"/>
          </w:tcPr>
          <w:p w14:paraId="53030B97" w14:textId="07C0040D" w:rsidR="005E1262" w:rsidRPr="005E1262" w:rsidRDefault="00734098" w:rsidP="007A7CE9">
            <w:pPr>
              <w:spacing w:after="0"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Interna</w:t>
            </w:r>
          </w:p>
        </w:tc>
        <w:tc>
          <w:tcPr>
            <w:tcW w:w="1589" w:type="dxa"/>
            <w:vAlign w:val="center"/>
          </w:tcPr>
          <w:p w14:paraId="36E07533" w14:textId="294FFADD" w:rsidR="005E1262" w:rsidRPr="005E1262" w:rsidRDefault="007A7CE9" w:rsidP="00165C5A">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Comprometer estrechamente</w:t>
            </w:r>
          </w:p>
        </w:tc>
      </w:tr>
      <w:tr w:rsidR="005E1262" w14:paraId="233C8183" w14:textId="77777777" w:rsidTr="007A7CE9">
        <w:tc>
          <w:tcPr>
            <w:cnfStyle w:val="001000000000" w:firstRow="0" w:lastRow="0" w:firstColumn="1" w:lastColumn="0" w:oddVBand="0" w:evenVBand="0" w:oddHBand="0" w:evenHBand="0" w:firstRowFirstColumn="0" w:firstRowLastColumn="0" w:lastRowFirstColumn="0" w:lastRowLastColumn="0"/>
            <w:tcW w:w="1554" w:type="dxa"/>
            <w:vAlign w:val="center"/>
          </w:tcPr>
          <w:p w14:paraId="1339B232" w14:textId="26A6F7F3" w:rsidR="005E1262" w:rsidRPr="005E1262" w:rsidRDefault="005E1262" w:rsidP="00165C5A">
            <w:pPr>
              <w:spacing w:after="0" w:line="360" w:lineRule="auto"/>
              <w:rPr>
                <w:rFonts w:ascii="Times New Roman" w:hAnsi="Times New Roman"/>
                <w:b w:val="0"/>
                <w:bCs w:val="0"/>
                <w:szCs w:val="24"/>
              </w:rPr>
            </w:pPr>
            <w:r w:rsidRPr="005E1262">
              <w:rPr>
                <w:rFonts w:ascii="Times New Roman" w:hAnsi="Times New Roman"/>
                <w:b w:val="0"/>
                <w:bCs w:val="0"/>
                <w:szCs w:val="24"/>
              </w:rPr>
              <w:t>Clientes</w:t>
            </w:r>
          </w:p>
        </w:tc>
        <w:tc>
          <w:tcPr>
            <w:tcW w:w="4934" w:type="dxa"/>
            <w:vAlign w:val="center"/>
          </w:tcPr>
          <w:p w14:paraId="2775DFEA" w14:textId="125137C3" w:rsidR="005E1262" w:rsidRPr="005E1262" w:rsidRDefault="005E1262" w:rsidP="00165C5A">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5E1262">
              <w:rPr>
                <w:rFonts w:ascii="Times New Roman" w:hAnsi="Times New Roman"/>
                <w:szCs w:val="24"/>
              </w:rPr>
              <w:t>Calidad en los servicios Cumplimiento de los acuerdos establecidos en contrataciones o solicitudes Precios competitivos Cumplir con los protocolos de bioseguridad y otras normas en SST y ambientales establecidas</w:t>
            </w:r>
          </w:p>
        </w:tc>
        <w:tc>
          <w:tcPr>
            <w:tcW w:w="1274" w:type="dxa"/>
            <w:vAlign w:val="center"/>
          </w:tcPr>
          <w:p w14:paraId="701BCCE0" w14:textId="756DF02F" w:rsidR="005E1262" w:rsidRPr="005E1262" w:rsidRDefault="00734098" w:rsidP="007A7CE9">
            <w:pPr>
              <w:spacing w:after="0"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Externa</w:t>
            </w:r>
          </w:p>
        </w:tc>
        <w:tc>
          <w:tcPr>
            <w:tcW w:w="1589" w:type="dxa"/>
            <w:vAlign w:val="center"/>
          </w:tcPr>
          <w:p w14:paraId="758FA868" w14:textId="2DBCC452" w:rsidR="005E1262" w:rsidRPr="005E1262" w:rsidRDefault="007A7CE9" w:rsidP="00165C5A">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Comprometer estrechamente</w:t>
            </w:r>
          </w:p>
        </w:tc>
      </w:tr>
      <w:tr w:rsidR="005E1262" w14:paraId="6C9CCE38" w14:textId="77777777" w:rsidTr="007A7CE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4" w:type="dxa"/>
            <w:vAlign w:val="center"/>
          </w:tcPr>
          <w:p w14:paraId="63414F70" w14:textId="13225850" w:rsidR="005E1262" w:rsidRPr="005E1262" w:rsidRDefault="005E1262" w:rsidP="00165C5A">
            <w:pPr>
              <w:spacing w:after="0" w:line="360" w:lineRule="auto"/>
              <w:rPr>
                <w:rFonts w:ascii="Times New Roman" w:hAnsi="Times New Roman"/>
                <w:b w:val="0"/>
                <w:bCs w:val="0"/>
                <w:szCs w:val="24"/>
              </w:rPr>
            </w:pPr>
            <w:r w:rsidRPr="005E1262">
              <w:rPr>
                <w:rFonts w:ascii="Times New Roman" w:hAnsi="Times New Roman"/>
                <w:b w:val="0"/>
                <w:bCs w:val="0"/>
                <w:szCs w:val="24"/>
              </w:rPr>
              <w:t>Trabajadores</w:t>
            </w:r>
          </w:p>
        </w:tc>
        <w:tc>
          <w:tcPr>
            <w:tcW w:w="4934" w:type="dxa"/>
            <w:vAlign w:val="center"/>
          </w:tcPr>
          <w:p w14:paraId="5B915527" w14:textId="0D15298A" w:rsidR="005E1262" w:rsidRPr="005E1262" w:rsidRDefault="005E1262" w:rsidP="00165C5A">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5E1262">
              <w:rPr>
                <w:rFonts w:ascii="Times New Roman" w:hAnsi="Times New Roman"/>
                <w:szCs w:val="24"/>
              </w:rPr>
              <w:t>Pago puntual de salarios Capacitación Seguridad en la operación Estabilidad, motivación, remuneración justa, posibilidades de crecimiento</w:t>
            </w:r>
          </w:p>
        </w:tc>
        <w:tc>
          <w:tcPr>
            <w:tcW w:w="1274" w:type="dxa"/>
            <w:vAlign w:val="center"/>
          </w:tcPr>
          <w:p w14:paraId="717C8E5C" w14:textId="6186CD31" w:rsidR="005E1262" w:rsidRPr="005E1262" w:rsidRDefault="00734098" w:rsidP="007A7CE9">
            <w:pPr>
              <w:spacing w:after="0"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Interna</w:t>
            </w:r>
          </w:p>
        </w:tc>
        <w:tc>
          <w:tcPr>
            <w:tcW w:w="1589" w:type="dxa"/>
            <w:vAlign w:val="center"/>
          </w:tcPr>
          <w:p w14:paraId="526E4D6A" w14:textId="3FA44B89" w:rsidR="005E1262" w:rsidRPr="005E1262" w:rsidRDefault="007A7CE9" w:rsidP="00165C5A">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Mantener satisfecho</w:t>
            </w:r>
          </w:p>
        </w:tc>
      </w:tr>
      <w:tr w:rsidR="007A7CE9" w14:paraId="465299BE" w14:textId="77777777" w:rsidTr="007A7CE9">
        <w:tc>
          <w:tcPr>
            <w:cnfStyle w:val="001000000000" w:firstRow="0" w:lastRow="0" w:firstColumn="1" w:lastColumn="0" w:oddVBand="0" w:evenVBand="0" w:oddHBand="0" w:evenHBand="0" w:firstRowFirstColumn="0" w:firstRowLastColumn="0" w:lastRowFirstColumn="0" w:lastRowLastColumn="0"/>
            <w:tcW w:w="1554" w:type="dxa"/>
            <w:vAlign w:val="center"/>
          </w:tcPr>
          <w:p w14:paraId="56A03E11" w14:textId="27A2BD25" w:rsidR="007A7CE9" w:rsidRPr="005E1262" w:rsidRDefault="007A7CE9" w:rsidP="007A7CE9">
            <w:pPr>
              <w:spacing w:after="0" w:line="360" w:lineRule="auto"/>
              <w:rPr>
                <w:rFonts w:ascii="Times New Roman" w:hAnsi="Times New Roman"/>
                <w:b w:val="0"/>
                <w:bCs w:val="0"/>
                <w:szCs w:val="24"/>
              </w:rPr>
            </w:pPr>
            <w:r w:rsidRPr="005E1262">
              <w:rPr>
                <w:rFonts w:ascii="Times New Roman" w:hAnsi="Times New Roman"/>
                <w:b w:val="0"/>
                <w:bCs w:val="0"/>
                <w:szCs w:val="24"/>
              </w:rPr>
              <w:t>Sector financiero</w:t>
            </w:r>
          </w:p>
        </w:tc>
        <w:tc>
          <w:tcPr>
            <w:tcW w:w="4934" w:type="dxa"/>
            <w:vAlign w:val="center"/>
          </w:tcPr>
          <w:p w14:paraId="5C79F89A" w14:textId="12ECF33A" w:rsidR="007A7CE9" w:rsidRPr="005E1262" w:rsidRDefault="007A7CE9" w:rsidP="007A7CE9">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5E1262">
              <w:rPr>
                <w:rFonts w:ascii="Times New Roman" w:hAnsi="Times New Roman"/>
                <w:szCs w:val="24"/>
              </w:rPr>
              <w:t>Cumplimiento de pagos Transparencia</w:t>
            </w:r>
          </w:p>
        </w:tc>
        <w:tc>
          <w:tcPr>
            <w:tcW w:w="1274" w:type="dxa"/>
            <w:vAlign w:val="center"/>
          </w:tcPr>
          <w:p w14:paraId="4E431166" w14:textId="053FADEB" w:rsidR="007A7CE9" w:rsidRPr="005E1262" w:rsidRDefault="007A7CE9" w:rsidP="007A7CE9">
            <w:pPr>
              <w:spacing w:after="0"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Externa</w:t>
            </w:r>
          </w:p>
        </w:tc>
        <w:tc>
          <w:tcPr>
            <w:tcW w:w="1589" w:type="dxa"/>
          </w:tcPr>
          <w:p w14:paraId="7DFF4DA4" w14:textId="72F3E111" w:rsidR="007A7CE9" w:rsidRPr="005E1262" w:rsidRDefault="007A7CE9" w:rsidP="007A7CE9">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815AC2">
              <w:rPr>
                <w:rFonts w:ascii="Times New Roman" w:hAnsi="Times New Roman"/>
                <w:szCs w:val="24"/>
              </w:rPr>
              <w:t>Mantener satisfecho</w:t>
            </w:r>
          </w:p>
        </w:tc>
      </w:tr>
      <w:tr w:rsidR="007A7CE9" w14:paraId="7C3940D8" w14:textId="77777777" w:rsidTr="007A7CE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4" w:type="dxa"/>
            <w:vAlign w:val="center"/>
          </w:tcPr>
          <w:p w14:paraId="69E0EFF4" w14:textId="165F5413" w:rsidR="007A7CE9" w:rsidRPr="005E1262" w:rsidRDefault="007A7CE9" w:rsidP="007A7CE9">
            <w:pPr>
              <w:spacing w:after="0" w:line="360" w:lineRule="auto"/>
              <w:rPr>
                <w:rFonts w:ascii="Times New Roman" w:hAnsi="Times New Roman"/>
                <w:b w:val="0"/>
                <w:bCs w:val="0"/>
                <w:szCs w:val="24"/>
              </w:rPr>
            </w:pPr>
            <w:r w:rsidRPr="005E1262">
              <w:rPr>
                <w:rFonts w:ascii="Times New Roman" w:hAnsi="Times New Roman"/>
                <w:b w:val="0"/>
                <w:bCs w:val="0"/>
                <w:szCs w:val="24"/>
              </w:rPr>
              <w:t>Proveedores / Contratistas</w:t>
            </w:r>
          </w:p>
        </w:tc>
        <w:tc>
          <w:tcPr>
            <w:tcW w:w="4934" w:type="dxa"/>
            <w:vAlign w:val="center"/>
          </w:tcPr>
          <w:p w14:paraId="75624CFD" w14:textId="6F8B2D02" w:rsidR="007A7CE9" w:rsidRPr="005E1262" w:rsidRDefault="007A7CE9" w:rsidP="007A7CE9">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5E1262">
              <w:rPr>
                <w:rFonts w:ascii="Times New Roman" w:hAnsi="Times New Roman"/>
                <w:szCs w:val="24"/>
              </w:rPr>
              <w:t>Pagos puntuales Relaciones a largo plazo</w:t>
            </w:r>
          </w:p>
        </w:tc>
        <w:tc>
          <w:tcPr>
            <w:tcW w:w="1274" w:type="dxa"/>
            <w:vAlign w:val="center"/>
          </w:tcPr>
          <w:p w14:paraId="57306E95" w14:textId="3339F8B2" w:rsidR="007A7CE9" w:rsidRPr="005E1262" w:rsidRDefault="007A7CE9" w:rsidP="007A7CE9">
            <w:pPr>
              <w:spacing w:after="0"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Externa</w:t>
            </w:r>
          </w:p>
        </w:tc>
        <w:tc>
          <w:tcPr>
            <w:tcW w:w="1589" w:type="dxa"/>
          </w:tcPr>
          <w:p w14:paraId="780F40E3" w14:textId="110E2DCF" w:rsidR="007A7CE9" w:rsidRPr="005E1262" w:rsidRDefault="007A7CE9" w:rsidP="007A7CE9">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815AC2">
              <w:rPr>
                <w:rFonts w:ascii="Times New Roman" w:hAnsi="Times New Roman"/>
                <w:szCs w:val="24"/>
              </w:rPr>
              <w:t>Mantener satisfecho</w:t>
            </w:r>
          </w:p>
        </w:tc>
      </w:tr>
      <w:tr w:rsidR="00734098" w14:paraId="1AF5175D" w14:textId="77777777" w:rsidTr="007A7CE9">
        <w:tc>
          <w:tcPr>
            <w:cnfStyle w:val="001000000000" w:firstRow="0" w:lastRow="0" w:firstColumn="1" w:lastColumn="0" w:oddVBand="0" w:evenVBand="0" w:oddHBand="0" w:evenHBand="0" w:firstRowFirstColumn="0" w:firstRowLastColumn="0" w:lastRowFirstColumn="0" w:lastRowLastColumn="0"/>
            <w:tcW w:w="1554" w:type="dxa"/>
            <w:vAlign w:val="center"/>
          </w:tcPr>
          <w:p w14:paraId="3B798C64" w14:textId="647FA7D6" w:rsidR="00734098" w:rsidRPr="005E1262" w:rsidRDefault="00734098" w:rsidP="00165C5A">
            <w:pPr>
              <w:spacing w:after="0" w:line="360" w:lineRule="auto"/>
              <w:rPr>
                <w:rFonts w:ascii="Times New Roman" w:hAnsi="Times New Roman"/>
                <w:b w:val="0"/>
                <w:bCs w:val="0"/>
                <w:szCs w:val="24"/>
              </w:rPr>
            </w:pPr>
            <w:r w:rsidRPr="005E1262">
              <w:rPr>
                <w:rFonts w:ascii="Times New Roman" w:hAnsi="Times New Roman"/>
                <w:b w:val="0"/>
                <w:bCs w:val="0"/>
                <w:szCs w:val="24"/>
              </w:rPr>
              <w:t>Comunidad</w:t>
            </w:r>
          </w:p>
        </w:tc>
        <w:tc>
          <w:tcPr>
            <w:tcW w:w="4934" w:type="dxa"/>
            <w:vAlign w:val="center"/>
          </w:tcPr>
          <w:p w14:paraId="410B9DC9" w14:textId="3BC3E1D5" w:rsidR="00734098" w:rsidRPr="005E1262" w:rsidRDefault="00734098" w:rsidP="00165C5A">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5E1262">
              <w:rPr>
                <w:rFonts w:ascii="Times New Roman" w:hAnsi="Times New Roman"/>
                <w:szCs w:val="24"/>
              </w:rPr>
              <w:t>Participación en la contratación del personal Apoyo en las actividades del municipio</w:t>
            </w:r>
          </w:p>
        </w:tc>
        <w:tc>
          <w:tcPr>
            <w:tcW w:w="1274" w:type="dxa"/>
            <w:vAlign w:val="center"/>
          </w:tcPr>
          <w:p w14:paraId="75B11077" w14:textId="1BCCEBC2" w:rsidR="00734098" w:rsidRPr="005E1262" w:rsidRDefault="00734098" w:rsidP="007A7CE9">
            <w:pPr>
              <w:spacing w:after="0"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883085">
              <w:rPr>
                <w:rFonts w:ascii="Times New Roman" w:hAnsi="Times New Roman"/>
                <w:szCs w:val="24"/>
              </w:rPr>
              <w:t>Externa</w:t>
            </w:r>
          </w:p>
        </w:tc>
        <w:tc>
          <w:tcPr>
            <w:tcW w:w="1589" w:type="dxa"/>
            <w:vAlign w:val="center"/>
          </w:tcPr>
          <w:p w14:paraId="24D1AD61" w14:textId="172661CA" w:rsidR="00734098" w:rsidRPr="005E1262" w:rsidRDefault="007A7CE9" w:rsidP="00165C5A">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Tomar en cuenta</w:t>
            </w:r>
          </w:p>
        </w:tc>
      </w:tr>
      <w:tr w:rsidR="007A7CE9" w14:paraId="405F335D" w14:textId="77777777" w:rsidTr="007A7CE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4" w:type="dxa"/>
            <w:vAlign w:val="center"/>
          </w:tcPr>
          <w:p w14:paraId="478E1C4F" w14:textId="5DE5C790" w:rsidR="007A7CE9" w:rsidRPr="005E1262" w:rsidRDefault="007A7CE9" w:rsidP="007A7CE9">
            <w:pPr>
              <w:spacing w:after="0" w:line="360" w:lineRule="auto"/>
              <w:rPr>
                <w:rFonts w:ascii="Times New Roman" w:hAnsi="Times New Roman"/>
                <w:b w:val="0"/>
                <w:bCs w:val="0"/>
                <w:szCs w:val="24"/>
              </w:rPr>
            </w:pPr>
            <w:r w:rsidRPr="005E1262">
              <w:rPr>
                <w:rFonts w:ascii="Times New Roman" w:hAnsi="Times New Roman"/>
                <w:b w:val="0"/>
                <w:bCs w:val="0"/>
                <w:szCs w:val="24"/>
              </w:rPr>
              <w:t>Autoridades</w:t>
            </w:r>
          </w:p>
        </w:tc>
        <w:tc>
          <w:tcPr>
            <w:tcW w:w="4934" w:type="dxa"/>
            <w:vAlign w:val="center"/>
          </w:tcPr>
          <w:p w14:paraId="31E0CE27" w14:textId="1AF9647F" w:rsidR="007A7CE9" w:rsidRPr="005E1262" w:rsidRDefault="007A7CE9" w:rsidP="007A7CE9">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5E1262">
              <w:rPr>
                <w:rFonts w:ascii="Times New Roman" w:hAnsi="Times New Roman"/>
                <w:szCs w:val="24"/>
              </w:rPr>
              <w:t>Cumplimiento a la normatividad aplicable</w:t>
            </w:r>
          </w:p>
        </w:tc>
        <w:tc>
          <w:tcPr>
            <w:tcW w:w="1274" w:type="dxa"/>
            <w:vAlign w:val="center"/>
          </w:tcPr>
          <w:p w14:paraId="185184A3" w14:textId="1F7D252E" w:rsidR="007A7CE9" w:rsidRPr="005E1262" w:rsidRDefault="007A7CE9" w:rsidP="007A7CE9">
            <w:pPr>
              <w:spacing w:after="0"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883085">
              <w:rPr>
                <w:rFonts w:ascii="Times New Roman" w:hAnsi="Times New Roman"/>
                <w:szCs w:val="24"/>
              </w:rPr>
              <w:t>Externa</w:t>
            </w:r>
          </w:p>
        </w:tc>
        <w:tc>
          <w:tcPr>
            <w:tcW w:w="1589" w:type="dxa"/>
          </w:tcPr>
          <w:p w14:paraId="0A5A2C39" w14:textId="6926034F" w:rsidR="007A7CE9" w:rsidRPr="005E1262" w:rsidRDefault="007A7CE9" w:rsidP="007A7CE9">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0C5B33">
              <w:rPr>
                <w:rFonts w:ascii="Times New Roman" w:hAnsi="Times New Roman"/>
                <w:szCs w:val="24"/>
              </w:rPr>
              <w:t>Tomar en cuenta</w:t>
            </w:r>
          </w:p>
        </w:tc>
      </w:tr>
      <w:tr w:rsidR="007A7CE9" w14:paraId="4896F371" w14:textId="77777777" w:rsidTr="007A7CE9">
        <w:tc>
          <w:tcPr>
            <w:cnfStyle w:val="001000000000" w:firstRow="0" w:lastRow="0" w:firstColumn="1" w:lastColumn="0" w:oddVBand="0" w:evenVBand="0" w:oddHBand="0" w:evenHBand="0" w:firstRowFirstColumn="0" w:firstRowLastColumn="0" w:lastRowFirstColumn="0" w:lastRowLastColumn="0"/>
            <w:tcW w:w="1554" w:type="dxa"/>
            <w:vAlign w:val="center"/>
          </w:tcPr>
          <w:p w14:paraId="0A34199A" w14:textId="0FC04FEE" w:rsidR="007A7CE9" w:rsidRPr="005E1262" w:rsidRDefault="007A7CE9" w:rsidP="007A7CE9">
            <w:pPr>
              <w:spacing w:after="0" w:line="360" w:lineRule="auto"/>
              <w:rPr>
                <w:rFonts w:ascii="Times New Roman" w:hAnsi="Times New Roman"/>
                <w:b w:val="0"/>
                <w:bCs w:val="0"/>
                <w:szCs w:val="24"/>
              </w:rPr>
            </w:pPr>
            <w:r w:rsidRPr="005E1262">
              <w:rPr>
                <w:rFonts w:ascii="Times New Roman" w:hAnsi="Times New Roman"/>
                <w:b w:val="0"/>
                <w:bCs w:val="0"/>
                <w:szCs w:val="24"/>
              </w:rPr>
              <w:t>Familias</w:t>
            </w:r>
          </w:p>
        </w:tc>
        <w:tc>
          <w:tcPr>
            <w:tcW w:w="4934" w:type="dxa"/>
            <w:vAlign w:val="center"/>
          </w:tcPr>
          <w:p w14:paraId="0BC6E005" w14:textId="600EDF16" w:rsidR="007A7CE9" w:rsidRPr="005E1262" w:rsidRDefault="007A7CE9" w:rsidP="007A7CE9">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5E1262">
              <w:rPr>
                <w:rFonts w:ascii="Times New Roman" w:hAnsi="Times New Roman"/>
                <w:szCs w:val="24"/>
              </w:rPr>
              <w:t>Participación en actividades recreativas</w:t>
            </w:r>
          </w:p>
        </w:tc>
        <w:tc>
          <w:tcPr>
            <w:tcW w:w="1274" w:type="dxa"/>
            <w:vAlign w:val="center"/>
          </w:tcPr>
          <w:p w14:paraId="678CE6B2" w14:textId="1F0815ED" w:rsidR="007A7CE9" w:rsidRPr="005E1262" w:rsidRDefault="007A7CE9" w:rsidP="007A7CE9">
            <w:pPr>
              <w:spacing w:after="0"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883085">
              <w:rPr>
                <w:rFonts w:ascii="Times New Roman" w:hAnsi="Times New Roman"/>
                <w:szCs w:val="24"/>
              </w:rPr>
              <w:t>Externa</w:t>
            </w:r>
          </w:p>
        </w:tc>
        <w:tc>
          <w:tcPr>
            <w:tcW w:w="1589" w:type="dxa"/>
          </w:tcPr>
          <w:p w14:paraId="237B346D" w14:textId="7259E8BB" w:rsidR="007A7CE9" w:rsidRPr="005E1262" w:rsidRDefault="007A7CE9" w:rsidP="007A7CE9">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0C5B33">
              <w:rPr>
                <w:rFonts w:ascii="Times New Roman" w:hAnsi="Times New Roman"/>
                <w:szCs w:val="24"/>
              </w:rPr>
              <w:t>Tomar en cuenta</w:t>
            </w:r>
          </w:p>
        </w:tc>
      </w:tr>
    </w:tbl>
    <w:p w14:paraId="1DC61659" w14:textId="7E87D481" w:rsidR="008916FF" w:rsidRDefault="007A7CE9" w:rsidP="005E1262">
      <w:pPr>
        <w:spacing w:line="360" w:lineRule="auto"/>
        <w:rPr>
          <w:rFonts w:ascii="Times New Roman" w:hAnsi="Times New Roman"/>
        </w:rPr>
      </w:pPr>
      <w:r>
        <w:rPr>
          <w:rFonts w:ascii="Times New Roman" w:hAnsi="Times New Roman"/>
        </w:rPr>
        <w:t>Fuente: Autor</w:t>
      </w:r>
    </w:p>
    <w:p w14:paraId="5F9C0CD0" w14:textId="673ECDCE" w:rsidR="00F37419" w:rsidRDefault="00F37419" w:rsidP="00F37419">
      <w:pPr>
        <w:pStyle w:val="Ttulo3"/>
        <w:numPr>
          <w:ilvl w:val="2"/>
          <w:numId w:val="4"/>
        </w:numPr>
        <w:rPr>
          <w:rFonts w:ascii="Times New Roman" w:hAnsi="Times New Roman"/>
        </w:rPr>
      </w:pPr>
      <w:bookmarkStart w:id="308" w:name="_Toc118299114"/>
      <w:r>
        <w:rPr>
          <w:rFonts w:ascii="Times New Roman" w:hAnsi="Times New Roman"/>
        </w:rPr>
        <w:lastRenderedPageBreak/>
        <w:t>Identificación de riesgos viales</w:t>
      </w:r>
      <w:bookmarkEnd w:id="308"/>
    </w:p>
    <w:p w14:paraId="6F6A3F16" w14:textId="5113928D" w:rsidR="00F37419" w:rsidRDefault="00D26449" w:rsidP="00D26449">
      <w:pPr>
        <w:spacing w:line="360" w:lineRule="auto"/>
        <w:ind w:firstLine="709"/>
        <w:rPr>
          <w:rFonts w:ascii="Times New Roman" w:hAnsi="Times New Roman"/>
          <w:szCs w:val="24"/>
        </w:rPr>
      </w:pPr>
      <w:r w:rsidRPr="00D26449">
        <w:rPr>
          <w:rFonts w:ascii="Times New Roman" w:hAnsi="Times New Roman"/>
          <w:szCs w:val="24"/>
        </w:rPr>
        <w:t>Los riesgos viales fueron definidos de acuerdo a lo dispuesto en la Resolución 1565 de 2014, la cual indica que se deben caracterizar por hábitos y por entorno de acuerdo a cada uno de los roles que desempeñan los colaboradores en la vía, a continuación, se presentan los riesgos definidos:</w:t>
      </w:r>
    </w:p>
    <w:p w14:paraId="0BFEDAE9" w14:textId="0D24E016" w:rsidR="00CF76A1" w:rsidRDefault="00CF76A1" w:rsidP="00CF76A1">
      <w:pPr>
        <w:pStyle w:val="Epgrafe"/>
        <w:keepNext/>
        <w:spacing w:line="360" w:lineRule="auto"/>
        <w:jc w:val="center"/>
        <w:rPr>
          <w:rFonts w:ascii="Times New Roman" w:hAnsi="Times New Roman" w:cs="Times New Roman"/>
          <w:sz w:val="24"/>
        </w:rPr>
      </w:pPr>
      <w:bookmarkStart w:id="309" w:name="_Toc118299148"/>
      <w:r>
        <w:rPr>
          <w:rFonts w:ascii="Times New Roman" w:hAnsi="Times New Roman" w:cs="Times New Roman"/>
          <w:sz w:val="24"/>
        </w:rPr>
        <w:lastRenderedPageBreak/>
        <w:t xml:space="preserve">Tabla </w:t>
      </w:r>
      <w:r>
        <w:fldChar w:fldCharType="begin"/>
      </w:r>
      <w:r>
        <w:rPr>
          <w:rFonts w:ascii="Times New Roman" w:hAnsi="Times New Roman" w:cs="Times New Roman"/>
          <w:sz w:val="24"/>
        </w:rPr>
        <w:instrText xml:space="preserve"> SEQ Tabla \* ARABIC </w:instrText>
      </w:r>
      <w:r>
        <w:fldChar w:fldCharType="separate"/>
      </w:r>
      <w:r w:rsidR="009161B7">
        <w:rPr>
          <w:rFonts w:ascii="Times New Roman" w:hAnsi="Times New Roman" w:cs="Times New Roman"/>
          <w:noProof/>
          <w:sz w:val="24"/>
        </w:rPr>
        <w:t>8</w:t>
      </w:r>
      <w:r>
        <w:fldChar w:fldCharType="end"/>
      </w:r>
      <w:r>
        <w:rPr>
          <w:rFonts w:ascii="Times New Roman" w:hAnsi="Times New Roman" w:cs="Times New Roman"/>
          <w:sz w:val="24"/>
        </w:rPr>
        <w:t>. Definición de riesgos por hábitos</w:t>
      </w:r>
      <w:bookmarkEnd w:id="309"/>
    </w:p>
    <w:p w14:paraId="47E2DE81" w14:textId="3B85B846" w:rsidR="00552BFB" w:rsidRDefault="00332EC7" w:rsidP="00CF76A1">
      <w:pPr>
        <w:spacing w:line="360" w:lineRule="auto"/>
        <w:rPr>
          <w:rFonts w:ascii="Times New Roman" w:hAnsi="Times New Roman"/>
          <w:szCs w:val="24"/>
        </w:rPr>
      </w:pPr>
      <w:r w:rsidRPr="00332EC7">
        <w:rPr>
          <w:noProof/>
          <w:lang w:eastAsia="es-CO"/>
        </w:rPr>
        <w:drawing>
          <wp:inline distT="0" distB="0" distL="0" distR="0" wp14:anchorId="6C4D3739" wp14:editId="138969B4">
            <wp:extent cx="5617210" cy="6210300"/>
            <wp:effectExtent l="0" t="0" r="254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49" cstate="print">
                      <a:extLst>
                        <a:ext uri="{28A0092B-C50C-407E-A947-70E740481C1C}">
                          <a14:useLocalDpi xmlns:a14="http://schemas.microsoft.com/office/drawing/2010/main" val="0"/>
                        </a:ext>
                      </a:extLst>
                    </a:blip>
                    <a:srcRect b="6277"/>
                    <a:stretch/>
                  </pic:blipFill>
                  <pic:spPr bwMode="auto">
                    <a:xfrm>
                      <a:off x="0" y="0"/>
                      <a:ext cx="5617210" cy="6210300"/>
                    </a:xfrm>
                    <a:prstGeom prst="rect">
                      <a:avLst/>
                    </a:prstGeom>
                    <a:noFill/>
                    <a:ln>
                      <a:noFill/>
                    </a:ln>
                    <a:extLst>
                      <a:ext uri="{53640926-AAD7-44D8-BBD7-CCE9431645EC}">
                        <a14:shadowObscured xmlns:a14="http://schemas.microsoft.com/office/drawing/2010/main"/>
                      </a:ext>
                    </a:extLst>
                  </pic:spPr>
                </pic:pic>
              </a:graphicData>
            </a:graphic>
          </wp:inline>
        </w:drawing>
      </w:r>
      <w:r w:rsidR="00CF76A1">
        <w:rPr>
          <w:rFonts w:ascii="Times New Roman" w:hAnsi="Times New Roman"/>
          <w:szCs w:val="24"/>
        </w:rPr>
        <w:t>Fuente: Autor</w:t>
      </w:r>
    </w:p>
    <w:p w14:paraId="71003CBA" w14:textId="7B2ED687" w:rsidR="002222B2" w:rsidRDefault="002222B2" w:rsidP="002222B2">
      <w:pPr>
        <w:pStyle w:val="Epgrafe"/>
        <w:keepNext/>
        <w:spacing w:line="360" w:lineRule="auto"/>
        <w:jc w:val="center"/>
        <w:rPr>
          <w:rFonts w:ascii="Times New Roman" w:hAnsi="Times New Roman" w:cs="Times New Roman"/>
          <w:sz w:val="24"/>
        </w:rPr>
      </w:pPr>
      <w:bookmarkStart w:id="310" w:name="_Toc118299149"/>
      <w:r>
        <w:rPr>
          <w:rFonts w:ascii="Times New Roman" w:hAnsi="Times New Roman" w:cs="Times New Roman"/>
          <w:sz w:val="24"/>
        </w:rPr>
        <w:lastRenderedPageBreak/>
        <w:t xml:space="preserve">Tabla </w:t>
      </w:r>
      <w:r>
        <w:fldChar w:fldCharType="begin"/>
      </w:r>
      <w:r>
        <w:rPr>
          <w:rFonts w:ascii="Times New Roman" w:hAnsi="Times New Roman" w:cs="Times New Roman"/>
          <w:sz w:val="24"/>
        </w:rPr>
        <w:instrText xml:space="preserve"> SEQ Tabla \* ARABIC </w:instrText>
      </w:r>
      <w:r>
        <w:fldChar w:fldCharType="separate"/>
      </w:r>
      <w:r w:rsidR="009161B7">
        <w:rPr>
          <w:rFonts w:ascii="Times New Roman" w:hAnsi="Times New Roman" w:cs="Times New Roman"/>
          <w:noProof/>
          <w:sz w:val="24"/>
        </w:rPr>
        <w:t>9</w:t>
      </w:r>
      <w:r>
        <w:fldChar w:fldCharType="end"/>
      </w:r>
      <w:r>
        <w:rPr>
          <w:rFonts w:ascii="Times New Roman" w:hAnsi="Times New Roman" w:cs="Times New Roman"/>
          <w:sz w:val="24"/>
        </w:rPr>
        <w:t xml:space="preserve">. Definición de riesgos por </w:t>
      </w:r>
      <w:r w:rsidR="00431F0F">
        <w:rPr>
          <w:rFonts w:ascii="Times New Roman" w:hAnsi="Times New Roman" w:cs="Times New Roman"/>
          <w:sz w:val="24"/>
        </w:rPr>
        <w:t>entorno</w:t>
      </w:r>
      <w:bookmarkEnd w:id="310"/>
    </w:p>
    <w:p w14:paraId="375315C2" w14:textId="71593458" w:rsidR="002222B2" w:rsidRDefault="00332EC7" w:rsidP="002222B2">
      <w:pPr>
        <w:spacing w:line="360" w:lineRule="auto"/>
        <w:rPr>
          <w:rFonts w:ascii="Times New Roman" w:hAnsi="Times New Roman"/>
          <w:szCs w:val="24"/>
        </w:rPr>
      </w:pPr>
      <w:r w:rsidRPr="00332EC7">
        <w:rPr>
          <w:noProof/>
          <w:lang w:eastAsia="es-CO"/>
        </w:rPr>
        <w:drawing>
          <wp:inline distT="0" distB="0" distL="0" distR="0" wp14:anchorId="40399F40" wp14:editId="3CB4C4C3">
            <wp:extent cx="5617210" cy="3497580"/>
            <wp:effectExtent l="0" t="0" r="254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50" cstate="print">
                      <a:extLst>
                        <a:ext uri="{28A0092B-C50C-407E-A947-70E740481C1C}">
                          <a14:useLocalDpi xmlns:a14="http://schemas.microsoft.com/office/drawing/2010/main" val="0"/>
                        </a:ext>
                      </a:extLst>
                    </a:blip>
                    <a:srcRect b="11018"/>
                    <a:stretch/>
                  </pic:blipFill>
                  <pic:spPr bwMode="auto">
                    <a:xfrm>
                      <a:off x="0" y="0"/>
                      <a:ext cx="5617210" cy="3497580"/>
                    </a:xfrm>
                    <a:prstGeom prst="rect">
                      <a:avLst/>
                    </a:prstGeom>
                    <a:noFill/>
                    <a:ln>
                      <a:noFill/>
                    </a:ln>
                    <a:extLst>
                      <a:ext uri="{53640926-AAD7-44D8-BBD7-CCE9431645EC}">
                        <a14:shadowObscured xmlns:a14="http://schemas.microsoft.com/office/drawing/2010/main"/>
                      </a:ext>
                    </a:extLst>
                  </pic:spPr>
                </pic:pic>
              </a:graphicData>
            </a:graphic>
          </wp:inline>
        </w:drawing>
      </w:r>
      <w:r w:rsidR="002222B2">
        <w:rPr>
          <w:rFonts w:ascii="Times New Roman" w:hAnsi="Times New Roman"/>
          <w:szCs w:val="24"/>
        </w:rPr>
        <w:t>Fuente: Autor</w:t>
      </w:r>
    </w:p>
    <w:p w14:paraId="677B1BF1" w14:textId="33060930" w:rsidR="00427BE3" w:rsidRDefault="00427BE3" w:rsidP="00427BE3">
      <w:pPr>
        <w:pStyle w:val="Ttulo3"/>
        <w:numPr>
          <w:ilvl w:val="2"/>
          <w:numId w:val="4"/>
        </w:numPr>
        <w:rPr>
          <w:rFonts w:ascii="Times New Roman" w:hAnsi="Times New Roman"/>
        </w:rPr>
      </w:pPr>
      <w:bookmarkStart w:id="311" w:name="_Toc118299115"/>
      <w:r>
        <w:rPr>
          <w:rFonts w:ascii="Times New Roman" w:hAnsi="Times New Roman"/>
        </w:rPr>
        <w:t>Diagnóstico</w:t>
      </w:r>
      <w:bookmarkEnd w:id="311"/>
    </w:p>
    <w:p w14:paraId="7ACF3864" w14:textId="06383616" w:rsidR="001177CE" w:rsidRDefault="009161B7" w:rsidP="00753939">
      <w:pPr>
        <w:spacing w:line="360" w:lineRule="auto"/>
        <w:ind w:firstLine="709"/>
        <w:rPr>
          <w:rFonts w:ascii="Times New Roman" w:hAnsi="Times New Roman"/>
          <w:szCs w:val="24"/>
        </w:rPr>
      </w:pPr>
      <w:r>
        <w:rPr>
          <w:rFonts w:ascii="Times New Roman" w:hAnsi="Times New Roman"/>
          <w:szCs w:val="24"/>
        </w:rPr>
        <w:t xml:space="preserve">Teniendo en cuenta el diagnóstico elaborado en el primer objetivo del presente proyecto, se procede a generar una determinación de las fortalezas, debilidades, </w:t>
      </w:r>
      <w:r w:rsidR="009F5DF1">
        <w:rPr>
          <w:rFonts w:ascii="Times New Roman" w:hAnsi="Times New Roman"/>
          <w:szCs w:val="24"/>
        </w:rPr>
        <w:t>oportunidades</w:t>
      </w:r>
      <w:r>
        <w:rPr>
          <w:rFonts w:ascii="Times New Roman" w:hAnsi="Times New Roman"/>
          <w:szCs w:val="24"/>
        </w:rPr>
        <w:t xml:space="preserve"> y amenazas de la organización:</w:t>
      </w:r>
    </w:p>
    <w:p w14:paraId="7E9D35AC" w14:textId="1B0A0FE6" w:rsidR="009F5DF1" w:rsidRDefault="009F5DF1" w:rsidP="009F5DF1">
      <w:pPr>
        <w:pStyle w:val="Epgrafe"/>
        <w:keepNext/>
        <w:spacing w:line="360" w:lineRule="auto"/>
        <w:jc w:val="center"/>
        <w:rPr>
          <w:rFonts w:ascii="Times New Roman" w:hAnsi="Times New Roman" w:cs="Times New Roman"/>
          <w:sz w:val="24"/>
        </w:rPr>
      </w:pPr>
      <w:bookmarkStart w:id="312" w:name="_Toc118299150"/>
      <w:r>
        <w:rPr>
          <w:rFonts w:ascii="Times New Roman" w:hAnsi="Times New Roman" w:cs="Times New Roman"/>
          <w:sz w:val="24"/>
        </w:rPr>
        <w:t xml:space="preserve">Tabla </w:t>
      </w:r>
      <w:r>
        <w:fldChar w:fldCharType="begin"/>
      </w:r>
      <w:r>
        <w:rPr>
          <w:rFonts w:ascii="Times New Roman" w:hAnsi="Times New Roman" w:cs="Times New Roman"/>
          <w:sz w:val="24"/>
        </w:rPr>
        <w:instrText xml:space="preserve"> SEQ Tabla \* ARABIC </w:instrText>
      </w:r>
      <w:r>
        <w:fldChar w:fldCharType="separate"/>
      </w:r>
      <w:r>
        <w:rPr>
          <w:rFonts w:ascii="Times New Roman" w:hAnsi="Times New Roman" w:cs="Times New Roman"/>
          <w:noProof/>
          <w:sz w:val="24"/>
        </w:rPr>
        <w:t>10</w:t>
      </w:r>
      <w:r>
        <w:fldChar w:fldCharType="end"/>
      </w:r>
      <w:r>
        <w:rPr>
          <w:rFonts w:ascii="Times New Roman" w:hAnsi="Times New Roman" w:cs="Times New Roman"/>
          <w:sz w:val="24"/>
        </w:rPr>
        <w:t>. Matriz DOFA</w:t>
      </w:r>
      <w:bookmarkEnd w:id="312"/>
    </w:p>
    <w:tbl>
      <w:tblPr>
        <w:tblStyle w:val="PlainTable2"/>
        <w:tblW w:w="0" w:type="auto"/>
        <w:tblInd w:w="5" w:type="dxa"/>
        <w:tblLook w:val="04A0" w:firstRow="1" w:lastRow="0" w:firstColumn="1" w:lastColumn="0" w:noHBand="0" w:noVBand="1"/>
      </w:tblPr>
      <w:tblGrid>
        <w:gridCol w:w="4675"/>
        <w:gridCol w:w="4675"/>
      </w:tblGrid>
      <w:tr w:rsidR="009F5DF1" w14:paraId="70866E61" w14:textId="77777777" w:rsidTr="007731F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shd w:val="clear" w:color="auto" w:fill="C2D69B" w:themeFill="accent3" w:themeFillTint="99"/>
          </w:tcPr>
          <w:p w14:paraId="0EAB9E5A" w14:textId="38666AFB" w:rsidR="009F5DF1" w:rsidRDefault="009F5DF1" w:rsidP="007731FB">
            <w:pPr>
              <w:spacing w:after="0" w:line="360" w:lineRule="auto"/>
              <w:rPr>
                <w:rFonts w:ascii="Times New Roman" w:hAnsi="Times New Roman"/>
                <w:szCs w:val="24"/>
              </w:rPr>
            </w:pPr>
            <w:r>
              <w:rPr>
                <w:rFonts w:ascii="Times New Roman" w:hAnsi="Times New Roman"/>
                <w:szCs w:val="24"/>
              </w:rPr>
              <w:t>Fortalezas</w:t>
            </w:r>
          </w:p>
        </w:tc>
        <w:tc>
          <w:tcPr>
            <w:tcW w:w="4675" w:type="dxa"/>
            <w:shd w:val="clear" w:color="auto" w:fill="C2D69B" w:themeFill="accent3" w:themeFillTint="99"/>
          </w:tcPr>
          <w:p w14:paraId="68E69246" w14:textId="14D677BF" w:rsidR="009F5DF1" w:rsidRDefault="009F5DF1" w:rsidP="007731FB">
            <w:pPr>
              <w:spacing w:after="0"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Debilidades</w:t>
            </w:r>
          </w:p>
        </w:tc>
      </w:tr>
      <w:tr w:rsidR="009F5DF1" w14:paraId="2DD7BD61" w14:textId="77777777" w:rsidTr="007731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Pr>
          <w:p w14:paraId="505108C3" w14:textId="0E0A4AB3" w:rsidR="009F5DF1" w:rsidRDefault="007731FB" w:rsidP="007731FB">
            <w:pPr>
              <w:spacing w:after="0" w:line="360" w:lineRule="auto"/>
              <w:rPr>
                <w:rFonts w:ascii="Times New Roman" w:hAnsi="Times New Roman"/>
                <w:szCs w:val="24"/>
              </w:rPr>
            </w:pPr>
            <w:r w:rsidRPr="007731FB">
              <w:rPr>
                <w:rFonts w:ascii="Times New Roman" w:hAnsi="Times New Roman"/>
                <w:b w:val="0"/>
                <w:bCs w:val="0"/>
                <w:szCs w:val="24"/>
              </w:rPr>
              <w:t>F1: Compromiso gerencial</w:t>
            </w:r>
            <w:r w:rsidR="00C54662">
              <w:rPr>
                <w:rFonts w:ascii="Times New Roman" w:hAnsi="Times New Roman"/>
                <w:b w:val="0"/>
                <w:bCs w:val="0"/>
                <w:szCs w:val="24"/>
              </w:rPr>
              <w:t>.</w:t>
            </w:r>
          </w:p>
          <w:p w14:paraId="544CA855" w14:textId="3BE0794A" w:rsidR="007731FB" w:rsidRDefault="007731FB" w:rsidP="007731FB">
            <w:pPr>
              <w:spacing w:after="0" w:line="360" w:lineRule="auto"/>
              <w:rPr>
                <w:rFonts w:ascii="Times New Roman" w:hAnsi="Times New Roman"/>
                <w:szCs w:val="24"/>
              </w:rPr>
            </w:pPr>
            <w:r>
              <w:rPr>
                <w:rFonts w:ascii="Times New Roman" w:hAnsi="Times New Roman"/>
                <w:b w:val="0"/>
                <w:bCs w:val="0"/>
                <w:szCs w:val="24"/>
              </w:rPr>
              <w:t>F2: Planeación estratégica diseñada e implementada</w:t>
            </w:r>
            <w:r w:rsidR="00C54662">
              <w:rPr>
                <w:rFonts w:ascii="Times New Roman" w:hAnsi="Times New Roman"/>
                <w:b w:val="0"/>
                <w:bCs w:val="0"/>
                <w:szCs w:val="24"/>
              </w:rPr>
              <w:t>.</w:t>
            </w:r>
          </w:p>
          <w:p w14:paraId="7C93B603" w14:textId="2D99D191" w:rsidR="007731FB" w:rsidRDefault="007731FB" w:rsidP="007731FB">
            <w:pPr>
              <w:spacing w:after="0" w:line="360" w:lineRule="auto"/>
              <w:rPr>
                <w:rFonts w:ascii="Times New Roman" w:hAnsi="Times New Roman"/>
                <w:szCs w:val="24"/>
              </w:rPr>
            </w:pPr>
            <w:r>
              <w:rPr>
                <w:rFonts w:ascii="Times New Roman" w:hAnsi="Times New Roman"/>
                <w:b w:val="0"/>
                <w:bCs w:val="0"/>
                <w:szCs w:val="24"/>
              </w:rPr>
              <w:t>F3: Implementación de Sistemas de Gestión de Seguridad y Salud en el Trabajo, Medio ambiente y Calidad</w:t>
            </w:r>
            <w:r w:rsidR="00C54662">
              <w:rPr>
                <w:rFonts w:ascii="Times New Roman" w:hAnsi="Times New Roman"/>
                <w:b w:val="0"/>
                <w:bCs w:val="0"/>
                <w:szCs w:val="24"/>
              </w:rPr>
              <w:t>.</w:t>
            </w:r>
          </w:p>
          <w:p w14:paraId="552F9860" w14:textId="01097EAC" w:rsidR="00111C0B" w:rsidRDefault="00111C0B" w:rsidP="007731FB">
            <w:pPr>
              <w:spacing w:after="0" w:line="360" w:lineRule="auto"/>
              <w:rPr>
                <w:rFonts w:ascii="Times New Roman" w:hAnsi="Times New Roman"/>
                <w:szCs w:val="24"/>
              </w:rPr>
            </w:pPr>
            <w:r>
              <w:rPr>
                <w:rFonts w:ascii="Times New Roman" w:hAnsi="Times New Roman"/>
                <w:b w:val="0"/>
                <w:bCs w:val="0"/>
                <w:szCs w:val="24"/>
              </w:rPr>
              <w:t xml:space="preserve">F4: Programas de gestión previamente </w:t>
            </w:r>
            <w:r>
              <w:rPr>
                <w:rFonts w:ascii="Times New Roman" w:hAnsi="Times New Roman"/>
                <w:b w:val="0"/>
                <w:bCs w:val="0"/>
                <w:szCs w:val="24"/>
              </w:rPr>
              <w:lastRenderedPageBreak/>
              <w:t>diseñados como parte de la identificación de riesgos prioritarios</w:t>
            </w:r>
            <w:r w:rsidR="00C54662">
              <w:rPr>
                <w:rFonts w:ascii="Times New Roman" w:hAnsi="Times New Roman"/>
                <w:b w:val="0"/>
                <w:bCs w:val="0"/>
                <w:szCs w:val="24"/>
              </w:rPr>
              <w:t>.</w:t>
            </w:r>
          </w:p>
          <w:p w14:paraId="4589A847" w14:textId="644D3B8A" w:rsidR="00111C0B" w:rsidRDefault="00111C0B" w:rsidP="007731FB">
            <w:pPr>
              <w:spacing w:after="0" w:line="360" w:lineRule="auto"/>
              <w:rPr>
                <w:rFonts w:ascii="Times New Roman" w:hAnsi="Times New Roman"/>
                <w:szCs w:val="24"/>
              </w:rPr>
            </w:pPr>
            <w:r>
              <w:rPr>
                <w:rFonts w:ascii="Times New Roman" w:hAnsi="Times New Roman"/>
                <w:b w:val="0"/>
                <w:bCs w:val="0"/>
                <w:szCs w:val="24"/>
              </w:rPr>
              <w:t>F5: Se cuenta con profesional en SST con licencia, apto para la implementación del PESV</w:t>
            </w:r>
            <w:r w:rsidR="00C54662">
              <w:rPr>
                <w:rFonts w:ascii="Times New Roman" w:hAnsi="Times New Roman"/>
                <w:b w:val="0"/>
                <w:bCs w:val="0"/>
                <w:szCs w:val="24"/>
              </w:rPr>
              <w:t>.</w:t>
            </w:r>
          </w:p>
          <w:p w14:paraId="70456F1B" w14:textId="01F1F9AD" w:rsidR="00DE6C93" w:rsidRPr="007731FB" w:rsidRDefault="00DE6C93" w:rsidP="007731FB">
            <w:pPr>
              <w:spacing w:after="0" w:line="360" w:lineRule="auto"/>
              <w:rPr>
                <w:rFonts w:ascii="Times New Roman" w:hAnsi="Times New Roman"/>
                <w:b w:val="0"/>
                <w:bCs w:val="0"/>
                <w:szCs w:val="24"/>
              </w:rPr>
            </w:pPr>
            <w:r>
              <w:rPr>
                <w:rFonts w:ascii="Times New Roman" w:hAnsi="Times New Roman"/>
                <w:b w:val="0"/>
                <w:bCs w:val="0"/>
                <w:szCs w:val="24"/>
              </w:rPr>
              <w:t>F6: Procedimientos documentados e implementados</w:t>
            </w:r>
            <w:r w:rsidR="00C54662">
              <w:rPr>
                <w:rFonts w:ascii="Times New Roman" w:hAnsi="Times New Roman"/>
                <w:b w:val="0"/>
                <w:bCs w:val="0"/>
                <w:szCs w:val="24"/>
              </w:rPr>
              <w:t>.</w:t>
            </w:r>
          </w:p>
        </w:tc>
        <w:tc>
          <w:tcPr>
            <w:tcW w:w="4675" w:type="dxa"/>
          </w:tcPr>
          <w:p w14:paraId="101D463E" w14:textId="54ED920C" w:rsidR="009F5DF1" w:rsidRDefault="00111C0B" w:rsidP="007731FB">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lastRenderedPageBreak/>
              <w:t>D1:</w:t>
            </w:r>
            <w:r w:rsidR="00B81D0E">
              <w:rPr>
                <w:rFonts w:ascii="Times New Roman" w:hAnsi="Times New Roman"/>
                <w:szCs w:val="24"/>
              </w:rPr>
              <w:t xml:space="preserve"> No cuentan con PESV en la organización</w:t>
            </w:r>
            <w:r w:rsidR="00C54662">
              <w:rPr>
                <w:rFonts w:ascii="Times New Roman" w:hAnsi="Times New Roman"/>
                <w:szCs w:val="24"/>
              </w:rPr>
              <w:t>.</w:t>
            </w:r>
          </w:p>
          <w:p w14:paraId="256829EE" w14:textId="2F89CF97" w:rsidR="00111C0B" w:rsidRDefault="00111C0B" w:rsidP="007731FB">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D2:</w:t>
            </w:r>
            <w:r w:rsidR="00B81D0E">
              <w:rPr>
                <w:rFonts w:ascii="Times New Roman" w:hAnsi="Times New Roman"/>
                <w:szCs w:val="24"/>
              </w:rPr>
              <w:t xml:space="preserve"> </w:t>
            </w:r>
            <w:r w:rsidR="00DE6C93">
              <w:rPr>
                <w:rFonts w:ascii="Times New Roman" w:hAnsi="Times New Roman"/>
                <w:szCs w:val="24"/>
              </w:rPr>
              <w:t>No se cuenta con comité de la seguridad vial</w:t>
            </w:r>
            <w:r w:rsidR="00C54662">
              <w:rPr>
                <w:rFonts w:ascii="Times New Roman" w:hAnsi="Times New Roman"/>
                <w:szCs w:val="24"/>
              </w:rPr>
              <w:t>.</w:t>
            </w:r>
          </w:p>
          <w:p w14:paraId="44054D87" w14:textId="02E53E0B" w:rsidR="00111C0B" w:rsidRDefault="00111C0B" w:rsidP="007731FB">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D3:</w:t>
            </w:r>
            <w:r w:rsidR="00DE6C93">
              <w:rPr>
                <w:rFonts w:ascii="Times New Roman" w:hAnsi="Times New Roman"/>
                <w:szCs w:val="24"/>
              </w:rPr>
              <w:t xml:space="preserve"> Control de la seguridad social de los conductores</w:t>
            </w:r>
            <w:r w:rsidR="00C54662">
              <w:rPr>
                <w:rFonts w:ascii="Times New Roman" w:hAnsi="Times New Roman"/>
                <w:szCs w:val="24"/>
              </w:rPr>
              <w:t>.</w:t>
            </w:r>
          </w:p>
          <w:p w14:paraId="38BB4B0C" w14:textId="248AFBA9" w:rsidR="00111C0B" w:rsidRDefault="00111C0B" w:rsidP="007731FB">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D4:</w:t>
            </w:r>
            <w:r w:rsidR="00AF56BF">
              <w:rPr>
                <w:rFonts w:ascii="Times New Roman" w:hAnsi="Times New Roman"/>
                <w:szCs w:val="24"/>
              </w:rPr>
              <w:t xml:space="preserve"> </w:t>
            </w:r>
            <w:r w:rsidR="00B355EC">
              <w:rPr>
                <w:rFonts w:ascii="Times New Roman" w:hAnsi="Times New Roman"/>
                <w:szCs w:val="24"/>
              </w:rPr>
              <w:t>Carencia de determinación de riesgos viales y la priorización de los mismo</w:t>
            </w:r>
            <w:r w:rsidR="00C54662">
              <w:rPr>
                <w:rFonts w:ascii="Times New Roman" w:hAnsi="Times New Roman"/>
                <w:szCs w:val="24"/>
              </w:rPr>
              <w:t>.</w:t>
            </w:r>
          </w:p>
          <w:p w14:paraId="32C43FFE" w14:textId="3B0406F0" w:rsidR="00111C0B" w:rsidRDefault="00111C0B" w:rsidP="007731FB">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lastRenderedPageBreak/>
              <w:t>D5:</w:t>
            </w:r>
            <w:r w:rsidR="00B355EC">
              <w:rPr>
                <w:rFonts w:ascii="Times New Roman" w:hAnsi="Times New Roman"/>
                <w:szCs w:val="24"/>
              </w:rPr>
              <w:t xml:space="preserve"> Carencia de objetivos y metas con planes de acción articulados al cuadro de control de la empresa</w:t>
            </w:r>
            <w:r w:rsidR="00C54662">
              <w:rPr>
                <w:rFonts w:ascii="Times New Roman" w:hAnsi="Times New Roman"/>
                <w:szCs w:val="24"/>
              </w:rPr>
              <w:t>.</w:t>
            </w:r>
          </w:p>
        </w:tc>
      </w:tr>
      <w:tr w:rsidR="009F5DF1" w14:paraId="09F01A97" w14:textId="77777777" w:rsidTr="007731FB">
        <w:tc>
          <w:tcPr>
            <w:cnfStyle w:val="001000000000" w:firstRow="0" w:lastRow="0" w:firstColumn="1" w:lastColumn="0" w:oddVBand="0" w:evenVBand="0" w:oddHBand="0" w:evenHBand="0" w:firstRowFirstColumn="0" w:firstRowLastColumn="0" w:lastRowFirstColumn="0" w:lastRowLastColumn="0"/>
            <w:tcW w:w="4675" w:type="dxa"/>
            <w:shd w:val="clear" w:color="auto" w:fill="C2D69B" w:themeFill="accent3" w:themeFillTint="99"/>
          </w:tcPr>
          <w:p w14:paraId="4888FE5D" w14:textId="36F8A21B" w:rsidR="009F5DF1" w:rsidRDefault="009F5DF1" w:rsidP="007731FB">
            <w:pPr>
              <w:spacing w:after="0" w:line="360" w:lineRule="auto"/>
              <w:rPr>
                <w:rFonts w:ascii="Times New Roman" w:hAnsi="Times New Roman"/>
                <w:szCs w:val="24"/>
              </w:rPr>
            </w:pPr>
            <w:r>
              <w:rPr>
                <w:rFonts w:ascii="Times New Roman" w:hAnsi="Times New Roman"/>
                <w:szCs w:val="24"/>
              </w:rPr>
              <w:lastRenderedPageBreak/>
              <w:t>Oportunidades</w:t>
            </w:r>
          </w:p>
        </w:tc>
        <w:tc>
          <w:tcPr>
            <w:tcW w:w="4675" w:type="dxa"/>
            <w:shd w:val="clear" w:color="auto" w:fill="C2D69B" w:themeFill="accent3" w:themeFillTint="99"/>
          </w:tcPr>
          <w:p w14:paraId="4A93249B" w14:textId="3A534CBB" w:rsidR="009F5DF1" w:rsidRPr="007731FB" w:rsidRDefault="009F5DF1" w:rsidP="007731FB">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b/>
                <w:bCs/>
                <w:szCs w:val="24"/>
              </w:rPr>
            </w:pPr>
            <w:r w:rsidRPr="007731FB">
              <w:rPr>
                <w:rFonts w:ascii="Times New Roman" w:hAnsi="Times New Roman"/>
                <w:b/>
                <w:bCs/>
                <w:szCs w:val="24"/>
              </w:rPr>
              <w:t>Amenazas</w:t>
            </w:r>
          </w:p>
        </w:tc>
      </w:tr>
      <w:tr w:rsidR="009F5DF1" w14:paraId="3198FFA5" w14:textId="77777777" w:rsidTr="007731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Pr>
          <w:p w14:paraId="67949B53" w14:textId="38DA555D" w:rsidR="009F5DF1" w:rsidRPr="00111C0B" w:rsidRDefault="00111C0B" w:rsidP="007731FB">
            <w:pPr>
              <w:spacing w:after="0" w:line="360" w:lineRule="auto"/>
              <w:rPr>
                <w:rFonts w:ascii="Times New Roman" w:hAnsi="Times New Roman"/>
                <w:b w:val="0"/>
                <w:bCs w:val="0"/>
                <w:szCs w:val="24"/>
              </w:rPr>
            </w:pPr>
            <w:r>
              <w:rPr>
                <w:rFonts w:ascii="Times New Roman" w:hAnsi="Times New Roman"/>
                <w:b w:val="0"/>
                <w:bCs w:val="0"/>
                <w:szCs w:val="24"/>
              </w:rPr>
              <w:t xml:space="preserve">O1: Guía para diseño e implementación del PESV ISO 39001, Resolución </w:t>
            </w:r>
            <w:r w:rsidRPr="00111C0B">
              <w:rPr>
                <w:rFonts w:ascii="Times New Roman" w:hAnsi="Times New Roman"/>
                <w:b w:val="0"/>
                <w:bCs w:val="0"/>
                <w:szCs w:val="24"/>
              </w:rPr>
              <w:t>20223040040595 del 2022</w:t>
            </w:r>
            <w:r w:rsidR="00C54662">
              <w:rPr>
                <w:rFonts w:ascii="Times New Roman" w:hAnsi="Times New Roman"/>
                <w:b w:val="0"/>
                <w:bCs w:val="0"/>
                <w:szCs w:val="24"/>
              </w:rPr>
              <w:t>.</w:t>
            </w:r>
          </w:p>
          <w:p w14:paraId="0941D37C" w14:textId="2B09AD2C" w:rsidR="00111C0B" w:rsidRDefault="00111C0B" w:rsidP="007731FB">
            <w:pPr>
              <w:spacing w:after="0" w:line="360" w:lineRule="auto"/>
              <w:rPr>
                <w:rFonts w:ascii="Times New Roman" w:hAnsi="Times New Roman"/>
                <w:szCs w:val="24"/>
              </w:rPr>
            </w:pPr>
            <w:r>
              <w:rPr>
                <w:rFonts w:ascii="Times New Roman" w:hAnsi="Times New Roman"/>
                <w:b w:val="0"/>
                <w:bCs w:val="0"/>
                <w:szCs w:val="24"/>
              </w:rPr>
              <w:t>O2:</w:t>
            </w:r>
            <w:r w:rsidR="002B6DA2">
              <w:rPr>
                <w:rFonts w:ascii="Times New Roman" w:hAnsi="Times New Roman"/>
                <w:b w:val="0"/>
                <w:bCs w:val="0"/>
                <w:szCs w:val="24"/>
              </w:rPr>
              <w:t xml:space="preserve"> Asesorías por parte de ARL y empresas especializadas en el tema</w:t>
            </w:r>
            <w:r w:rsidR="00C54662">
              <w:rPr>
                <w:rFonts w:ascii="Times New Roman" w:hAnsi="Times New Roman"/>
                <w:b w:val="0"/>
                <w:bCs w:val="0"/>
                <w:szCs w:val="24"/>
              </w:rPr>
              <w:t>.</w:t>
            </w:r>
          </w:p>
          <w:p w14:paraId="671E131B" w14:textId="2D454967" w:rsidR="00111C0B" w:rsidRDefault="00111C0B" w:rsidP="007731FB">
            <w:pPr>
              <w:spacing w:after="0" w:line="360" w:lineRule="auto"/>
              <w:rPr>
                <w:rFonts w:ascii="Times New Roman" w:hAnsi="Times New Roman"/>
                <w:szCs w:val="24"/>
              </w:rPr>
            </w:pPr>
            <w:r>
              <w:rPr>
                <w:rFonts w:ascii="Times New Roman" w:hAnsi="Times New Roman"/>
                <w:b w:val="0"/>
                <w:bCs w:val="0"/>
                <w:szCs w:val="24"/>
              </w:rPr>
              <w:t>O3:</w:t>
            </w:r>
            <w:r w:rsidR="00930B86">
              <w:rPr>
                <w:rFonts w:ascii="Times New Roman" w:hAnsi="Times New Roman"/>
                <w:b w:val="0"/>
                <w:bCs w:val="0"/>
                <w:szCs w:val="24"/>
              </w:rPr>
              <w:t xml:space="preserve"> Implementación de proyectos generados por la Universidad Popular del Cesar, Seccional Aguachica</w:t>
            </w:r>
            <w:r w:rsidR="00C54662">
              <w:rPr>
                <w:rFonts w:ascii="Times New Roman" w:hAnsi="Times New Roman"/>
                <w:b w:val="0"/>
                <w:bCs w:val="0"/>
                <w:szCs w:val="24"/>
              </w:rPr>
              <w:t>.</w:t>
            </w:r>
          </w:p>
          <w:p w14:paraId="487E3A69" w14:textId="561DB4C8" w:rsidR="00111C0B" w:rsidRDefault="00111C0B" w:rsidP="007731FB">
            <w:pPr>
              <w:spacing w:after="0" w:line="360" w:lineRule="auto"/>
              <w:rPr>
                <w:rFonts w:ascii="Times New Roman" w:hAnsi="Times New Roman"/>
                <w:szCs w:val="24"/>
              </w:rPr>
            </w:pPr>
            <w:r>
              <w:rPr>
                <w:rFonts w:ascii="Times New Roman" w:hAnsi="Times New Roman"/>
                <w:b w:val="0"/>
                <w:bCs w:val="0"/>
                <w:szCs w:val="24"/>
              </w:rPr>
              <w:t>O4:</w:t>
            </w:r>
            <w:r w:rsidR="00930B86">
              <w:rPr>
                <w:rFonts w:ascii="Times New Roman" w:hAnsi="Times New Roman"/>
                <w:b w:val="0"/>
                <w:bCs w:val="0"/>
                <w:szCs w:val="24"/>
              </w:rPr>
              <w:t xml:space="preserve"> Capacitación ofrecida por SENA, UPC</w:t>
            </w:r>
            <w:r w:rsidR="00C54662">
              <w:rPr>
                <w:rFonts w:ascii="Times New Roman" w:hAnsi="Times New Roman"/>
                <w:b w:val="0"/>
                <w:bCs w:val="0"/>
                <w:szCs w:val="24"/>
              </w:rPr>
              <w:t>.</w:t>
            </w:r>
          </w:p>
          <w:p w14:paraId="5B38C2E2" w14:textId="4CAD379E" w:rsidR="00111C0B" w:rsidRPr="007731FB" w:rsidRDefault="00111C0B" w:rsidP="007731FB">
            <w:pPr>
              <w:spacing w:after="0" w:line="360" w:lineRule="auto"/>
              <w:rPr>
                <w:rFonts w:ascii="Times New Roman" w:hAnsi="Times New Roman"/>
                <w:b w:val="0"/>
                <w:bCs w:val="0"/>
                <w:szCs w:val="24"/>
              </w:rPr>
            </w:pPr>
            <w:r>
              <w:rPr>
                <w:rFonts w:ascii="Times New Roman" w:hAnsi="Times New Roman"/>
                <w:b w:val="0"/>
                <w:bCs w:val="0"/>
                <w:szCs w:val="24"/>
              </w:rPr>
              <w:t>O5:</w:t>
            </w:r>
            <w:r w:rsidR="00C44689">
              <w:rPr>
                <w:rFonts w:ascii="Times New Roman" w:hAnsi="Times New Roman"/>
                <w:b w:val="0"/>
                <w:bCs w:val="0"/>
                <w:szCs w:val="24"/>
              </w:rPr>
              <w:t xml:space="preserve"> </w:t>
            </w:r>
            <w:r w:rsidR="00BC44C3">
              <w:rPr>
                <w:rFonts w:ascii="Times New Roman" w:hAnsi="Times New Roman"/>
                <w:b w:val="0"/>
                <w:bCs w:val="0"/>
                <w:szCs w:val="24"/>
              </w:rPr>
              <w:t>Generación de disminución de siniestros viales para los colaboradores de la empresa</w:t>
            </w:r>
            <w:r w:rsidR="00C54662">
              <w:rPr>
                <w:rFonts w:ascii="Times New Roman" w:hAnsi="Times New Roman"/>
                <w:b w:val="0"/>
                <w:bCs w:val="0"/>
                <w:szCs w:val="24"/>
              </w:rPr>
              <w:t>.</w:t>
            </w:r>
          </w:p>
        </w:tc>
        <w:tc>
          <w:tcPr>
            <w:tcW w:w="4675" w:type="dxa"/>
          </w:tcPr>
          <w:p w14:paraId="33A51E9E" w14:textId="3908BE10" w:rsidR="009F5DF1" w:rsidRDefault="00111C0B" w:rsidP="007731FB">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A1: Sanciones por incumplimiento y des habilitación de transporte</w:t>
            </w:r>
            <w:r w:rsidR="00C54662">
              <w:rPr>
                <w:rFonts w:ascii="Times New Roman" w:hAnsi="Times New Roman"/>
                <w:szCs w:val="24"/>
              </w:rPr>
              <w:t>.</w:t>
            </w:r>
          </w:p>
          <w:p w14:paraId="3AC6B353" w14:textId="616C5099" w:rsidR="00111C0B" w:rsidRDefault="00111C0B" w:rsidP="007731FB">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A2:</w:t>
            </w:r>
            <w:r w:rsidR="008F3F23">
              <w:rPr>
                <w:rFonts w:ascii="Times New Roman" w:hAnsi="Times New Roman"/>
                <w:szCs w:val="24"/>
              </w:rPr>
              <w:t xml:space="preserve"> Competidores con Planes Estratégicos de Seguridad Vial robustos</w:t>
            </w:r>
            <w:r w:rsidR="00C54662">
              <w:rPr>
                <w:rFonts w:ascii="Times New Roman" w:hAnsi="Times New Roman"/>
                <w:szCs w:val="24"/>
              </w:rPr>
              <w:t>.</w:t>
            </w:r>
          </w:p>
          <w:p w14:paraId="5387563E" w14:textId="6D5389CC" w:rsidR="00111C0B" w:rsidRDefault="00111C0B" w:rsidP="007731FB">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A3:</w:t>
            </w:r>
            <w:r w:rsidR="00B355EC">
              <w:rPr>
                <w:rFonts w:ascii="Times New Roman" w:hAnsi="Times New Roman"/>
                <w:szCs w:val="24"/>
              </w:rPr>
              <w:t xml:space="preserve"> Siniestros viales</w:t>
            </w:r>
            <w:r w:rsidR="00C54662">
              <w:rPr>
                <w:rFonts w:ascii="Times New Roman" w:hAnsi="Times New Roman"/>
                <w:szCs w:val="24"/>
              </w:rPr>
              <w:t>.</w:t>
            </w:r>
          </w:p>
          <w:p w14:paraId="0783A9E8" w14:textId="04F14DF4" w:rsidR="00111C0B" w:rsidRDefault="00111C0B" w:rsidP="007731FB">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A4:</w:t>
            </w:r>
            <w:r w:rsidR="00B355EC">
              <w:rPr>
                <w:rFonts w:ascii="Times New Roman" w:hAnsi="Times New Roman"/>
                <w:szCs w:val="24"/>
              </w:rPr>
              <w:t xml:space="preserve"> Fenómenos naturales como parte de las amenazas asociadas indirectamente a las actividades operativas de la organización</w:t>
            </w:r>
            <w:r w:rsidR="00C54662">
              <w:rPr>
                <w:rFonts w:ascii="Times New Roman" w:hAnsi="Times New Roman"/>
                <w:szCs w:val="24"/>
              </w:rPr>
              <w:t>.</w:t>
            </w:r>
          </w:p>
          <w:p w14:paraId="2B994280" w14:textId="2C3B95DF" w:rsidR="00111C0B" w:rsidRDefault="00111C0B" w:rsidP="007731FB">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A5:</w:t>
            </w:r>
            <w:r w:rsidR="00C44689">
              <w:rPr>
                <w:rFonts w:ascii="Times New Roman" w:hAnsi="Times New Roman"/>
                <w:szCs w:val="24"/>
              </w:rPr>
              <w:t xml:space="preserve"> Auditorías de cierre por parte de entes gubernamentales</w:t>
            </w:r>
            <w:r w:rsidR="00C54662">
              <w:rPr>
                <w:rFonts w:ascii="Times New Roman" w:hAnsi="Times New Roman"/>
                <w:szCs w:val="24"/>
              </w:rPr>
              <w:t>.</w:t>
            </w:r>
          </w:p>
        </w:tc>
      </w:tr>
    </w:tbl>
    <w:p w14:paraId="7BF99458" w14:textId="77777777" w:rsidR="00111C0B" w:rsidRDefault="00111C0B" w:rsidP="00111C0B">
      <w:pPr>
        <w:spacing w:line="360" w:lineRule="auto"/>
        <w:rPr>
          <w:rFonts w:ascii="Times New Roman" w:hAnsi="Times New Roman"/>
          <w:szCs w:val="24"/>
        </w:rPr>
      </w:pPr>
      <w:r>
        <w:rPr>
          <w:rFonts w:ascii="Times New Roman" w:hAnsi="Times New Roman"/>
          <w:szCs w:val="24"/>
        </w:rPr>
        <w:t>Fuente: Autor</w:t>
      </w:r>
    </w:p>
    <w:p w14:paraId="597607FA" w14:textId="5D483CB1" w:rsidR="0081546D" w:rsidRDefault="0081546D" w:rsidP="0081546D">
      <w:pPr>
        <w:pStyle w:val="Ttulo3"/>
        <w:numPr>
          <w:ilvl w:val="2"/>
          <w:numId w:val="4"/>
        </w:numPr>
        <w:rPr>
          <w:rFonts w:ascii="Times New Roman" w:hAnsi="Times New Roman"/>
        </w:rPr>
      </w:pPr>
      <w:bookmarkStart w:id="313" w:name="_Toc499645368"/>
      <w:bookmarkStart w:id="314" w:name="_Toc499645530"/>
      <w:bookmarkStart w:id="315" w:name="_Toc118299116"/>
      <w:r w:rsidRPr="0081546D">
        <w:rPr>
          <w:rFonts w:ascii="Times New Roman" w:hAnsi="Times New Roman"/>
        </w:rPr>
        <w:t>Conformación del equipo de trabajo</w:t>
      </w:r>
      <w:bookmarkEnd w:id="313"/>
      <w:bookmarkEnd w:id="314"/>
      <w:bookmarkEnd w:id="315"/>
      <w:r w:rsidRPr="0081546D">
        <w:rPr>
          <w:rFonts w:ascii="Times New Roman" w:hAnsi="Times New Roman"/>
        </w:rPr>
        <w:t xml:space="preserve"> </w:t>
      </w:r>
    </w:p>
    <w:p w14:paraId="7CB890E0" w14:textId="0C48BB5B" w:rsidR="00857770" w:rsidRPr="00857770" w:rsidRDefault="0081546D" w:rsidP="00857770">
      <w:pPr>
        <w:pStyle w:val="Ttulo4"/>
        <w:spacing w:after="240"/>
        <w:ind w:left="864"/>
        <w:rPr>
          <w:rFonts w:ascii="Times New Roman" w:hAnsi="Times New Roman" w:cs="Times New Roman"/>
          <w:i w:val="0"/>
          <w:color w:val="auto"/>
        </w:rPr>
      </w:pPr>
      <w:bookmarkStart w:id="316" w:name="_Toc499645369"/>
      <w:bookmarkStart w:id="317" w:name="_Toc499645531"/>
      <w:r w:rsidRPr="00917957">
        <w:rPr>
          <w:rFonts w:ascii="Times New Roman" w:hAnsi="Times New Roman" w:cs="Times New Roman"/>
          <w:i w:val="0"/>
          <w:color w:val="auto"/>
        </w:rPr>
        <w:t>Directrices de la alta dirección</w:t>
      </w:r>
      <w:bookmarkEnd w:id="316"/>
      <w:bookmarkEnd w:id="317"/>
      <w:r w:rsidRPr="00917957">
        <w:rPr>
          <w:rFonts w:ascii="Times New Roman" w:hAnsi="Times New Roman" w:cs="Times New Roman"/>
          <w:i w:val="0"/>
          <w:color w:val="auto"/>
        </w:rPr>
        <w:t xml:space="preserve"> </w:t>
      </w:r>
    </w:p>
    <w:p w14:paraId="017D7939" w14:textId="4B2FB465" w:rsidR="0081546D" w:rsidRPr="00917957" w:rsidRDefault="0081546D" w:rsidP="00917957">
      <w:pPr>
        <w:spacing w:line="360" w:lineRule="auto"/>
        <w:ind w:firstLine="709"/>
        <w:rPr>
          <w:rFonts w:ascii="Times New Roman" w:hAnsi="Times New Roman"/>
          <w:szCs w:val="24"/>
        </w:rPr>
      </w:pPr>
      <w:r w:rsidRPr="00917957">
        <w:rPr>
          <w:rFonts w:ascii="Times New Roman" w:hAnsi="Times New Roman"/>
          <w:szCs w:val="24"/>
        </w:rPr>
        <w:t xml:space="preserve">La alta dirección de </w:t>
      </w:r>
      <w:proofErr w:type="spellStart"/>
      <w:r w:rsidR="00917957">
        <w:rPr>
          <w:rFonts w:ascii="Times New Roman" w:hAnsi="Times New Roman"/>
          <w:szCs w:val="24"/>
        </w:rPr>
        <w:t>Trasercol</w:t>
      </w:r>
      <w:proofErr w:type="spellEnd"/>
      <w:r w:rsidR="00917957">
        <w:rPr>
          <w:rFonts w:ascii="Times New Roman" w:hAnsi="Times New Roman"/>
          <w:szCs w:val="24"/>
        </w:rPr>
        <w:t xml:space="preserve"> SAS</w:t>
      </w:r>
      <w:r w:rsidRPr="00917957">
        <w:rPr>
          <w:rFonts w:ascii="Times New Roman" w:hAnsi="Times New Roman"/>
          <w:szCs w:val="24"/>
        </w:rPr>
        <w:t xml:space="preserve"> está comprometida con el diseño, la implementación y mejora continua del PESV y otros compromisos que velen por la seguridad del personal en general (Administrativos y Operativos), para lo cual ha implementado una Política de seguridad vial</w:t>
      </w:r>
      <w:r w:rsidR="00917957">
        <w:rPr>
          <w:rFonts w:ascii="Times New Roman" w:hAnsi="Times New Roman"/>
          <w:szCs w:val="24"/>
        </w:rPr>
        <w:t>.</w:t>
      </w:r>
      <w:r w:rsidRPr="00917957">
        <w:rPr>
          <w:rFonts w:ascii="Times New Roman" w:hAnsi="Times New Roman"/>
          <w:szCs w:val="24"/>
        </w:rPr>
        <w:t xml:space="preserve"> </w:t>
      </w:r>
    </w:p>
    <w:p w14:paraId="45A031C2" w14:textId="77777777" w:rsidR="0081546D" w:rsidRPr="00F0330A" w:rsidRDefault="0081546D" w:rsidP="00F0330A">
      <w:pPr>
        <w:pStyle w:val="Ttulo4"/>
        <w:spacing w:after="240"/>
        <w:ind w:left="864"/>
        <w:rPr>
          <w:rFonts w:ascii="Times New Roman" w:hAnsi="Times New Roman" w:cs="Times New Roman"/>
          <w:i w:val="0"/>
          <w:color w:val="auto"/>
        </w:rPr>
      </w:pPr>
      <w:bookmarkStart w:id="318" w:name="_Toc499645370"/>
      <w:bookmarkStart w:id="319" w:name="_Toc499645532"/>
      <w:r w:rsidRPr="00F0330A">
        <w:rPr>
          <w:rFonts w:ascii="Times New Roman" w:hAnsi="Times New Roman" w:cs="Times New Roman"/>
          <w:i w:val="0"/>
          <w:color w:val="auto"/>
        </w:rPr>
        <w:lastRenderedPageBreak/>
        <w:t>Comité de seguridad vial</w:t>
      </w:r>
      <w:bookmarkEnd w:id="318"/>
      <w:bookmarkEnd w:id="319"/>
    </w:p>
    <w:p w14:paraId="2DA1C635" w14:textId="70FADA1F" w:rsidR="0081546D" w:rsidRPr="00F0330A" w:rsidRDefault="0081546D" w:rsidP="00F0330A">
      <w:pPr>
        <w:spacing w:line="360" w:lineRule="auto"/>
        <w:ind w:firstLine="709"/>
        <w:rPr>
          <w:rFonts w:ascii="Times New Roman" w:hAnsi="Times New Roman"/>
          <w:szCs w:val="24"/>
        </w:rPr>
      </w:pPr>
      <w:r w:rsidRPr="00F0330A">
        <w:rPr>
          <w:rFonts w:ascii="Times New Roman" w:hAnsi="Times New Roman"/>
          <w:szCs w:val="24"/>
        </w:rPr>
        <w:t>Este es un</w:t>
      </w:r>
      <w:r w:rsidR="00ED1C65">
        <w:rPr>
          <w:rFonts w:ascii="Times New Roman" w:hAnsi="Times New Roman"/>
          <w:szCs w:val="24"/>
        </w:rPr>
        <w:t xml:space="preserve">a herramienta base para garantizar el cumplimiento del plan de trabajo establecido en el </w:t>
      </w:r>
      <w:r w:rsidR="0056008C">
        <w:rPr>
          <w:rFonts w:ascii="Times New Roman" w:hAnsi="Times New Roman"/>
          <w:szCs w:val="24"/>
        </w:rPr>
        <w:t>PESV</w:t>
      </w:r>
      <w:r w:rsidR="00ED1C65">
        <w:rPr>
          <w:rFonts w:ascii="Times New Roman" w:hAnsi="Times New Roman"/>
          <w:szCs w:val="24"/>
        </w:rPr>
        <w:t xml:space="preserve"> de la organización. Requiere de </w:t>
      </w:r>
      <w:r w:rsidR="0056008C">
        <w:rPr>
          <w:rFonts w:ascii="Times New Roman" w:hAnsi="Times New Roman"/>
          <w:szCs w:val="24"/>
        </w:rPr>
        <w:t>una organización entre cada uno de los pertenecientes en el comité y así garantizar el cumplimiento de los objetivos de cada pilar.</w:t>
      </w:r>
    </w:p>
    <w:p w14:paraId="323D9F52" w14:textId="77777777" w:rsidR="0081546D" w:rsidRPr="00F0330A" w:rsidRDefault="0081546D" w:rsidP="00F0330A">
      <w:pPr>
        <w:pStyle w:val="Ttulo4"/>
        <w:spacing w:after="240"/>
        <w:ind w:left="864"/>
        <w:rPr>
          <w:rFonts w:ascii="Times New Roman" w:hAnsi="Times New Roman" w:cs="Times New Roman"/>
          <w:i w:val="0"/>
          <w:color w:val="auto"/>
        </w:rPr>
      </w:pPr>
      <w:bookmarkStart w:id="320" w:name="_Toc499645371"/>
      <w:bookmarkStart w:id="321" w:name="_Toc499645533"/>
      <w:r w:rsidRPr="00F0330A">
        <w:rPr>
          <w:rFonts w:ascii="Times New Roman" w:hAnsi="Times New Roman" w:cs="Times New Roman"/>
          <w:i w:val="0"/>
          <w:color w:val="auto"/>
        </w:rPr>
        <w:t>Conformación del comité de seguridad vial</w:t>
      </w:r>
      <w:bookmarkEnd w:id="320"/>
      <w:bookmarkEnd w:id="321"/>
    </w:p>
    <w:p w14:paraId="0A19BB00" w14:textId="6D46D7E0" w:rsidR="007A2125" w:rsidRPr="00F0330A" w:rsidRDefault="0081546D" w:rsidP="0073311A">
      <w:pPr>
        <w:spacing w:line="360" w:lineRule="auto"/>
        <w:ind w:firstLine="709"/>
        <w:rPr>
          <w:rFonts w:ascii="Times New Roman" w:hAnsi="Times New Roman"/>
          <w:szCs w:val="24"/>
        </w:rPr>
      </w:pPr>
      <w:bookmarkStart w:id="322" w:name="_Toc499645636"/>
      <w:r w:rsidRPr="00F0330A">
        <w:rPr>
          <w:rFonts w:ascii="Times New Roman" w:hAnsi="Times New Roman"/>
          <w:szCs w:val="24"/>
        </w:rPr>
        <w:t>Se ha conformado un comité de seguridad vial teniendo en cuenta los actores en la vía y la alta gerencia (</w:t>
      </w:r>
      <w:r w:rsidR="007A2125">
        <w:rPr>
          <w:rFonts w:ascii="Times New Roman" w:hAnsi="Times New Roman"/>
          <w:szCs w:val="24"/>
        </w:rPr>
        <w:t>Gerente</w:t>
      </w:r>
      <w:r w:rsidRPr="00F0330A">
        <w:rPr>
          <w:rFonts w:ascii="Times New Roman" w:hAnsi="Times New Roman"/>
          <w:szCs w:val="24"/>
        </w:rPr>
        <w:t>); además estas personas están conformadas por un representante de los responsables de los vehículos (</w:t>
      </w:r>
      <w:r w:rsidR="0073311A">
        <w:rPr>
          <w:rFonts w:ascii="Times New Roman" w:hAnsi="Times New Roman"/>
          <w:szCs w:val="24"/>
        </w:rPr>
        <w:t>Supervisión de operaciones – Coordinador administrativo</w:t>
      </w:r>
      <w:r w:rsidRPr="00F0330A">
        <w:rPr>
          <w:rFonts w:ascii="Times New Roman" w:hAnsi="Times New Roman"/>
          <w:szCs w:val="24"/>
        </w:rPr>
        <w:t xml:space="preserve">) y el representante del sistema de gestión de la seguridad y salud en el trabajo SG-SST (Coordinador HSEQ), y el </w:t>
      </w:r>
      <w:r w:rsidR="0073311A">
        <w:rPr>
          <w:rFonts w:ascii="Times New Roman" w:hAnsi="Times New Roman"/>
          <w:szCs w:val="24"/>
        </w:rPr>
        <w:t>supervisor</w:t>
      </w:r>
      <w:r w:rsidRPr="00F0330A">
        <w:rPr>
          <w:rFonts w:ascii="Times New Roman" w:hAnsi="Times New Roman"/>
          <w:szCs w:val="24"/>
        </w:rPr>
        <w:t xml:space="preserve"> HSE que es el responsable del PESV.</w:t>
      </w:r>
      <w:bookmarkEnd w:id="322"/>
    </w:p>
    <w:p w14:paraId="3C3B4E54" w14:textId="77777777" w:rsidR="0081546D" w:rsidRPr="0073311A" w:rsidRDefault="0081546D" w:rsidP="0073311A">
      <w:pPr>
        <w:pStyle w:val="Ttulo4"/>
        <w:spacing w:after="240"/>
        <w:ind w:left="864"/>
        <w:rPr>
          <w:rFonts w:ascii="Times New Roman" w:hAnsi="Times New Roman" w:cs="Times New Roman"/>
          <w:i w:val="0"/>
          <w:color w:val="auto"/>
        </w:rPr>
      </w:pPr>
      <w:bookmarkStart w:id="323" w:name="_Toc499645372"/>
      <w:bookmarkStart w:id="324" w:name="_Toc499645534"/>
      <w:r w:rsidRPr="0073311A">
        <w:rPr>
          <w:rFonts w:ascii="Times New Roman" w:hAnsi="Times New Roman" w:cs="Times New Roman"/>
          <w:i w:val="0"/>
          <w:color w:val="auto"/>
        </w:rPr>
        <w:t>Objetivos del comité de seguridad vial</w:t>
      </w:r>
      <w:bookmarkEnd w:id="323"/>
      <w:bookmarkEnd w:id="324"/>
      <w:r w:rsidRPr="0073311A">
        <w:rPr>
          <w:rFonts w:ascii="Times New Roman" w:hAnsi="Times New Roman" w:cs="Times New Roman"/>
          <w:i w:val="0"/>
          <w:color w:val="auto"/>
        </w:rPr>
        <w:t xml:space="preserve"> </w:t>
      </w:r>
    </w:p>
    <w:p w14:paraId="010FB7D3" w14:textId="77777777" w:rsidR="0081546D" w:rsidRPr="0073311A" w:rsidRDefault="0081546D" w:rsidP="0073311A">
      <w:pPr>
        <w:spacing w:line="360" w:lineRule="auto"/>
        <w:ind w:firstLine="709"/>
        <w:rPr>
          <w:rFonts w:ascii="Times New Roman" w:hAnsi="Times New Roman"/>
          <w:szCs w:val="24"/>
        </w:rPr>
      </w:pPr>
      <w:r w:rsidRPr="0073311A">
        <w:rPr>
          <w:rFonts w:ascii="Times New Roman" w:hAnsi="Times New Roman"/>
          <w:szCs w:val="24"/>
        </w:rPr>
        <w:t xml:space="preserve">Obtener el diagnóstico inicial y formular un plan de acción a seguir </w:t>
      </w:r>
    </w:p>
    <w:p w14:paraId="530BD49F" w14:textId="77777777" w:rsidR="0081546D" w:rsidRPr="0073311A" w:rsidRDefault="0081546D" w:rsidP="0073311A">
      <w:pPr>
        <w:spacing w:line="360" w:lineRule="auto"/>
        <w:ind w:firstLine="709"/>
        <w:rPr>
          <w:rFonts w:ascii="Times New Roman" w:hAnsi="Times New Roman"/>
          <w:szCs w:val="24"/>
        </w:rPr>
      </w:pPr>
      <w:r w:rsidRPr="0073311A">
        <w:rPr>
          <w:rFonts w:ascii="Times New Roman" w:hAnsi="Times New Roman"/>
          <w:szCs w:val="24"/>
        </w:rPr>
        <w:t xml:space="preserve">Definir el programa de capacitaciones a usuarios de la vía, que pertenezcan a la empresa, en donde se tenga en cuenta la intensidad horaria y temática. </w:t>
      </w:r>
    </w:p>
    <w:p w14:paraId="07E8AFBC" w14:textId="77777777" w:rsidR="0081546D" w:rsidRPr="0073311A" w:rsidRDefault="0081546D" w:rsidP="0073311A">
      <w:pPr>
        <w:spacing w:line="360" w:lineRule="auto"/>
        <w:ind w:firstLine="709"/>
        <w:rPr>
          <w:rFonts w:ascii="Times New Roman" w:hAnsi="Times New Roman"/>
          <w:szCs w:val="24"/>
        </w:rPr>
      </w:pPr>
      <w:r w:rsidRPr="0073311A">
        <w:rPr>
          <w:rFonts w:ascii="Times New Roman" w:hAnsi="Times New Roman"/>
          <w:szCs w:val="24"/>
        </w:rPr>
        <w:t xml:space="preserve">Determinar responsabilidades y capacitación de auditor interno, cronograma de auditorías internas para el seguimiento de metas y encontrar falencias en el PESV. </w:t>
      </w:r>
    </w:p>
    <w:p w14:paraId="04AA6151" w14:textId="77777777" w:rsidR="0081546D" w:rsidRPr="0073311A" w:rsidRDefault="0081546D" w:rsidP="0073311A">
      <w:pPr>
        <w:spacing w:line="360" w:lineRule="auto"/>
        <w:ind w:firstLine="709"/>
        <w:rPr>
          <w:rFonts w:ascii="Times New Roman" w:hAnsi="Times New Roman"/>
          <w:szCs w:val="24"/>
        </w:rPr>
      </w:pPr>
      <w:r w:rsidRPr="0073311A">
        <w:rPr>
          <w:rFonts w:ascii="Times New Roman" w:hAnsi="Times New Roman"/>
          <w:szCs w:val="24"/>
        </w:rPr>
        <w:t xml:space="preserve">Presentar hallazgos de seguridad vial a la alta gerencia. </w:t>
      </w:r>
    </w:p>
    <w:p w14:paraId="176425BD" w14:textId="77777777" w:rsidR="0081546D" w:rsidRPr="0073311A" w:rsidRDefault="0081546D" w:rsidP="0073311A">
      <w:pPr>
        <w:spacing w:line="360" w:lineRule="auto"/>
        <w:ind w:firstLine="709"/>
        <w:rPr>
          <w:rFonts w:ascii="Times New Roman" w:hAnsi="Times New Roman"/>
          <w:szCs w:val="24"/>
        </w:rPr>
      </w:pPr>
      <w:r w:rsidRPr="0073311A">
        <w:rPr>
          <w:rFonts w:ascii="Times New Roman" w:hAnsi="Times New Roman"/>
          <w:szCs w:val="24"/>
        </w:rPr>
        <w:t xml:space="preserve">Investigar los incidentes y accidentes donde los usuarios de la vía pertenecientes a la organización se vean involucrados. </w:t>
      </w:r>
    </w:p>
    <w:p w14:paraId="77E92A38" w14:textId="77777777" w:rsidR="0081546D" w:rsidRPr="0073311A" w:rsidRDefault="0081546D" w:rsidP="0073311A">
      <w:pPr>
        <w:pStyle w:val="Ttulo4"/>
        <w:spacing w:after="240"/>
        <w:ind w:left="864"/>
        <w:rPr>
          <w:rFonts w:ascii="Times New Roman" w:hAnsi="Times New Roman" w:cs="Times New Roman"/>
          <w:i w:val="0"/>
          <w:color w:val="auto"/>
        </w:rPr>
      </w:pPr>
      <w:bookmarkStart w:id="325" w:name="_Toc499645373"/>
      <w:bookmarkStart w:id="326" w:name="_Toc499645535"/>
      <w:r w:rsidRPr="0073311A">
        <w:rPr>
          <w:rFonts w:ascii="Times New Roman" w:hAnsi="Times New Roman" w:cs="Times New Roman"/>
          <w:i w:val="0"/>
          <w:color w:val="auto"/>
        </w:rPr>
        <w:t>Funciones del comité</w:t>
      </w:r>
      <w:bookmarkEnd w:id="325"/>
      <w:bookmarkEnd w:id="326"/>
      <w:r w:rsidRPr="0073311A">
        <w:rPr>
          <w:rFonts w:ascii="Times New Roman" w:hAnsi="Times New Roman" w:cs="Times New Roman"/>
          <w:i w:val="0"/>
          <w:color w:val="auto"/>
        </w:rPr>
        <w:t xml:space="preserve"> </w:t>
      </w:r>
    </w:p>
    <w:p w14:paraId="3E912790" w14:textId="26C303FD" w:rsidR="00ED398A" w:rsidRPr="0073311A" w:rsidRDefault="003458BD" w:rsidP="0073311A">
      <w:pPr>
        <w:spacing w:line="360" w:lineRule="auto"/>
        <w:ind w:firstLine="709"/>
        <w:rPr>
          <w:rFonts w:ascii="Times New Roman" w:hAnsi="Times New Roman"/>
          <w:szCs w:val="24"/>
        </w:rPr>
      </w:pPr>
      <w:r w:rsidRPr="00ED398A">
        <w:rPr>
          <w:rFonts w:ascii="Times New Roman" w:hAnsi="Times New Roman"/>
          <w:szCs w:val="24"/>
        </w:rPr>
        <w:t xml:space="preserve">Los </w:t>
      </w:r>
      <w:r>
        <w:rPr>
          <w:rFonts w:ascii="Times New Roman" w:hAnsi="Times New Roman"/>
          <w:szCs w:val="24"/>
        </w:rPr>
        <w:t>equipos</w:t>
      </w:r>
      <w:r w:rsidRPr="00ED398A">
        <w:rPr>
          <w:rFonts w:ascii="Times New Roman" w:hAnsi="Times New Roman"/>
          <w:szCs w:val="24"/>
        </w:rPr>
        <w:t xml:space="preserve"> de trabajo determinado por la </w:t>
      </w:r>
      <w:r w:rsidR="00501CB4">
        <w:rPr>
          <w:rFonts w:ascii="Times New Roman" w:hAnsi="Times New Roman"/>
          <w:szCs w:val="24"/>
        </w:rPr>
        <w:t>gerencia</w:t>
      </w:r>
      <w:r w:rsidRPr="00ED398A">
        <w:rPr>
          <w:rFonts w:ascii="Times New Roman" w:hAnsi="Times New Roman"/>
          <w:szCs w:val="24"/>
        </w:rPr>
        <w:t xml:space="preserve"> deberían</w:t>
      </w:r>
      <w:r w:rsidR="00ED398A" w:rsidRPr="00ED398A">
        <w:rPr>
          <w:rFonts w:ascii="Times New Roman" w:hAnsi="Times New Roman"/>
          <w:szCs w:val="24"/>
        </w:rPr>
        <w:t xml:space="preserve"> formalizar su colaboración por medio de la construcción de un comité, siendo este el mecanismo de </w:t>
      </w:r>
      <w:r w:rsidR="00501CB4">
        <w:rPr>
          <w:rFonts w:ascii="Times New Roman" w:hAnsi="Times New Roman"/>
          <w:szCs w:val="24"/>
        </w:rPr>
        <w:t>organización</w:t>
      </w:r>
      <w:r w:rsidR="00ED398A" w:rsidRPr="00ED398A">
        <w:rPr>
          <w:rFonts w:ascii="Times New Roman" w:hAnsi="Times New Roman"/>
          <w:szCs w:val="24"/>
        </w:rPr>
        <w:t xml:space="preserve"> entre todos los relacionados y cuyo </w:t>
      </w:r>
      <w:r w:rsidR="00501CB4">
        <w:rPr>
          <w:rFonts w:ascii="Times New Roman" w:hAnsi="Times New Roman"/>
          <w:szCs w:val="24"/>
        </w:rPr>
        <w:t>fin</w:t>
      </w:r>
      <w:r w:rsidR="00ED398A" w:rsidRPr="00ED398A">
        <w:rPr>
          <w:rFonts w:ascii="Times New Roman" w:hAnsi="Times New Roman"/>
          <w:szCs w:val="24"/>
        </w:rPr>
        <w:t xml:space="preserve"> va a ser proponer, diseñar, llevar a cabo y medir las ocupaciones que </w:t>
      </w:r>
      <w:r w:rsidR="00ED398A" w:rsidRPr="00ED398A">
        <w:rPr>
          <w:rFonts w:ascii="Times New Roman" w:hAnsi="Times New Roman"/>
          <w:szCs w:val="24"/>
        </w:rPr>
        <w:lastRenderedPageBreak/>
        <w:t>permitan producir conciencia entre el personal y conseguir fines a favor de la estabilidad vial en la compañía y la vida diaria de sus miembros.</w:t>
      </w:r>
    </w:p>
    <w:p w14:paraId="3EF5990E" w14:textId="77777777" w:rsidR="0081546D" w:rsidRPr="0073311A" w:rsidRDefault="0081546D" w:rsidP="0073311A">
      <w:pPr>
        <w:spacing w:line="360" w:lineRule="auto"/>
        <w:ind w:firstLine="709"/>
        <w:rPr>
          <w:rFonts w:ascii="Times New Roman" w:hAnsi="Times New Roman"/>
          <w:szCs w:val="24"/>
        </w:rPr>
      </w:pPr>
      <w:r w:rsidRPr="0073311A">
        <w:rPr>
          <w:rFonts w:ascii="Times New Roman" w:hAnsi="Times New Roman"/>
          <w:szCs w:val="24"/>
        </w:rPr>
        <w:t>El establecimiento del Comité de Seguridad Vial o Comité del Plan Estratégico de Seguridad Vial, que diseñará, definirá, programará, gestionará, etc., todos los aspectos necesarios para la puesta en marcha del PESV, a que hace relación la Ley 1503 de 2011 y el Decreto 2851 de 2013, será un escenario estratégico en el proceso de participación para la planeación y ejecución las distintas fases del plan.</w:t>
      </w:r>
    </w:p>
    <w:p w14:paraId="6EFD835A" w14:textId="31B78E46" w:rsidR="0081546D" w:rsidRPr="0073311A" w:rsidRDefault="0081546D" w:rsidP="0073311A">
      <w:pPr>
        <w:spacing w:line="360" w:lineRule="auto"/>
        <w:ind w:firstLine="709"/>
        <w:rPr>
          <w:rFonts w:ascii="Times New Roman" w:hAnsi="Times New Roman"/>
          <w:szCs w:val="24"/>
        </w:rPr>
      </w:pPr>
      <w:r w:rsidRPr="0073311A">
        <w:rPr>
          <w:rFonts w:ascii="Times New Roman" w:hAnsi="Times New Roman"/>
          <w:szCs w:val="24"/>
        </w:rPr>
        <w:t>Las funcione</w:t>
      </w:r>
      <w:r w:rsidR="004D140C">
        <w:rPr>
          <w:rFonts w:ascii="Times New Roman" w:hAnsi="Times New Roman"/>
          <w:szCs w:val="24"/>
        </w:rPr>
        <w:t>s</w:t>
      </w:r>
      <w:r w:rsidRPr="0073311A">
        <w:rPr>
          <w:rFonts w:ascii="Times New Roman" w:hAnsi="Times New Roman"/>
          <w:szCs w:val="24"/>
        </w:rPr>
        <w:t xml:space="preserve"> de dicho comité son: </w:t>
      </w:r>
    </w:p>
    <w:p w14:paraId="0EA508A9" w14:textId="77777777" w:rsidR="0081546D" w:rsidRPr="0073311A" w:rsidRDefault="0081546D">
      <w:pPr>
        <w:pStyle w:val="Prrafodelista"/>
        <w:numPr>
          <w:ilvl w:val="0"/>
          <w:numId w:val="11"/>
        </w:numPr>
        <w:spacing w:line="360" w:lineRule="auto"/>
        <w:ind w:left="709"/>
        <w:rPr>
          <w:rFonts w:ascii="Times New Roman" w:hAnsi="Times New Roman"/>
          <w:szCs w:val="24"/>
        </w:rPr>
      </w:pPr>
      <w:r w:rsidRPr="0073311A">
        <w:rPr>
          <w:rFonts w:ascii="Times New Roman" w:hAnsi="Times New Roman"/>
          <w:szCs w:val="24"/>
        </w:rPr>
        <w:t xml:space="preserve">Analizar los resultados obtenidos en el diagnóstico inicial y formalizar la hoja de ruta a seguir, conducente a reforzar los aspectos favorables encontrados, mitigar los riesgos y diseñar acciones para garantizar un cambio en los diversos actores de movilidad en la compañía. </w:t>
      </w:r>
    </w:p>
    <w:p w14:paraId="6C4A03B3" w14:textId="77777777" w:rsidR="0081546D" w:rsidRPr="0073311A" w:rsidRDefault="0081546D">
      <w:pPr>
        <w:pStyle w:val="Prrafodelista"/>
        <w:numPr>
          <w:ilvl w:val="0"/>
          <w:numId w:val="11"/>
        </w:numPr>
        <w:spacing w:line="360" w:lineRule="auto"/>
        <w:ind w:left="709"/>
        <w:rPr>
          <w:rFonts w:ascii="Times New Roman" w:hAnsi="Times New Roman"/>
          <w:szCs w:val="24"/>
        </w:rPr>
      </w:pPr>
      <w:r w:rsidRPr="0073311A">
        <w:rPr>
          <w:rFonts w:ascii="Times New Roman" w:hAnsi="Times New Roman"/>
          <w:szCs w:val="24"/>
        </w:rPr>
        <w:t xml:space="preserve">Identificar los factores de riesgo y establecer un plan de acción personalizado para cada uno de ellos. </w:t>
      </w:r>
    </w:p>
    <w:p w14:paraId="6E7CCEBA" w14:textId="77777777" w:rsidR="0081546D" w:rsidRPr="0073311A" w:rsidRDefault="0081546D">
      <w:pPr>
        <w:pStyle w:val="Prrafodelista"/>
        <w:numPr>
          <w:ilvl w:val="0"/>
          <w:numId w:val="11"/>
        </w:numPr>
        <w:spacing w:line="360" w:lineRule="auto"/>
        <w:ind w:left="709"/>
        <w:rPr>
          <w:rFonts w:ascii="Times New Roman" w:hAnsi="Times New Roman"/>
          <w:szCs w:val="24"/>
        </w:rPr>
      </w:pPr>
      <w:r w:rsidRPr="0073311A">
        <w:rPr>
          <w:rFonts w:ascii="Times New Roman" w:hAnsi="Times New Roman"/>
          <w:szCs w:val="24"/>
        </w:rPr>
        <w:t xml:space="preserve">Presentar, discutir y determinar los programas académicos a desarrollar con los distintos actores. </w:t>
      </w:r>
    </w:p>
    <w:p w14:paraId="4513BA91" w14:textId="77777777" w:rsidR="0081546D" w:rsidRPr="0073311A" w:rsidRDefault="0081546D">
      <w:pPr>
        <w:pStyle w:val="Prrafodelista"/>
        <w:numPr>
          <w:ilvl w:val="0"/>
          <w:numId w:val="11"/>
        </w:numPr>
        <w:spacing w:line="360" w:lineRule="auto"/>
        <w:ind w:left="709"/>
        <w:rPr>
          <w:rFonts w:ascii="Times New Roman" w:hAnsi="Times New Roman"/>
          <w:szCs w:val="24"/>
        </w:rPr>
      </w:pPr>
      <w:r w:rsidRPr="0073311A">
        <w:rPr>
          <w:rFonts w:ascii="Times New Roman" w:hAnsi="Times New Roman"/>
          <w:szCs w:val="24"/>
        </w:rPr>
        <w:t xml:space="preserve">Considerar la adopción de un estándar de seguridad, que garantice la integridad y bienestar y minimice los riesgos de un accidente de tránsito. </w:t>
      </w:r>
    </w:p>
    <w:p w14:paraId="20E93667" w14:textId="77777777" w:rsidR="0081546D" w:rsidRPr="0073311A" w:rsidRDefault="0081546D">
      <w:pPr>
        <w:pStyle w:val="Prrafodelista"/>
        <w:numPr>
          <w:ilvl w:val="0"/>
          <w:numId w:val="11"/>
        </w:numPr>
        <w:spacing w:line="360" w:lineRule="auto"/>
        <w:ind w:left="709"/>
        <w:rPr>
          <w:rFonts w:ascii="Times New Roman" w:hAnsi="Times New Roman"/>
          <w:szCs w:val="24"/>
        </w:rPr>
      </w:pPr>
      <w:r w:rsidRPr="0073311A">
        <w:rPr>
          <w:rFonts w:ascii="Times New Roman" w:hAnsi="Times New Roman"/>
          <w:szCs w:val="24"/>
        </w:rPr>
        <w:t xml:space="preserve">Evaluar los requisitos y la oferta disponible, frente a proveedores y talleres para los procesos de diagnóstico, mantenimiento preventivo y mantenimiento correctivo de los vehículos. </w:t>
      </w:r>
    </w:p>
    <w:p w14:paraId="2DD8CC36" w14:textId="77777777" w:rsidR="0081546D" w:rsidRPr="0073311A" w:rsidRDefault="0081546D">
      <w:pPr>
        <w:pStyle w:val="Prrafodelista"/>
        <w:numPr>
          <w:ilvl w:val="0"/>
          <w:numId w:val="11"/>
        </w:numPr>
        <w:spacing w:line="360" w:lineRule="auto"/>
        <w:ind w:left="709"/>
        <w:rPr>
          <w:rFonts w:ascii="Times New Roman" w:hAnsi="Times New Roman"/>
          <w:szCs w:val="24"/>
        </w:rPr>
      </w:pPr>
      <w:r w:rsidRPr="0073311A">
        <w:rPr>
          <w:rFonts w:ascii="Times New Roman" w:hAnsi="Times New Roman"/>
          <w:szCs w:val="24"/>
        </w:rPr>
        <w:t xml:space="preserve">Programar fechas, tiempos y lugares para las capacitaciones con los conductores, sus equipos de trabajo y otros actores de la empresa, entidad u organización. </w:t>
      </w:r>
    </w:p>
    <w:p w14:paraId="711EEF55" w14:textId="77777777" w:rsidR="0081546D" w:rsidRPr="0073311A" w:rsidRDefault="0081546D">
      <w:pPr>
        <w:pStyle w:val="Prrafodelista"/>
        <w:numPr>
          <w:ilvl w:val="0"/>
          <w:numId w:val="11"/>
        </w:numPr>
        <w:spacing w:line="360" w:lineRule="auto"/>
        <w:ind w:left="709"/>
        <w:rPr>
          <w:rFonts w:ascii="Times New Roman" w:hAnsi="Times New Roman"/>
          <w:szCs w:val="24"/>
        </w:rPr>
      </w:pPr>
      <w:r w:rsidRPr="0073311A">
        <w:rPr>
          <w:rFonts w:ascii="Times New Roman" w:hAnsi="Times New Roman"/>
          <w:szCs w:val="24"/>
        </w:rPr>
        <w:t xml:space="preserve">Determinar las acciones de control o auditorías viales que se consideran pertinentes. </w:t>
      </w:r>
    </w:p>
    <w:p w14:paraId="4AD0872A" w14:textId="77777777" w:rsidR="0081546D" w:rsidRPr="0073311A" w:rsidRDefault="0081546D">
      <w:pPr>
        <w:pStyle w:val="Prrafodelista"/>
        <w:numPr>
          <w:ilvl w:val="0"/>
          <w:numId w:val="11"/>
        </w:numPr>
        <w:spacing w:line="360" w:lineRule="auto"/>
        <w:ind w:left="709"/>
        <w:rPr>
          <w:rFonts w:ascii="Times New Roman" w:hAnsi="Times New Roman"/>
          <w:szCs w:val="24"/>
        </w:rPr>
      </w:pPr>
      <w:r w:rsidRPr="0073311A">
        <w:rPr>
          <w:rFonts w:ascii="Times New Roman" w:hAnsi="Times New Roman"/>
          <w:szCs w:val="24"/>
        </w:rPr>
        <w:t xml:space="preserve">Presentar las campañas y acciones de acompañamiento a desarrollar durante todo el año. </w:t>
      </w:r>
    </w:p>
    <w:p w14:paraId="3CDE36B1" w14:textId="77777777" w:rsidR="0081546D" w:rsidRPr="0073311A" w:rsidRDefault="0081546D">
      <w:pPr>
        <w:pStyle w:val="Prrafodelista"/>
        <w:numPr>
          <w:ilvl w:val="0"/>
          <w:numId w:val="11"/>
        </w:numPr>
        <w:spacing w:line="360" w:lineRule="auto"/>
        <w:ind w:left="709"/>
        <w:rPr>
          <w:rFonts w:ascii="Times New Roman" w:hAnsi="Times New Roman"/>
          <w:szCs w:val="24"/>
        </w:rPr>
      </w:pPr>
      <w:r w:rsidRPr="0073311A">
        <w:rPr>
          <w:rFonts w:ascii="Times New Roman" w:hAnsi="Times New Roman"/>
          <w:szCs w:val="24"/>
        </w:rPr>
        <w:t xml:space="preserve">Establecer los cronogramas de las diversas actividades a ejecutar y hacer seguimiento de las mismas. </w:t>
      </w:r>
    </w:p>
    <w:p w14:paraId="33E4F560" w14:textId="77777777" w:rsidR="0081546D" w:rsidRPr="0073311A" w:rsidRDefault="0081546D">
      <w:pPr>
        <w:pStyle w:val="Prrafodelista"/>
        <w:numPr>
          <w:ilvl w:val="0"/>
          <w:numId w:val="11"/>
        </w:numPr>
        <w:spacing w:line="360" w:lineRule="auto"/>
        <w:ind w:left="709"/>
        <w:rPr>
          <w:rFonts w:ascii="Times New Roman" w:hAnsi="Times New Roman"/>
          <w:szCs w:val="24"/>
        </w:rPr>
      </w:pPr>
      <w:r w:rsidRPr="0073311A">
        <w:rPr>
          <w:rFonts w:ascii="Times New Roman" w:hAnsi="Times New Roman"/>
          <w:szCs w:val="24"/>
        </w:rPr>
        <w:lastRenderedPageBreak/>
        <w:t xml:space="preserve">Elaborar los informes periódicos para la Gerencia, Ministerio de Transporte, Organismo de Tránsito u otros interesados, que den cuenta de las acciones y programas adelantados y por ejecutar, analizando el impacto costo-beneficio y aporte en la generación de hábitos, comportamientos y conductas favorables a la seguridad vial del país. </w:t>
      </w:r>
    </w:p>
    <w:p w14:paraId="71A62BE1" w14:textId="77777777" w:rsidR="0081546D" w:rsidRPr="0073311A" w:rsidRDefault="0081546D">
      <w:pPr>
        <w:pStyle w:val="Prrafodelista"/>
        <w:numPr>
          <w:ilvl w:val="0"/>
          <w:numId w:val="11"/>
        </w:numPr>
        <w:spacing w:line="360" w:lineRule="auto"/>
        <w:ind w:left="709"/>
        <w:rPr>
          <w:rFonts w:ascii="Times New Roman" w:hAnsi="Times New Roman"/>
          <w:szCs w:val="24"/>
        </w:rPr>
      </w:pPr>
      <w:r w:rsidRPr="0073311A">
        <w:rPr>
          <w:rFonts w:ascii="Times New Roman" w:hAnsi="Times New Roman"/>
          <w:szCs w:val="24"/>
        </w:rPr>
        <w:t>Definir la visión, los objetivos y alcances del PESV para la empresa, acorde con los mínimos establecidos por la autoridad correspondiente</w:t>
      </w:r>
    </w:p>
    <w:p w14:paraId="65FDAA94" w14:textId="27BBD470" w:rsidR="0081546D" w:rsidRPr="00FC2B4D" w:rsidRDefault="0081546D">
      <w:pPr>
        <w:pStyle w:val="Prrafodelista"/>
        <w:numPr>
          <w:ilvl w:val="0"/>
          <w:numId w:val="11"/>
        </w:numPr>
        <w:spacing w:line="360" w:lineRule="auto"/>
        <w:ind w:left="709"/>
        <w:rPr>
          <w:rFonts w:ascii="Times New Roman" w:hAnsi="Times New Roman"/>
          <w:szCs w:val="24"/>
        </w:rPr>
      </w:pPr>
      <w:r w:rsidRPr="0073311A">
        <w:rPr>
          <w:rFonts w:ascii="Times New Roman" w:hAnsi="Times New Roman"/>
          <w:szCs w:val="24"/>
        </w:rPr>
        <w:t xml:space="preserve">Definir la periodicidad con la que se va a realizar el comité </w:t>
      </w:r>
    </w:p>
    <w:p w14:paraId="51D6159E" w14:textId="77777777" w:rsidR="0081546D" w:rsidRPr="00FC2B4D" w:rsidRDefault="0081546D" w:rsidP="00FC2B4D">
      <w:pPr>
        <w:pStyle w:val="Ttulo4"/>
        <w:spacing w:after="240"/>
        <w:ind w:left="864"/>
        <w:rPr>
          <w:rFonts w:ascii="Times New Roman" w:hAnsi="Times New Roman" w:cs="Times New Roman"/>
          <w:i w:val="0"/>
          <w:color w:val="auto"/>
        </w:rPr>
      </w:pPr>
      <w:bookmarkStart w:id="327" w:name="_Toc499645374"/>
      <w:bookmarkStart w:id="328" w:name="_Toc499645536"/>
      <w:r w:rsidRPr="00FC2B4D">
        <w:rPr>
          <w:rFonts w:ascii="Times New Roman" w:hAnsi="Times New Roman" w:cs="Times New Roman"/>
          <w:i w:val="0"/>
          <w:color w:val="auto"/>
        </w:rPr>
        <w:t>Roles y funciones de la alta dirección</w:t>
      </w:r>
      <w:bookmarkEnd w:id="327"/>
      <w:bookmarkEnd w:id="328"/>
      <w:r w:rsidRPr="00FC2B4D">
        <w:rPr>
          <w:rFonts w:ascii="Times New Roman" w:hAnsi="Times New Roman" w:cs="Times New Roman"/>
          <w:i w:val="0"/>
          <w:color w:val="auto"/>
        </w:rPr>
        <w:t xml:space="preserve"> </w:t>
      </w:r>
    </w:p>
    <w:p w14:paraId="1D082611" w14:textId="77777777" w:rsidR="0081546D" w:rsidRPr="00E01875" w:rsidRDefault="0081546D" w:rsidP="00E01875">
      <w:pPr>
        <w:spacing w:line="360" w:lineRule="auto"/>
        <w:ind w:firstLine="709"/>
        <w:rPr>
          <w:rFonts w:ascii="Times New Roman" w:hAnsi="Times New Roman"/>
          <w:szCs w:val="24"/>
        </w:rPr>
      </w:pPr>
      <w:r w:rsidRPr="00E01875">
        <w:rPr>
          <w:rFonts w:ascii="Times New Roman" w:hAnsi="Times New Roman"/>
          <w:szCs w:val="24"/>
        </w:rPr>
        <w:t>El presidente, Directivo, o Gerente de la organización, entidad o empresa, debe:</w:t>
      </w:r>
    </w:p>
    <w:p w14:paraId="5CA92195" w14:textId="77777777" w:rsidR="0081546D" w:rsidRPr="00E01875" w:rsidRDefault="0081546D">
      <w:pPr>
        <w:pStyle w:val="Prrafodelista"/>
        <w:numPr>
          <w:ilvl w:val="0"/>
          <w:numId w:val="11"/>
        </w:numPr>
        <w:spacing w:line="360" w:lineRule="auto"/>
        <w:ind w:left="709"/>
        <w:rPr>
          <w:rFonts w:ascii="Times New Roman" w:hAnsi="Times New Roman"/>
          <w:szCs w:val="24"/>
        </w:rPr>
      </w:pPr>
      <w:r w:rsidRPr="00E01875">
        <w:rPr>
          <w:rFonts w:ascii="Times New Roman" w:hAnsi="Times New Roman"/>
          <w:szCs w:val="24"/>
        </w:rPr>
        <w:t>Liderar el proceso de creación e implementación del PESV.</w:t>
      </w:r>
    </w:p>
    <w:p w14:paraId="5F7A2EF0" w14:textId="77777777" w:rsidR="0081546D" w:rsidRPr="00E01875" w:rsidRDefault="0081546D">
      <w:pPr>
        <w:pStyle w:val="Prrafodelista"/>
        <w:numPr>
          <w:ilvl w:val="0"/>
          <w:numId w:val="11"/>
        </w:numPr>
        <w:spacing w:line="360" w:lineRule="auto"/>
        <w:ind w:left="709"/>
        <w:rPr>
          <w:rFonts w:ascii="Times New Roman" w:hAnsi="Times New Roman"/>
          <w:szCs w:val="24"/>
        </w:rPr>
      </w:pPr>
      <w:r w:rsidRPr="00E01875">
        <w:rPr>
          <w:rFonts w:ascii="Times New Roman" w:hAnsi="Times New Roman"/>
          <w:szCs w:val="24"/>
        </w:rPr>
        <w:t>Involucrar un representante de cada área de la organización, según sea pertinente y que se entiende, participe en la creación y difusión de los objetivos de la seguridad vial.</w:t>
      </w:r>
    </w:p>
    <w:p w14:paraId="6D6796E9" w14:textId="77777777" w:rsidR="0081546D" w:rsidRPr="00E01875" w:rsidRDefault="0081546D">
      <w:pPr>
        <w:pStyle w:val="Prrafodelista"/>
        <w:numPr>
          <w:ilvl w:val="0"/>
          <w:numId w:val="11"/>
        </w:numPr>
        <w:spacing w:line="360" w:lineRule="auto"/>
        <w:ind w:left="709"/>
        <w:rPr>
          <w:rFonts w:ascii="Times New Roman" w:hAnsi="Times New Roman"/>
          <w:szCs w:val="24"/>
        </w:rPr>
      </w:pPr>
      <w:r w:rsidRPr="00E01875">
        <w:rPr>
          <w:rFonts w:ascii="Times New Roman" w:hAnsi="Times New Roman"/>
          <w:szCs w:val="24"/>
        </w:rPr>
        <w:t>Definir los roles y funciones de cada integrante de la organización, a efectos de cumplir los objetivos trazados en el PESV.</w:t>
      </w:r>
    </w:p>
    <w:p w14:paraId="3A154DCC" w14:textId="77777777" w:rsidR="0081546D" w:rsidRPr="00E01875" w:rsidRDefault="0081546D">
      <w:pPr>
        <w:pStyle w:val="Prrafodelista"/>
        <w:numPr>
          <w:ilvl w:val="0"/>
          <w:numId w:val="11"/>
        </w:numPr>
        <w:spacing w:line="360" w:lineRule="auto"/>
        <w:ind w:left="709"/>
        <w:rPr>
          <w:rFonts w:ascii="Times New Roman" w:hAnsi="Times New Roman"/>
          <w:szCs w:val="24"/>
        </w:rPr>
      </w:pPr>
      <w:r w:rsidRPr="00E01875">
        <w:rPr>
          <w:rFonts w:ascii="Times New Roman" w:hAnsi="Times New Roman"/>
          <w:szCs w:val="24"/>
        </w:rPr>
        <w:t>Implicarse en su financiación, asegurando el presupuesto necesario para la implantación de las diferentes medidas que se vayan a adoptar.</w:t>
      </w:r>
    </w:p>
    <w:p w14:paraId="5E566D57" w14:textId="77777777" w:rsidR="0081546D" w:rsidRPr="00E01875" w:rsidRDefault="0081546D">
      <w:pPr>
        <w:pStyle w:val="Prrafodelista"/>
        <w:numPr>
          <w:ilvl w:val="0"/>
          <w:numId w:val="11"/>
        </w:numPr>
        <w:spacing w:line="360" w:lineRule="auto"/>
        <w:ind w:left="709"/>
        <w:rPr>
          <w:rFonts w:ascii="Times New Roman" w:hAnsi="Times New Roman"/>
          <w:szCs w:val="24"/>
        </w:rPr>
      </w:pPr>
      <w:r w:rsidRPr="00E01875">
        <w:rPr>
          <w:rFonts w:ascii="Times New Roman" w:hAnsi="Times New Roman"/>
          <w:szCs w:val="24"/>
        </w:rPr>
        <w:t>Establecer un proceso ágil, dinámico y eficaz de participación de los trabajadores y de los representantes sindicales, si fuera el caso.</w:t>
      </w:r>
    </w:p>
    <w:p w14:paraId="34AD8177" w14:textId="77777777" w:rsidR="0081546D" w:rsidRPr="00E01875" w:rsidRDefault="0081546D">
      <w:pPr>
        <w:pStyle w:val="Prrafodelista"/>
        <w:numPr>
          <w:ilvl w:val="0"/>
          <w:numId w:val="11"/>
        </w:numPr>
        <w:spacing w:line="360" w:lineRule="auto"/>
        <w:ind w:left="709"/>
        <w:rPr>
          <w:rFonts w:ascii="Times New Roman" w:hAnsi="Times New Roman"/>
          <w:szCs w:val="24"/>
        </w:rPr>
      </w:pPr>
      <w:r w:rsidRPr="00E01875">
        <w:rPr>
          <w:rFonts w:ascii="Times New Roman" w:hAnsi="Times New Roman"/>
          <w:szCs w:val="24"/>
        </w:rPr>
        <w:t>Garantizar a los grupos de trabajo el tiempo que precisen para sus reuniones.</w:t>
      </w:r>
    </w:p>
    <w:p w14:paraId="7F4C8A6B" w14:textId="77777777" w:rsidR="0081546D" w:rsidRPr="00E01875" w:rsidRDefault="0081546D">
      <w:pPr>
        <w:pStyle w:val="Prrafodelista"/>
        <w:numPr>
          <w:ilvl w:val="0"/>
          <w:numId w:val="11"/>
        </w:numPr>
        <w:spacing w:line="360" w:lineRule="auto"/>
        <w:ind w:left="709"/>
        <w:rPr>
          <w:rFonts w:ascii="Times New Roman" w:hAnsi="Times New Roman"/>
          <w:szCs w:val="24"/>
        </w:rPr>
      </w:pPr>
      <w:r w:rsidRPr="00E01875">
        <w:rPr>
          <w:rFonts w:ascii="Times New Roman" w:hAnsi="Times New Roman"/>
          <w:szCs w:val="24"/>
        </w:rPr>
        <w:t>Adoptar las decisiones oportunas que hagan posible que se lleven a buen término las medidas que se propongan.</w:t>
      </w:r>
    </w:p>
    <w:p w14:paraId="3667230F" w14:textId="77777777" w:rsidR="0081546D" w:rsidRPr="00E01875" w:rsidRDefault="0081546D">
      <w:pPr>
        <w:pStyle w:val="Prrafodelista"/>
        <w:numPr>
          <w:ilvl w:val="0"/>
          <w:numId w:val="11"/>
        </w:numPr>
        <w:spacing w:line="360" w:lineRule="auto"/>
        <w:ind w:left="709"/>
        <w:rPr>
          <w:rFonts w:ascii="Times New Roman" w:hAnsi="Times New Roman"/>
          <w:szCs w:val="24"/>
        </w:rPr>
      </w:pPr>
      <w:r w:rsidRPr="00E01875">
        <w:rPr>
          <w:rFonts w:ascii="Times New Roman" w:hAnsi="Times New Roman"/>
          <w:szCs w:val="24"/>
        </w:rPr>
        <w:t xml:space="preserve">Garantizar que el personal que labora en cada área cumpla con lo establecido en el PESV y los documentos relacionados aplicables. </w:t>
      </w:r>
    </w:p>
    <w:p w14:paraId="2DB8B76A" w14:textId="77777777" w:rsidR="0081546D" w:rsidRPr="00E01875" w:rsidRDefault="0081546D" w:rsidP="00E01875">
      <w:pPr>
        <w:pStyle w:val="Ttulo4"/>
        <w:spacing w:after="240"/>
        <w:ind w:left="864"/>
        <w:rPr>
          <w:rFonts w:ascii="Times New Roman" w:hAnsi="Times New Roman" w:cs="Times New Roman"/>
          <w:i w:val="0"/>
          <w:color w:val="auto"/>
        </w:rPr>
      </w:pPr>
      <w:bookmarkStart w:id="329" w:name="_Toc499645375"/>
      <w:bookmarkStart w:id="330" w:name="_Toc499645537"/>
      <w:r w:rsidRPr="00E01875">
        <w:rPr>
          <w:rFonts w:ascii="Times New Roman" w:hAnsi="Times New Roman" w:cs="Times New Roman"/>
          <w:i w:val="0"/>
          <w:color w:val="auto"/>
        </w:rPr>
        <w:t>Frecuencia de las reuniones del comité</w:t>
      </w:r>
      <w:bookmarkEnd w:id="329"/>
      <w:bookmarkEnd w:id="330"/>
      <w:r w:rsidRPr="00E01875">
        <w:rPr>
          <w:rFonts w:ascii="Times New Roman" w:hAnsi="Times New Roman" w:cs="Times New Roman"/>
          <w:i w:val="0"/>
          <w:color w:val="auto"/>
        </w:rPr>
        <w:t xml:space="preserve"> </w:t>
      </w:r>
    </w:p>
    <w:p w14:paraId="2261237E" w14:textId="77777777" w:rsidR="0081546D" w:rsidRPr="00E01875" w:rsidRDefault="0081546D" w:rsidP="00E01875">
      <w:pPr>
        <w:spacing w:line="360" w:lineRule="auto"/>
        <w:ind w:firstLine="709"/>
        <w:rPr>
          <w:rFonts w:ascii="Times New Roman" w:hAnsi="Times New Roman"/>
          <w:szCs w:val="24"/>
        </w:rPr>
      </w:pPr>
      <w:r w:rsidRPr="00E01875">
        <w:rPr>
          <w:rFonts w:ascii="Times New Roman" w:hAnsi="Times New Roman"/>
          <w:szCs w:val="24"/>
        </w:rPr>
        <w:t xml:space="preserve">Este comité tiene una frecuenta de las reuniones trimestralmente, el tercer viernes hábil del mes correspondiente; pero si llegase a verse la necesidad de reunirse antes de esta fecha, se citará a todos los miembros a reunión extraordinaria, para tratar los temas más relevantes. </w:t>
      </w:r>
    </w:p>
    <w:p w14:paraId="039B6547" w14:textId="77777777" w:rsidR="0081546D" w:rsidRPr="00E01875" w:rsidRDefault="0081546D" w:rsidP="00E01875">
      <w:pPr>
        <w:pStyle w:val="Ttulo4"/>
        <w:spacing w:after="240"/>
        <w:ind w:left="864"/>
        <w:rPr>
          <w:rFonts w:ascii="Times New Roman" w:hAnsi="Times New Roman" w:cs="Times New Roman"/>
          <w:i w:val="0"/>
          <w:color w:val="auto"/>
        </w:rPr>
      </w:pPr>
      <w:bookmarkStart w:id="331" w:name="_Toc499645376"/>
      <w:bookmarkStart w:id="332" w:name="_Toc499645538"/>
      <w:r w:rsidRPr="00E01875">
        <w:rPr>
          <w:rFonts w:ascii="Times New Roman" w:hAnsi="Times New Roman" w:cs="Times New Roman"/>
          <w:i w:val="0"/>
          <w:color w:val="auto"/>
        </w:rPr>
        <w:lastRenderedPageBreak/>
        <w:t>Acta de comité de seguridad vial</w:t>
      </w:r>
      <w:bookmarkEnd w:id="331"/>
      <w:bookmarkEnd w:id="332"/>
      <w:r w:rsidRPr="00E01875">
        <w:rPr>
          <w:rFonts w:ascii="Times New Roman" w:hAnsi="Times New Roman" w:cs="Times New Roman"/>
          <w:i w:val="0"/>
          <w:color w:val="auto"/>
        </w:rPr>
        <w:t xml:space="preserve"> </w:t>
      </w:r>
    </w:p>
    <w:p w14:paraId="7B8919B9" w14:textId="2822FAEE" w:rsidR="0081546D" w:rsidRPr="00E01875" w:rsidRDefault="0081546D" w:rsidP="00E01875">
      <w:pPr>
        <w:spacing w:line="360" w:lineRule="auto"/>
        <w:ind w:firstLine="709"/>
        <w:rPr>
          <w:rFonts w:ascii="Times New Roman" w:hAnsi="Times New Roman"/>
          <w:szCs w:val="24"/>
        </w:rPr>
      </w:pPr>
      <w:bookmarkStart w:id="333" w:name="_Toc499645637"/>
      <w:r w:rsidRPr="00E01875">
        <w:rPr>
          <w:rFonts w:ascii="Times New Roman" w:hAnsi="Times New Roman"/>
          <w:szCs w:val="24"/>
        </w:rPr>
        <w:t xml:space="preserve">Trimestralmente el comité </w:t>
      </w:r>
      <w:r w:rsidR="00E01875">
        <w:rPr>
          <w:rFonts w:ascii="Times New Roman" w:hAnsi="Times New Roman"/>
          <w:szCs w:val="24"/>
        </w:rPr>
        <w:t>debe reunirse</w:t>
      </w:r>
      <w:r w:rsidRPr="00E01875">
        <w:rPr>
          <w:rFonts w:ascii="Times New Roman" w:hAnsi="Times New Roman"/>
          <w:szCs w:val="24"/>
        </w:rPr>
        <w:t xml:space="preserve">, según lo estipulado en el numeral anterior, y se tocan temas relacionados con la seguridad vial del personal. </w:t>
      </w:r>
      <w:bookmarkEnd w:id="333"/>
    </w:p>
    <w:p w14:paraId="55ACD29B" w14:textId="77777777" w:rsidR="0081546D" w:rsidRPr="00E01875" w:rsidRDefault="0081546D" w:rsidP="00E01875">
      <w:pPr>
        <w:pStyle w:val="Ttulo4"/>
        <w:spacing w:after="240"/>
        <w:ind w:left="864"/>
        <w:rPr>
          <w:rFonts w:ascii="Times New Roman" w:hAnsi="Times New Roman" w:cs="Times New Roman"/>
          <w:i w:val="0"/>
          <w:color w:val="auto"/>
        </w:rPr>
      </w:pPr>
      <w:bookmarkStart w:id="334" w:name="_Toc499645377"/>
      <w:bookmarkStart w:id="335" w:name="_Toc499645539"/>
      <w:r w:rsidRPr="00E01875">
        <w:rPr>
          <w:rFonts w:ascii="Times New Roman" w:hAnsi="Times New Roman" w:cs="Times New Roman"/>
          <w:i w:val="0"/>
          <w:color w:val="auto"/>
        </w:rPr>
        <w:t>Responsable del plan estratégico de seguridad vial</w:t>
      </w:r>
      <w:bookmarkEnd w:id="334"/>
      <w:bookmarkEnd w:id="335"/>
      <w:r w:rsidRPr="00E01875">
        <w:rPr>
          <w:rFonts w:ascii="Times New Roman" w:hAnsi="Times New Roman" w:cs="Times New Roman"/>
          <w:i w:val="0"/>
          <w:color w:val="auto"/>
        </w:rPr>
        <w:t xml:space="preserve"> </w:t>
      </w:r>
    </w:p>
    <w:p w14:paraId="62185CA6" w14:textId="2D639901" w:rsidR="0081546D" w:rsidRPr="00E01875" w:rsidRDefault="0081546D" w:rsidP="00E01875">
      <w:pPr>
        <w:spacing w:line="360" w:lineRule="auto"/>
        <w:ind w:firstLine="709"/>
        <w:rPr>
          <w:rFonts w:ascii="Times New Roman" w:hAnsi="Times New Roman"/>
          <w:b/>
          <w:bCs/>
          <w:szCs w:val="24"/>
        </w:rPr>
      </w:pPr>
      <w:r w:rsidRPr="00E01875">
        <w:rPr>
          <w:rFonts w:ascii="Times New Roman" w:hAnsi="Times New Roman"/>
          <w:b/>
          <w:bCs/>
          <w:szCs w:val="24"/>
        </w:rPr>
        <w:t xml:space="preserve">Asignación del responsable </w:t>
      </w:r>
    </w:p>
    <w:p w14:paraId="5BA72C10" w14:textId="7143493B" w:rsidR="0081546D" w:rsidRPr="00E01875" w:rsidRDefault="0081546D" w:rsidP="00E01875">
      <w:pPr>
        <w:spacing w:line="360" w:lineRule="auto"/>
        <w:ind w:firstLine="709"/>
        <w:rPr>
          <w:rFonts w:ascii="Times New Roman" w:hAnsi="Times New Roman"/>
          <w:szCs w:val="24"/>
        </w:rPr>
      </w:pPr>
      <w:r w:rsidRPr="00E01875">
        <w:rPr>
          <w:rFonts w:ascii="Times New Roman" w:hAnsi="Times New Roman"/>
          <w:szCs w:val="24"/>
        </w:rPr>
        <w:t xml:space="preserve">El responsable del plan estratégico de seguridad vial de </w:t>
      </w:r>
      <w:proofErr w:type="spellStart"/>
      <w:r w:rsidR="006E6CC6">
        <w:rPr>
          <w:rFonts w:ascii="Times New Roman" w:hAnsi="Times New Roman"/>
          <w:szCs w:val="24"/>
        </w:rPr>
        <w:t>Trasercol</w:t>
      </w:r>
      <w:proofErr w:type="spellEnd"/>
      <w:r w:rsidR="006E6CC6">
        <w:rPr>
          <w:rFonts w:ascii="Times New Roman" w:hAnsi="Times New Roman"/>
          <w:szCs w:val="24"/>
        </w:rPr>
        <w:t xml:space="preserve"> SAS</w:t>
      </w:r>
      <w:r w:rsidRPr="00E01875">
        <w:rPr>
          <w:rFonts w:ascii="Times New Roman" w:hAnsi="Times New Roman"/>
          <w:szCs w:val="24"/>
        </w:rPr>
        <w:t xml:space="preserve">, será </w:t>
      </w:r>
      <w:r w:rsidR="00C54662">
        <w:rPr>
          <w:rFonts w:ascii="Times New Roman" w:hAnsi="Times New Roman"/>
          <w:szCs w:val="24"/>
        </w:rPr>
        <w:t>la gerencia</w:t>
      </w:r>
      <w:r w:rsidRPr="00E01875">
        <w:rPr>
          <w:rFonts w:ascii="Times New Roman" w:hAnsi="Times New Roman"/>
          <w:szCs w:val="24"/>
        </w:rPr>
        <w:t xml:space="preserve">, a la cual se asignan las siguientes responsabilidades y autoridad: </w:t>
      </w:r>
    </w:p>
    <w:p w14:paraId="375240E6" w14:textId="77777777" w:rsidR="0081546D" w:rsidRPr="00E01875" w:rsidRDefault="0081546D" w:rsidP="00E01875">
      <w:pPr>
        <w:spacing w:line="360" w:lineRule="auto"/>
        <w:ind w:firstLine="709"/>
        <w:rPr>
          <w:rFonts w:ascii="Times New Roman" w:hAnsi="Times New Roman"/>
          <w:szCs w:val="24"/>
        </w:rPr>
      </w:pPr>
      <w:r w:rsidRPr="00E01875">
        <w:rPr>
          <w:rFonts w:ascii="Times New Roman" w:hAnsi="Times New Roman"/>
          <w:szCs w:val="24"/>
        </w:rPr>
        <w:t xml:space="preserve">Asegurarse de que se establecen, implementan y mantienen los procesos necesarios para el plan estratégico de seguridad vial. </w:t>
      </w:r>
    </w:p>
    <w:p w14:paraId="6749A257" w14:textId="77777777" w:rsidR="0081546D" w:rsidRPr="00E01875" w:rsidRDefault="0081546D" w:rsidP="00E01875">
      <w:pPr>
        <w:spacing w:line="360" w:lineRule="auto"/>
        <w:ind w:firstLine="709"/>
        <w:rPr>
          <w:rFonts w:ascii="Times New Roman" w:hAnsi="Times New Roman"/>
          <w:szCs w:val="24"/>
        </w:rPr>
      </w:pPr>
      <w:r w:rsidRPr="00E01875">
        <w:rPr>
          <w:rFonts w:ascii="Times New Roman" w:hAnsi="Times New Roman"/>
          <w:szCs w:val="24"/>
        </w:rPr>
        <w:t xml:space="preserve">Coordinar acciones con el comité de seguridad vial </w:t>
      </w:r>
    </w:p>
    <w:p w14:paraId="0EE5CC0F" w14:textId="60F1968D" w:rsidR="0081546D" w:rsidRPr="00E01875" w:rsidRDefault="0081546D" w:rsidP="00E01875">
      <w:pPr>
        <w:spacing w:line="360" w:lineRule="auto"/>
        <w:ind w:firstLine="709"/>
        <w:rPr>
          <w:rFonts w:ascii="Times New Roman" w:hAnsi="Times New Roman"/>
          <w:b/>
          <w:bCs/>
          <w:szCs w:val="24"/>
        </w:rPr>
      </w:pPr>
      <w:r w:rsidRPr="00E01875">
        <w:rPr>
          <w:rFonts w:ascii="Times New Roman" w:hAnsi="Times New Roman"/>
          <w:b/>
          <w:bCs/>
          <w:szCs w:val="24"/>
        </w:rPr>
        <w:t>Idoneidad del responsable</w:t>
      </w:r>
    </w:p>
    <w:p w14:paraId="20D216DF" w14:textId="77777777" w:rsidR="0081546D" w:rsidRPr="00E01875" w:rsidRDefault="0081546D" w:rsidP="00E01875">
      <w:pPr>
        <w:spacing w:line="360" w:lineRule="auto"/>
        <w:ind w:firstLine="709"/>
        <w:rPr>
          <w:rFonts w:ascii="Times New Roman" w:hAnsi="Times New Roman"/>
          <w:szCs w:val="24"/>
        </w:rPr>
      </w:pPr>
      <w:r w:rsidRPr="00E01875">
        <w:rPr>
          <w:rFonts w:ascii="Times New Roman" w:hAnsi="Times New Roman"/>
          <w:szCs w:val="24"/>
        </w:rPr>
        <w:t>Con el fin de garantizar que el responsable sea una persona idónea se ha definido el siguiente perfil, el cual lo debe cumplir a cabalidad:</w:t>
      </w:r>
    </w:p>
    <w:p w14:paraId="36C41E10" w14:textId="77777777" w:rsidR="0081546D" w:rsidRPr="00E01875" w:rsidRDefault="0081546D" w:rsidP="00E01875">
      <w:pPr>
        <w:spacing w:line="360" w:lineRule="auto"/>
        <w:ind w:firstLine="709"/>
        <w:rPr>
          <w:rFonts w:ascii="Times New Roman" w:hAnsi="Times New Roman"/>
          <w:szCs w:val="24"/>
        </w:rPr>
      </w:pPr>
      <w:r w:rsidRPr="00E01875">
        <w:rPr>
          <w:rFonts w:ascii="Times New Roman" w:hAnsi="Times New Roman"/>
          <w:szCs w:val="24"/>
        </w:rPr>
        <w:t>Educación: No aplica.</w:t>
      </w:r>
    </w:p>
    <w:p w14:paraId="5CE0E3B9" w14:textId="153DF498" w:rsidR="0081546D" w:rsidRPr="00E01875" w:rsidRDefault="0081546D" w:rsidP="00E01875">
      <w:pPr>
        <w:spacing w:line="360" w:lineRule="auto"/>
        <w:ind w:firstLine="709"/>
        <w:rPr>
          <w:rFonts w:ascii="Times New Roman" w:hAnsi="Times New Roman"/>
          <w:szCs w:val="24"/>
        </w:rPr>
      </w:pPr>
      <w:r w:rsidRPr="00E01875">
        <w:rPr>
          <w:rFonts w:ascii="Times New Roman" w:hAnsi="Times New Roman"/>
          <w:szCs w:val="24"/>
        </w:rPr>
        <w:t>Formación:</w:t>
      </w:r>
      <w:r w:rsidRPr="00E01875">
        <w:rPr>
          <w:rFonts w:ascii="Times New Roman" w:hAnsi="Times New Roman"/>
          <w:szCs w:val="24"/>
        </w:rPr>
        <w:tab/>
        <w:t xml:space="preserve">Curso </w:t>
      </w:r>
      <w:r w:rsidR="00C54662" w:rsidRPr="00E01875">
        <w:rPr>
          <w:rFonts w:ascii="Times New Roman" w:hAnsi="Times New Roman"/>
          <w:szCs w:val="24"/>
        </w:rPr>
        <w:t>especial en servicio y atención al usuario en el transporte intermunicipal</w:t>
      </w:r>
      <w:r w:rsidR="00C54662">
        <w:rPr>
          <w:rFonts w:ascii="Times New Roman" w:hAnsi="Times New Roman"/>
          <w:szCs w:val="24"/>
        </w:rPr>
        <w:t>.</w:t>
      </w:r>
    </w:p>
    <w:p w14:paraId="4F37867F" w14:textId="77777777" w:rsidR="0081546D" w:rsidRPr="00E01875" w:rsidRDefault="0081546D" w:rsidP="00E01875">
      <w:pPr>
        <w:spacing w:line="360" w:lineRule="auto"/>
        <w:ind w:firstLine="709"/>
        <w:rPr>
          <w:rFonts w:ascii="Times New Roman" w:hAnsi="Times New Roman"/>
          <w:szCs w:val="24"/>
        </w:rPr>
      </w:pPr>
      <w:r w:rsidRPr="00E01875">
        <w:rPr>
          <w:rFonts w:ascii="Times New Roman" w:hAnsi="Times New Roman"/>
          <w:szCs w:val="24"/>
        </w:rPr>
        <w:t>Experiencia: ≥ a un año en empresas del sector transporte.</w:t>
      </w:r>
    </w:p>
    <w:p w14:paraId="5DC423B2" w14:textId="71AA4E5E" w:rsidR="0081546D" w:rsidRDefault="0081546D" w:rsidP="00E01875">
      <w:pPr>
        <w:spacing w:line="360" w:lineRule="auto"/>
        <w:ind w:firstLine="709"/>
        <w:rPr>
          <w:rFonts w:ascii="Times New Roman" w:hAnsi="Times New Roman"/>
          <w:szCs w:val="24"/>
        </w:rPr>
      </w:pPr>
      <w:r w:rsidRPr="00E01875">
        <w:rPr>
          <w:rFonts w:ascii="Times New Roman" w:hAnsi="Times New Roman"/>
          <w:szCs w:val="24"/>
        </w:rPr>
        <w:t xml:space="preserve">Características Adicionales: Debe ser un cargo directivo que garantice la eficaz gestión de recursos y asignación de tiempos para el desarrollo de las actividades del </w:t>
      </w:r>
      <w:r w:rsidR="00C54662">
        <w:rPr>
          <w:rFonts w:ascii="Times New Roman" w:hAnsi="Times New Roman"/>
          <w:szCs w:val="24"/>
        </w:rPr>
        <w:t>PESV.</w:t>
      </w:r>
    </w:p>
    <w:p w14:paraId="1AB27829" w14:textId="77777777" w:rsidR="00C22BDB" w:rsidRDefault="00C22BDB" w:rsidP="00E01875">
      <w:pPr>
        <w:spacing w:line="360" w:lineRule="auto"/>
        <w:ind w:firstLine="709"/>
        <w:rPr>
          <w:rFonts w:ascii="Times New Roman" w:hAnsi="Times New Roman"/>
          <w:szCs w:val="24"/>
        </w:rPr>
      </w:pPr>
    </w:p>
    <w:p w14:paraId="4127C2B0" w14:textId="10C2C415" w:rsidR="006E6CC6" w:rsidRPr="006E6CC6" w:rsidRDefault="006E6CC6" w:rsidP="006E6CC6">
      <w:pPr>
        <w:pStyle w:val="Ttulo3"/>
        <w:numPr>
          <w:ilvl w:val="2"/>
          <w:numId w:val="4"/>
        </w:numPr>
        <w:rPr>
          <w:rFonts w:ascii="Times New Roman" w:hAnsi="Times New Roman"/>
        </w:rPr>
      </w:pPr>
      <w:bookmarkStart w:id="336" w:name="_Toc118299117"/>
      <w:r>
        <w:rPr>
          <w:rFonts w:ascii="Times New Roman" w:hAnsi="Times New Roman"/>
        </w:rPr>
        <w:lastRenderedPageBreak/>
        <w:t>Política de seguridad vial</w:t>
      </w:r>
      <w:bookmarkEnd w:id="336"/>
    </w:p>
    <w:p w14:paraId="2F6F33E8" w14:textId="737B4D89" w:rsidR="00B753F1" w:rsidRDefault="00926631" w:rsidP="00926631">
      <w:pPr>
        <w:spacing w:line="360" w:lineRule="auto"/>
        <w:ind w:firstLine="709"/>
        <w:rPr>
          <w:rFonts w:ascii="Times New Roman" w:hAnsi="Times New Roman"/>
          <w:szCs w:val="24"/>
        </w:rPr>
      </w:pPr>
      <w:r>
        <w:rPr>
          <w:rFonts w:ascii="Times New Roman" w:hAnsi="Times New Roman"/>
          <w:szCs w:val="24"/>
        </w:rPr>
        <w:t xml:space="preserve">El compromiso de </w:t>
      </w:r>
      <w:proofErr w:type="spellStart"/>
      <w:r>
        <w:rPr>
          <w:rFonts w:ascii="Times New Roman" w:hAnsi="Times New Roman"/>
          <w:szCs w:val="24"/>
        </w:rPr>
        <w:t>Trasercol</w:t>
      </w:r>
      <w:proofErr w:type="spellEnd"/>
      <w:r>
        <w:rPr>
          <w:rFonts w:ascii="Times New Roman" w:hAnsi="Times New Roman"/>
          <w:szCs w:val="24"/>
        </w:rPr>
        <w:t xml:space="preserve"> SAS</w:t>
      </w:r>
      <w:r w:rsidR="00B753F1">
        <w:rPr>
          <w:rFonts w:ascii="Times New Roman" w:hAnsi="Times New Roman"/>
          <w:szCs w:val="24"/>
        </w:rPr>
        <w:t xml:space="preserve"> es mejorar continuamente el Plan Estratégico de Seguridad Vial Empresarial, estableciendo actividades de promoción y prevención de accidentes en la vía pública, por ello, todos sus trabajadores y contratistas son responsables en la participación de las actividades que desarrolle la empresa con el fin de disminuir la probabilidad de ocurrencia de incidentes que puedan afectar la integridad física, mental y social de los contratistas y sus trabajadores, la comunidad en general y el medio ambiente.</w:t>
      </w:r>
    </w:p>
    <w:p w14:paraId="5C5A7BE0" w14:textId="61A78E35" w:rsidR="008656A0" w:rsidRDefault="00255F33" w:rsidP="00926631">
      <w:pPr>
        <w:spacing w:line="360" w:lineRule="auto"/>
        <w:ind w:firstLine="709"/>
        <w:rPr>
          <w:rFonts w:ascii="Times New Roman" w:hAnsi="Times New Roman"/>
          <w:szCs w:val="24"/>
        </w:rPr>
      </w:pPr>
      <w:r w:rsidRPr="00255F33">
        <w:rPr>
          <w:rFonts w:ascii="Times New Roman" w:hAnsi="Times New Roman"/>
          <w:szCs w:val="24"/>
        </w:rPr>
        <w:t xml:space="preserve">Para cumplir este propósito </w:t>
      </w:r>
      <w:proofErr w:type="spellStart"/>
      <w:r>
        <w:rPr>
          <w:rFonts w:ascii="Times New Roman" w:hAnsi="Times New Roman"/>
          <w:szCs w:val="24"/>
        </w:rPr>
        <w:t>Trasercol</w:t>
      </w:r>
      <w:proofErr w:type="spellEnd"/>
      <w:r w:rsidRPr="00255F33">
        <w:rPr>
          <w:rFonts w:ascii="Times New Roman" w:hAnsi="Times New Roman"/>
          <w:szCs w:val="24"/>
        </w:rPr>
        <w:t xml:space="preserve"> S.A.S, se basa en los siguientes parámetros:</w:t>
      </w:r>
    </w:p>
    <w:p w14:paraId="7C787511" w14:textId="77777777" w:rsidR="00255F33" w:rsidRDefault="00255F33">
      <w:pPr>
        <w:pStyle w:val="Prrafodelista"/>
        <w:numPr>
          <w:ilvl w:val="0"/>
          <w:numId w:val="11"/>
        </w:numPr>
        <w:spacing w:line="360" w:lineRule="auto"/>
        <w:ind w:left="709"/>
        <w:rPr>
          <w:rFonts w:ascii="Times New Roman" w:hAnsi="Times New Roman"/>
          <w:szCs w:val="24"/>
        </w:rPr>
      </w:pPr>
      <w:r w:rsidRPr="00255F33">
        <w:rPr>
          <w:rFonts w:ascii="Times New Roman" w:hAnsi="Times New Roman"/>
          <w:szCs w:val="24"/>
        </w:rPr>
        <w:t xml:space="preserve">Cumplir con la reglamentación establecida en el Código Nacional de Tránsito Terrestre según la Ley 1383 de 2010, que se enmarca en principios de seguridad, calidad, los límites de velocidad establecidos, la preservación de un ambiente sano y la protección del espacio público. </w:t>
      </w:r>
    </w:p>
    <w:p w14:paraId="364D114D" w14:textId="77777777" w:rsidR="00255F33" w:rsidRDefault="00255F33">
      <w:pPr>
        <w:pStyle w:val="Prrafodelista"/>
        <w:numPr>
          <w:ilvl w:val="0"/>
          <w:numId w:val="11"/>
        </w:numPr>
        <w:spacing w:line="360" w:lineRule="auto"/>
        <w:ind w:left="709"/>
        <w:rPr>
          <w:rFonts w:ascii="Times New Roman" w:hAnsi="Times New Roman"/>
          <w:szCs w:val="24"/>
        </w:rPr>
      </w:pPr>
      <w:r w:rsidRPr="00255F33">
        <w:rPr>
          <w:rFonts w:ascii="Times New Roman" w:hAnsi="Times New Roman"/>
          <w:szCs w:val="24"/>
        </w:rPr>
        <w:t xml:space="preserve">Los conductores siempre deben usar el cinturón de seguridad durante sus desplazamientos en los vehículos y conducir teniendo en cuenta los principios de manejo preventivo. </w:t>
      </w:r>
    </w:p>
    <w:p w14:paraId="4176E648" w14:textId="77777777" w:rsidR="00255F33" w:rsidRDefault="00255F33">
      <w:pPr>
        <w:pStyle w:val="Prrafodelista"/>
        <w:numPr>
          <w:ilvl w:val="0"/>
          <w:numId w:val="11"/>
        </w:numPr>
        <w:spacing w:line="360" w:lineRule="auto"/>
        <w:ind w:left="709"/>
        <w:rPr>
          <w:rFonts w:ascii="Times New Roman" w:hAnsi="Times New Roman"/>
          <w:szCs w:val="24"/>
        </w:rPr>
      </w:pPr>
      <w:r w:rsidRPr="00255F33">
        <w:rPr>
          <w:rFonts w:ascii="Times New Roman" w:hAnsi="Times New Roman"/>
          <w:szCs w:val="24"/>
        </w:rPr>
        <w:t xml:space="preserve">Con el fin de evitar la fatiga los conductores deben respetar los horarios de movilización permitidos de 5:00 am a 22:00 pm para ello deben hacer paradas cada 4 horas de 20 minutos. Y haber descansado como mínimo 8 horas antes de iniciar la jornada diaria. Lo anterior con el fin de prevenir el cansancio y la fatiga. </w:t>
      </w:r>
    </w:p>
    <w:p w14:paraId="6D39153A" w14:textId="77777777" w:rsidR="00255F33" w:rsidRDefault="00255F33">
      <w:pPr>
        <w:pStyle w:val="Prrafodelista"/>
        <w:numPr>
          <w:ilvl w:val="0"/>
          <w:numId w:val="11"/>
        </w:numPr>
        <w:spacing w:line="360" w:lineRule="auto"/>
        <w:ind w:left="709"/>
        <w:rPr>
          <w:rFonts w:ascii="Times New Roman" w:hAnsi="Times New Roman"/>
          <w:szCs w:val="24"/>
        </w:rPr>
      </w:pPr>
      <w:r w:rsidRPr="00255F33">
        <w:rPr>
          <w:rFonts w:ascii="Times New Roman" w:hAnsi="Times New Roman"/>
          <w:szCs w:val="24"/>
        </w:rPr>
        <w:t xml:space="preserve">Está prohibido que los Conductores que transportan mercancías peligrosas lleven acompañante, mercancías diferentes a la carga del cliente, portar cualquier tipo de arma o hablar por celular mientras conducen. </w:t>
      </w:r>
    </w:p>
    <w:p w14:paraId="4FA38CA0" w14:textId="4C41A9D4" w:rsidR="00255F33" w:rsidRDefault="00255F33">
      <w:pPr>
        <w:pStyle w:val="Prrafodelista"/>
        <w:numPr>
          <w:ilvl w:val="0"/>
          <w:numId w:val="11"/>
        </w:numPr>
        <w:spacing w:line="360" w:lineRule="auto"/>
        <w:ind w:left="709"/>
        <w:rPr>
          <w:rFonts w:ascii="Times New Roman" w:hAnsi="Times New Roman"/>
          <w:szCs w:val="24"/>
        </w:rPr>
      </w:pPr>
      <w:r w:rsidRPr="00255F33">
        <w:rPr>
          <w:rFonts w:ascii="Times New Roman" w:hAnsi="Times New Roman"/>
          <w:szCs w:val="24"/>
        </w:rPr>
        <w:t>Mantener el trato cordial, la cortesía, el respeto, la calma, la tolerancia y actuar de manera preventiva en todo momento mientras se está siendo un actor en la vía. (Ya</w:t>
      </w:r>
      <w:r w:rsidR="00D67809">
        <w:rPr>
          <w:rFonts w:ascii="Times New Roman" w:hAnsi="Times New Roman"/>
          <w:szCs w:val="24"/>
        </w:rPr>
        <w:t xml:space="preserve"> </w:t>
      </w:r>
      <w:r w:rsidRPr="00255F33">
        <w:rPr>
          <w:rFonts w:ascii="Times New Roman" w:hAnsi="Times New Roman"/>
          <w:szCs w:val="24"/>
        </w:rPr>
        <w:t xml:space="preserve">sea como conductor, peatón, ciclista o motociclista) </w:t>
      </w:r>
    </w:p>
    <w:p w14:paraId="50EB1412" w14:textId="77777777" w:rsidR="00255F33" w:rsidRDefault="00255F33">
      <w:pPr>
        <w:pStyle w:val="Prrafodelista"/>
        <w:numPr>
          <w:ilvl w:val="0"/>
          <w:numId w:val="11"/>
        </w:numPr>
        <w:spacing w:line="360" w:lineRule="auto"/>
        <w:ind w:left="709"/>
        <w:rPr>
          <w:rFonts w:ascii="Times New Roman" w:hAnsi="Times New Roman"/>
          <w:szCs w:val="24"/>
        </w:rPr>
      </w:pPr>
      <w:r w:rsidRPr="00255F33">
        <w:rPr>
          <w:rFonts w:ascii="Times New Roman" w:hAnsi="Times New Roman"/>
          <w:szCs w:val="24"/>
        </w:rPr>
        <w:t xml:space="preserve">Los conductores deben reportar de forma inmediata todo tipo de incidentes de tránsito en que se vean involucrados o que se presenten en la vía, con el fin de realizar seguimiento a todo el proceso de transporte. </w:t>
      </w:r>
    </w:p>
    <w:p w14:paraId="5001DB92" w14:textId="77777777" w:rsidR="00255F33" w:rsidRDefault="00255F33">
      <w:pPr>
        <w:pStyle w:val="Prrafodelista"/>
        <w:numPr>
          <w:ilvl w:val="0"/>
          <w:numId w:val="11"/>
        </w:numPr>
        <w:spacing w:line="360" w:lineRule="auto"/>
        <w:ind w:left="709"/>
        <w:rPr>
          <w:rFonts w:ascii="Times New Roman" w:hAnsi="Times New Roman"/>
          <w:szCs w:val="24"/>
        </w:rPr>
      </w:pPr>
      <w:proofErr w:type="spellStart"/>
      <w:r>
        <w:rPr>
          <w:rFonts w:ascii="Times New Roman" w:hAnsi="Times New Roman"/>
          <w:szCs w:val="24"/>
        </w:rPr>
        <w:lastRenderedPageBreak/>
        <w:t>Trasercol</w:t>
      </w:r>
      <w:proofErr w:type="spellEnd"/>
      <w:r w:rsidRPr="00255F33">
        <w:rPr>
          <w:rFonts w:ascii="Times New Roman" w:hAnsi="Times New Roman"/>
          <w:szCs w:val="24"/>
        </w:rPr>
        <w:t xml:space="preserve"> S.A.S., vigilará la responsabilidad de los trabajadores y contratistas en el mantenimiento preventivo y correctivo, con el objeto de mantener un desempeño óptimo de sus vehículos, estableciendo las medidas de control para evitar la ocurrencia de accidentes que puedan generar daños al individuo o a terceros. </w:t>
      </w:r>
    </w:p>
    <w:p w14:paraId="2CD7BAB8" w14:textId="77777777" w:rsidR="00255F33" w:rsidRDefault="00255F33">
      <w:pPr>
        <w:pStyle w:val="Prrafodelista"/>
        <w:numPr>
          <w:ilvl w:val="0"/>
          <w:numId w:val="11"/>
        </w:numPr>
        <w:spacing w:line="360" w:lineRule="auto"/>
        <w:ind w:left="709"/>
        <w:rPr>
          <w:rFonts w:ascii="Times New Roman" w:hAnsi="Times New Roman"/>
          <w:szCs w:val="24"/>
        </w:rPr>
      </w:pPr>
      <w:proofErr w:type="spellStart"/>
      <w:r>
        <w:rPr>
          <w:rFonts w:ascii="Times New Roman" w:hAnsi="Times New Roman"/>
          <w:szCs w:val="24"/>
        </w:rPr>
        <w:t>Trasercol</w:t>
      </w:r>
      <w:proofErr w:type="spellEnd"/>
      <w:r w:rsidRPr="00255F33">
        <w:rPr>
          <w:rFonts w:ascii="Times New Roman" w:hAnsi="Times New Roman"/>
          <w:szCs w:val="24"/>
        </w:rPr>
        <w:t xml:space="preserve"> S.A.S. promueve el seguimiento de todo el proceso de transporte vía plataformas de seguimiento satelital a los vehículos propios y terceros. </w:t>
      </w:r>
    </w:p>
    <w:p w14:paraId="036FB703" w14:textId="77777777" w:rsidR="00255F33" w:rsidRDefault="00255F33">
      <w:pPr>
        <w:pStyle w:val="Prrafodelista"/>
        <w:numPr>
          <w:ilvl w:val="0"/>
          <w:numId w:val="11"/>
        </w:numPr>
        <w:spacing w:line="360" w:lineRule="auto"/>
        <w:ind w:left="709"/>
        <w:rPr>
          <w:rFonts w:ascii="Times New Roman" w:hAnsi="Times New Roman"/>
          <w:szCs w:val="24"/>
        </w:rPr>
      </w:pPr>
      <w:r w:rsidRPr="00255F33">
        <w:rPr>
          <w:rFonts w:ascii="Times New Roman" w:hAnsi="Times New Roman"/>
          <w:szCs w:val="24"/>
        </w:rPr>
        <w:t xml:space="preserve">Establecer estrategias de concientización a los trabajadores y contratistas, a través de capacitaciones de orientación a la prevención de accidentes de tránsito y respeto por las señales de tránsito vehicular, que permitan la adopción de conductas proactivas frente al manejo defensivo. </w:t>
      </w:r>
    </w:p>
    <w:p w14:paraId="21CBF8FF" w14:textId="77777777" w:rsidR="00255F33" w:rsidRDefault="00255F33">
      <w:pPr>
        <w:pStyle w:val="Prrafodelista"/>
        <w:numPr>
          <w:ilvl w:val="0"/>
          <w:numId w:val="11"/>
        </w:numPr>
        <w:spacing w:line="360" w:lineRule="auto"/>
        <w:ind w:left="709"/>
        <w:rPr>
          <w:rFonts w:ascii="Times New Roman" w:hAnsi="Times New Roman"/>
          <w:szCs w:val="24"/>
        </w:rPr>
      </w:pPr>
      <w:r w:rsidRPr="00255F33">
        <w:rPr>
          <w:rFonts w:ascii="Times New Roman" w:hAnsi="Times New Roman"/>
          <w:szCs w:val="24"/>
        </w:rPr>
        <w:t xml:space="preserve">Los trabajadores y contratistas son responsables de la aplicación de las disposiciones establecidas y divulgadas por </w:t>
      </w:r>
      <w:proofErr w:type="spellStart"/>
      <w:r>
        <w:rPr>
          <w:rFonts w:ascii="Times New Roman" w:hAnsi="Times New Roman"/>
          <w:szCs w:val="24"/>
        </w:rPr>
        <w:t>Trasercol</w:t>
      </w:r>
      <w:proofErr w:type="spellEnd"/>
      <w:r w:rsidRPr="00255F33">
        <w:rPr>
          <w:rFonts w:ascii="Times New Roman" w:hAnsi="Times New Roman"/>
          <w:szCs w:val="24"/>
        </w:rPr>
        <w:t xml:space="preserve"> S.A.S. así como toda persona que conduzca debe dar cumplimiento a la política de Prevención de consumo de alcohol, drogas y cigarrillo, por lo tanto, está prohibido el consumo de cigarrillo, alcohol y drogas. </w:t>
      </w:r>
    </w:p>
    <w:p w14:paraId="1D0FD51E" w14:textId="77777777" w:rsidR="00255F33" w:rsidRDefault="00255F33">
      <w:pPr>
        <w:pStyle w:val="Prrafodelista"/>
        <w:numPr>
          <w:ilvl w:val="0"/>
          <w:numId w:val="11"/>
        </w:numPr>
        <w:spacing w:line="360" w:lineRule="auto"/>
        <w:ind w:left="709"/>
        <w:rPr>
          <w:rFonts w:ascii="Times New Roman" w:hAnsi="Times New Roman"/>
          <w:szCs w:val="24"/>
        </w:rPr>
      </w:pPr>
      <w:r w:rsidRPr="00255F33">
        <w:rPr>
          <w:rFonts w:ascii="Times New Roman" w:hAnsi="Times New Roman"/>
          <w:szCs w:val="24"/>
        </w:rPr>
        <w:t xml:space="preserve">Realizar Inspección pre operacional, para asegurar el buen estado, el funcionamiento del vehículo y aseguramiento de la carga. </w:t>
      </w:r>
    </w:p>
    <w:p w14:paraId="740774DF" w14:textId="2B8EB704" w:rsidR="00255F33" w:rsidRDefault="00255F33">
      <w:pPr>
        <w:pStyle w:val="Prrafodelista"/>
        <w:numPr>
          <w:ilvl w:val="0"/>
          <w:numId w:val="11"/>
        </w:numPr>
        <w:spacing w:line="360" w:lineRule="auto"/>
        <w:ind w:left="709"/>
        <w:rPr>
          <w:rFonts w:ascii="Times New Roman" w:hAnsi="Times New Roman"/>
          <w:szCs w:val="24"/>
        </w:rPr>
      </w:pPr>
      <w:r w:rsidRPr="00255F33">
        <w:rPr>
          <w:rFonts w:ascii="Times New Roman" w:hAnsi="Times New Roman"/>
          <w:szCs w:val="24"/>
        </w:rPr>
        <w:t>La gerencia destinará los recursos financieros, humanos y técnicos necesarios para dar cumplimiento a la política.</w:t>
      </w:r>
    </w:p>
    <w:p w14:paraId="2DC004FC" w14:textId="0E1D09C7" w:rsidR="0081546D" w:rsidRDefault="00642A08" w:rsidP="00642A08">
      <w:pPr>
        <w:spacing w:line="360" w:lineRule="auto"/>
        <w:ind w:firstLine="709"/>
        <w:rPr>
          <w:rFonts w:ascii="Times New Roman" w:hAnsi="Times New Roman"/>
          <w:szCs w:val="24"/>
        </w:rPr>
      </w:pPr>
      <w:r w:rsidRPr="00642A08">
        <w:rPr>
          <w:rFonts w:ascii="Times New Roman" w:hAnsi="Times New Roman"/>
          <w:szCs w:val="24"/>
        </w:rPr>
        <w:t>La violación a esta política, se considera una falta grave la cual conlleva a sanciones y consecuencias disciplinarias definidas en el Reglamento Interno de Trabajo.</w:t>
      </w:r>
    </w:p>
    <w:p w14:paraId="4BB88281" w14:textId="77777777" w:rsidR="00C22BDB" w:rsidRDefault="00C22BDB" w:rsidP="00642A08">
      <w:pPr>
        <w:spacing w:line="360" w:lineRule="auto"/>
        <w:ind w:firstLine="709"/>
        <w:rPr>
          <w:rFonts w:ascii="Times New Roman" w:hAnsi="Times New Roman"/>
          <w:szCs w:val="24"/>
        </w:rPr>
      </w:pPr>
    </w:p>
    <w:p w14:paraId="00735EE4" w14:textId="4EAC1C9D" w:rsidR="00C22BDB" w:rsidRPr="00C22BDB" w:rsidRDefault="004D140C" w:rsidP="00C22BDB">
      <w:pPr>
        <w:pStyle w:val="Ttulo3"/>
        <w:numPr>
          <w:ilvl w:val="2"/>
          <w:numId w:val="4"/>
        </w:numPr>
        <w:rPr>
          <w:rFonts w:ascii="Times New Roman" w:hAnsi="Times New Roman"/>
        </w:rPr>
      </w:pPr>
      <w:bookmarkStart w:id="337" w:name="_Toc118299118"/>
      <w:r>
        <w:rPr>
          <w:rFonts w:ascii="Times New Roman" w:hAnsi="Times New Roman"/>
        </w:rPr>
        <w:t>Divulgación de la política de seguridad vial</w:t>
      </w:r>
      <w:bookmarkEnd w:id="337"/>
    </w:p>
    <w:p w14:paraId="665BB41B" w14:textId="5DB9A4EA" w:rsidR="00960A72" w:rsidRDefault="00960A72" w:rsidP="00960A72">
      <w:pPr>
        <w:spacing w:line="360" w:lineRule="auto"/>
        <w:ind w:firstLine="709"/>
        <w:rPr>
          <w:rFonts w:ascii="Times New Roman" w:hAnsi="Times New Roman"/>
          <w:szCs w:val="24"/>
        </w:rPr>
      </w:pPr>
      <w:r w:rsidRPr="00960A72">
        <w:rPr>
          <w:rFonts w:ascii="Times New Roman" w:hAnsi="Times New Roman"/>
          <w:szCs w:val="24"/>
        </w:rPr>
        <w:t xml:space="preserve">La organización </w:t>
      </w:r>
      <w:r w:rsidR="00B66D84">
        <w:rPr>
          <w:rFonts w:ascii="Times New Roman" w:hAnsi="Times New Roman"/>
          <w:szCs w:val="24"/>
        </w:rPr>
        <w:t>establece</w:t>
      </w:r>
      <w:r w:rsidRPr="00960A72">
        <w:rPr>
          <w:rFonts w:ascii="Times New Roman" w:hAnsi="Times New Roman"/>
          <w:szCs w:val="24"/>
        </w:rPr>
        <w:t xml:space="preserve"> mecanismos para la divulgación y consulta de la política de seguridad vial de la siguiente manera:</w:t>
      </w:r>
    </w:p>
    <w:p w14:paraId="3BD28AB4" w14:textId="77777777" w:rsidR="00C22BDB" w:rsidRDefault="00C22BDB" w:rsidP="00960A72">
      <w:pPr>
        <w:spacing w:line="360" w:lineRule="auto"/>
        <w:ind w:firstLine="709"/>
        <w:rPr>
          <w:rFonts w:ascii="Times New Roman" w:hAnsi="Times New Roman"/>
          <w:szCs w:val="24"/>
        </w:rPr>
      </w:pPr>
    </w:p>
    <w:p w14:paraId="1D152F3E" w14:textId="29430610" w:rsidR="00B66D84" w:rsidRDefault="00B66D84" w:rsidP="00B66D84">
      <w:pPr>
        <w:pStyle w:val="Epgrafe"/>
        <w:keepNext/>
        <w:spacing w:line="360" w:lineRule="auto"/>
        <w:jc w:val="center"/>
        <w:rPr>
          <w:rFonts w:ascii="Times New Roman" w:hAnsi="Times New Roman" w:cs="Times New Roman"/>
          <w:sz w:val="24"/>
        </w:rPr>
      </w:pPr>
      <w:bookmarkStart w:id="338" w:name="_Toc118299151"/>
      <w:r>
        <w:rPr>
          <w:rFonts w:ascii="Times New Roman" w:hAnsi="Times New Roman" w:cs="Times New Roman"/>
          <w:sz w:val="24"/>
        </w:rPr>
        <w:lastRenderedPageBreak/>
        <w:t xml:space="preserve">Tabla </w:t>
      </w:r>
      <w:r>
        <w:fldChar w:fldCharType="begin"/>
      </w:r>
      <w:r>
        <w:rPr>
          <w:rFonts w:ascii="Times New Roman" w:hAnsi="Times New Roman" w:cs="Times New Roman"/>
          <w:sz w:val="24"/>
        </w:rPr>
        <w:instrText xml:space="preserve"> SEQ Tabla \* ARABIC </w:instrText>
      </w:r>
      <w:r>
        <w:fldChar w:fldCharType="separate"/>
      </w:r>
      <w:r w:rsidR="00BC44C3">
        <w:rPr>
          <w:rFonts w:ascii="Times New Roman" w:hAnsi="Times New Roman" w:cs="Times New Roman"/>
          <w:noProof/>
          <w:sz w:val="24"/>
        </w:rPr>
        <w:t>11</w:t>
      </w:r>
      <w:r>
        <w:fldChar w:fldCharType="end"/>
      </w:r>
      <w:r>
        <w:rPr>
          <w:rFonts w:ascii="Times New Roman" w:hAnsi="Times New Roman" w:cs="Times New Roman"/>
          <w:sz w:val="24"/>
        </w:rPr>
        <w:t>. Mecanismos de divulgación de políticas</w:t>
      </w:r>
      <w:bookmarkEnd w:id="338"/>
    </w:p>
    <w:tbl>
      <w:tblPr>
        <w:tblStyle w:val="PlainTable2"/>
        <w:tblW w:w="9351" w:type="dxa"/>
        <w:tblInd w:w="5" w:type="dxa"/>
        <w:tblLook w:val="04A0" w:firstRow="1" w:lastRow="0" w:firstColumn="1" w:lastColumn="0" w:noHBand="0" w:noVBand="1"/>
      </w:tblPr>
      <w:tblGrid>
        <w:gridCol w:w="2830"/>
        <w:gridCol w:w="4253"/>
        <w:gridCol w:w="2268"/>
      </w:tblGrid>
      <w:tr w:rsidR="00B66D84" w:rsidRPr="00B66D84" w14:paraId="3C4603F2" w14:textId="77777777" w:rsidTr="00B66D84">
        <w:trPr>
          <w:cnfStyle w:val="100000000000" w:firstRow="1" w:lastRow="0" w:firstColumn="0" w:lastColumn="0" w:oddVBand="0" w:evenVBand="0" w:oddHBand="0"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2830" w:type="dxa"/>
          </w:tcPr>
          <w:p w14:paraId="650B1BE5" w14:textId="77777777" w:rsidR="00B66D84" w:rsidRPr="00B66D84" w:rsidRDefault="00B66D84" w:rsidP="00D34859">
            <w:pPr>
              <w:spacing w:after="0" w:line="360" w:lineRule="auto"/>
              <w:jc w:val="center"/>
              <w:rPr>
                <w:rFonts w:ascii="Times New Roman" w:hAnsi="Times New Roman"/>
                <w:sz w:val="22"/>
              </w:rPr>
            </w:pPr>
            <w:r w:rsidRPr="00B66D84">
              <w:rPr>
                <w:rFonts w:ascii="Times New Roman" w:hAnsi="Times New Roman"/>
                <w:sz w:val="22"/>
              </w:rPr>
              <w:t>PARTES INTERESADAS</w:t>
            </w:r>
          </w:p>
        </w:tc>
        <w:tc>
          <w:tcPr>
            <w:tcW w:w="4253" w:type="dxa"/>
          </w:tcPr>
          <w:p w14:paraId="763A0890" w14:textId="77777777" w:rsidR="00B66D84" w:rsidRPr="00B66D84" w:rsidRDefault="00B66D84" w:rsidP="00D34859">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2"/>
              </w:rPr>
            </w:pPr>
            <w:r w:rsidRPr="00B66D84">
              <w:rPr>
                <w:rFonts w:ascii="Times New Roman" w:hAnsi="Times New Roman"/>
                <w:sz w:val="22"/>
              </w:rPr>
              <w:t>MECANISMO</w:t>
            </w:r>
          </w:p>
        </w:tc>
        <w:tc>
          <w:tcPr>
            <w:tcW w:w="2268" w:type="dxa"/>
          </w:tcPr>
          <w:p w14:paraId="2B677D7E" w14:textId="77777777" w:rsidR="00B66D84" w:rsidRPr="00B66D84" w:rsidRDefault="00B66D84" w:rsidP="00D34859">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2"/>
              </w:rPr>
            </w:pPr>
            <w:r w:rsidRPr="00B66D84">
              <w:rPr>
                <w:rFonts w:ascii="Times New Roman" w:hAnsi="Times New Roman"/>
                <w:sz w:val="22"/>
              </w:rPr>
              <w:t>REGISTRO</w:t>
            </w:r>
          </w:p>
        </w:tc>
      </w:tr>
      <w:tr w:rsidR="00B66D84" w:rsidRPr="00B66D84" w14:paraId="2D422E0F" w14:textId="77777777" w:rsidTr="00B66D84">
        <w:trPr>
          <w:cnfStyle w:val="000000100000" w:firstRow="0" w:lastRow="0" w:firstColumn="0" w:lastColumn="0" w:oddVBand="0" w:evenVBand="0" w:oddHBand="1" w:evenHBand="0" w:firstRowFirstColumn="0" w:firstRowLastColumn="0" w:lastRowFirstColumn="0" w:lastRowLastColumn="0"/>
          <w:trHeight w:val="794"/>
        </w:trPr>
        <w:tc>
          <w:tcPr>
            <w:cnfStyle w:val="001000000000" w:firstRow="0" w:lastRow="0" w:firstColumn="1" w:lastColumn="0" w:oddVBand="0" w:evenVBand="0" w:oddHBand="0" w:evenHBand="0" w:firstRowFirstColumn="0" w:firstRowLastColumn="0" w:lastRowFirstColumn="0" w:lastRowLastColumn="0"/>
            <w:tcW w:w="2830" w:type="dxa"/>
          </w:tcPr>
          <w:p w14:paraId="65122517" w14:textId="77777777" w:rsidR="00B66D84" w:rsidRPr="00B66D84" w:rsidRDefault="00B66D84" w:rsidP="00D34859">
            <w:pPr>
              <w:spacing w:after="0" w:line="360" w:lineRule="auto"/>
              <w:rPr>
                <w:rFonts w:ascii="Times New Roman" w:hAnsi="Times New Roman"/>
                <w:b w:val="0"/>
                <w:bCs w:val="0"/>
                <w:sz w:val="22"/>
              </w:rPr>
            </w:pPr>
            <w:r w:rsidRPr="00B66D84">
              <w:rPr>
                <w:rFonts w:ascii="Times New Roman" w:hAnsi="Times New Roman"/>
                <w:b w:val="0"/>
                <w:bCs w:val="0"/>
                <w:sz w:val="22"/>
              </w:rPr>
              <w:t>Personal Directo de la organización</w:t>
            </w:r>
          </w:p>
        </w:tc>
        <w:tc>
          <w:tcPr>
            <w:tcW w:w="4253" w:type="dxa"/>
          </w:tcPr>
          <w:p w14:paraId="0425DCD1" w14:textId="77777777" w:rsidR="00B66D84" w:rsidRPr="00B66D84" w:rsidRDefault="00B66D84">
            <w:pPr>
              <w:pStyle w:val="Prrafodelista"/>
              <w:numPr>
                <w:ilvl w:val="0"/>
                <w:numId w:val="12"/>
              </w:numPr>
              <w:spacing w:after="0" w:line="360" w:lineRule="auto"/>
              <w:ind w:left="176" w:hanging="176"/>
              <w:jc w:val="left"/>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sidRPr="00B66D84">
              <w:rPr>
                <w:rFonts w:ascii="Times New Roman" w:hAnsi="Times New Roman"/>
                <w:sz w:val="22"/>
              </w:rPr>
              <w:t xml:space="preserve">Inducción Integral </w:t>
            </w:r>
          </w:p>
          <w:p w14:paraId="3B950243" w14:textId="77777777" w:rsidR="00B66D84" w:rsidRPr="00B66D84" w:rsidRDefault="00B66D84">
            <w:pPr>
              <w:pStyle w:val="Prrafodelista"/>
              <w:numPr>
                <w:ilvl w:val="0"/>
                <w:numId w:val="12"/>
              </w:numPr>
              <w:spacing w:after="0" w:line="360" w:lineRule="auto"/>
              <w:ind w:left="176" w:hanging="176"/>
              <w:jc w:val="left"/>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sidRPr="00B66D84">
              <w:rPr>
                <w:rFonts w:ascii="Times New Roman" w:hAnsi="Times New Roman"/>
                <w:sz w:val="22"/>
              </w:rPr>
              <w:t>Cartelera de publicaciones</w:t>
            </w:r>
          </w:p>
          <w:p w14:paraId="5E8490FD" w14:textId="77777777" w:rsidR="00B66D84" w:rsidRPr="00B66D84" w:rsidRDefault="00B66D84">
            <w:pPr>
              <w:pStyle w:val="Prrafodelista"/>
              <w:numPr>
                <w:ilvl w:val="0"/>
                <w:numId w:val="12"/>
              </w:numPr>
              <w:spacing w:after="0" w:line="360" w:lineRule="auto"/>
              <w:ind w:left="176" w:hanging="176"/>
              <w:jc w:val="left"/>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sidRPr="00B66D84">
              <w:rPr>
                <w:rFonts w:ascii="Times New Roman" w:hAnsi="Times New Roman"/>
                <w:sz w:val="22"/>
              </w:rPr>
              <w:t xml:space="preserve">WhatsApp </w:t>
            </w:r>
          </w:p>
          <w:p w14:paraId="1EBB3326" w14:textId="77777777" w:rsidR="00B66D84" w:rsidRPr="00B66D84" w:rsidRDefault="00B66D84">
            <w:pPr>
              <w:pStyle w:val="Prrafodelista"/>
              <w:numPr>
                <w:ilvl w:val="0"/>
                <w:numId w:val="12"/>
              </w:numPr>
              <w:spacing w:after="0" w:line="360" w:lineRule="auto"/>
              <w:ind w:left="176" w:hanging="176"/>
              <w:jc w:val="left"/>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sidRPr="00B66D84">
              <w:rPr>
                <w:rFonts w:ascii="Times New Roman" w:hAnsi="Times New Roman"/>
                <w:sz w:val="22"/>
              </w:rPr>
              <w:t>Redes sociales</w:t>
            </w:r>
          </w:p>
          <w:p w14:paraId="0EA5E83D" w14:textId="77777777" w:rsidR="00B66D84" w:rsidRPr="00B66D84" w:rsidRDefault="00B66D84">
            <w:pPr>
              <w:pStyle w:val="Prrafodelista"/>
              <w:numPr>
                <w:ilvl w:val="0"/>
                <w:numId w:val="12"/>
              </w:numPr>
              <w:spacing w:after="0" w:line="360" w:lineRule="auto"/>
              <w:ind w:left="176" w:hanging="176"/>
              <w:jc w:val="left"/>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sidRPr="00B66D84">
              <w:rPr>
                <w:rFonts w:ascii="Times New Roman" w:hAnsi="Times New Roman"/>
                <w:sz w:val="22"/>
              </w:rPr>
              <w:t xml:space="preserve">Google </w:t>
            </w:r>
            <w:proofErr w:type="spellStart"/>
            <w:r w:rsidRPr="00B66D84">
              <w:rPr>
                <w:rFonts w:ascii="Times New Roman" w:hAnsi="Times New Roman"/>
                <w:sz w:val="22"/>
              </w:rPr>
              <w:t>forms</w:t>
            </w:r>
            <w:proofErr w:type="spellEnd"/>
          </w:p>
        </w:tc>
        <w:tc>
          <w:tcPr>
            <w:tcW w:w="2268" w:type="dxa"/>
          </w:tcPr>
          <w:p w14:paraId="0DCB1ED1" w14:textId="77777777" w:rsidR="00B66D84" w:rsidRPr="00B66D84" w:rsidRDefault="00B66D84" w:rsidP="00D34859">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sidRPr="00B66D84">
              <w:rPr>
                <w:rFonts w:ascii="Times New Roman" w:hAnsi="Times New Roman"/>
                <w:sz w:val="22"/>
              </w:rPr>
              <w:t>Asistencias de inducción</w:t>
            </w:r>
          </w:p>
          <w:p w14:paraId="4469E34F" w14:textId="77777777" w:rsidR="00B66D84" w:rsidRPr="00B66D84" w:rsidRDefault="00B66D84" w:rsidP="00D34859">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b/>
                <w:sz w:val="22"/>
              </w:rPr>
            </w:pPr>
            <w:r w:rsidRPr="00B66D84">
              <w:rPr>
                <w:rFonts w:ascii="Times New Roman" w:hAnsi="Times New Roman"/>
                <w:sz w:val="22"/>
              </w:rPr>
              <w:t>(Físicas y virtuales)</w:t>
            </w:r>
          </w:p>
        </w:tc>
      </w:tr>
      <w:tr w:rsidR="00B66D84" w:rsidRPr="00B66D84" w14:paraId="5306106B" w14:textId="77777777" w:rsidTr="00B66D84">
        <w:trPr>
          <w:trHeight w:val="794"/>
        </w:trPr>
        <w:tc>
          <w:tcPr>
            <w:cnfStyle w:val="001000000000" w:firstRow="0" w:lastRow="0" w:firstColumn="1" w:lastColumn="0" w:oddVBand="0" w:evenVBand="0" w:oddHBand="0" w:evenHBand="0" w:firstRowFirstColumn="0" w:firstRowLastColumn="0" w:lastRowFirstColumn="0" w:lastRowLastColumn="0"/>
            <w:tcW w:w="2830" w:type="dxa"/>
          </w:tcPr>
          <w:p w14:paraId="5EEDBF8D" w14:textId="77777777" w:rsidR="00B66D84" w:rsidRPr="00B66D84" w:rsidRDefault="00B66D84" w:rsidP="00D34859">
            <w:pPr>
              <w:spacing w:after="0" w:line="360" w:lineRule="auto"/>
              <w:rPr>
                <w:rFonts w:ascii="Times New Roman" w:hAnsi="Times New Roman"/>
                <w:b w:val="0"/>
                <w:bCs w:val="0"/>
                <w:sz w:val="22"/>
              </w:rPr>
            </w:pPr>
            <w:r w:rsidRPr="00B66D84">
              <w:rPr>
                <w:rFonts w:ascii="Times New Roman" w:hAnsi="Times New Roman"/>
                <w:b w:val="0"/>
                <w:bCs w:val="0"/>
                <w:sz w:val="22"/>
              </w:rPr>
              <w:t>Conductores tercerizados</w:t>
            </w:r>
          </w:p>
        </w:tc>
        <w:tc>
          <w:tcPr>
            <w:tcW w:w="4253" w:type="dxa"/>
          </w:tcPr>
          <w:p w14:paraId="61DA76B6" w14:textId="77777777" w:rsidR="00B66D84" w:rsidRPr="00B66D84" w:rsidRDefault="00B66D84">
            <w:pPr>
              <w:pStyle w:val="Prrafodelista"/>
              <w:numPr>
                <w:ilvl w:val="0"/>
                <w:numId w:val="12"/>
              </w:numPr>
              <w:spacing w:after="0" w:line="360" w:lineRule="auto"/>
              <w:ind w:left="176" w:hanging="176"/>
              <w:jc w:val="left"/>
              <w:cnfStyle w:val="000000000000" w:firstRow="0" w:lastRow="0" w:firstColumn="0" w:lastColumn="0" w:oddVBand="0" w:evenVBand="0" w:oddHBand="0" w:evenHBand="0" w:firstRowFirstColumn="0" w:firstRowLastColumn="0" w:lastRowFirstColumn="0" w:lastRowLastColumn="0"/>
              <w:rPr>
                <w:rFonts w:ascii="Times New Roman" w:hAnsi="Times New Roman"/>
                <w:b/>
                <w:sz w:val="22"/>
              </w:rPr>
            </w:pPr>
            <w:r w:rsidRPr="00B66D84">
              <w:rPr>
                <w:rFonts w:ascii="Times New Roman" w:hAnsi="Times New Roman"/>
                <w:sz w:val="22"/>
              </w:rPr>
              <w:t>Correo electrónico.</w:t>
            </w:r>
          </w:p>
          <w:p w14:paraId="150912F0" w14:textId="77777777" w:rsidR="00B66D84" w:rsidRPr="00B66D84" w:rsidRDefault="00B66D84">
            <w:pPr>
              <w:pStyle w:val="Prrafodelista"/>
              <w:numPr>
                <w:ilvl w:val="0"/>
                <w:numId w:val="12"/>
              </w:numPr>
              <w:spacing w:after="0" w:line="360" w:lineRule="auto"/>
              <w:ind w:left="176" w:hanging="176"/>
              <w:jc w:val="left"/>
              <w:cnfStyle w:val="000000000000" w:firstRow="0" w:lastRow="0" w:firstColumn="0" w:lastColumn="0" w:oddVBand="0" w:evenVBand="0" w:oddHBand="0" w:evenHBand="0" w:firstRowFirstColumn="0" w:firstRowLastColumn="0" w:lastRowFirstColumn="0" w:lastRowLastColumn="0"/>
              <w:rPr>
                <w:rFonts w:ascii="Times New Roman" w:hAnsi="Times New Roman"/>
                <w:b/>
                <w:sz w:val="22"/>
              </w:rPr>
            </w:pPr>
            <w:r w:rsidRPr="00B66D84">
              <w:rPr>
                <w:rFonts w:ascii="Times New Roman" w:hAnsi="Times New Roman"/>
                <w:sz w:val="22"/>
              </w:rPr>
              <w:t>Cartelera de publicaciones</w:t>
            </w:r>
          </w:p>
          <w:p w14:paraId="18284D78" w14:textId="77777777" w:rsidR="00B66D84" w:rsidRPr="00B66D84" w:rsidRDefault="00B66D84">
            <w:pPr>
              <w:pStyle w:val="Prrafodelista"/>
              <w:numPr>
                <w:ilvl w:val="0"/>
                <w:numId w:val="12"/>
              </w:numPr>
              <w:spacing w:after="0" w:line="360" w:lineRule="auto"/>
              <w:ind w:left="176" w:hanging="176"/>
              <w:jc w:val="left"/>
              <w:cnfStyle w:val="000000000000" w:firstRow="0" w:lastRow="0" w:firstColumn="0" w:lastColumn="0" w:oddVBand="0" w:evenVBand="0" w:oddHBand="0" w:evenHBand="0" w:firstRowFirstColumn="0" w:firstRowLastColumn="0" w:lastRowFirstColumn="0" w:lastRowLastColumn="0"/>
              <w:rPr>
                <w:rFonts w:ascii="Times New Roman" w:hAnsi="Times New Roman"/>
                <w:sz w:val="22"/>
              </w:rPr>
            </w:pPr>
            <w:r w:rsidRPr="00B66D84">
              <w:rPr>
                <w:rFonts w:ascii="Times New Roman" w:hAnsi="Times New Roman"/>
                <w:sz w:val="22"/>
              </w:rPr>
              <w:t xml:space="preserve">WhatsApp </w:t>
            </w:r>
          </w:p>
          <w:p w14:paraId="5D30A49F" w14:textId="77777777" w:rsidR="00B66D84" w:rsidRPr="00B66D84" w:rsidRDefault="00B66D84">
            <w:pPr>
              <w:pStyle w:val="Prrafodelista"/>
              <w:numPr>
                <w:ilvl w:val="0"/>
                <w:numId w:val="12"/>
              </w:numPr>
              <w:spacing w:after="0" w:line="360" w:lineRule="auto"/>
              <w:ind w:left="176" w:hanging="176"/>
              <w:jc w:val="left"/>
              <w:cnfStyle w:val="000000000000" w:firstRow="0" w:lastRow="0" w:firstColumn="0" w:lastColumn="0" w:oddVBand="0" w:evenVBand="0" w:oddHBand="0" w:evenHBand="0" w:firstRowFirstColumn="0" w:firstRowLastColumn="0" w:lastRowFirstColumn="0" w:lastRowLastColumn="0"/>
              <w:rPr>
                <w:rFonts w:ascii="Times New Roman" w:hAnsi="Times New Roman"/>
                <w:b/>
                <w:sz w:val="22"/>
              </w:rPr>
            </w:pPr>
            <w:r w:rsidRPr="00B66D84">
              <w:rPr>
                <w:rFonts w:ascii="Times New Roman" w:hAnsi="Times New Roman"/>
                <w:sz w:val="22"/>
              </w:rPr>
              <w:t>Redes sociales</w:t>
            </w:r>
          </w:p>
          <w:p w14:paraId="2E285229" w14:textId="77777777" w:rsidR="00B66D84" w:rsidRPr="00B66D84" w:rsidRDefault="00B66D84">
            <w:pPr>
              <w:pStyle w:val="Prrafodelista"/>
              <w:numPr>
                <w:ilvl w:val="0"/>
                <w:numId w:val="12"/>
              </w:numPr>
              <w:spacing w:after="0" w:line="360" w:lineRule="auto"/>
              <w:ind w:left="176" w:hanging="176"/>
              <w:jc w:val="left"/>
              <w:cnfStyle w:val="000000000000" w:firstRow="0" w:lastRow="0" w:firstColumn="0" w:lastColumn="0" w:oddVBand="0" w:evenVBand="0" w:oddHBand="0" w:evenHBand="0" w:firstRowFirstColumn="0" w:firstRowLastColumn="0" w:lastRowFirstColumn="0" w:lastRowLastColumn="0"/>
              <w:rPr>
                <w:rFonts w:ascii="Times New Roman" w:hAnsi="Times New Roman"/>
                <w:b/>
                <w:sz w:val="22"/>
              </w:rPr>
            </w:pPr>
            <w:r w:rsidRPr="00B66D84">
              <w:rPr>
                <w:rFonts w:ascii="Times New Roman" w:hAnsi="Times New Roman"/>
                <w:sz w:val="22"/>
              </w:rPr>
              <w:t xml:space="preserve">Google </w:t>
            </w:r>
            <w:proofErr w:type="spellStart"/>
            <w:r w:rsidRPr="00B66D84">
              <w:rPr>
                <w:rFonts w:ascii="Times New Roman" w:hAnsi="Times New Roman"/>
                <w:sz w:val="22"/>
              </w:rPr>
              <w:t>forms</w:t>
            </w:r>
            <w:proofErr w:type="spellEnd"/>
          </w:p>
        </w:tc>
        <w:tc>
          <w:tcPr>
            <w:tcW w:w="2268" w:type="dxa"/>
          </w:tcPr>
          <w:p w14:paraId="5BE4C609" w14:textId="77777777" w:rsidR="00B66D84" w:rsidRPr="00B66D84" w:rsidRDefault="00B66D84" w:rsidP="00D34859">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2"/>
              </w:rPr>
            </w:pPr>
            <w:r w:rsidRPr="00B66D84">
              <w:rPr>
                <w:rFonts w:ascii="Times New Roman" w:hAnsi="Times New Roman"/>
                <w:sz w:val="22"/>
              </w:rPr>
              <w:t xml:space="preserve">Asistencia de personal </w:t>
            </w:r>
          </w:p>
          <w:p w14:paraId="728E2A9F" w14:textId="77777777" w:rsidR="00B66D84" w:rsidRPr="00B66D84" w:rsidRDefault="00B66D84" w:rsidP="00D34859">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b/>
                <w:sz w:val="22"/>
              </w:rPr>
            </w:pPr>
            <w:r w:rsidRPr="00B66D84">
              <w:rPr>
                <w:rFonts w:ascii="Times New Roman" w:hAnsi="Times New Roman"/>
                <w:sz w:val="22"/>
              </w:rPr>
              <w:t>(Físicas y virtuales)</w:t>
            </w:r>
          </w:p>
        </w:tc>
      </w:tr>
      <w:tr w:rsidR="00B66D84" w:rsidRPr="00B66D84" w14:paraId="70132EF6" w14:textId="77777777" w:rsidTr="00B66D84">
        <w:trPr>
          <w:cnfStyle w:val="000000100000" w:firstRow="0" w:lastRow="0" w:firstColumn="0" w:lastColumn="0" w:oddVBand="0" w:evenVBand="0" w:oddHBand="1" w:evenHBand="0" w:firstRowFirstColumn="0" w:firstRowLastColumn="0" w:lastRowFirstColumn="0" w:lastRowLastColumn="0"/>
          <w:trHeight w:val="1162"/>
        </w:trPr>
        <w:tc>
          <w:tcPr>
            <w:cnfStyle w:val="001000000000" w:firstRow="0" w:lastRow="0" w:firstColumn="1" w:lastColumn="0" w:oddVBand="0" w:evenVBand="0" w:oddHBand="0" w:evenHBand="0" w:firstRowFirstColumn="0" w:firstRowLastColumn="0" w:lastRowFirstColumn="0" w:lastRowLastColumn="0"/>
            <w:tcW w:w="2830" w:type="dxa"/>
          </w:tcPr>
          <w:p w14:paraId="2AB0C00D" w14:textId="77777777" w:rsidR="00B66D84" w:rsidRPr="00B66D84" w:rsidRDefault="00B66D84" w:rsidP="00D34859">
            <w:pPr>
              <w:spacing w:after="0" w:line="360" w:lineRule="auto"/>
              <w:rPr>
                <w:rFonts w:ascii="Times New Roman" w:hAnsi="Times New Roman"/>
                <w:b w:val="0"/>
                <w:bCs w:val="0"/>
                <w:sz w:val="22"/>
              </w:rPr>
            </w:pPr>
            <w:r w:rsidRPr="00B66D84">
              <w:rPr>
                <w:rFonts w:ascii="Times New Roman" w:hAnsi="Times New Roman"/>
                <w:b w:val="0"/>
                <w:bCs w:val="0"/>
                <w:sz w:val="22"/>
              </w:rPr>
              <w:t>Aliados de negocio (clientes, proveedores, propietarios, demás partes interesadas.)</w:t>
            </w:r>
          </w:p>
        </w:tc>
        <w:tc>
          <w:tcPr>
            <w:tcW w:w="4253" w:type="dxa"/>
          </w:tcPr>
          <w:p w14:paraId="59C46AC5" w14:textId="77777777" w:rsidR="00B66D84" w:rsidRPr="00B66D84" w:rsidRDefault="00B66D84" w:rsidP="00D34859">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sidRPr="00B66D84">
              <w:rPr>
                <w:rFonts w:ascii="Times New Roman" w:hAnsi="Times New Roman"/>
                <w:sz w:val="22"/>
              </w:rPr>
              <w:t>Cartelera de publicaciones</w:t>
            </w:r>
          </w:p>
          <w:p w14:paraId="5F40DC4F" w14:textId="77777777" w:rsidR="00B66D84" w:rsidRPr="00B66D84" w:rsidRDefault="00B66D84" w:rsidP="00D34859">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sidRPr="00B66D84">
              <w:rPr>
                <w:rFonts w:ascii="Times New Roman" w:hAnsi="Times New Roman"/>
                <w:sz w:val="22"/>
              </w:rPr>
              <w:t xml:space="preserve">Redes sociales </w:t>
            </w:r>
          </w:p>
        </w:tc>
        <w:tc>
          <w:tcPr>
            <w:tcW w:w="2268" w:type="dxa"/>
          </w:tcPr>
          <w:p w14:paraId="5650AD3F" w14:textId="0E16004A" w:rsidR="00B66D84" w:rsidRPr="00B66D84" w:rsidRDefault="00B66D84" w:rsidP="00D34859">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sidRPr="00B66D84">
              <w:rPr>
                <w:rFonts w:ascii="Times New Roman" w:hAnsi="Times New Roman"/>
                <w:sz w:val="22"/>
              </w:rPr>
              <w:t>N</w:t>
            </w:r>
            <w:r w:rsidR="00FB7CCE">
              <w:rPr>
                <w:rFonts w:ascii="Times New Roman" w:hAnsi="Times New Roman"/>
                <w:sz w:val="22"/>
              </w:rPr>
              <w:t xml:space="preserve"> </w:t>
            </w:r>
            <w:r w:rsidRPr="00B66D84">
              <w:rPr>
                <w:rFonts w:ascii="Times New Roman" w:hAnsi="Times New Roman"/>
                <w:sz w:val="22"/>
              </w:rPr>
              <w:t>A</w:t>
            </w:r>
          </w:p>
        </w:tc>
      </w:tr>
    </w:tbl>
    <w:p w14:paraId="17429806" w14:textId="40D7A2F7" w:rsidR="00B66D84" w:rsidRPr="00960A72" w:rsidRDefault="00B66D84" w:rsidP="00960A72">
      <w:pPr>
        <w:spacing w:line="360" w:lineRule="auto"/>
        <w:ind w:firstLine="709"/>
        <w:rPr>
          <w:rFonts w:ascii="Times New Roman" w:hAnsi="Times New Roman"/>
          <w:szCs w:val="24"/>
        </w:rPr>
      </w:pPr>
      <w:r>
        <w:rPr>
          <w:rFonts w:ascii="Times New Roman" w:hAnsi="Times New Roman"/>
          <w:szCs w:val="24"/>
        </w:rPr>
        <w:t>Fuente: Autor</w:t>
      </w:r>
    </w:p>
    <w:p w14:paraId="3C7FB037" w14:textId="4F11264B" w:rsidR="009D3EFB" w:rsidRDefault="009D3EFB" w:rsidP="009D3EFB">
      <w:pPr>
        <w:pStyle w:val="Ttulo3"/>
        <w:numPr>
          <w:ilvl w:val="2"/>
          <w:numId w:val="4"/>
        </w:numPr>
        <w:rPr>
          <w:rFonts w:ascii="Times New Roman" w:hAnsi="Times New Roman"/>
        </w:rPr>
      </w:pPr>
      <w:bookmarkStart w:id="339" w:name="_Toc118299119"/>
      <w:r>
        <w:rPr>
          <w:rFonts w:ascii="Times New Roman" w:hAnsi="Times New Roman"/>
        </w:rPr>
        <w:t>Planes de acción</w:t>
      </w:r>
      <w:bookmarkEnd w:id="339"/>
      <w:r>
        <w:rPr>
          <w:rFonts w:ascii="Times New Roman" w:hAnsi="Times New Roman"/>
        </w:rPr>
        <w:t xml:space="preserve"> </w:t>
      </w:r>
    </w:p>
    <w:p w14:paraId="218959F8" w14:textId="3FF5920E" w:rsidR="00E97EF6" w:rsidRPr="002F7EE8" w:rsidRDefault="00736A35" w:rsidP="002F7EE8">
      <w:pPr>
        <w:spacing w:line="360" w:lineRule="auto"/>
        <w:ind w:firstLine="709"/>
        <w:rPr>
          <w:rFonts w:ascii="Times New Roman" w:hAnsi="Times New Roman"/>
          <w:szCs w:val="24"/>
        </w:rPr>
      </w:pPr>
      <w:r w:rsidRPr="00736A35">
        <w:rPr>
          <w:rFonts w:ascii="Times New Roman" w:hAnsi="Times New Roman"/>
          <w:szCs w:val="24"/>
        </w:rPr>
        <w:t xml:space="preserve">La identificación de peligros o del riesgo dentro la seguridad salud en el trabajo, para el sector transporte no permite eliminar el medio o la fuente generadora del riesgo, en este caso ni el conductor por cargo ni el vehículo por elemento, se elimina o sustituye. Dentro de este concepto se plantean plan de acción por cada pilar, bajo la experiencia del sector transporte. </w:t>
      </w:r>
      <w:r w:rsidR="00E97EF6">
        <w:rPr>
          <w:rFonts w:ascii="Times New Roman" w:hAnsi="Times New Roman"/>
          <w:szCs w:val="24"/>
        </w:rPr>
        <w:t>De acuerdo al diagnóstico de riesgos viales, el diagnóstico realizado como parte del primer objetivo, y definiendo los lineamientos del plan estratégico, se propone el siguiente plan de acción a la empresa, como parte esencial del cumplimiento de cada pilar</w:t>
      </w:r>
      <w:r w:rsidR="002F7EE8">
        <w:rPr>
          <w:rFonts w:ascii="Times New Roman" w:hAnsi="Times New Roman"/>
          <w:szCs w:val="24"/>
        </w:rPr>
        <w:t>:</w:t>
      </w:r>
    </w:p>
    <w:p w14:paraId="611A27AA" w14:textId="358EA8B5" w:rsidR="002F7EE8" w:rsidRDefault="002F7EE8" w:rsidP="00E97EF6">
      <w:pPr>
        <w:rPr>
          <w:lang w:eastAsia="es-CO"/>
        </w:rPr>
        <w:sectPr w:rsidR="002F7EE8" w:rsidSect="006C6218">
          <w:footerReference w:type="default" r:id="rId51"/>
          <w:pgSz w:w="12240" w:h="15840"/>
          <w:pgMar w:top="1440" w:right="1440" w:bottom="1440" w:left="1440" w:header="709" w:footer="0" w:gutter="0"/>
          <w:cols w:space="708"/>
          <w:docGrid w:linePitch="360"/>
        </w:sectPr>
      </w:pPr>
    </w:p>
    <w:p w14:paraId="0CF98F63" w14:textId="07720D75" w:rsidR="00E97EF6" w:rsidRPr="006B0443" w:rsidRDefault="00E97EF6" w:rsidP="00E97EF6">
      <w:pPr>
        <w:pStyle w:val="Epgrafe"/>
        <w:keepNext/>
        <w:spacing w:line="360" w:lineRule="auto"/>
        <w:jc w:val="center"/>
        <w:rPr>
          <w:rFonts w:ascii="Times New Roman" w:hAnsi="Times New Roman" w:cs="Times New Roman"/>
          <w:sz w:val="24"/>
        </w:rPr>
      </w:pPr>
      <w:bookmarkStart w:id="340" w:name="_Toc118299152"/>
      <w:r w:rsidRPr="006B0443">
        <w:rPr>
          <w:rFonts w:ascii="Times New Roman" w:hAnsi="Times New Roman" w:cs="Times New Roman"/>
          <w:sz w:val="24"/>
        </w:rPr>
        <w:lastRenderedPageBreak/>
        <w:t xml:space="preserve">Tabla </w:t>
      </w:r>
      <w:r w:rsidRPr="006B0443">
        <w:rPr>
          <w:rFonts w:ascii="Times New Roman" w:hAnsi="Times New Roman" w:cs="Times New Roman"/>
          <w:sz w:val="24"/>
        </w:rPr>
        <w:fldChar w:fldCharType="begin"/>
      </w:r>
      <w:r w:rsidRPr="006B0443">
        <w:rPr>
          <w:rFonts w:ascii="Times New Roman" w:hAnsi="Times New Roman" w:cs="Times New Roman"/>
          <w:sz w:val="24"/>
        </w:rPr>
        <w:instrText xml:space="preserve"> SEQ Tabla \* ARABIC </w:instrText>
      </w:r>
      <w:r w:rsidRPr="006B0443">
        <w:rPr>
          <w:rFonts w:ascii="Times New Roman" w:hAnsi="Times New Roman" w:cs="Times New Roman"/>
          <w:sz w:val="24"/>
        </w:rPr>
        <w:fldChar w:fldCharType="separate"/>
      </w:r>
      <w:r w:rsidR="00BC44C3">
        <w:rPr>
          <w:rFonts w:ascii="Times New Roman" w:hAnsi="Times New Roman" w:cs="Times New Roman"/>
          <w:noProof/>
          <w:sz w:val="24"/>
        </w:rPr>
        <w:t>12</w:t>
      </w:r>
      <w:r w:rsidRPr="006B0443">
        <w:rPr>
          <w:rFonts w:ascii="Times New Roman" w:hAnsi="Times New Roman" w:cs="Times New Roman"/>
          <w:sz w:val="24"/>
        </w:rPr>
        <w:fldChar w:fldCharType="end"/>
      </w:r>
      <w:r w:rsidRPr="006B0443">
        <w:rPr>
          <w:rFonts w:ascii="Times New Roman" w:hAnsi="Times New Roman" w:cs="Times New Roman"/>
          <w:sz w:val="24"/>
        </w:rPr>
        <w:t xml:space="preserve">. </w:t>
      </w:r>
      <w:r>
        <w:rPr>
          <w:rFonts w:ascii="Times New Roman" w:hAnsi="Times New Roman" w:cs="Times New Roman"/>
          <w:sz w:val="24"/>
        </w:rPr>
        <w:t xml:space="preserve">Plan de acción </w:t>
      </w:r>
      <w:r w:rsidR="00C54662">
        <w:rPr>
          <w:rFonts w:ascii="Times New Roman" w:hAnsi="Times New Roman" w:cs="Times New Roman"/>
          <w:sz w:val="24"/>
        </w:rPr>
        <w:t>estratégico de seguridad vial</w:t>
      </w:r>
      <w:bookmarkEnd w:id="340"/>
    </w:p>
    <w:tbl>
      <w:tblPr>
        <w:tblStyle w:val="PlainTable2"/>
        <w:tblW w:w="13036" w:type="dxa"/>
        <w:tblInd w:w="5" w:type="dxa"/>
        <w:tblLook w:val="04A0" w:firstRow="1" w:lastRow="0" w:firstColumn="1" w:lastColumn="0" w:noHBand="0" w:noVBand="1"/>
      </w:tblPr>
      <w:tblGrid>
        <w:gridCol w:w="1830"/>
        <w:gridCol w:w="1857"/>
        <w:gridCol w:w="1859"/>
        <w:gridCol w:w="2116"/>
        <w:gridCol w:w="1864"/>
        <w:gridCol w:w="1982"/>
        <w:gridCol w:w="1528"/>
      </w:tblGrid>
      <w:tr w:rsidR="00536127" w:rsidRPr="00B30102" w14:paraId="35E2B0F5" w14:textId="288A5152" w:rsidTr="008E2ED6">
        <w:trPr>
          <w:cnfStyle w:val="100000000000" w:firstRow="1" w:lastRow="0" w:firstColumn="0" w:lastColumn="0" w:oddVBand="0" w:evenVBand="0" w:oddHBand="0"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0" w:type="auto"/>
          </w:tcPr>
          <w:p w14:paraId="080FA49B" w14:textId="77777777" w:rsidR="00CD1235" w:rsidRPr="00B30102" w:rsidRDefault="00CD1235" w:rsidP="00120FCD">
            <w:pPr>
              <w:pStyle w:val="Default"/>
              <w:spacing w:line="360" w:lineRule="auto"/>
              <w:jc w:val="center"/>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Pilar</w:t>
            </w:r>
          </w:p>
        </w:tc>
        <w:tc>
          <w:tcPr>
            <w:tcW w:w="1884" w:type="dxa"/>
          </w:tcPr>
          <w:p w14:paraId="5B2A7F29" w14:textId="77777777" w:rsidR="00CD1235" w:rsidRPr="00B30102" w:rsidRDefault="00CD1235" w:rsidP="00120FCD">
            <w:pPr>
              <w:pStyle w:val="Default"/>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Intervención</w:t>
            </w:r>
          </w:p>
        </w:tc>
        <w:tc>
          <w:tcPr>
            <w:tcW w:w="1887" w:type="dxa"/>
          </w:tcPr>
          <w:p w14:paraId="085D3239" w14:textId="77777777" w:rsidR="00CD1235" w:rsidRPr="00B30102" w:rsidRDefault="00CD1235" w:rsidP="00120FCD">
            <w:pPr>
              <w:pStyle w:val="Default"/>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Objetivo</w:t>
            </w:r>
          </w:p>
        </w:tc>
        <w:tc>
          <w:tcPr>
            <w:tcW w:w="2149" w:type="dxa"/>
          </w:tcPr>
          <w:p w14:paraId="7A5C5E84" w14:textId="77777777" w:rsidR="00CD1235" w:rsidRPr="00B30102" w:rsidRDefault="00CD1235" w:rsidP="00120FCD">
            <w:pPr>
              <w:pStyle w:val="Default"/>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Acciones</w:t>
            </w:r>
          </w:p>
        </w:tc>
        <w:tc>
          <w:tcPr>
            <w:tcW w:w="1893" w:type="dxa"/>
          </w:tcPr>
          <w:p w14:paraId="44A2D56E" w14:textId="311512DB" w:rsidR="00CD1235" w:rsidRPr="00B30102" w:rsidRDefault="00CD1235" w:rsidP="00120FCD">
            <w:pPr>
              <w:pStyle w:val="Default"/>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Mejores prácticas</w:t>
            </w:r>
          </w:p>
        </w:tc>
        <w:tc>
          <w:tcPr>
            <w:tcW w:w="1683" w:type="dxa"/>
          </w:tcPr>
          <w:p w14:paraId="33A96515" w14:textId="7741AEDC" w:rsidR="00CD1235" w:rsidRPr="00B30102" w:rsidRDefault="00CD1235" w:rsidP="00120FCD">
            <w:pPr>
              <w:pStyle w:val="Default"/>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Indicador</w:t>
            </w:r>
          </w:p>
        </w:tc>
        <w:tc>
          <w:tcPr>
            <w:tcW w:w="1564" w:type="dxa"/>
          </w:tcPr>
          <w:p w14:paraId="5D5E78F3" w14:textId="34AE495A" w:rsidR="00CD1235" w:rsidRPr="00B30102" w:rsidRDefault="00CD1235" w:rsidP="00120FCD">
            <w:pPr>
              <w:pStyle w:val="Default"/>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Priorización</w:t>
            </w:r>
          </w:p>
        </w:tc>
      </w:tr>
      <w:tr w:rsidR="00536127" w:rsidRPr="00B30102" w14:paraId="77ABE637" w14:textId="0C52EB08" w:rsidTr="001F6F7E">
        <w:trPr>
          <w:cnfStyle w:val="000000100000" w:firstRow="0" w:lastRow="0" w:firstColumn="0" w:lastColumn="0" w:oddVBand="0" w:evenVBand="0" w:oddHBand="1" w:evenHBand="0" w:firstRowFirstColumn="0" w:firstRowLastColumn="0" w:lastRowFirstColumn="0" w:lastRowLastColumn="0"/>
          <w:trHeight w:val="755"/>
        </w:trPr>
        <w:tc>
          <w:tcPr>
            <w:cnfStyle w:val="001000000000" w:firstRow="0" w:lastRow="0" w:firstColumn="1" w:lastColumn="0" w:oddVBand="0" w:evenVBand="0" w:oddHBand="0" w:evenHBand="0" w:firstRowFirstColumn="0" w:firstRowLastColumn="0" w:lastRowFirstColumn="0" w:lastRowLastColumn="0"/>
            <w:tcW w:w="0" w:type="auto"/>
            <w:vAlign w:val="center"/>
          </w:tcPr>
          <w:p w14:paraId="54AB723B" w14:textId="77777777" w:rsidR="00CD1235" w:rsidRPr="00B30102" w:rsidRDefault="00CD1235" w:rsidP="00536127">
            <w:pPr>
              <w:pStyle w:val="Default"/>
              <w:spacing w:line="360" w:lineRule="auto"/>
              <w:jc w:val="center"/>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Fortalecimiento de la Gestión Institucional</w:t>
            </w:r>
          </w:p>
        </w:tc>
        <w:tc>
          <w:tcPr>
            <w:tcW w:w="1884" w:type="dxa"/>
            <w:vAlign w:val="center"/>
          </w:tcPr>
          <w:p w14:paraId="504A295C" w14:textId="77777777" w:rsidR="00CD1235" w:rsidRPr="00B30102" w:rsidRDefault="00CD1235" w:rsidP="00120FCD">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 xml:space="preserve">Divulgación Políticas Organizacionales del PESV </w:t>
            </w:r>
          </w:p>
        </w:tc>
        <w:tc>
          <w:tcPr>
            <w:tcW w:w="1887" w:type="dxa"/>
            <w:vAlign w:val="center"/>
          </w:tcPr>
          <w:p w14:paraId="482185CA" w14:textId="77777777" w:rsidR="00CD1235" w:rsidRPr="00B30102" w:rsidRDefault="00CD1235" w:rsidP="00120FCD">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 xml:space="preserve">Divulgar al todo el personal el PESV </w:t>
            </w:r>
          </w:p>
        </w:tc>
        <w:tc>
          <w:tcPr>
            <w:tcW w:w="2149" w:type="dxa"/>
            <w:vAlign w:val="center"/>
          </w:tcPr>
          <w:p w14:paraId="49166847" w14:textId="77777777" w:rsidR="00CD1235" w:rsidRPr="00B30102" w:rsidRDefault="00CD1235" w:rsidP="00120FCD">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 xml:space="preserve">Divulgación de todas las Estrategias y Políticas organizacionales del PESV </w:t>
            </w:r>
          </w:p>
        </w:tc>
        <w:tc>
          <w:tcPr>
            <w:tcW w:w="1893" w:type="dxa"/>
            <w:vAlign w:val="center"/>
          </w:tcPr>
          <w:p w14:paraId="7BAB5A16" w14:textId="77777777" w:rsidR="00CD1235" w:rsidRPr="00B30102" w:rsidRDefault="00CD1235" w:rsidP="00120FCD">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 xml:space="preserve">Que los colaboradores conozcan y apliquen dichas Políticas </w:t>
            </w:r>
          </w:p>
        </w:tc>
        <w:tc>
          <w:tcPr>
            <w:tcW w:w="1683" w:type="dxa"/>
          </w:tcPr>
          <w:p w14:paraId="389F57BA" w14:textId="77777777" w:rsidR="00CD1235" w:rsidRPr="00B30102" w:rsidRDefault="00536127" w:rsidP="00120FCD">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2"/>
              </w:rPr>
            </w:pPr>
            <w:r w:rsidRPr="00B30102">
              <w:rPr>
                <w:rFonts w:ascii="Times New Roman" w:hAnsi="Times New Roman"/>
                <w:sz w:val="22"/>
                <w:szCs w:val="22"/>
              </w:rPr>
              <w:t>Cobertura de capacitación en temas de seguridad vial</w:t>
            </w:r>
          </w:p>
          <w:p w14:paraId="06FBC314" w14:textId="77777777" w:rsidR="00536127" w:rsidRPr="00B30102" w:rsidRDefault="00536127" w:rsidP="00120FCD">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2"/>
                <w:lang w:eastAsia="en-US"/>
              </w:rPr>
            </w:pPr>
          </w:p>
          <w:p w14:paraId="4696C897" w14:textId="03777FDB" w:rsidR="00536127" w:rsidRPr="00B30102" w:rsidRDefault="00536127" w:rsidP="00120FCD">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sz w:val="22"/>
                <w:szCs w:val="22"/>
              </w:rPr>
              <w:t>Cumplimiento de las capacitaciones</w:t>
            </w:r>
          </w:p>
        </w:tc>
        <w:tc>
          <w:tcPr>
            <w:tcW w:w="1564" w:type="dxa"/>
            <w:vAlign w:val="center"/>
          </w:tcPr>
          <w:p w14:paraId="640F42D5" w14:textId="5F56D503" w:rsidR="00CD1235" w:rsidRPr="00B30102" w:rsidRDefault="001F6F7E" w:rsidP="001F6F7E">
            <w:pPr>
              <w:pStyle w:val="Default"/>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Alta</w:t>
            </w:r>
          </w:p>
        </w:tc>
      </w:tr>
      <w:tr w:rsidR="00BE6B84" w:rsidRPr="00B30102" w14:paraId="2A9788EE" w14:textId="3883D6AC" w:rsidTr="000539E0">
        <w:trPr>
          <w:trHeight w:val="755"/>
        </w:trPr>
        <w:tc>
          <w:tcPr>
            <w:cnfStyle w:val="001000000000" w:firstRow="0" w:lastRow="0" w:firstColumn="1" w:lastColumn="0" w:oddVBand="0" w:evenVBand="0" w:oddHBand="0" w:evenHBand="0" w:firstRowFirstColumn="0" w:firstRowLastColumn="0" w:lastRowFirstColumn="0" w:lastRowLastColumn="0"/>
            <w:tcW w:w="0" w:type="auto"/>
            <w:vMerge w:val="restart"/>
            <w:vAlign w:val="center"/>
          </w:tcPr>
          <w:p w14:paraId="64F3D176" w14:textId="2BBE7041" w:rsidR="00BE6B84" w:rsidRPr="00B30102" w:rsidRDefault="00BE6B84" w:rsidP="00BE6B84">
            <w:pPr>
              <w:pStyle w:val="Default"/>
              <w:spacing w:line="360" w:lineRule="auto"/>
              <w:jc w:val="center"/>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Comportamiento Humano</w:t>
            </w:r>
          </w:p>
        </w:tc>
        <w:tc>
          <w:tcPr>
            <w:tcW w:w="1884" w:type="dxa"/>
            <w:vAlign w:val="center"/>
          </w:tcPr>
          <w:p w14:paraId="78B7891C" w14:textId="43E52702"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 xml:space="preserve">Pruebas preventivas de control para la seguridad vial </w:t>
            </w:r>
          </w:p>
        </w:tc>
        <w:tc>
          <w:tcPr>
            <w:tcW w:w="1887" w:type="dxa"/>
            <w:vAlign w:val="center"/>
          </w:tcPr>
          <w:p w14:paraId="3413F0EE" w14:textId="491656CF"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 xml:space="preserve">Tener un personal calificado con idoneidad para la conducción de los vehículos. </w:t>
            </w:r>
          </w:p>
        </w:tc>
        <w:tc>
          <w:tcPr>
            <w:tcW w:w="2149" w:type="dxa"/>
            <w:vAlign w:val="center"/>
          </w:tcPr>
          <w:p w14:paraId="7C0EBABE" w14:textId="790D304B"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 xml:space="preserve">Realizar las pruebas médicas, </w:t>
            </w:r>
            <w:proofErr w:type="spellStart"/>
            <w:r w:rsidRPr="00B30102">
              <w:rPr>
                <w:rFonts w:ascii="Times New Roman" w:hAnsi="Times New Roman" w:cs="Times New Roman"/>
                <w:color w:val="auto"/>
                <w:sz w:val="22"/>
                <w:szCs w:val="22"/>
                <w:lang w:eastAsia="en-US"/>
              </w:rPr>
              <w:t>psicosensometricos</w:t>
            </w:r>
            <w:proofErr w:type="spellEnd"/>
            <w:r w:rsidRPr="00B30102">
              <w:rPr>
                <w:rFonts w:ascii="Times New Roman" w:hAnsi="Times New Roman" w:cs="Times New Roman"/>
                <w:color w:val="auto"/>
                <w:sz w:val="22"/>
                <w:szCs w:val="22"/>
                <w:lang w:eastAsia="en-US"/>
              </w:rPr>
              <w:t xml:space="preserve">, psicotécnicas y teórico-prácticas. </w:t>
            </w:r>
          </w:p>
        </w:tc>
        <w:tc>
          <w:tcPr>
            <w:tcW w:w="1893" w:type="dxa"/>
            <w:vAlign w:val="center"/>
          </w:tcPr>
          <w:p w14:paraId="5C1EF485" w14:textId="0A029912"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 xml:space="preserve">Realizar de forma periódica los exámenes, con entidades y personas con idoneidad. </w:t>
            </w:r>
          </w:p>
        </w:tc>
        <w:tc>
          <w:tcPr>
            <w:tcW w:w="1683" w:type="dxa"/>
            <w:vAlign w:val="center"/>
          </w:tcPr>
          <w:p w14:paraId="310C7A05" w14:textId="3DA68424"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Pr>
                <w:rFonts w:ascii="Times New Roman" w:hAnsi="Times New Roman"/>
                <w:sz w:val="22"/>
                <w:szCs w:val="22"/>
              </w:rPr>
              <w:t xml:space="preserve">Pruebas médicas, </w:t>
            </w:r>
            <w:proofErr w:type="spellStart"/>
            <w:r w:rsidRPr="00B30102">
              <w:rPr>
                <w:rFonts w:ascii="Times New Roman" w:hAnsi="Times New Roman" w:cs="Times New Roman"/>
                <w:color w:val="auto"/>
                <w:sz w:val="22"/>
                <w:szCs w:val="22"/>
                <w:lang w:eastAsia="en-US"/>
              </w:rPr>
              <w:t>psicosensometricos</w:t>
            </w:r>
            <w:proofErr w:type="spellEnd"/>
            <w:r w:rsidRPr="00B30102">
              <w:rPr>
                <w:rFonts w:ascii="Times New Roman" w:hAnsi="Times New Roman" w:cs="Times New Roman"/>
                <w:color w:val="auto"/>
                <w:sz w:val="22"/>
                <w:szCs w:val="22"/>
                <w:lang w:eastAsia="en-US"/>
              </w:rPr>
              <w:t>, psicotécnicas y teórico-prácticas</w:t>
            </w:r>
          </w:p>
        </w:tc>
        <w:tc>
          <w:tcPr>
            <w:tcW w:w="1564" w:type="dxa"/>
            <w:vAlign w:val="center"/>
          </w:tcPr>
          <w:p w14:paraId="34CF508A" w14:textId="01208963"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Pr>
                <w:rFonts w:ascii="Times New Roman" w:hAnsi="Times New Roman" w:cs="Times New Roman"/>
                <w:color w:val="auto"/>
                <w:sz w:val="22"/>
                <w:szCs w:val="22"/>
                <w:lang w:eastAsia="en-US"/>
              </w:rPr>
              <w:t>Alta</w:t>
            </w:r>
          </w:p>
        </w:tc>
      </w:tr>
      <w:tr w:rsidR="00BE6B84" w:rsidRPr="00B30102" w14:paraId="61A530AE" w14:textId="10517FA0" w:rsidTr="000539E0">
        <w:trPr>
          <w:cnfStyle w:val="000000100000" w:firstRow="0" w:lastRow="0" w:firstColumn="0" w:lastColumn="0" w:oddVBand="0" w:evenVBand="0" w:oddHBand="1" w:evenHBand="0" w:firstRowFirstColumn="0" w:firstRowLastColumn="0" w:lastRowFirstColumn="0" w:lastRowLastColumn="0"/>
          <w:trHeight w:val="755"/>
        </w:trPr>
        <w:tc>
          <w:tcPr>
            <w:cnfStyle w:val="001000000000" w:firstRow="0" w:lastRow="0" w:firstColumn="1" w:lastColumn="0" w:oddVBand="0" w:evenVBand="0" w:oddHBand="0" w:evenHBand="0" w:firstRowFirstColumn="0" w:firstRowLastColumn="0" w:lastRowFirstColumn="0" w:lastRowLastColumn="0"/>
            <w:tcW w:w="0" w:type="auto"/>
            <w:vMerge/>
          </w:tcPr>
          <w:p w14:paraId="161C815F" w14:textId="77777777" w:rsidR="00BE6B84" w:rsidRPr="00B30102" w:rsidRDefault="00BE6B84" w:rsidP="00BE6B84">
            <w:pPr>
              <w:pStyle w:val="Default"/>
              <w:spacing w:line="360" w:lineRule="auto"/>
              <w:jc w:val="center"/>
              <w:rPr>
                <w:rFonts w:ascii="Times New Roman" w:hAnsi="Times New Roman" w:cs="Times New Roman"/>
                <w:color w:val="auto"/>
                <w:sz w:val="22"/>
                <w:szCs w:val="22"/>
                <w:lang w:eastAsia="en-US"/>
              </w:rPr>
            </w:pPr>
          </w:p>
        </w:tc>
        <w:tc>
          <w:tcPr>
            <w:tcW w:w="1884" w:type="dxa"/>
            <w:vAlign w:val="center"/>
          </w:tcPr>
          <w:p w14:paraId="5E9BE9E9" w14:textId="509BE96E"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Cumplimiento de las normas de tránsito y transporte.</w:t>
            </w:r>
          </w:p>
        </w:tc>
        <w:tc>
          <w:tcPr>
            <w:tcW w:w="1887" w:type="dxa"/>
            <w:vAlign w:val="center"/>
          </w:tcPr>
          <w:p w14:paraId="1E6965AA" w14:textId="5DC1A407"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Generar conocimiento y actualización de la normatividad vigente en tránsito y transporte.</w:t>
            </w:r>
          </w:p>
        </w:tc>
        <w:tc>
          <w:tcPr>
            <w:tcW w:w="2149" w:type="dxa"/>
            <w:vAlign w:val="center"/>
          </w:tcPr>
          <w:p w14:paraId="4C6DF250" w14:textId="54884C2A"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 xml:space="preserve">Capacitación de normas de tránsito y transporte. Capacitación en el manual de señalización vial / divulgación de los controles de: Uso </w:t>
            </w:r>
            <w:r w:rsidRPr="00B30102">
              <w:rPr>
                <w:rFonts w:ascii="Times New Roman" w:hAnsi="Times New Roman" w:cs="Times New Roman"/>
                <w:color w:val="auto"/>
                <w:sz w:val="22"/>
                <w:szCs w:val="22"/>
                <w:lang w:eastAsia="en-US"/>
              </w:rPr>
              <w:lastRenderedPageBreak/>
              <w:t>obligatorio del cinturón de seguridad, Límites de velocidad</w:t>
            </w:r>
          </w:p>
        </w:tc>
        <w:tc>
          <w:tcPr>
            <w:tcW w:w="1893" w:type="dxa"/>
            <w:vAlign w:val="center"/>
          </w:tcPr>
          <w:p w14:paraId="30F5D2D0" w14:textId="53FB53F3"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lastRenderedPageBreak/>
              <w:t xml:space="preserve">Cumplir con los lineamientos y restricciones establecidos en las normas. (Uso del cinturón de seguridad, velocidad máxima </w:t>
            </w:r>
            <w:r w:rsidRPr="00B30102">
              <w:rPr>
                <w:rFonts w:ascii="Times New Roman" w:hAnsi="Times New Roman" w:cs="Times New Roman"/>
                <w:color w:val="auto"/>
                <w:sz w:val="22"/>
                <w:szCs w:val="22"/>
                <w:lang w:eastAsia="en-US"/>
              </w:rPr>
              <w:lastRenderedPageBreak/>
              <w:t>permitida y cumplimiento de la señalización)</w:t>
            </w:r>
          </w:p>
        </w:tc>
        <w:tc>
          <w:tcPr>
            <w:tcW w:w="1683" w:type="dxa"/>
            <w:vAlign w:val="center"/>
          </w:tcPr>
          <w:p w14:paraId="4A6EBA65" w14:textId="77777777"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2"/>
              </w:rPr>
            </w:pPr>
            <w:r w:rsidRPr="00B30102">
              <w:rPr>
                <w:rFonts w:ascii="Times New Roman" w:hAnsi="Times New Roman"/>
                <w:sz w:val="22"/>
                <w:szCs w:val="22"/>
              </w:rPr>
              <w:lastRenderedPageBreak/>
              <w:t>Cobertura de capacitación en temas de seguridad vial</w:t>
            </w:r>
          </w:p>
          <w:p w14:paraId="14F1A3E3" w14:textId="77777777"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2"/>
                <w:lang w:eastAsia="en-US"/>
              </w:rPr>
            </w:pPr>
          </w:p>
          <w:p w14:paraId="2F20E671" w14:textId="15290439"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sz w:val="22"/>
                <w:szCs w:val="22"/>
              </w:rPr>
              <w:t>Cumplimiento de las capacitaciones</w:t>
            </w:r>
          </w:p>
        </w:tc>
        <w:tc>
          <w:tcPr>
            <w:tcW w:w="1564" w:type="dxa"/>
            <w:vAlign w:val="center"/>
          </w:tcPr>
          <w:p w14:paraId="2199C729" w14:textId="6193C07E"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Pr>
                <w:rFonts w:ascii="Times New Roman" w:hAnsi="Times New Roman" w:cs="Times New Roman"/>
                <w:color w:val="auto"/>
                <w:sz w:val="22"/>
                <w:szCs w:val="22"/>
                <w:lang w:eastAsia="en-US"/>
              </w:rPr>
              <w:t>Medio</w:t>
            </w:r>
          </w:p>
        </w:tc>
      </w:tr>
      <w:tr w:rsidR="00BE6B84" w:rsidRPr="00B30102" w14:paraId="3AC2B9FA" w14:textId="237A45EA" w:rsidTr="000539E0">
        <w:trPr>
          <w:trHeight w:val="755"/>
        </w:trPr>
        <w:tc>
          <w:tcPr>
            <w:cnfStyle w:val="001000000000" w:firstRow="0" w:lastRow="0" w:firstColumn="1" w:lastColumn="0" w:oddVBand="0" w:evenVBand="0" w:oddHBand="0" w:evenHBand="0" w:firstRowFirstColumn="0" w:firstRowLastColumn="0" w:lastRowFirstColumn="0" w:lastRowLastColumn="0"/>
            <w:tcW w:w="0" w:type="auto"/>
            <w:vMerge/>
          </w:tcPr>
          <w:p w14:paraId="1949691E" w14:textId="77777777" w:rsidR="00BE6B84" w:rsidRPr="00B30102" w:rsidRDefault="00BE6B84" w:rsidP="00BE6B84">
            <w:pPr>
              <w:pStyle w:val="Default"/>
              <w:spacing w:line="360" w:lineRule="auto"/>
              <w:jc w:val="center"/>
              <w:rPr>
                <w:rFonts w:ascii="Times New Roman" w:hAnsi="Times New Roman" w:cs="Times New Roman"/>
                <w:color w:val="auto"/>
                <w:sz w:val="22"/>
                <w:szCs w:val="22"/>
                <w:lang w:eastAsia="en-US"/>
              </w:rPr>
            </w:pPr>
          </w:p>
        </w:tc>
        <w:tc>
          <w:tcPr>
            <w:tcW w:w="1884" w:type="dxa"/>
            <w:vAlign w:val="center"/>
          </w:tcPr>
          <w:p w14:paraId="30525893" w14:textId="03B23F66"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Distracción, por el uso de celular.</w:t>
            </w:r>
          </w:p>
        </w:tc>
        <w:tc>
          <w:tcPr>
            <w:tcW w:w="1887" w:type="dxa"/>
            <w:vAlign w:val="center"/>
          </w:tcPr>
          <w:p w14:paraId="621CCD7A" w14:textId="0C1CDB46"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Crear conciencia de la restricción del uso de celular en condiciones de operación, tránsito y movilidad.</w:t>
            </w:r>
          </w:p>
        </w:tc>
        <w:tc>
          <w:tcPr>
            <w:tcW w:w="2149" w:type="dxa"/>
            <w:vAlign w:val="center"/>
          </w:tcPr>
          <w:p w14:paraId="0603A581" w14:textId="60D5F8E1"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Divulgación de la Política del no uso de equipos de comunicación mientras se conduce / Capacitación en comportamientos y hábitos viales seguros/Generación de controles en ruta</w:t>
            </w:r>
          </w:p>
        </w:tc>
        <w:tc>
          <w:tcPr>
            <w:tcW w:w="1893" w:type="dxa"/>
            <w:vAlign w:val="center"/>
          </w:tcPr>
          <w:p w14:paraId="54F0F3B8" w14:textId="65A908B2"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Cumplir con los lineamientos y restricciones establecidos en las normas. (No uso de equipos de comunicación mientras se conduce, detener el vehículo en una zona segura fuera de la vía.</w:t>
            </w:r>
          </w:p>
        </w:tc>
        <w:tc>
          <w:tcPr>
            <w:tcW w:w="1683" w:type="dxa"/>
            <w:vAlign w:val="center"/>
          </w:tcPr>
          <w:p w14:paraId="0055F880" w14:textId="77777777"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rPr>
            </w:pPr>
            <w:r w:rsidRPr="00B30102">
              <w:rPr>
                <w:rFonts w:ascii="Times New Roman" w:hAnsi="Times New Roman"/>
                <w:sz w:val="22"/>
                <w:szCs w:val="22"/>
              </w:rPr>
              <w:t>Cobertura de capacitación en temas de seguridad vial</w:t>
            </w:r>
          </w:p>
          <w:p w14:paraId="7D2AFBD8" w14:textId="77777777"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lang w:eastAsia="en-US"/>
              </w:rPr>
            </w:pPr>
          </w:p>
          <w:p w14:paraId="44536603" w14:textId="750C9A42"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sz w:val="22"/>
                <w:szCs w:val="22"/>
              </w:rPr>
              <w:t>Cumplimiento de las capacitaciones</w:t>
            </w:r>
          </w:p>
        </w:tc>
        <w:tc>
          <w:tcPr>
            <w:tcW w:w="1564" w:type="dxa"/>
            <w:vAlign w:val="center"/>
          </w:tcPr>
          <w:p w14:paraId="24D8E991" w14:textId="7F86C9E3"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Pr>
                <w:rFonts w:ascii="Times New Roman" w:hAnsi="Times New Roman" w:cs="Times New Roman"/>
                <w:color w:val="auto"/>
                <w:sz w:val="22"/>
                <w:szCs w:val="22"/>
                <w:lang w:eastAsia="en-US"/>
              </w:rPr>
              <w:t>Medio</w:t>
            </w:r>
          </w:p>
        </w:tc>
      </w:tr>
      <w:tr w:rsidR="00BE6B84" w:rsidRPr="00B30102" w14:paraId="1C3C60DB" w14:textId="30852510" w:rsidTr="006C743D">
        <w:trPr>
          <w:cnfStyle w:val="000000100000" w:firstRow="0" w:lastRow="0" w:firstColumn="0" w:lastColumn="0" w:oddVBand="0" w:evenVBand="0" w:oddHBand="1" w:evenHBand="0" w:firstRowFirstColumn="0" w:firstRowLastColumn="0" w:lastRowFirstColumn="0" w:lastRowLastColumn="0"/>
          <w:trHeight w:val="755"/>
        </w:trPr>
        <w:tc>
          <w:tcPr>
            <w:cnfStyle w:val="001000000000" w:firstRow="0" w:lastRow="0" w:firstColumn="1" w:lastColumn="0" w:oddVBand="0" w:evenVBand="0" w:oddHBand="0" w:evenHBand="0" w:firstRowFirstColumn="0" w:firstRowLastColumn="0" w:lastRowFirstColumn="0" w:lastRowLastColumn="0"/>
            <w:tcW w:w="0" w:type="auto"/>
            <w:vMerge/>
          </w:tcPr>
          <w:p w14:paraId="66DBC91E" w14:textId="77777777" w:rsidR="00BE6B84" w:rsidRPr="00B30102" w:rsidRDefault="00BE6B84" w:rsidP="00BE6B84">
            <w:pPr>
              <w:pStyle w:val="Default"/>
              <w:spacing w:line="360" w:lineRule="auto"/>
              <w:jc w:val="center"/>
              <w:rPr>
                <w:rFonts w:ascii="Times New Roman" w:hAnsi="Times New Roman" w:cs="Times New Roman"/>
                <w:color w:val="auto"/>
                <w:sz w:val="22"/>
                <w:szCs w:val="22"/>
                <w:lang w:eastAsia="en-US"/>
              </w:rPr>
            </w:pPr>
          </w:p>
        </w:tc>
        <w:tc>
          <w:tcPr>
            <w:tcW w:w="1884" w:type="dxa"/>
            <w:vAlign w:val="center"/>
          </w:tcPr>
          <w:p w14:paraId="18BF81DB" w14:textId="14059D1B"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Usar los elementos de protección (casco, gafas, chalecos refractivos, entre otros)</w:t>
            </w:r>
          </w:p>
        </w:tc>
        <w:tc>
          <w:tcPr>
            <w:tcW w:w="1887" w:type="dxa"/>
            <w:vAlign w:val="center"/>
          </w:tcPr>
          <w:p w14:paraId="05E56F00" w14:textId="6F3D90B8"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Utilizar todos los elementos de protección de acuerdo con el medio de transporte que utilice (Aplica para el contratista)</w:t>
            </w:r>
          </w:p>
        </w:tc>
        <w:tc>
          <w:tcPr>
            <w:tcW w:w="2149" w:type="dxa"/>
            <w:vAlign w:val="center"/>
          </w:tcPr>
          <w:p w14:paraId="4DE00E91" w14:textId="13C2CAEC"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 xml:space="preserve">Sensibilización en temas de accidentalidad vial y normativa para motociclistas / Política de uso de elementos de protección personal </w:t>
            </w:r>
            <w:r w:rsidRPr="00B30102">
              <w:rPr>
                <w:rFonts w:ascii="Times New Roman" w:hAnsi="Times New Roman" w:cs="Times New Roman"/>
                <w:color w:val="auto"/>
                <w:sz w:val="22"/>
                <w:szCs w:val="22"/>
                <w:lang w:eastAsia="en-US"/>
              </w:rPr>
              <w:lastRenderedPageBreak/>
              <w:t>(aplica para el contratista) /Generación de controles en ruta</w:t>
            </w:r>
          </w:p>
        </w:tc>
        <w:tc>
          <w:tcPr>
            <w:tcW w:w="1893" w:type="dxa"/>
            <w:vAlign w:val="center"/>
          </w:tcPr>
          <w:p w14:paraId="279BBA07" w14:textId="2D909C89"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lastRenderedPageBreak/>
              <w:t xml:space="preserve">Usar adecuadamente los elementos de protección requeridos por la normativa en todos los desplazamientos </w:t>
            </w:r>
            <w:r w:rsidRPr="00B30102">
              <w:rPr>
                <w:rFonts w:ascii="Times New Roman" w:hAnsi="Times New Roman" w:cs="Times New Roman"/>
                <w:color w:val="auto"/>
                <w:sz w:val="22"/>
                <w:szCs w:val="22"/>
                <w:lang w:eastAsia="en-US"/>
              </w:rPr>
              <w:lastRenderedPageBreak/>
              <w:t>que se realizan (aplica para el contratista)</w:t>
            </w:r>
          </w:p>
        </w:tc>
        <w:tc>
          <w:tcPr>
            <w:tcW w:w="1683" w:type="dxa"/>
            <w:vAlign w:val="center"/>
          </w:tcPr>
          <w:p w14:paraId="3446FBC5" w14:textId="77777777"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2"/>
              </w:rPr>
            </w:pPr>
            <w:r w:rsidRPr="00B30102">
              <w:rPr>
                <w:rFonts w:ascii="Times New Roman" w:hAnsi="Times New Roman"/>
                <w:sz w:val="22"/>
                <w:szCs w:val="22"/>
              </w:rPr>
              <w:lastRenderedPageBreak/>
              <w:t>Cobertura de capacitación en temas de seguridad vial</w:t>
            </w:r>
          </w:p>
          <w:p w14:paraId="223578D4" w14:textId="77777777"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2"/>
                <w:lang w:eastAsia="en-US"/>
              </w:rPr>
            </w:pPr>
          </w:p>
          <w:p w14:paraId="377E2C02" w14:textId="786922B2"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sz w:val="22"/>
                <w:szCs w:val="22"/>
              </w:rPr>
              <w:t>Cumplimiento de las capacitaciones</w:t>
            </w:r>
          </w:p>
        </w:tc>
        <w:tc>
          <w:tcPr>
            <w:tcW w:w="1564" w:type="dxa"/>
            <w:vAlign w:val="center"/>
          </w:tcPr>
          <w:p w14:paraId="7EEB91ED" w14:textId="6669FF47" w:rsidR="00BE6B84" w:rsidRPr="00B30102" w:rsidRDefault="00BE6B84" w:rsidP="00BE6B84">
            <w:pPr>
              <w:pStyle w:val="Default"/>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Pr>
                <w:rFonts w:ascii="Times New Roman" w:hAnsi="Times New Roman" w:cs="Times New Roman"/>
                <w:color w:val="auto"/>
                <w:sz w:val="22"/>
                <w:szCs w:val="22"/>
                <w:lang w:eastAsia="en-US"/>
              </w:rPr>
              <w:t>Medio</w:t>
            </w:r>
          </w:p>
        </w:tc>
      </w:tr>
      <w:tr w:rsidR="00BE6B84" w:rsidRPr="00B30102" w14:paraId="3B00B951" w14:textId="2E4A3D5D" w:rsidTr="006C743D">
        <w:trPr>
          <w:trHeight w:val="755"/>
        </w:trPr>
        <w:tc>
          <w:tcPr>
            <w:cnfStyle w:val="001000000000" w:firstRow="0" w:lastRow="0" w:firstColumn="1" w:lastColumn="0" w:oddVBand="0" w:evenVBand="0" w:oddHBand="0" w:evenHBand="0" w:firstRowFirstColumn="0" w:firstRowLastColumn="0" w:lastRowFirstColumn="0" w:lastRowLastColumn="0"/>
            <w:tcW w:w="0" w:type="auto"/>
            <w:vMerge/>
          </w:tcPr>
          <w:p w14:paraId="535C81E2" w14:textId="77777777" w:rsidR="00BE6B84" w:rsidRPr="00B30102" w:rsidRDefault="00BE6B84" w:rsidP="00BE6B84">
            <w:pPr>
              <w:pStyle w:val="Default"/>
              <w:spacing w:line="360" w:lineRule="auto"/>
              <w:jc w:val="center"/>
              <w:rPr>
                <w:rFonts w:ascii="Times New Roman" w:hAnsi="Times New Roman" w:cs="Times New Roman"/>
                <w:color w:val="auto"/>
                <w:sz w:val="22"/>
                <w:szCs w:val="22"/>
                <w:lang w:eastAsia="en-US"/>
              </w:rPr>
            </w:pPr>
          </w:p>
        </w:tc>
        <w:tc>
          <w:tcPr>
            <w:tcW w:w="1884" w:type="dxa"/>
            <w:vAlign w:val="center"/>
          </w:tcPr>
          <w:p w14:paraId="1EEF8A27" w14:textId="3B87F5F6"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Respeto y tolerancia con los demás usuarios de la vía</w:t>
            </w:r>
          </w:p>
        </w:tc>
        <w:tc>
          <w:tcPr>
            <w:tcW w:w="1887" w:type="dxa"/>
            <w:vAlign w:val="center"/>
          </w:tcPr>
          <w:p w14:paraId="6693C5D8" w14:textId="736FBC84"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Practicar medidas de tolerancia y respeto ante comportamientos de usuarios en la vía.</w:t>
            </w:r>
          </w:p>
        </w:tc>
        <w:tc>
          <w:tcPr>
            <w:tcW w:w="2149" w:type="dxa"/>
            <w:vAlign w:val="center"/>
          </w:tcPr>
          <w:p w14:paraId="4E19DAD7" w14:textId="10A6E93A"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Capacitación en temas de convivencia ciudadana / Sensibilización en accidentalidad vial y estadísticas.</w:t>
            </w:r>
          </w:p>
        </w:tc>
        <w:tc>
          <w:tcPr>
            <w:tcW w:w="1893" w:type="dxa"/>
            <w:vAlign w:val="center"/>
          </w:tcPr>
          <w:p w14:paraId="50ED4F1C" w14:textId="3FCE25DD"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Generar cultura ciudadana y potenciar valores de convivencia y respeto por los demás actores viales.</w:t>
            </w:r>
          </w:p>
        </w:tc>
        <w:tc>
          <w:tcPr>
            <w:tcW w:w="1683" w:type="dxa"/>
            <w:vAlign w:val="center"/>
          </w:tcPr>
          <w:p w14:paraId="1FA5F5FF" w14:textId="77777777"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rPr>
            </w:pPr>
            <w:r w:rsidRPr="00B30102">
              <w:rPr>
                <w:rFonts w:ascii="Times New Roman" w:hAnsi="Times New Roman"/>
                <w:sz w:val="22"/>
                <w:szCs w:val="22"/>
              </w:rPr>
              <w:t>Cobertura de capacitación en temas de seguridad vial</w:t>
            </w:r>
          </w:p>
          <w:p w14:paraId="3CDB07CF" w14:textId="77777777"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lang w:eastAsia="en-US"/>
              </w:rPr>
            </w:pPr>
          </w:p>
          <w:p w14:paraId="6DF79368" w14:textId="39C777AD" w:rsidR="00BE6B84" w:rsidRPr="00B30102" w:rsidRDefault="00BE6B84" w:rsidP="00BE6B84">
            <w:pPr>
              <w:pStyle w:val="Default"/>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sz w:val="22"/>
                <w:szCs w:val="22"/>
              </w:rPr>
              <w:t>Cumplimiento de las capacitaciones</w:t>
            </w:r>
          </w:p>
        </w:tc>
        <w:tc>
          <w:tcPr>
            <w:tcW w:w="1564" w:type="dxa"/>
            <w:vAlign w:val="center"/>
          </w:tcPr>
          <w:p w14:paraId="7120F3D2" w14:textId="3E615772" w:rsidR="00BE6B84" w:rsidRPr="00B30102" w:rsidRDefault="00BE6B84" w:rsidP="00BE6B84">
            <w:pPr>
              <w:pStyle w:val="Default"/>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Pr>
                <w:rFonts w:ascii="Times New Roman" w:hAnsi="Times New Roman" w:cs="Times New Roman"/>
                <w:color w:val="auto"/>
                <w:sz w:val="22"/>
                <w:szCs w:val="22"/>
                <w:lang w:eastAsia="en-US"/>
              </w:rPr>
              <w:t>Medio</w:t>
            </w:r>
          </w:p>
        </w:tc>
      </w:tr>
      <w:tr w:rsidR="00BE6B84" w:rsidRPr="00B30102" w14:paraId="207E13CD" w14:textId="1836B3BB" w:rsidTr="006C743D">
        <w:trPr>
          <w:cnfStyle w:val="000000100000" w:firstRow="0" w:lastRow="0" w:firstColumn="0" w:lastColumn="0" w:oddVBand="0" w:evenVBand="0" w:oddHBand="1" w:evenHBand="0" w:firstRowFirstColumn="0" w:firstRowLastColumn="0" w:lastRowFirstColumn="0" w:lastRowLastColumn="0"/>
          <w:trHeight w:val="755"/>
        </w:trPr>
        <w:tc>
          <w:tcPr>
            <w:cnfStyle w:val="001000000000" w:firstRow="0" w:lastRow="0" w:firstColumn="1" w:lastColumn="0" w:oddVBand="0" w:evenVBand="0" w:oddHBand="0" w:evenHBand="0" w:firstRowFirstColumn="0" w:firstRowLastColumn="0" w:lastRowFirstColumn="0" w:lastRowLastColumn="0"/>
            <w:tcW w:w="0" w:type="auto"/>
            <w:vMerge/>
          </w:tcPr>
          <w:p w14:paraId="25D23198" w14:textId="77777777" w:rsidR="00BE6B84" w:rsidRPr="00B30102" w:rsidRDefault="00BE6B84" w:rsidP="00BE6B84">
            <w:pPr>
              <w:pStyle w:val="Default"/>
              <w:spacing w:line="360" w:lineRule="auto"/>
              <w:jc w:val="center"/>
              <w:rPr>
                <w:rFonts w:ascii="Times New Roman" w:hAnsi="Times New Roman" w:cs="Times New Roman"/>
                <w:color w:val="auto"/>
                <w:sz w:val="22"/>
                <w:szCs w:val="22"/>
                <w:lang w:eastAsia="en-US"/>
              </w:rPr>
            </w:pPr>
          </w:p>
        </w:tc>
        <w:tc>
          <w:tcPr>
            <w:tcW w:w="1884" w:type="dxa"/>
            <w:vAlign w:val="center"/>
          </w:tcPr>
          <w:p w14:paraId="0BC54D8B" w14:textId="1F269550"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Estado de fatiga, sueño o cansancio</w:t>
            </w:r>
          </w:p>
        </w:tc>
        <w:tc>
          <w:tcPr>
            <w:tcW w:w="1887" w:type="dxa"/>
            <w:vAlign w:val="center"/>
          </w:tcPr>
          <w:p w14:paraId="2B3C7F40" w14:textId="0FE8AA0F"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Prevenir la ocurrencia de accidentes viales derivados de limitaciones Psico - físicas asociadas a la fatiga.</w:t>
            </w:r>
          </w:p>
        </w:tc>
        <w:tc>
          <w:tcPr>
            <w:tcW w:w="2149" w:type="dxa"/>
            <w:vAlign w:val="center"/>
          </w:tcPr>
          <w:p w14:paraId="4AEA851A" w14:textId="373DEF57"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Capacitación sobre las limitaciones Psicofísicas en la conducción, hábitos de vida saludable / Política de control de horas de conducción y descanso/Control de jornadas laborales</w:t>
            </w:r>
          </w:p>
        </w:tc>
        <w:tc>
          <w:tcPr>
            <w:tcW w:w="1893" w:type="dxa"/>
            <w:vAlign w:val="center"/>
          </w:tcPr>
          <w:p w14:paraId="220121E5" w14:textId="588EC45C"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Aplicar hábitos de vida saludable, aplicar y cumplir la política de horas de conducción y descanso.</w:t>
            </w:r>
          </w:p>
        </w:tc>
        <w:tc>
          <w:tcPr>
            <w:tcW w:w="1683" w:type="dxa"/>
            <w:vAlign w:val="center"/>
          </w:tcPr>
          <w:p w14:paraId="0E65BF15" w14:textId="77777777"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2"/>
              </w:rPr>
            </w:pPr>
            <w:r w:rsidRPr="00B30102">
              <w:rPr>
                <w:rFonts w:ascii="Times New Roman" w:hAnsi="Times New Roman"/>
                <w:sz w:val="22"/>
                <w:szCs w:val="22"/>
              </w:rPr>
              <w:t>Cobertura de capacitación en temas de seguridad vial</w:t>
            </w:r>
          </w:p>
          <w:p w14:paraId="70604ACA" w14:textId="77777777"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2"/>
                <w:lang w:eastAsia="en-US"/>
              </w:rPr>
            </w:pPr>
          </w:p>
          <w:p w14:paraId="7DB06BE5" w14:textId="39221022"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sz w:val="22"/>
                <w:szCs w:val="22"/>
              </w:rPr>
              <w:t>Cumplimiento de las capacitaciones</w:t>
            </w:r>
          </w:p>
        </w:tc>
        <w:tc>
          <w:tcPr>
            <w:tcW w:w="1564" w:type="dxa"/>
            <w:vAlign w:val="center"/>
          </w:tcPr>
          <w:p w14:paraId="0599CAE7" w14:textId="43492B7C" w:rsidR="00BE6B84" w:rsidRPr="00B30102" w:rsidRDefault="00BE6B84" w:rsidP="00BE6B84">
            <w:pPr>
              <w:pStyle w:val="Default"/>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Pr>
                <w:rFonts w:ascii="Times New Roman" w:hAnsi="Times New Roman" w:cs="Times New Roman"/>
                <w:color w:val="auto"/>
                <w:sz w:val="22"/>
                <w:szCs w:val="22"/>
                <w:lang w:eastAsia="en-US"/>
              </w:rPr>
              <w:t>Medio</w:t>
            </w:r>
          </w:p>
        </w:tc>
      </w:tr>
      <w:tr w:rsidR="00BE6B84" w:rsidRPr="00B30102" w14:paraId="34F3A732" w14:textId="7809BBB5" w:rsidTr="006C743D">
        <w:trPr>
          <w:trHeight w:val="755"/>
        </w:trPr>
        <w:tc>
          <w:tcPr>
            <w:cnfStyle w:val="001000000000" w:firstRow="0" w:lastRow="0" w:firstColumn="1" w:lastColumn="0" w:oddVBand="0" w:evenVBand="0" w:oddHBand="0" w:evenHBand="0" w:firstRowFirstColumn="0" w:firstRowLastColumn="0" w:lastRowFirstColumn="0" w:lastRowLastColumn="0"/>
            <w:tcW w:w="0" w:type="auto"/>
            <w:vMerge w:val="restart"/>
            <w:vAlign w:val="center"/>
          </w:tcPr>
          <w:p w14:paraId="1FCA6F80" w14:textId="04C3200B" w:rsidR="00BE6B84" w:rsidRPr="00B30102" w:rsidRDefault="00BE6B84" w:rsidP="00BE6B84">
            <w:pPr>
              <w:pStyle w:val="Default"/>
              <w:spacing w:line="360" w:lineRule="auto"/>
              <w:jc w:val="center"/>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Vehículos Seguros</w:t>
            </w:r>
          </w:p>
        </w:tc>
        <w:tc>
          <w:tcPr>
            <w:tcW w:w="1884" w:type="dxa"/>
            <w:vAlign w:val="center"/>
          </w:tcPr>
          <w:p w14:paraId="342434AD" w14:textId="4DF702DF"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Inspección de los vehículos</w:t>
            </w:r>
          </w:p>
        </w:tc>
        <w:tc>
          <w:tcPr>
            <w:tcW w:w="1887" w:type="dxa"/>
            <w:vAlign w:val="center"/>
          </w:tcPr>
          <w:p w14:paraId="6C05AD02" w14:textId="1A7CF582"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 xml:space="preserve">Verificar las condiciones de seguridad y operación de los </w:t>
            </w:r>
            <w:r w:rsidRPr="00B30102">
              <w:rPr>
                <w:rFonts w:ascii="Times New Roman" w:hAnsi="Times New Roman" w:cs="Times New Roman"/>
                <w:color w:val="auto"/>
                <w:sz w:val="22"/>
                <w:szCs w:val="22"/>
                <w:lang w:eastAsia="en-US"/>
              </w:rPr>
              <w:lastRenderedPageBreak/>
              <w:t>vehículos.</w:t>
            </w:r>
          </w:p>
        </w:tc>
        <w:tc>
          <w:tcPr>
            <w:tcW w:w="2149" w:type="dxa"/>
            <w:vAlign w:val="center"/>
          </w:tcPr>
          <w:p w14:paraId="30CB0F9A" w14:textId="772DBF9F"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lastRenderedPageBreak/>
              <w:t xml:space="preserve">Capacitación en Vehículos Seguros. / Creación de formatos de inspección pre </w:t>
            </w:r>
            <w:r w:rsidRPr="00B30102">
              <w:rPr>
                <w:rFonts w:ascii="Times New Roman" w:hAnsi="Times New Roman" w:cs="Times New Roman"/>
                <w:color w:val="auto"/>
                <w:sz w:val="22"/>
                <w:szCs w:val="22"/>
                <w:lang w:eastAsia="en-US"/>
              </w:rPr>
              <w:lastRenderedPageBreak/>
              <w:t>operacional diaria.</w:t>
            </w:r>
          </w:p>
        </w:tc>
        <w:tc>
          <w:tcPr>
            <w:tcW w:w="1893" w:type="dxa"/>
            <w:vAlign w:val="center"/>
          </w:tcPr>
          <w:p w14:paraId="792253BE" w14:textId="5F28FC37"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lastRenderedPageBreak/>
              <w:t xml:space="preserve">Realizar a conciencia la inspección diaria de los vehículos </w:t>
            </w:r>
            <w:r w:rsidRPr="00B30102">
              <w:rPr>
                <w:rFonts w:ascii="Times New Roman" w:hAnsi="Times New Roman" w:cs="Times New Roman"/>
                <w:color w:val="auto"/>
                <w:sz w:val="22"/>
                <w:szCs w:val="22"/>
                <w:lang w:eastAsia="en-US"/>
              </w:rPr>
              <w:lastRenderedPageBreak/>
              <w:t>que se utiliza para los desplazamientos.</w:t>
            </w:r>
          </w:p>
        </w:tc>
        <w:tc>
          <w:tcPr>
            <w:tcW w:w="1683" w:type="dxa"/>
          </w:tcPr>
          <w:p w14:paraId="22EAF557" w14:textId="77777777"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rPr>
            </w:pPr>
            <w:r w:rsidRPr="00B30102">
              <w:rPr>
                <w:rFonts w:ascii="Times New Roman" w:hAnsi="Times New Roman"/>
                <w:sz w:val="22"/>
                <w:szCs w:val="22"/>
              </w:rPr>
              <w:lastRenderedPageBreak/>
              <w:t>Cumplimiento de las inspecciones</w:t>
            </w:r>
          </w:p>
          <w:p w14:paraId="766208CB" w14:textId="77777777"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lang w:eastAsia="en-US"/>
              </w:rPr>
            </w:pPr>
          </w:p>
          <w:p w14:paraId="44B5C5C9" w14:textId="29F83BF9"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sz w:val="22"/>
                <w:szCs w:val="22"/>
              </w:rPr>
              <w:t xml:space="preserve">Identificación de </w:t>
            </w:r>
            <w:r w:rsidRPr="00B30102">
              <w:rPr>
                <w:rFonts w:ascii="Times New Roman" w:hAnsi="Times New Roman"/>
                <w:sz w:val="22"/>
                <w:szCs w:val="22"/>
              </w:rPr>
              <w:lastRenderedPageBreak/>
              <w:t>riesgos y puntos críticos</w:t>
            </w:r>
          </w:p>
        </w:tc>
        <w:tc>
          <w:tcPr>
            <w:tcW w:w="1564" w:type="dxa"/>
            <w:vAlign w:val="center"/>
          </w:tcPr>
          <w:p w14:paraId="28730D03" w14:textId="4FBD9492" w:rsidR="00BE6B84" w:rsidRPr="00B30102" w:rsidRDefault="00BE6B84" w:rsidP="00BE6B84">
            <w:pPr>
              <w:pStyle w:val="Default"/>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Pr>
                <w:rFonts w:ascii="Times New Roman" w:hAnsi="Times New Roman" w:cs="Times New Roman"/>
                <w:color w:val="auto"/>
                <w:sz w:val="22"/>
                <w:szCs w:val="22"/>
                <w:lang w:eastAsia="en-US"/>
              </w:rPr>
              <w:lastRenderedPageBreak/>
              <w:t>Alta</w:t>
            </w:r>
          </w:p>
        </w:tc>
      </w:tr>
      <w:tr w:rsidR="00BE6B84" w:rsidRPr="00B30102" w14:paraId="2F833C67" w14:textId="60C6E21D" w:rsidTr="006C743D">
        <w:trPr>
          <w:cnfStyle w:val="000000100000" w:firstRow="0" w:lastRow="0" w:firstColumn="0" w:lastColumn="0" w:oddVBand="0" w:evenVBand="0" w:oddHBand="1" w:evenHBand="0" w:firstRowFirstColumn="0" w:firstRowLastColumn="0" w:lastRowFirstColumn="0" w:lastRowLastColumn="0"/>
          <w:trHeight w:val="755"/>
        </w:trPr>
        <w:tc>
          <w:tcPr>
            <w:cnfStyle w:val="001000000000" w:firstRow="0" w:lastRow="0" w:firstColumn="1" w:lastColumn="0" w:oddVBand="0" w:evenVBand="0" w:oddHBand="0" w:evenHBand="0" w:firstRowFirstColumn="0" w:firstRowLastColumn="0" w:lastRowFirstColumn="0" w:lastRowLastColumn="0"/>
            <w:tcW w:w="0" w:type="auto"/>
            <w:vMerge/>
          </w:tcPr>
          <w:p w14:paraId="4CD14A0D" w14:textId="77777777" w:rsidR="00BE6B84" w:rsidRPr="00B30102" w:rsidRDefault="00BE6B84" w:rsidP="00BE6B84">
            <w:pPr>
              <w:pStyle w:val="Default"/>
              <w:spacing w:line="360" w:lineRule="auto"/>
              <w:jc w:val="both"/>
              <w:rPr>
                <w:rFonts w:ascii="Times New Roman" w:hAnsi="Times New Roman" w:cs="Times New Roman"/>
                <w:color w:val="auto"/>
                <w:sz w:val="22"/>
                <w:szCs w:val="22"/>
                <w:lang w:eastAsia="en-US"/>
              </w:rPr>
            </w:pPr>
          </w:p>
        </w:tc>
        <w:tc>
          <w:tcPr>
            <w:tcW w:w="1884" w:type="dxa"/>
            <w:vAlign w:val="center"/>
          </w:tcPr>
          <w:p w14:paraId="1412B30F" w14:textId="30E9C5AE"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Mantenimiento preventivo y correctivo de los vehículos</w:t>
            </w:r>
          </w:p>
        </w:tc>
        <w:tc>
          <w:tcPr>
            <w:tcW w:w="1887" w:type="dxa"/>
            <w:vAlign w:val="center"/>
          </w:tcPr>
          <w:p w14:paraId="2C6C143A" w14:textId="5809A1F4"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Asegurar que los vehículos cumplan con las condiciones técnicas mecánicas que los talleres autorizados definan.</w:t>
            </w:r>
          </w:p>
        </w:tc>
        <w:tc>
          <w:tcPr>
            <w:tcW w:w="2149" w:type="dxa"/>
            <w:vAlign w:val="center"/>
          </w:tcPr>
          <w:p w14:paraId="4950BD60" w14:textId="5586996B"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Ejecución de los planes de mantenimiento preventivo y correctivo/ verificación del cumplimiento del Plan de mantenimiento por parte de los contratistas</w:t>
            </w:r>
          </w:p>
        </w:tc>
        <w:tc>
          <w:tcPr>
            <w:tcW w:w="1893" w:type="dxa"/>
            <w:vAlign w:val="center"/>
          </w:tcPr>
          <w:p w14:paraId="397DF094" w14:textId="64E520AD"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Realizar seguimiento a los mantenimientos, según los hallazgos de la aplicación de la lista de chequeo, condiciones por desgaste, recomendaciones por casa matriz y por desempeño.</w:t>
            </w:r>
          </w:p>
        </w:tc>
        <w:tc>
          <w:tcPr>
            <w:tcW w:w="1683" w:type="dxa"/>
          </w:tcPr>
          <w:p w14:paraId="34CFB1EF" w14:textId="2E9D7072"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2"/>
              </w:rPr>
            </w:pPr>
            <w:r w:rsidRPr="00B30102">
              <w:rPr>
                <w:rFonts w:ascii="Times New Roman" w:hAnsi="Times New Roman"/>
                <w:sz w:val="22"/>
                <w:szCs w:val="22"/>
              </w:rPr>
              <w:t>Cumplimiento del Mantenimiento vehicular</w:t>
            </w:r>
          </w:p>
          <w:p w14:paraId="68EFA073" w14:textId="77777777"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2"/>
              </w:rPr>
            </w:pPr>
          </w:p>
          <w:p w14:paraId="0E11A5FD" w14:textId="77777777"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2"/>
              </w:rPr>
            </w:pPr>
          </w:p>
          <w:p w14:paraId="5C0A7636" w14:textId="1EE9E562"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2"/>
              </w:rPr>
            </w:pPr>
            <w:r w:rsidRPr="00B30102">
              <w:rPr>
                <w:rFonts w:ascii="Times New Roman" w:hAnsi="Times New Roman"/>
                <w:sz w:val="22"/>
                <w:szCs w:val="22"/>
              </w:rPr>
              <w:t>Cumplimiento de las inspecciones</w:t>
            </w:r>
          </w:p>
          <w:p w14:paraId="1707F3D5" w14:textId="77777777"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2"/>
                <w:lang w:eastAsia="en-US"/>
              </w:rPr>
            </w:pPr>
          </w:p>
          <w:p w14:paraId="7BBF8336" w14:textId="1865DE25"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p>
        </w:tc>
        <w:tc>
          <w:tcPr>
            <w:tcW w:w="1564" w:type="dxa"/>
            <w:vAlign w:val="center"/>
          </w:tcPr>
          <w:p w14:paraId="48DD4AF3" w14:textId="4A92478A" w:rsidR="00BE6B84" w:rsidRPr="00B30102" w:rsidRDefault="00BE6B84" w:rsidP="00BE6B84">
            <w:pPr>
              <w:pStyle w:val="Default"/>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Pr>
                <w:rFonts w:ascii="Times New Roman" w:hAnsi="Times New Roman" w:cs="Times New Roman"/>
                <w:color w:val="auto"/>
                <w:sz w:val="22"/>
                <w:szCs w:val="22"/>
                <w:lang w:eastAsia="en-US"/>
              </w:rPr>
              <w:t>Alta</w:t>
            </w:r>
          </w:p>
        </w:tc>
      </w:tr>
      <w:tr w:rsidR="00BE6B84" w:rsidRPr="00B30102" w14:paraId="19887045" w14:textId="6C913300" w:rsidTr="006C743D">
        <w:trPr>
          <w:trHeight w:val="755"/>
        </w:trPr>
        <w:tc>
          <w:tcPr>
            <w:cnfStyle w:val="001000000000" w:firstRow="0" w:lastRow="0" w:firstColumn="1" w:lastColumn="0" w:oddVBand="0" w:evenVBand="0" w:oddHBand="0" w:evenHBand="0" w:firstRowFirstColumn="0" w:firstRowLastColumn="0" w:lastRowFirstColumn="0" w:lastRowLastColumn="0"/>
            <w:tcW w:w="0" w:type="auto"/>
            <w:vMerge w:val="restart"/>
            <w:vAlign w:val="center"/>
          </w:tcPr>
          <w:p w14:paraId="58B0FEB4" w14:textId="062EE1BC" w:rsidR="00BE6B84" w:rsidRPr="00B30102" w:rsidRDefault="00BE6B84" w:rsidP="00BE6B84">
            <w:pPr>
              <w:pStyle w:val="Default"/>
              <w:spacing w:line="360" w:lineRule="auto"/>
              <w:jc w:val="center"/>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Infraestructura Segura</w:t>
            </w:r>
          </w:p>
        </w:tc>
        <w:tc>
          <w:tcPr>
            <w:tcW w:w="1884" w:type="dxa"/>
            <w:vAlign w:val="center"/>
          </w:tcPr>
          <w:p w14:paraId="19281D94" w14:textId="6A63F161"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Señalización áreas locativas</w:t>
            </w:r>
          </w:p>
        </w:tc>
        <w:tc>
          <w:tcPr>
            <w:tcW w:w="1887" w:type="dxa"/>
            <w:vAlign w:val="center"/>
          </w:tcPr>
          <w:p w14:paraId="3303769B" w14:textId="7EE3A136"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 xml:space="preserve">Identificar el deterioro, daños permanentes y temporales en la Infraestructura interna, así como, identificar la posible falta de señalización </w:t>
            </w:r>
            <w:r w:rsidRPr="00B30102">
              <w:rPr>
                <w:rFonts w:ascii="Times New Roman" w:hAnsi="Times New Roman" w:cs="Times New Roman"/>
                <w:color w:val="auto"/>
                <w:sz w:val="22"/>
                <w:szCs w:val="22"/>
                <w:lang w:eastAsia="en-US"/>
              </w:rPr>
              <w:lastRenderedPageBreak/>
              <w:t>vertical y horizontal.</w:t>
            </w:r>
          </w:p>
        </w:tc>
        <w:tc>
          <w:tcPr>
            <w:tcW w:w="2149" w:type="dxa"/>
            <w:vAlign w:val="center"/>
          </w:tcPr>
          <w:p w14:paraId="26E9E8DC" w14:textId="0DB7CF0D"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lastRenderedPageBreak/>
              <w:t>Diagnosticar cada una de las zonas seguras para los peatones, zonas de estacionamiento y evitar conflictos entre los mencionados</w:t>
            </w:r>
          </w:p>
        </w:tc>
        <w:tc>
          <w:tcPr>
            <w:tcW w:w="1893" w:type="dxa"/>
            <w:vAlign w:val="center"/>
          </w:tcPr>
          <w:p w14:paraId="7696FD83" w14:textId="581D08DB"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 xml:space="preserve">Adicionar la señalización necesaria, en el caso que se requiera mayor señalización para el ingreso y salida de vehículos y desplazamiento de </w:t>
            </w:r>
            <w:r w:rsidRPr="00B30102">
              <w:rPr>
                <w:rFonts w:ascii="Times New Roman" w:hAnsi="Times New Roman" w:cs="Times New Roman"/>
                <w:color w:val="auto"/>
                <w:sz w:val="22"/>
                <w:szCs w:val="22"/>
                <w:lang w:eastAsia="en-US"/>
              </w:rPr>
              <w:lastRenderedPageBreak/>
              <w:t>forma segura de los peatones.</w:t>
            </w:r>
          </w:p>
        </w:tc>
        <w:tc>
          <w:tcPr>
            <w:tcW w:w="1683" w:type="dxa"/>
            <w:vAlign w:val="center"/>
          </w:tcPr>
          <w:p w14:paraId="07764002" w14:textId="77777777" w:rsidR="00BE6B84" w:rsidRPr="00B30102" w:rsidRDefault="00BE6B84" w:rsidP="00BE6B84">
            <w:pPr>
              <w:pStyle w:val="Default"/>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rPr>
            </w:pPr>
            <w:r w:rsidRPr="00B30102">
              <w:rPr>
                <w:rFonts w:ascii="Times New Roman" w:hAnsi="Times New Roman"/>
                <w:sz w:val="22"/>
                <w:szCs w:val="22"/>
              </w:rPr>
              <w:lastRenderedPageBreak/>
              <w:t>Identificación de riesgos y puntos críticos</w:t>
            </w:r>
          </w:p>
          <w:p w14:paraId="5AA85ED0" w14:textId="77777777" w:rsidR="00BE6B84" w:rsidRPr="00B30102" w:rsidRDefault="00BE6B84" w:rsidP="00BE6B84">
            <w:pPr>
              <w:pStyle w:val="Default"/>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p>
        </w:tc>
        <w:tc>
          <w:tcPr>
            <w:tcW w:w="1564" w:type="dxa"/>
            <w:vAlign w:val="center"/>
          </w:tcPr>
          <w:p w14:paraId="195E8854" w14:textId="7266782F" w:rsidR="00BE6B84" w:rsidRPr="00B30102" w:rsidRDefault="00BE6B84" w:rsidP="00BE6B84">
            <w:pPr>
              <w:pStyle w:val="Default"/>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Pr>
                <w:rFonts w:ascii="Times New Roman" w:hAnsi="Times New Roman" w:cs="Times New Roman"/>
                <w:color w:val="auto"/>
                <w:sz w:val="22"/>
                <w:szCs w:val="22"/>
                <w:lang w:eastAsia="en-US"/>
              </w:rPr>
              <w:t>Media</w:t>
            </w:r>
          </w:p>
        </w:tc>
      </w:tr>
      <w:tr w:rsidR="00BE6B84" w:rsidRPr="00B30102" w14:paraId="1019124D" w14:textId="5AA0C5C5" w:rsidTr="006C743D">
        <w:trPr>
          <w:cnfStyle w:val="000000100000" w:firstRow="0" w:lastRow="0" w:firstColumn="0" w:lastColumn="0" w:oddVBand="0" w:evenVBand="0" w:oddHBand="1" w:evenHBand="0" w:firstRowFirstColumn="0" w:firstRowLastColumn="0" w:lastRowFirstColumn="0" w:lastRowLastColumn="0"/>
          <w:trHeight w:val="755"/>
        </w:trPr>
        <w:tc>
          <w:tcPr>
            <w:cnfStyle w:val="001000000000" w:firstRow="0" w:lastRow="0" w:firstColumn="1" w:lastColumn="0" w:oddVBand="0" w:evenVBand="0" w:oddHBand="0" w:evenHBand="0" w:firstRowFirstColumn="0" w:firstRowLastColumn="0" w:lastRowFirstColumn="0" w:lastRowLastColumn="0"/>
            <w:tcW w:w="0" w:type="auto"/>
            <w:vMerge/>
          </w:tcPr>
          <w:p w14:paraId="2247CD47" w14:textId="77777777" w:rsidR="00BE6B84" w:rsidRPr="00B30102" w:rsidRDefault="00BE6B84" w:rsidP="00BE6B84">
            <w:pPr>
              <w:pStyle w:val="Default"/>
              <w:spacing w:line="360" w:lineRule="auto"/>
              <w:jc w:val="both"/>
              <w:rPr>
                <w:rFonts w:ascii="Times New Roman" w:hAnsi="Times New Roman" w:cs="Times New Roman"/>
                <w:color w:val="auto"/>
                <w:sz w:val="22"/>
                <w:szCs w:val="22"/>
                <w:lang w:eastAsia="en-US"/>
              </w:rPr>
            </w:pPr>
          </w:p>
        </w:tc>
        <w:tc>
          <w:tcPr>
            <w:tcW w:w="1884" w:type="dxa"/>
            <w:vAlign w:val="center"/>
          </w:tcPr>
          <w:p w14:paraId="379AD7D6" w14:textId="3C261BCF"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Análisis de Rutas Seguras</w:t>
            </w:r>
          </w:p>
        </w:tc>
        <w:tc>
          <w:tcPr>
            <w:tcW w:w="1887" w:type="dxa"/>
            <w:vAlign w:val="center"/>
          </w:tcPr>
          <w:p w14:paraId="4A570BAD" w14:textId="657B1D80"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Verificar e identificar las características y riesgos potenciales que se puedan presentar en los corredores viales en los que se desarrollan las operaciones</w:t>
            </w:r>
          </w:p>
        </w:tc>
        <w:tc>
          <w:tcPr>
            <w:tcW w:w="2149" w:type="dxa"/>
            <w:vAlign w:val="center"/>
          </w:tcPr>
          <w:p w14:paraId="0867CB03" w14:textId="3E8D8604"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Realización de visitas y recorridos a campo direccionados al análisis de riesgos viales y puntos de alta siniestralidad para posteriormente difundir al personal la información de los resultados</w:t>
            </w:r>
          </w:p>
        </w:tc>
        <w:tc>
          <w:tcPr>
            <w:tcW w:w="1893" w:type="dxa"/>
            <w:vAlign w:val="center"/>
          </w:tcPr>
          <w:p w14:paraId="10E3D96E" w14:textId="6F2BC65C"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Socializar los resultados del análisis de riesgos en las vías a todo el personal para la prevención de siniestros viales generados por fallas en la infraestructura</w:t>
            </w:r>
          </w:p>
        </w:tc>
        <w:tc>
          <w:tcPr>
            <w:tcW w:w="1683" w:type="dxa"/>
            <w:vAlign w:val="center"/>
          </w:tcPr>
          <w:p w14:paraId="3947F410" w14:textId="77777777" w:rsidR="00BE6B84" w:rsidRPr="00B30102" w:rsidRDefault="00BE6B84" w:rsidP="00BE6B84">
            <w:pPr>
              <w:pStyle w:val="Default"/>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2"/>
              </w:rPr>
            </w:pPr>
            <w:r w:rsidRPr="00B30102">
              <w:rPr>
                <w:rFonts w:ascii="Times New Roman" w:hAnsi="Times New Roman"/>
                <w:sz w:val="22"/>
                <w:szCs w:val="22"/>
              </w:rPr>
              <w:t>Identificación de riesgos y puntos críticos</w:t>
            </w:r>
          </w:p>
          <w:p w14:paraId="24AE6F35" w14:textId="77777777" w:rsidR="00BE6B84" w:rsidRPr="00B30102" w:rsidRDefault="00BE6B84" w:rsidP="00BE6B84">
            <w:pPr>
              <w:pStyle w:val="Default"/>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p>
        </w:tc>
        <w:tc>
          <w:tcPr>
            <w:tcW w:w="1564" w:type="dxa"/>
            <w:vAlign w:val="center"/>
          </w:tcPr>
          <w:p w14:paraId="64D00CCD" w14:textId="1078DB00" w:rsidR="00BE6B84" w:rsidRPr="00B30102" w:rsidRDefault="00BE6B84" w:rsidP="00BE6B84">
            <w:pPr>
              <w:pStyle w:val="Default"/>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Pr>
                <w:rFonts w:ascii="Times New Roman" w:hAnsi="Times New Roman" w:cs="Times New Roman"/>
                <w:color w:val="auto"/>
                <w:sz w:val="22"/>
                <w:szCs w:val="22"/>
                <w:lang w:eastAsia="en-US"/>
              </w:rPr>
              <w:t>Alta</w:t>
            </w:r>
          </w:p>
        </w:tc>
      </w:tr>
      <w:tr w:rsidR="00BE6B84" w:rsidRPr="00B30102" w14:paraId="120E53C3" w14:textId="1C880671" w:rsidTr="006C743D">
        <w:trPr>
          <w:trHeight w:val="755"/>
        </w:trPr>
        <w:tc>
          <w:tcPr>
            <w:cnfStyle w:val="001000000000" w:firstRow="0" w:lastRow="0" w:firstColumn="1" w:lastColumn="0" w:oddVBand="0" w:evenVBand="0" w:oddHBand="0" w:evenHBand="0" w:firstRowFirstColumn="0" w:firstRowLastColumn="0" w:lastRowFirstColumn="0" w:lastRowLastColumn="0"/>
            <w:tcW w:w="0" w:type="auto"/>
            <w:vAlign w:val="center"/>
          </w:tcPr>
          <w:p w14:paraId="2CDFD670" w14:textId="129242F7" w:rsidR="00BE6B84" w:rsidRPr="00B30102" w:rsidRDefault="00BE6B84" w:rsidP="00BE6B84">
            <w:pPr>
              <w:pStyle w:val="Default"/>
              <w:spacing w:line="360" w:lineRule="auto"/>
              <w:jc w:val="center"/>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Atención A Victimas</w:t>
            </w:r>
          </w:p>
        </w:tc>
        <w:tc>
          <w:tcPr>
            <w:tcW w:w="1884" w:type="dxa"/>
            <w:vAlign w:val="center"/>
          </w:tcPr>
          <w:p w14:paraId="22323E96" w14:textId="5E883E1C"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Accidentes de transito</w:t>
            </w:r>
          </w:p>
        </w:tc>
        <w:tc>
          <w:tcPr>
            <w:tcW w:w="1887" w:type="dxa"/>
            <w:vAlign w:val="center"/>
          </w:tcPr>
          <w:p w14:paraId="7C97C74C" w14:textId="364D3DD8"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 xml:space="preserve">Asegurar la investigación de todos los accidentes de tránsito reportados, para determinar sus causas y establecer acciones que permitan prevenir la ocurrencia de </w:t>
            </w:r>
            <w:r w:rsidRPr="00B30102">
              <w:rPr>
                <w:rFonts w:ascii="Times New Roman" w:hAnsi="Times New Roman" w:cs="Times New Roman"/>
                <w:color w:val="auto"/>
                <w:sz w:val="22"/>
                <w:szCs w:val="22"/>
                <w:lang w:eastAsia="en-US"/>
              </w:rPr>
              <w:lastRenderedPageBreak/>
              <w:t>situaciones similares.</w:t>
            </w:r>
          </w:p>
        </w:tc>
        <w:tc>
          <w:tcPr>
            <w:tcW w:w="2149" w:type="dxa"/>
            <w:vAlign w:val="center"/>
          </w:tcPr>
          <w:p w14:paraId="65C5A166" w14:textId="40C719D2"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lastRenderedPageBreak/>
              <w:t xml:space="preserve">Asegurar la investigación de los diferentes incidentes o accidentes en los cuales se involucran vehículos o actores viales de la empresa, para así determinar las causas directas o indirectas que intervinieron en el accidente o </w:t>
            </w:r>
            <w:r w:rsidRPr="00B30102">
              <w:rPr>
                <w:rFonts w:ascii="Times New Roman" w:hAnsi="Times New Roman" w:cs="Times New Roman"/>
                <w:color w:val="auto"/>
                <w:sz w:val="22"/>
                <w:szCs w:val="22"/>
                <w:lang w:eastAsia="en-US"/>
              </w:rPr>
              <w:lastRenderedPageBreak/>
              <w:t>incidente, mediante el análisis de los hechos y el establecimiento de las medidas en orden de prioridades para un control más efectivo.</w:t>
            </w:r>
          </w:p>
        </w:tc>
        <w:tc>
          <w:tcPr>
            <w:tcW w:w="1893" w:type="dxa"/>
            <w:vAlign w:val="center"/>
          </w:tcPr>
          <w:p w14:paraId="69CDAA62" w14:textId="0A733DF8"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lastRenderedPageBreak/>
              <w:t xml:space="preserve">Lecciones aprendidas, cuando una investigación de accidente de tránsito revela que la persona o personas cometieron una falla aparente, este hecho debe ser señalado y la </w:t>
            </w:r>
            <w:r w:rsidRPr="00B30102">
              <w:rPr>
                <w:rFonts w:ascii="Times New Roman" w:hAnsi="Times New Roman" w:cs="Times New Roman"/>
                <w:color w:val="auto"/>
                <w:sz w:val="22"/>
                <w:szCs w:val="22"/>
                <w:lang w:eastAsia="en-US"/>
              </w:rPr>
              <w:lastRenderedPageBreak/>
              <w:t>intención principal deberá ser la de remediar la situación y prevenir nuevos eventos similares.</w:t>
            </w:r>
          </w:p>
        </w:tc>
        <w:tc>
          <w:tcPr>
            <w:tcW w:w="1683" w:type="dxa"/>
          </w:tcPr>
          <w:p w14:paraId="0928281C" w14:textId="77777777"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rPr>
            </w:pPr>
            <w:r w:rsidRPr="00B30102">
              <w:rPr>
                <w:rFonts w:ascii="Times New Roman" w:hAnsi="Times New Roman"/>
                <w:sz w:val="22"/>
                <w:szCs w:val="22"/>
              </w:rPr>
              <w:lastRenderedPageBreak/>
              <w:t>Tasa de incidencia de accidentes de transito</w:t>
            </w:r>
          </w:p>
          <w:p w14:paraId="236CC76A" w14:textId="77777777"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lang w:eastAsia="en-US"/>
              </w:rPr>
            </w:pPr>
          </w:p>
          <w:p w14:paraId="47F6B735" w14:textId="77777777"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rPr>
            </w:pPr>
            <w:r w:rsidRPr="00B30102">
              <w:rPr>
                <w:rFonts w:ascii="Times New Roman" w:hAnsi="Times New Roman"/>
                <w:sz w:val="22"/>
                <w:szCs w:val="22"/>
              </w:rPr>
              <w:t>Identificación de riesgos y puntos críticos</w:t>
            </w:r>
          </w:p>
          <w:p w14:paraId="38FDBC75" w14:textId="77777777"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lang w:eastAsia="en-US"/>
              </w:rPr>
            </w:pPr>
          </w:p>
          <w:p w14:paraId="3C8E81F4" w14:textId="77777777"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rPr>
            </w:pPr>
            <w:r w:rsidRPr="00B30102">
              <w:rPr>
                <w:rFonts w:ascii="Times New Roman" w:hAnsi="Times New Roman"/>
                <w:sz w:val="22"/>
                <w:szCs w:val="22"/>
              </w:rPr>
              <w:t>Impacto económico de los accidentes de transito</w:t>
            </w:r>
          </w:p>
          <w:p w14:paraId="5056DDB8" w14:textId="77777777"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lang w:eastAsia="en-US"/>
              </w:rPr>
            </w:pPr>
          </w:p>
          <w:p w14:paraId="6A1BF941" w14:textId="2F84BEFA"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sz w:val="22"/>
                <w:szCs w:val="22"/>
              </w:rPr>
              <w:lastRenderedPageBreak/>
              <w:t>Divulgación de PONS de atención a emergencia</w:t>
            </w:r>
          </w:p>
        </w:tc>
        <w:tc>
          <w:tcPr>
            <w:tcW w:w="1564" w:type="dxa"/>
            <w:vAlign w:val="center"/>
          </w:tcPr>
          <w:p w14:paraId="296BDB18" w14:textId="54F994EA" w:rsidR="00BE6B84" w:rsidRPr="00B30102" w:rsidRDefault="00BE6B84" w:rsidP="00BE6B84">
            <w:pPr>
              <w:pStyle w:val="Default"/>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Pr>
                <w:rFonts w:ascii="Times New Roman" w:hAnsi="Times New Roman" w:cs="Times New Roman"/>
                <w:color w:val="auto"/>
                <w:sz w:val="22"/>
                <w:szCs w:val="22"/>
                <w:lang w:eastAsia="en-US"/>
              </w:rPr>
              <w:lastRenderedPageBreak/>
              <w:t>Alta</w:t>
            </w:r>
          </w:p>
        </w:tc>
      </w:tr>
    </w:tbl>
    <w:p w14:paraId="608A1DA8" w14:textId="77777777" w:rsidR="00120FCD" w:rsidRDefault="00120FCD" w:rsidP="00120FCD">
      <w:pPr>
        <w:spacing w:line="360" w:lineRule="auto"/>
        <w:ind w:firstLine="709"/>
        <w:rPr>
          <w:rFonts w:ascii="Times New Roman" w:hAnsi="Times New Roman"/>
        </w:rPr>
        <w:sectPr w:rsidR="00120FCD" w:rsidSect="006C6218">
          <w:pgSz w:w="15840" w:h="12240" w:orient="landscape"/>
          <w:pgMar w:top="1440" w:right="1440" w:bottom="1440" w:left="1440" w:header="709" w:footer="0" w:gutter="0"/>
          <w:cols w:space="708"/>
          <w:docGrid w:linePitch="360"/>
        </w:sectPr>
      </w:pPr>
      <w:r>
        <w:rPr>
          <w:rFonts w:ascii="Times New Roman" w:hAnsi="Times New Roman"/>
        </w:rPr>
        <w:lastRenderedPageBreak/>
        <w:t>Fuente: Autor</w:t>
      </w:r>
    </w:p>
    <w:p w14:paraId="453E55FD" w14:textId="30BDE2ED" w:rsidR="00120FCD" w:rsidRDefault="009B294A" w:rsidP="00120FCD">
      <w:pPr>
        <w:spacing w:line="360" w:lineRule="auto"/>
        <w:ind w:firstLine="709"/>
        <w:rPr>
          <w:rFonts w:ascii="Times New Roman" w:hAnsi="Times New Roman"/>
          <w:szCs w:val="24"/>
        </w:rPr>
      </w:pPr>
      <w:proofErr w:type="spellStart"/>
      <w:r w:rsidRPr="009B294A">
        <w:rPr>
          <w:rFonts w:ascii="Times New Roman" w:hAnsi="Times New Roman"/>
          <w:szCs w:val="24"/>
        </w:rPr>
        <w:lastRenderedPageBreak/>
        <w:t>Trasercol</w:t>
      </w:r>
      <w:proofErr w:type="spellEnd"/>
      <w:r w:rsidRPr="009B294A">
        <w:rPr>
          <w:rFonts w:ascii="Times New Roman" w:hAnsi="Times New Roman"/>
          <w:szCs w:val="24"/>
        </w:rPr>
        <w:t xml:space="preserve"> S.A.S., ha </w:t>
      </w:r>
      <w:r w:rsidR="00030E96">
        <w:rPr>
          <w:rFonts w:ascii="Times New Roman" w:hAnsi="Times New Roman"/>
          <w:szCs w:val="24"/>
        </w:rPr>
        <w:t xml:space="preserve">aceptado y </w:t>
      </w:r>
      <w:r w:rsidRPr="009B294A">
        <w:rPr>
          <w:rFonts w:ascii="Times New Roman" w:hAnsi="Times New Roman"/>
          <w:szCs w:val="24"/>
        </w:rPr>
        <w:t>definido</w:t>
      </w:r>
      <w:r w:rsidR="00030E96">
        <w:rPr>
          <w:rFonts w:ascii="Times New Roman" w:hAnsi="Times New Roman"/>
          <w:szCs w:val="24"/>
        </w:rPr>
        <w:t xml:space="preserve"> </w:t>
      </w:r>
      <w:r w:rsidRPr="009B294A">
        <w:rPr>
          <w:rFonts w:ascii="Times New Roman" w:hAnsi="Times New Roman"/>
          <w:szCs w:val="24"/>
        </w:rPr>
        <w:t>los Planes de acción de manera que sean viables en su organización y programación, así como en su ejecución, trazabilidad y control para ello ha tenido en cuenta la asignación de un presupuesto, un cronograma de actividades y asignado un responsable para cumplir con los objetivos propuestos.</w:t>
      </w:r>
    </w:p>
    <w:p w14:paraId="3955424B" w14:textId="3895E8BC" w:rsidR="00FC5896" w:rsidRDefault="00FC5896" w:rsidP="00FC5896">
      <w:pPr>
        <w:pStyle w:val="Ttulo3"/>
        <w:numPr>
          <w:ilvl w:val="2"/>
          <w:numId w:val="4"/>
        </w:numPr>
        <w:rPr>
          <w:rFonts w:ascii="Times New Roman" w:hAnsi="Times New Roman"/>
        </w:rPr>
      </w:pPr>
      <w:bookmarkStart w:id="341" w:name="_Toc118299120"/>
      <w:r>
        <w:rPr>
          <w:rFonts w:ascii="Times New Roman" w:hAnsi="Times New Roman"/>
        </w:rPr>
        <w:t>Indicadores del Plan Estratégico</w:t>
      </w:r>
      <w:bookmarkEnd w:id="341"/>
    </w:p>
    <w:p w14:paraId="6A0E3748" w14:textId="1FEB9CEA" w:rsidR="00FC5896" w:rsidRDefault="00965CDA" w:rsidP="00965CDA">
      <w:pPr>
        <w:spacing w:line="360" w:lineRule="auto"/>
        <w:ind w:firstLine="709"/>
        <w:rPr>
          <w:rFonts w:ascii="Times New Roman" w:hAnsi="Times New Roman"/>
          <w:szCs w:val="24"/>
        </w:rPr>
      </w:pPr>
      <w:r w:rsidRPr="00965CDA">
        <w:rPr>
          <w:rFonts w:ascii="Times New Roman" w:hAnsi="Times New Roman"/>
          <w:szCs w:val="24"/>
        </w:rPr>
        <w:t xml:space="preserve">Teniendo en cuenta las disposiciones de la resolución 1565 20154, </w:t>
      </w:r>
      <w:proofErr w:type="spellStart"/>
      <w:r w:rsidRPr="00965CDA">
        <w:rPr>
          <w:rFonts w:ascii="Times New Roman" w:hAnsi="Times New Roman"/>
          <w:szCs w:val="24"/>
        </w:rPr>
        <w:t>Trasercol</w:t>
      </w:r>
      <w:proofErr w:type="spellEnd"/>
      <w:r w:rsidRPr="00965CDA">
        <w:rPr>
          <w:rFonts w:ascii="Times New Roman" w:hAnsi="Times New Roman"/>
          <w:szCs w:val="24"/>
        </w:rPr>
        <w:t xml:space="preserve"> S.A.S ha definido los siguientes indicadores de gestión asociados al programa de seguridad vial, los cuales le permitirán medir el desempeño general del PESV con base a el impacto del plan de control y prevención de accidentes de tránsito:</w:t>
      </w:r>
    </w:p>
    <w:p w14:paraId="783F7C47" w14:textId="127B5790" w:rsidR="00965CDA" w:rsidRPr="006B0443" w:rsidRDefault="00965CDA" w:rsidP="00965CDA">
      <w:pPr>
        <w:pStyle w:val="Epgrafe"/>
        <w:keepNext/>
        <w:spacing w:line="360" w:lineRule="auto"/>
        <w:jc w:val="center"/>
        <w:rPr>
          <w:rFonts w:ascii="Times New Roman" w:hAnsi="Times New Roman" w:cs="Times New Roman"/>
          <w:sz w:val="24"/>
        </w:rPr>
      </w:pPr>
      <w:bookmarkStart w:id="342" w:name="_Toc118299153"/>
      <w:r w:rsidRPr="006B0443">
        <w:rPr>
          <w:rFonts w:ascii="Times New Roman" w:hAnsi="Times New Roman" w:cs="Times New Roman"/>
          <w:sz w:val="24"/>
        </w:rPr>
        <w:t xml:space="preserve">Tabla </w:t>
      </w:r>
      <w:r w:rsidRPr="006B0443">
        <w:rPr>
          <w:rFonts w:ascii="Times New Roman" w:hAnsi="Times New Roman" w:cs="Times New Roman"/>
          <w:sz w:val="24"/>
        </w:rPr>
        <w:fldChar w:fldCharType="begin"/>
      </w:r>
      <w:r w:rsidRPr="006B0443">
        <w:rPr>
          <w:rFonts w:ascii="Times New Roman" w:hAnsi="Times New Roman" w:cs="Times New Roman"/>
          <w:sz w:val="24"/>
        </w:rPr>
        <w:instrText xml:space="preserve"> SEQ Tabla \* ARABIC </w:instrText>
      </w:r>
      <w:r w:rsidRPr="006B0443">
        <w:rPr>
          <w:rFonts w:ascii="Times New Roman" w:hAnsi="Times New Roman" w:cs="Times New Roman"/>
          <w:sz w:val="24"/>
        </w:rPr>
        <w:fldChar w:fldCharType="separate"/>
      </w:r>
      <w:r w:rsidR="00BC44C3">
        <w:rPr>
          <w:rFonts w:ascii="Times New Roman" w:hAnsi="Times New Roman" w:cs="Times New Roman"/>
          <w:noProof/>
          <w:sz w:val="24"/>
        </w:rPr>
        <w:t>13</w:t>
      </w:r>
      <w:r w:rsidRPr="006B0443">
        <w:rPr>
          <w:rFonts w:ascii="Times New Roman" w:hAnsi="Times New Roman" w:cs="Times New Roman"/>
          <w:sz w:val="24"/>
        </w:rPr>
        <w:fldChar w:fldCharType="end"/>
      </w:r>
      <w:r w:rsidRPr="006B0443">
        <w:rPr>
          <w:rFonts w:ascii="Times New Roman" w:hAnsi="Times New Roman" w:cs="Times New Roman"/>
          <w:sz w:val="24"/>
        </w:rPr>
        <w:t xml:space="preserve">. </w:t>
      </w:r>
      <w:r>
        <w:rPr>
          <w:rFonts w:ascii="Times New Roman" w:hAnsi="Times New Roman" w:cs="Times New Roman"/>
          <w:sz w:val="24"/>
        </w:rPr>
        <w:t>Indicadores del plan estratégico</w:t>
      </w:r>
      <w:bookmarkEnd w:id="342"/>
    </w:p>
    <w:tbl>
      <w:tblPr>
        <w:tblStyle w:val="PlainTable2"/>
        <w:tblW w:w="0" w:type="auto"/>
        <w:tblInd w:w="5" w:type="dxa"/>
        <w:tblLook w:val="04A0" w:firstRow="1" w:lastRow="0" w:firstColumn="1" w:lastColumn="0" w:noHBand="0" w:noVBand="1"/>
      </w:tblPr>
      <w:tblGrid>
        <w:gridCol w:w="1937"/>
        <w:gridCol w:w="2204"/>
        <w:gridCol w:w="1679"/>
        <w:gridCol w:w="1804"/>
        <w:gridCol w:w="1731"/>
      </w:tblGrid>
      <w:tr w:rsidR="00965CDA" w14:paraId="6D9F9419" w14:textId="77777777" w:rsidTr="00965CD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37" w:type="dxa"/>
          </w:tcPr>
          <w:p w14:paraId="46A8BF8A" w14:textId="0021DBE0" w:rsidR="00965CDA" w:rsidRDefault="00965CDA" w:rsidP="00965CDA">
            <w:pPr>
              <w:spacing w:after="0" w:line="276" w:lineRule="auto"/>
              <w:rPr>
                <w:rFonts w:ascii="Times New Roman" w:hAnsi="Times New Roman"/>
                <w:szCs w:val="24"/>
              </w:rPr>
            </w:pPr>
            <w:r>
              <w:rPr>
                <w:rFonts w:ascii="Times New Roman" w:hAnsi="Times New Roman"/>
                <w:szCs w:val="24"/>
              </w:rPr>
              <w:t>Indicador</w:t>
            </w:r>
          </w:p>
        </w:tc>
        <w:tc>
          <w:tcPr>
            <w:tcW w:w="2204" w:type="dxa"/>
          </w:tcPr>
          <w:p w14:paraId="52C8DE75" w14:textId="37C77DF6" w:rsidR="00965CDA" w:rsidRDefault="00965CDA" w:rsidP="00965CDA">
            <w:pPr>
              <w:spacing w:after="0"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Fuente/fórmula</w:t>
            </w:r>
          </w:p>
        </w:tc>
        <w:tc>
          <w:tcPr>
            <w:tcW w:w="1679" w:type="dxa"/>
          </w:tcPr>
          <w:p w14:paraId="7F0B19B9" w14:textId="3A23DE09" w:rsidR="00965CDA" w:rsidRDefault="00965CDA" w:rsidP="00965CDA">
            <w:pPr>
              <w:spacing w:after="0"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Meta</w:t>
            </w:r>
          </w:p>
        </w:tc>
        <w:tc>
          <w:tcPr>
            <w:tcW w:w="1804" w:type="dxa"/>
          </w:tcPr>
          <w:p w14:paraId="67E6CBA3" w14:textId="3BB924C8" w:rsidR="00965CDA" w:rsidRDefault="00965CDA" w:rsidP="00965CDA">
            <w:pPr>
              <w:spacing w:after="0"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Responsable</w:t>
            </w:r>
          </w:p>
        </w:tc>
        <w:tc>
          <w:tcPr>
            <w:tcW w:w="1731" w:type="dxa"/>
          </w:tcPr>
          <w:p w14:paraId="1C1F08C1" w14:textId="15943799" w:rsidR="00965CDA" w:rsidRDefault="00965CDA" w:rsidP="00965CDA">
            <w:pPr>
              <w:spacing w:after="0"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szCs w:val="24"/>
              </w:rPr>
            </w:pPr>
            <w:proofErr w:type="spellStart"/>
            <w:r>
              <w:rPr>
                <w:rFonts w:ascii="Times New Roman" w:hAnsi="Times New Roman"/>
                <w:szCs w:val="24"/>
              </w:rPr>
              <w:t>Periocidad</w:t>
            </w:r>
            <w:proofErr w:type="spellEnd"/>
            <w:r>
              <w:rPr>
                <w:rFonts w:ascii="Times New Roman" w:hAnsi="Times New Roman"/>
                <w:szCs w:val="24"/>
              </w:rPr>
              <w:t xml:space="preserve"> de medición</w:t>
            </w:r>
          </w:p>
        </w:tc>
      </w:tr>
      <w:tr w:rsidR="00965CDA" w14:paraId="152F274F" w14:textId="77777777" w:rsidTr="00965C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37" w:type="dxa"/>
          </w:tcPr>
          <w:p w14:paraId="1E0187EF" w14:textId="0862B49F" w:rsidR="00965CDA" w:rsidRPr="00965CDA" w:rsidRDefault="00965CDA" w:rsidP="00C22BDB">
            <w:pPr>
              <w:spacing w:after="0" w:line="360" w:lineRule="auto"/>
              <w:rPr>
                <w:rFonts w:ascii="Times New Roman" w:hAnsi="Times New Roman"/>
                <w:b w:val="0"/>
                <w:bCs w:val="0"/>
                <w:szCs w:val="24"/>
              </w:rPr>
            </w:pPr>
            <w:r w:rsidRPr="00965CDA">
              <w:rPr>
                <w:rFonts w:ascii="Times New Roman" w:hAnsi="Times New Roman"/>
                <w:b w:val="0"/>
                <w:bCs w:val="0"/>
              </w:rPr>
              <w:t>Tasa de incidencia de accidentes de transito</w:t>
            </w:r>
          </w:p>
        </w:tc>
        <w:tc>
          <w:tcPr>
            <w:tcW w:w="2204" w:type="dxa"/>
          </w:tcPr>
          <w:p w14:paraId="3BC89140" w14:textId="3CE4087F" w:rsidR="00965CDA" w:rsidRPr="00965CDA" w:rsidRDefault="00965CDA" w:rsidP="00C22BDB">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965CDA">
              <w:rPr>
                <w:rFonts w:ascii="Times New Roman" w:hAnsi="Times New Roman"/>
              </w:rPr>
              <w:t>#Accidentes de tránsito/Km recorridos *</w:t>
            </w:r>
            <w:r>
              <w:rPr>
                <w:rFonts w:ascii="Times New Roman" w:hAnsi="Times New Roman"/>
              </w:rPr>
              <w:t xml:space="preserve"> </w:t>
            </w:r>
            <w:r w:rsidRPr="00965CDA">
              <w:rPr>
                <w:rFonts w:ascii="Times New Roman" w:hAnsi="Times New Roman"/>
              </w:rPr>
              <w:t>100</w:t>
            </w:r>
          </w:p>
        </w:tc>
        <w:tc>
          <w:tcPr>
            <w:tcW w:w="1679" w:type="dxa"/>
          </w:tcPr>
          <w:p w14:paraId="18790B49" w14:textId="17A97DE1" w:rsidR="00965CDA" w:rsidRPr="00965CDA" w:rsidRDefault="00965CDA" w:rsidP="00C22BDB">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965CDA">
              <w:rPr>
                <w:rFonts w:ascii="Times New Roman" w:hAnsi="Times New Roman"/>
              </w:rPr>
              <w:t>&lt;=0,5%</w:t>
            </w:r>
          </w:p>
        </w:tc>
        <w:tc>
          <w:tcPr>
            <w:tcW w:w="1804" w:type="dxa"/>
          </w:tcPr>
          <w:p w14:paraId="76B2AA7C" w14:textId="29BC9A31" w:rsidR="00965CDA" w:rsidRPr="00965CDA" w:rsidRDefault="00965CDA" w:rsidP="00C22BDB">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965CDA">
              <w:rPr>
                <w:rFonts w:ascii="Times New Roman" w:hAnsi="Times New Roman"/>
              </w:rPr>
              <w:t>Coordinador HSEQ</w:t>
            </w:r>
          </w:p>
        </w:tc>
        <w:tc>
          <w:tcPr>
            <w:tcW w:w="1731" w:type="dxa"/>
          </w:tcPr>
          <w:p w14:paraId="3F435560" w14:textId="6C8CFFF7" w:rsidR="00965CDA" w:rsidRPr="00965CDA" w:rsidRDefault="00965CDA" w:rsidP="00C22BDB">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965CDA">
              <w:rPr>
                <w:rFonts w:ascii="Times New Roman" w:hAnsi="Times New Roman"/>
                <w:szCs w:val="24"/>
              </w:rPr>
              <w:t>Mensual</w:t>
            </w:r>
          </w:p>
        </w:tc>
      </w:tr>
      <w:tr w:rsidR="00965CDA" w14:paraId="5404B309" w14:textId="77777777" w:rsidTr="00965CDA">
        <w:tc>
          <w:tcPr>
            <w:cnfStyle w:val="001000000000" w:firstRow="0" w:lastRow="0" w:firstColumn="1" w:lastColumn="0" w:oddVBand="0" w:evenVBand="0" w:oddHBand="0" w:evenHBand="0" w:firstRowFirstColumn="0" w:firstRowLastColumn="0" w:lastRowFirstColumn="0" w:lastRowLastColumn="0"/>
            <w:tcW w:w="1937" w:type="dxa"/>
          </w:tcPr>
          <w:p w14:paraId="4D03B699" w14:textId="77A0F1FD" w:rsidR="00965CDA" w:rsidRPr="00965CDA" w:rsidRDefault="00965CDA" w:rsidP="00C22BDB">
            <w:pPr>
              <w:spacing w:after="0" w:line="360" w:lineRule="auto"/>
              <w:rPr>
                <w:rFonts w:ascii="Times New Roman" w:hAnsi="Times New Roman"/>
                <w:b w:val="0"/>
                <w:bCs w:val="0"/>
                <w:szCs w:val="24"/>
              </w:rPr>
            </w:pPr>
            <w:r w:rsidRPr="00965CDA">
              <w:rPr>
                <w:rFonts w:ascii="Times New Roman" w:hAnsi="Times New Roman"/>
                <w:b w:val="0"/>
                <w:bCs w:val="0"/>
              </w:rPr>
              <w:t>Cobertura de capacitación en temas de seguridad vial</w:t>
            </w:r>
          </w:p>
        </w:tc>
        <w:tc>
          <w:tcPr>
            <w:tcW w:w="2204" w:type="dxa"/>
          </w:tcPr>
          <w:p w14:paraId="2280EE90" w14:textId="3034E655" w:rsidR="00965CDA" w:rsidRPr="00965CDA" w:rsidRDefault="00965CDA" w:rsidP="00C22BDB">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965CDA">
              <w:rPr>
                <w:rFonts w:ascii="Times New Roman" w:hAnsi="Times New Roman"/>
              </w:rPr>
              <w:t>(# trabajadores capacitados / #Trabajadores programados para capacitación)</w:t>
            </w:r>
            <w:r>
              <w:rPr>
                <w:rFonts w:ascii="Times New Roman" w:hAnsi="Times New Roman"/>
              </w:rPr>
              <w:t xml:space="preserve"> </w:t>
            </w:r>
            <w:r w:rsidRPr="00965CDA">
              <w:rPr>
                <w:rFonts w:ascii="Times New Roman" w:hAnsi="Times New Roman"/>
              </w:rPr>
              <w:t>*</w:t>
            </w:r>
            <w:r>
              <w:rPr>
                <w:rFonts w:ascii="Times New Roman" w:hAnsi="Times New Roman"/>
              </w:rPr>
              <w:t xml:space="preserve"> </w:t>
            </w:r>
            <w:r w:rsidRPr="00965CDA">
              <w:rPr>
                <w:rFonts w:ascii="Times New Roman" w:hAnsi="Times New Roman"/>
              </w:rPr>
              <w:t>100</w:t>
            </w:r>
          </w:p>
        </w:tc>
        <w:tc>
          <w:tcPr>
            <w:tcW w:w="1679" w:type="dxa"/>
          </w:tcPr>
          <w:p w14:paraId="474CE221" w14:textId="1648E560" w:rsidR="00965CDA" w:rsidRPr="00965CDA" w:rsidRDefault="00965CDA" w:rsidP="00C22BDB">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965CDA">
              <w:rPr>
                <w:rFonts w:ascii="Times New Roman" w:hAnsi="Times New Roman"/>
              </w:rPr>
              <w:t>Superior al 90%</w:t>
            </w:r>
          </w:p>
        </w:tc>
        <w:tc>
          <w:tcPr>
            <w:tcW w:w="1804" w:type="dxa"/>
          </w:tcPr>
          <w:p w14:paraId="6B8BE154" w14:textId="5760E4D7" w:rsidR="00965CDA" w:rsidRPr="00965CDA" w:rsidRDefault="00965CDA" w:rsidP="00C22BDB">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965CDA">
              <w:rPr>
                <w:rFonts w:ascii="Times New Roman" w:hAnsi="Times New Roman"/>
              </w:rPr>
              <w:t>Coordinador HSEQ</w:t>
            </w:r>
          </w:p>
        </w:tc>
        <w:tc>
          <w:tcPr>
            <w:tcW w:w="1731" w:type="dxa"/>
          </w:tcPr>
          <w:p w14:paraId="70504F72" w14:textId="3B37EE0A" w:rsidR="00965CDA" w:rsidRPr="00965CDA" w:rsidRDefault="00965CDA" w:rsidP="00C22BDB">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965CDA">
              <w:rPr>
                <w:rFonts w:ascii="Times New Roman" w:hAnsi="Times New Roman"/>
                <w:szCs w:val="24"/>
              </w:rPr>
              <w:t>Mensual</w:t>
            </w:r>
          </w:p>
        </w:tc>
      </w:tr>
      <w:tr w:rsidR="00965CDA" w14:paraId="366F1619" w14:textId="77777777" w:rsidTr="00965C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37" w:type="dxa"/>
          </w:tcPr>
          <w:p w14:paraId="53554C64" w14:textId="7677B7ED" w:rsidR="00965CDA" w:rsidRPr="00965CDA" w:rsidRDefault="00965CDA" w:rsidP="00C22BDB">
            <w:pPr>
              <w:spacing w:after="0" w:line="360" w:lineRule="auto"/>
              <w:rPr>
                <w:rFonts w:ascii="Times New Roman" w:hAnsi="Times New Roman"/>
                <w:b w:val="0"/>
                <w:bCs w:val="0"/>
                <w:szCs w:val="24"/>
              </w:rPr>
            </w:pPr>
            <w:r w:rsidRPr="00965CDA">
              <w:rPr>
                <w:rFonts w:ascii="Times New Roman" w:hAnsi="Times New Roman"/>
                <w:b w:val="0"/>
                <w:bCs w:val="0"/>
              </w:rPr>
              <w:t>Cumplimiento de las capacitaciones</w:t>
            </w:r>
          </w:p>
        </w:tc>
        <w:tc>
          <w:tcPr>
            <w:tcW w:w="2204" w:type="dxa"/>
          </w:tcPr>
          <w:p w14:paraId="0A60764B" w14:textId="787508EB" w:rsidR="00965CDA" w:rsidRPr="00965CDA" w:rsidRDefault="00965CDA" w:rsidP="00C22BDB">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965CDA">
              <w:rPr>
                <w:rFonts w:ascii="Times New Roman" w:hAnsi="Times New Roman"/>
              </w:rPr>
              <w:t># Actividades ejecutadas/# Actividades programadas *</w:t>
            </w:r>
            <w:r>
              <w:rPr>
                <w:rFonts w:ascii="Times New Roman" w:hAnsi="Times New Roman"/>
              </w:rPr>
              <w:t xml:space="preserve"> </w:t>
            </w:r>
            <w:r w:rsidRPr="00965CDA">
              <w:rPr>
                <w:rFonts w:ascii="Times New Roman" w:hAnsi="Times New Roman"/>
              </w:rPr>
              <w:t>100</w:t>
            </w:r>
          </w:p>
        </w:tc>
        <w:tc>
          <w:tcPr>
            <w:tcW w:w="1679" w:type="dxa"/>
          </w:tcPr>
          <w:p w14:paraId="31A6C62E" w14:textId="5A6F58E9" w:rsidR="00965CDA" w:rsidRPr="00965CDA" w:rsidRDefault="00965CDA" w:rsidP="00C22BDB">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965CDA">
              <w:rPr>
                <w:rFonts w:ascii="Times New Roman" w:hAnsi="Times New Roman"/>
                <w:szCs w:val="24"/>
              </w:rPr>
              <w:t>100%</w:t>
            </w:r>
          </w:p>
        </w:tc>
        <w:tc>
          <w:tcPr>
            <w:tcW w:w="1804" w:type="dxa"/>
          </w:tcPr>
          <w:p w14:paraId="660DAF9F" w14:textId="6BB3B89E" w:rsidR="00965CDA" w:rsidRPr="00965CDA" w:rsidRDefault="00965CDA" w:rsidP="00C22BDB">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965CDA">
              <w:rPr>
                <w:rFonts w:ascii="Times New Roman" w:hAnsi="Times New Roman"/>
              </w:rPr>
              <w:t>Coordinador HSEQ</w:t>
            </w:r>
          </w:p>
        </w:tc>
        <w:tc>
          <w:tcPr>
            <w:tcW w:w="1731" w:type="dxa"/>
          </w:tcPr>
          <w:p w14:paraId="36174998" w14:textId="68BE6E12" w:rsidR="00965CDA" w:rsidRPr="00965CDA" w:rsidRDefault="00965CDA" w:rsidP="00C22BDB">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965CDA">
              <w:rPr>
                <w:rFonts w:ascii="Times New Roman" w:hAnsi="Times New Roman"/>
                <w:szCs w:val="24"/>
              </w:rPr>
              <w:t>Mensual</w:t>
            </w:r>
          </w:p>
        </w:tc>
      </w:tr>
      <w:tr w:rsidR="00965CDA" w14:paraId="1D210EE3" w14:textId="77777777" w:rsidTr="00965CDA">
        <w:tc>
          <w:tcPr>
            <w:cnfStyle w:val="001000000000" w:firstRow="0" w:lastRow="0" w:firstColumn="1" w:lastColumn="0" w:oddVBand="0" w:evenVBand="0" w:oddHBand="0" w:evenHBand="0" w:firstRowFirstColumn="0" w:firstRowLastColumn="0" w:lastRowFirstColumn="0" w:lastRowLastColumn="0"/>
            <w:tcW w:w="1937" w:type="dxa"/>
          </w:tcPr>
          <w:p w14:paraId="5EAF9AAA" w14:textId="11799799" w:rsidR="00965CDA" w:rsidRPr="00965CDA" w:rsidRDefault="00965CDA" w:rsidP="00C22BDB">
            <w:pPr>
              <w:spacing w:after="0" w:line="360" w:lineRule="auto"/>
              <w:rPr>
                <w:rFonts w:ascii="Times New Roman" w:hAnsi="Times New Roman"/>
                <w:b w:val="0"/>
                <w:bCs w:val="0"/>
                <w:szCs w:val="24"/>
              </w:rPr>
            </w:pPr>
            <w:r w:rsidRPr="00965CDA">
              <w:rPr>
                <w:rFonts w:ascii="Times New Roman" w:hAnsi="Times New Roman"/>
                <w:b w:val="0"/>
                <w:bCs w:val="0"/>
              </w:rPr>
              <w:t>Cumplimiento del Mantenimiento vehicular</w:t>
            </w:r>
          </w:p>
        </w:tc>
        <w:tc>
          <w:tcPr>
            <w:tcW w:w="2204" w:type="dxa"/>
          </w:tcPr>
          <w:p w14:paraId="11CD66F1" w14:textId="466ABE8D" w:rsidR="00965CDA" w:rsidRPr="00965CDA" w:rsidRDefault="00965CDA" w:rsidP="00C22BDB">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965CDA">
              <w:rPr>
                <w:rFonts w:ascii="Times New Roman" w:hAnsi="Times New Roman"/>
              </w:rPr>
              <w:t xml:space="preserve">(#mantenimientos ejecutados / # </w:t>
            </w:r>
            <w:proofErr w:type="spellStart"/>
            <w:r w:rsidRPr="00965CDA">
              <w:rPr>
                <w:rFonts w:ascii="Times New Roman" w:hAnsi="Times New Roman"/>
              </w:rPr>
              <w:t>Mmto</w:t>
            </w:r>
            <w:proofErr w:type="spellEnd"/>
            <w:r w:rsidRPr="00965CDA">
              <w:rPr>
                <w:rFonts w:ascii="Times New Roman" w:hAnsi="Times New Roman"/>
              </w:rPr>
              <w:t xml:space="preserve"> programados) * 100</w:t>
            </w:r>
          </w:p>
        </w:tc>
        <w:tc>
          <w:tcPr>
            <w:tcW w:w="1679" w:type="dxa"/>
          </w:tcPr>
          <w:p w14:paraId="0FF2F6B5" w14:textId="595CA7FF" w:rsidR="00965CDA" w:rsidRPr="00965CDA" w:rsidRDefault="00965CDA" w:rsidP="00C22BDB">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965CDA">
              <w:rPr>
                <w:rFonts w:ascii="Times New Roman" w:hAnsi="Times New Roman"/>
              </w:rPr>
              <w:t>Superior al 90%</w:t>
            </w:r>
          </w:p>
        </w:tc>
        <w:tc>
          <w:tcPr>
            <w:tcW w:w="1804" w:type="dxa"/>
          </w:tcPr>
          <w:p w14:paraId="76EF3858" w14:textId="02F7BF4C" w:rsidR="00965CDA" w:rsidRPr="00965CDA" w:rsidRDefault="00965CDA" w:rsidP="00C22BDB">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965CDA">
              <w:rPr>
                <w:rFonts w:ascii="Times New Roman" w:hAnsi="Times New Roman"/>
                <w:szCs w:val="24"/>
              </w:rPr>
              <w:t>Auxiliar de mantenimiento</w:t>
            </w:r>
          </w:p>
        </w:tc>
        <w:tc>
          <w:tcPr>
            <w:tcW w:w="1731" w:type="dxa"/>
          </w:tcPr>
          <w:p w14:paraId="525189D2" w14:textId="59DA3E00" w:rsidR="00965CDA" w:rsidRPr="00965CDA" w:rsidRDefault="00965CDA" w:rsidP="00C22BDB">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965CDA">
              <w:rPr>
                <w:rFonts w:ascii="Times New Roman" w:hAnsi="Times New Roman"/>
                <w:szCs w:val="24"/>
              </w:rPr>
              <w:t>Mensual</w:t>
            </w:r>
          </w:p>
        </w:tc>
      </w:tr>
      <w:tr w:rsidR="00965CDA" w14:paraId="5416696C" w14:textId="77777777" w:rsidTr="00965C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37" w:type="dxa"/>
          </w:tcPr>
          <w:p w14:paraId="1844ECE4" w14:textId="23F73067" w:rsidR="00965CDA" w:rsidRPr="00965CDA" w:rsidRDefault="00965CDA" w:rsidP="00C22BDB">
            <w:pPr>
              <w:spacing w:after="0" w:line="360" w:lineRule="auto"/>
              <w:rPr>
                <w:rFonts w:ascii="Times New Roman" w:hAnsi="Times New Roman"/>
                <w:b w:val="0"/>
                <w:bCs w:val="0"/>
                <w:szCs w:val="24"/>
              </w:rPr>
            </w:pPr>
            <w:r w:rsidRPr="00965CDA">
              <w:rPr>
                <w:rFonts w:ascii="Times New Roman" w:hAnsi="Times New Roman"/>
                <w:b w:val="0"/>
                <w:bCs w:val="0"/>
              </w:rPr>
              <w:lastRenderedPageBreak/>
              <w:t>Cumplimiento de las inspecciones</w:t>
            </w:r>
          </w:p>
        </w:tc>
        <w:tc>
          <w:tcPr>
            <w:tcW w:w="2204" w:type="dxa"/>
          </w:tcPr>
          <w:p w14:paraId="274092D0" w14:textId="5F826F21" w:rsidR="00965CDA" w:rsidRPr="00965CDA" w:rsidRDefault="00965CDA" w:rsidP="00C22BDB">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965CDA">
              <w:rPr>
                <w:rFonts w:ascii="Times New Roman" w:hAnsi="Times New Roman"/>
              </w:rPr>
              <w:t>(#Inspecciones ejecutadas / # inspecciones programadas)</w:t>
            </w:r>
            <w:r>
              <w:rPr>
                <w:rFonts w:ascii="Times New Roman" w:hAnsi="Times New Roman"/>
              </w:rPr>
              <w:t xml:space="preserve"> </w:t>
            </w:r>
            <w:r w:rsidRPr="00965CDA">
              <w:rPr>
                <w:rFonts w:ascii="Times New Roman" w:hAnsi="Times New Roman"/>
              </w:rPr>
              <w:t>*</w:t>
            </w:r>
            <w:r>
              <w:rPr>
                <w:rFonts w:ascii="Times New Roman" w:hAnsi="Times New Roman"/>
              </w:rPr>
              <w:t xml:space="preserve"> </w:t>
            </w:r>
            <w:r w:rsidRPr="00965CDA">
              <w:rPr>
                <w:rFonts w:ascii="Times New Roman" w:hAnsi="Times New Roman"/>
              </w:rPr>
              <w:t>100</w:t>
            </w:r>
          </w:p>
        </w:tc>
        <w:tc>
          <w:tcPr>
            <w:tcW w:w="1679" w:type="dxa"/>
          </w:tcPr>
          <w:p w14:paraId="734D00F0" w14:textId="01F8835F" w:rsidR="00965CDA" w:rsidRPr="00965CDA" w:rsidRDefault="00965CDA" w:rsidP="00C22BDB">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965CDA">
              <w:rPr>
                <w:rFonts w:ascii="Times New Roman" w:hAnsi="Times New Roman"/>
                <w:szCs w:val="24"/>
              </w:rPr>
              <w:t>100%</w:t>
            </w:r>
          </w:p>
        </w:tc>
        <w:tc>
          <w:tcPr>
            <w:tcW w:w="1804" w:type="dxa"/>
          </w:tcPr>
          <w:p w14:paraId="6C29ED0C" w14:textId="0B6BC737" w:rsidR="00965CDA" w:rsidRPr="00965CDA" w:rsidRDefault="00965CDA" w:rsidP="00C22BDB">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965CDA">
              <w:rPr>
                <w:rFonts w:ascii="Times New Roman" w:hAnsi="Times New Roman"/>
              </w:rPr>
              <w:t>Auxiliar de mantenimiento</w:t>
            </w:r>
          </w:p>
        </w:tc>
        <w:tc>
          <w:tcPr>
            <w:tcW w:w="1731" w:type="dxa"/>
          </w:tcPr>
          <w:p w14:paraId="1F77DAED" w14:textId="5F5D2F75" w:rsidR="00965CDA" w:rsidRPr="00965CDA" w:rsidRDefault="00965CDA" w:rsidP="00C22BDB">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965CDA">
              <w:rPr>
                <w:rFonts w:ascii="Times New Roman" w:hAnsi="Times New Roman"/>
                <w:szCs w:val="24"/>
              </w:rPr>
              <w:t>Mensual</w:t>
            </w:r>
          </w:p>
        </w:tc>
      </w:tr>
      <w:tr w:rsidR="00965CDA" w14:paraId="224C9780" w14:textId="77777777" w:rsidTr="00965CDA">
        <w:tc>
          <w:tcPr>
            <w:cnfStyle w:val="001000000000" w:firstRow="0" w:lastRow="0" w:firstColumn="1" w:lastColumn="0" w:oddVBand="0" w:evenVBand="0" w:oddHBand="0" w:evenHBand="0" w:firstRowFirstColumn="0" w:firstRowLastColumn="0" w:lastRowFirstColumn="0" w:lastRowLastColumn="0"/>
            <w:tcW w:w="1937" w:type="dxa"/>
          </w:tcPr>
          <w:p w14:paraId="7AD73E54" w14:textId="3FC5E272" w:rsidR="00965CDA" w:rsidRPr="00965CDA" w:rsidRDefault="00965CDA" w:rsidP="00C22BDB">
            <w:pPr>
              <w:spacing w:after="0" w:line="360" w:lineRule="auto"/>
              <w:rPr>
                <w:rFonts w:ascii="Times New Roman" w:hAnsi="Times New Roman"/>
                <w:b w:val="0"/>
                <w:bCs w:val="0"/>
                <w:szCs w:val="24"/>
              </w:rPr>
            </w:pPr>
            <w:r w:rsidRPr="00965CDA">
              <w:rPr>
                <w:rFonts w:ascii="Times New Roman" w:hAnsi="Times New Roman"/>
                <w:b w:val="0"/>
                <w:bCs w:val="0"/>
              </w:rPr>
              <w:t>Identificación de riesgos y puntos críticos</w:t>
            </w:r>
          </w:p>
        </w:tc>
        <w:tc>
          <w:tcPr>
            <w:tcW w:w="2204" w:type="dxa"/>
          </w:tcPr>
          <w:p w14:paraId="2E7F2483" w14:textId="1FAA8935" w:rsidR="00965CDA" w:rsidRPr="00965CDA" w:rsidRDefault="00965CDA" w:rsidP="00C22BDB">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965CDA">
              <w:rPr>
                <w:rFonts w:ascii="Times New Roman" w:hAnsi="Times New Roman"/>
              </w:rPr>
              <w:t>(#rutas recurrentes / # rutas con análisis de riesgos)</w:t>
            </w:r>
            <w:r>
              <w:rPr>
                <w:rFonts w:ascii="Times New Roman" w:hAnsi="Times New Roman"/>
              </w:rPr>
              <w:t xml:space="preserve"> </w:t>
            </w:r>
            <w:r w:rsidRPr="00965CDA">
              <w:rPr>
                <w:rFonts w:ascii="Times New Roman" w:hAnsi="Times New Roman"/>
              </w:rPr>
              <w:t>*</w:t>
            </w:r>
            <w:r>
              <w:rPr>
                <w:rFonts w:ascii="Times New Roman" w:hAnsi="Times New Roman"/>
              </w:rPr>
              <w:t xml:space="preserve"> </w:t>
            </w:r>
            <w:r w:rsidRPr="00965CDA">
              <w:rPr>
                <w:rFonts w:ascii="Times New Roman" w:hAnsi="Times New Roman"/>
              </w:rPr>
              <w:t>100</w:t>
            </w:r>
          </w:p>
        </w:tc>
        <w:tc>
          <w:tcPr>
            <w:tcW w:w="1679" w:type="dxa"/>
          </w:tcPr>
          <w:p w14:paraId="5EA88324" w14:textId="4BFEE33B" w:rsidR="00965CDA" w:rsidRPr="00965CDA" w:rsidRDefault="00965CDA" w:rsidP="00C22BDB">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965CDA">
              <w:rPr>
                <w:rFonts w:ascii="Times New Roman" w:hAnsi="Times New Roman"/>
                <w:szCs w:val="24"/>
              </w:rPr>
              <w:t>100%</w:t>
            </w:r>
          </w:p>
        </w:tc>
        <w:tc>
          <w:tcPr>
            <w:tcW w:w="1804" w:type="dxa"/>
          </w:tcPr>
          <w:p w14:paraId="01BBD5D9" w14:textId="6DB3C5A5" w:rsidR="00965CDA" w:rsidRPr="00965CDA" w:rsidRDefault="00965CDA" w:rsidP="00C22BDB">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965CDA">
              <w:rPr>
                <w:rFonts w:ascii="Times New Roman" w:hAnsi="Times New Roman"/>
              </w:rPr>
              <w:t>Coordinador HSEQ</w:t>
            </w:r>
          </w:p>
        </w:tc>
        <w:tc>
          <w:tcPr>
            <w:tcW w:w="1731" w:type="dxa"/>
          </w:tcPr>
          <w:p w14:paraId="1E078A2D" w14:textId="0FE63013" w:rsidR="00965CDA" w:rsidRPr="00965CDA" w:rsidRDefault="00965CDA" w:rsidP="00C22BDB">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965CDA">
              <w:rPr>
                <w:rFonts w:ascii="Times New Roman" w:hAnsi="Times New Roman"/>
                <w:szCs w:val="24"/>
              </w:rPr>
              <w:t>Semestral</w:t>
            </w:r>
          </w:p>
        </w:tc>
      </w:tr>
      <w:tr w:rsidR="00965CDA" w14:paraId="12EF3BE7" w14:textId="77777777" w:rsidTr="00965C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37" w:type="dxa"/>
          </w:tcPr>
          <w:p w14:paraId="6F5CC7FD" w14:textId="6B3D8A47" w:rsidR="00965CDA" w:rsidRPr="00965CDA" w:rsidRDefault="00965CDA" w:rsidP="00C22BDB">
            <w:pPr>
              <w:spacing w:after="0" w:line="360" w:lineRule="auto"/>
              <w:rPr>
                <w:rFonts w:ascii="Times New Roman" w:hAnsi="Times New Roman"/>
                <w:b w:val="0"/>
                <w:bCs w:val="0"/>
                <w:szCs w:val="24"/>
              </w:rPr>
            </w:pPr>
            <w:r w:rsidRPr="00965CDA">
              <w:rPr>
                <w:rFonts w:ascii="Times New Roman" w:hAnsi="Times New Roman"/>
                <w:b w:val="0"/>
                <w:bCs w:val="0"/>
              </w:rPr>
              <w:t>Impacto económico de los accidentes de transito</w:t>
            </w:r>
          </w:p>
        </w:tc>
        <w:tc>
          <w:tcPr>
            <w:tcW w:w="2204" w:type="dxa"/>
          </w:tcPr>
          <w:p w14:paraId="5571217B" w14:textId="543D4712" w:rsidR="00965CDA" w:rsidRPr="00965CDA" w:rsidRDefault="00965CDA" w:rsidP="00C22BDB">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965CDA">
              <w:rPr>
                <w:rFonts w:ascii="Times New Roman" w:hAnsi="Times New Roman"/>
              </w:rPr>
              <w:t>Costos directos por accidentes de tránsito + Costos indirectos por accidentes de tránsito</w:t>
            </w:r>
          </w:p>
        </w:tc>
        <w:tc>
          <w:tcPr>
            <w:tcW w:w="1679" w:type="dxa"/>
          </w:tcPr>
          <w:p w14:paraId="701E4D2A" w14:textId="53575E2D" w:rsidR="00965CDA" w:rsidRPr="00965CDA" w:rsidRDefault="00965CDA" w:rsidP="00C22BDB">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965CDA">
              <w:rPr>
                <w:rFonts w:ascii="Times New Roman" w:hAnsi="Times New Roman"/>
                <w:szCs w:val="24"/>
              </w:rPr>
              <w:t>0</w:t>
            </w:r>
          </w:p>
        </w:tc>
        <w:tc>
          <w:tcPr>
            <w:tcW w:w="1804" w:type="dxa"/>
          </w:tcPr>
          <w:p w14:paraId="55832A29" w14:textId="4D83D0CB" w:rsidR="00965CDA" w:rsidRPr="00965CDA" w:rsidRDefault="00965CDA" w:rsidP="00C22BDB">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965CDA">
              <w:rPr>
                <w:rFonts w:ascii="Times New Roman" w:hAnsi="Times New Roman"/>
              </w:rPr>
              <w:t>Coordinador HSEQ</w:t>
            </w:r>
          </w:p>
        </w:tc>
        <w:tc>
          <w:tcPr>
            <w:tcW w:w="1731" w:type="dxa"/>
          </w:tcPr>
          <w:p w14:paraId="23F541EF" w14:textId="54EDD0A4" w:rsidR="00965CDA" w:rsidRPr="00965CDA" w:rsidRDefault="00965CDA" w:rsidP="00C22BDB">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965CDA">
              <w:rPr>
                <w:rFonts w:ascii="Times New Roman" w:hAnsi="Times New Roman"/>
                <w:szCs w:val="24"/>
              </w:rPr>
              <w:t>Semestral</w:t>
            </w:r>
          </w:p>
        </w:tc>
      </w:tr>
      <w:tr w:rsidR="00965CDA" w14:paraId="184CBEF9" w14:textId="77777777" w:rsidTr="00965CDA">
        <w:tc>
          <w:tcPr>
            <w:cnfStyle w:val="001000000000" w:firstRow="0" w:lastRow="0" w:firstColumn="1" w:lastColumn="0" w:oddVBand="0" w:evenVBand="0" w:oddHBand="0" w:evenHBand="0" w:firstRowFirstColumn="0" w:firstRowLastColumn="0" w:lastRowFirstColumn="0" w:lastRowLastColumn="0"/>
            <w:tcW w:w="1937" w:type="dxa"/>
          </w:tcPr>
          <w:p w14:paraId="2C72233E" w14:textId="10D5EBA0" w:rsidR="00965CDA" w:rsidRPr="00965CDA" w:rsidRDefault="00965CDA" w:rsidP="00C22BDB">
            <w:pPr>
              <w:spacing w:after="0" w:line="360" w:lineRule="auto"/>
              <w:rPr>
                <w:rFonts w:ascii="Times New Roman" w:hAnsi="Times New Roman"/>
                <w:b w:val="0"/>
                <w:bCs w:val="0"/>
                <w:szCs w:val="24"/>
              </w:rPr>
            </w:pPr>
            <w:r w:rsidRPr="00965CDA">
              <w:rPr>
                <w:rFonts w:ascii="Times New Roman" w:hAnsi="Times New Roman"/>
                <w:b w:val="0"/>
                <w:bCs w:val="0"/>
              </w:rPr>
              <w:t>Divulgación de PONS de atención a emergencia</w:t>
            </w:r>
          </w:p>
        </w:tc>
        <w:tc>
          <w:tcPr>
            <w:tcW w:w="2204" w:type="dxa"/>
          </w:tcPr>
          <w:p w14:paraId="31BEB959" w14:textId="004F76FA" w:rsidR="00965CDA" w:rsidRPr="00965CDA" w:rsidRDefault="00965CDA" w:rsidP="00C22BDB">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965CDA">
              <w:rPr>
                <w:rFonts w:ascii="Times New Roman" w:hAnsi="Times New Roman"/>
              </w:rPr>
              <w:t>(#trabajadores con PONS socializados / # de trabajadores)</w:t>
            </w:r>
            <w:r>
              <w:rPr>
                <w:rFonts w:ascii="Times New Roman" w:hAnsi="Times New Roman"/>
              </w:rPr>
              <w:t xml:space="preserve"> </w:t>
            </w:r>
            <w:r w:rsidRPr="00965CDA">
              <w:rPr>
                <w:rFonts w:ascii="Times New Roman" w:hAnsi="Times New Roman"/>
              </w:rPr>
              <w:t>*</w:t>
            </w:r>
            <w:r>
              <w:rPr>
                <w:rFonts w:ascii="Times New Roman" w:hAnsi="Times New Roman"/>
              </w:rPr>
              <w:t xml:space="preserve"> </w:t>
            </w:r>
            <w:r w:rsidRPr="00965CDA">
              <w:rPr>
                <w:rFonts w:ascii="Times New Roman" w:hAnsi="Times New Roman"/>
              </w:rPr>
              <w:t>100</w:t>
            </w:r>
          </w:p>
        </w:tc>
        <w:tc>
          <w:tcPr>
            <w:tcW w:w="1679" w:type="dxa"/>
          </w:tcPr>
          <w:p w14:paraId="7CD94B2B" w14:textId="4DAB2367" w:rsidR="00965CDA" w:rsidRPr="00965CDA" w:rsidRDefault="00965CDA" w:rsidP="00C22BDB">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965CDA">
              <w:rPr>
                <w:rFonts w:ascii="Times New Roman" w:hAnsi="Times New Roman"/>
                <w:szCs w:val="24"/>
              </w:rPr>
              <w:t>100%</w:t>
            </w:r>
          </w:p>
        </w:tc>
        <w:tc>
          <w:tcPr>
            <w:tcW w:w="1804" w:type="dxa"/>
          </w:tcPr>
          <w:p w14:paraId="3725A788" w14:textId="4269F5B3" w:rsidR="00965CDA" w:rsidRPr="00965CDA" w:rsidRDefault="00965CDA" w:rsidP="00C22BDB">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965CDA">
              <w:rPr>
                <w:rFonts w:ascii="Times New Roman" w:hAnsi="Times New Roman"/>
              </w:rPr>
              <w:t>Coordinador HSEQ</w:t>
            </w:r>
          </w:p>
        </w:tc>
        <w:tc>
          <w:tcPr>
            <w:tcW w:w="1731" w:type="dxa"/>
          </w:tcPr>
          <w:p w14:paraId="3A98F070" w14:textId="7603B0DC" w:rsidR="00965CDA" w:rsidRPr="00965CDA" w:rsidRDefault="00965CDA" w:rsidP="00C22BDB">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965CDA">
              <w:rPr>
                <w:rFonts w:ascii="Times New Roman" w:hAnsi="Times New Roman"/>
                <w:szCs w:val="24"/>
              </w:rPr>
              <w:t>Semestral</w:t>
            </w:r>
          </w:p>
        </w:tc>
      </w:tr>
    </w:tbl>
    <w:p w14:paraId="7BE3DF1F" w14:textId="484C7382" w:rsidR="00965CDA" w:rsidRDefault="00965CDA" w:rsidP="00C22BDB">
      <w:pPr>
        <w:spacing w:line="360" w:lineRule="auto"/>
        <w:rPr>
          <w:rFonts w:ascii="Times New Roman" w:hAnsi="Times New Roman"/>
          <w:szCs w:val="24"/>
        </w:rPr>
      </w:pPr>
      <w:r>
        <w:rPr>
          <w:rFonts w:ascii="Times New Roman" w:hAnsi="Times New Roman"/>
          <w:szCs w:val="24"/>
        </w:rPr>
        <w:t>Fuente: Autor</w:t>
      </w:r>
    </w:p>
    <w:p w14:paraId="16750CED" w14:textId="73E2F564" w:rsidR="00874065" w:rsidRDefault="00874065" w:rsidP="00874065">
      <w:pPr>
        <w:pStyle w:val="Ttulo3"/>
        <w:numPr>
          <w:ilvl w:val="2"/>
          <w:numId w:val="4"/>
        </w:numPr>
        <w:rPr>
          <w:rFonts w:ascii="Times New Roman" w:hAnsi="Times New Roman"/>
        </w:rPr>
      </w:pPr>
      <w:bookmarkStart w:id="343" w:name="_Toc118299121"/>
      <w:r>
        <w:rPr>
          <w:rFonts w:ascii="Times New Roman" w:hAnsi="Times New Roman"/>
        </w:rPr>
        <w:t>Auditoría</w:t>
      </w:r>
      <w:bookmarkEnd w:id="343"/>
    </w:p>
    <w:p w14:paraId="383A0555" w14:textId="77777777" w:rsidR="00874065" w:rsidRPr="00874065" w:rsidRDefault="00874065" w:rsidP="00874065">
      <w:pPr>
        <w:spacing w:line="360" w:lineRule="auto"/>
        <w:ind w:firstLine="709"/>
        <w:rPr>
          <w:rFonts w:ascii="Times New Roman" w:hAnsi="Times New Roman"/>
          <w:szCs w:val="24"/>
        </w:rPr>
      </w:pPr>
      <w:r w:rsidRPr="00874065">
        <w:rPr>
          <w:rFonts w:ascii="Times New Roman" w:hAnsi="Times New Roman"/>
          <w:szCs w:val="24"/>
        </w:rPr>
        <w:t xml:space="preserve">Como mecanismo que facilite el mejoramiento, se implementarán programas de auditoría interna con el fin de verificar si las actividades contempladas en el PESV se llevan a cabo de acuerdo con lo establecido por la ley. Son aspectos importantes en este mecanismo: </w:t>
      </w:r>
    </w:p>
    <w:p w14:paraId="24EB5D74" w14:textId="77777777" w:rsidR="00874065" w:rsidRPr="00874065" w:rsidRDefault="00874065">
      <w:pPr>
        <w:pStyle w:val="Prrafodelista"/>
        <w:numPr>
          <w:ilvl w:val="0"/>
          <w:numId w:val="13"/>
        </w:numPr>
        <w:spacing w:line="360" w:lineRule="auto"/>
        <w:ind w:left="851"/>
        <w:rPr>
          <w:rFonts w:ascii="Times New Roman" w:hAnsi="Times New Roman"/>
          <w:szCs w:val="24"/>
        </w:rPr>
      </w:pPr>
      <w:r w:rsidRPr="00874065">
        <w:rPr>
          <w:rFonts w:ascii="Times New Roman" w:hAnsi="Times New Roman"/>
          <w:szCs w:val="24"/>
        </w:rPr>
        <w:t>Planear y efectuar las auditorías internas y de contratistas con personal competente, mediante la aplicación de técnicas de auditoría debidamente definidas.</w:t>
      </w:r>
    </w:p>
    <w:p w14:paraId="746D013B" w14:textId="77777777" w:rsidR="00874065" w:rsidRPr="00874065" w:rsidRDefault="00874065">
      <w:pPr>
        <w:pStyle w:val="Prrafodelista"/>
        <w:numPr>
          <w:ilvl w:val="0"/>
          <w:numId w:val="13"/>
        </w:numPr>
        <w:spacing w:line="360" w:lineRule="auto"/>
        <w:ind w:left="851"/>
        <w:rPr>
          <w:rFonts w:ascii="Times New Roman" w:hAnsi="Times New Roman"/>
          <w:szCs w:val="24"/>
        </w:rPr>
      </w:pPr>
      <w:r w:rsidRPr="00874065">
        <w:rPr>
          <w:rFonts w:ascii="Times New Roman" w:hAnsi="Times New Roman"/>
          <w:szCs w:val="24"/>
        </w:rPr>
        <w:t>Determinar el alcance y la frecuencia de las auditorías internas y de los contratistas, con base en el riesgo de la actividad.</w:t>
      </w:r>
    </w:p>
    <w:p w14:paraId="14D52953" w14:textId="77777777" w:rsidR="00874065" w:rsidRPr="00874065" w:rsidRDefault="00874065">
      <w:pPr>
        <w:pStyle w:val="Prrafodelista"/>
        <w:numPr>
          <w:ilvl w:val="0"/>
          <w:numId w:val="13"/>
        </w:numPr>
        <w:spacing w:line="360" w:lineRule="auto"/>
        <w:ind w:left="851"/>
        <w:rPr>
          <w:rFonts w:ascii="Times New Roman" w:hAnsi="Times New Roman"/>
          <w:szCs w:val="24"/>
        </w:rPr>
      </w:pPr>
      <w:r w:rsidRPr="00874065">
        <w:rPr>
          <w:rFonts w:ascii="Times New Roman" w:hAnsi="Times New Roman"/>
          <w:szCs w:val="24"/>
        </w:rPr>
        <w:t>Asegurar el cierre oportuno del ciclo de auditoría por los responsables de los procesos, tomando acciones correctivas eficaces que eliminen la causa de los hallazgos reportados.</w:t>
      </w:r>
    </w:p>
    <w:p w14:paraId="509F166A" w14:textId="77777777" w:rsidR="00874065" w:rsidRPr="00874065" w:rsidRDefault="00874065">
      <w:pPr>
        <w:pStyle w:val="Prrafodelista"/>
        <w:numPr>
          <w:ilvl w:val="0"/>
          <w:numId w:val="13"/>
        </w:numPr>
        <w:spacing w:line="360" w:lineRule="auto"/>
        <w:ind w:left="851"/>
        <w:rPr>
          <w:rFonts w:ascii="Times New Roman" w:hAnsi="Times New Roman"/>
          <w:szCs w:val="24"/>
        </w:rPr>
      </w:pPr>
      <w:r w:rsidRPr="00874065">
        <w:rPr>
          <w:rFonts w:ascii="Times New Roman" w:hAnsi="Times New Roman"/>
          <w:szCs w:val="24"/>
        </w:rPr>
        <w:lastRenderedPageBreak/>
        <w:t>Hacer seguimiento a los resultados de auditoría interna y de los contratistas.</w:t>
      </w:r>
    </w:p>
    <w:p w14:paraId="022BC25E" w14:textId="77777777" w:rsidR="00874065" w:rsidRPr="00874065" w:rsidRDefault="00874065">
      <w:pPr>
        <w:pStyle w:val="Prrafodelista"/>
        <w:numPr>
          <w:ilvl w:val="0"/>
          <w:numId w:val="13"/>
        </w:numPr>
        <w:spacing w:line="360" w:lineRule="auto"/>
        <w:ind w:left="851"/>
        <w:rPr>
          <w:rFonts w:ascii="Times New Roman" w:hAnsi="Times New Roman"/>
          <w:szCs w:val="24"/>
        </w:rPr>
      </w:pPr>
      <w:r w:rsidRPr="00874065">
        <w:rPr>
          <w:rFonts w:ascii="Times New Roman" w:hAnsi="Times New Roman"/>
          <w:szCs w:val="24"/>
        </w:rPr>
        <w:t>Proveer información sustentada para establecer si las acciones implementadas en el PESV cumplen con la normatividad legal.</w:t>
      </w:r>
    </w:p>
    <w:p w14:paraId="63CC4C2A" w14:textId="77777777" w:rsidR="00874065" w:rsidRPr="00874065" w:rsidRDefault="00874065">
      <w:pPr>
        <w:pStyle w:val="Prrafodelista"/>
        <w:numPr>
          <w:ilvl w:val="0"/>
          <w:numId w:val="13"/>
        </w:numPr>
        <w:spacing w:line="360" w:lineRule="auto"/>
        <w:ind w:left="851"/>
        <w:rPr>
          <w:rFonts w:ascii="Times New Roman" w:hAnsi="Times New Roman"/>
          <w:szCs w:val="24"/>
        </w:rPr>
      </w:pPr>
      <w:r w:rsidRPr="00874065">
        <w:rPr>
          <w:rFonts w:ascii="Times New Roman" w:hAnsi="Times New Roman"/>
          <w:szCs w:val="24"/>
        </w:rPr>
        <w:t>En el plan de implementación se establecen las frecuencias de la revisión del PESV frente a la normatividad.</w:t>
      </w:r>
    </w:p>
    <w:p w14:paraId="2F92D40F" w14:textId="77777777" w:rsidR="00874065" w:rsidRPr="00874065" w:rsidRDefault="00874065">
      <w:pPr>
        <w:pStyle w:val="Prrafodelista"/>
        <w:numPr>
          <w:ilvl w:val="0"/>
          <w:numId w:val="13"/>
        </w:numPr>
        <w:spacing w:line="360" w:lineRule="auto"/>
        <w:ind w:left="851"/>
        <w:rPr>
          <w:rFonts w:ascii="Times New Roman" w:hAnsi="Times New Roman"/>
          <w:szCs w:val="24"/>
        </w:rPr>
      </w:pPr>
      <w:r w:rsidRPr="00874065">
        <w:rPr>
          <w:rFonts w:ascii="Times New Roman" w:hAnsi="Times New Roman"/>
          <w:szCs w:val="24"/>
        </w:rPr>
        <w:t xml:space="preserve">Es responsabilidad de la gerencia y profesional HSEQ programar y preparar estas auditorías. En el comité de seguridad vial se revisarán, analizarán y hará seguimiento los resultados generales y particulares de las auditorías y se definirán acciones, pasos a seguir y estrategias. </w:t>
      </w:r>
    </w:p>
    <w:p w14:paraId="64ECE7E0" w14:textId="13956124" w:rsidR="00874065" w:rsidRDefault="003609A7" w:rsidP="003609A7">
      <w:pPr>
        <w:spacing w:line="360" w:lineRule="auto"/>
        <w:ind w:firstLine="709"/>
        <w:rPr>
          <w:rFonts w:ascii="Times New Roman" w:hAnsi="Times New Roman"/>
          <w:szCs w:val="24"/>
        </w:rPr>
      </w:pPr>
      <w:r w:rsidRPr="003609A7">
        <w:rPr>
          <w:rFonts w:ascii="Times New Roman" w:hAnsi="Times New Roman"/>
          <w:szCs w:val="24"/>
        </w:rPr>
        <w:t>La auditoría al Plan Estratégico de Seguridad Vial se realizará como mínimo una vez al año o en caso de ser requerido por la normatividad o por solicitud de algún cliente en especial.</w:t>
      </w:r>
    </w:p>
    <w:p w14:paraId="230CD780" w14:textId="59B9E08A" w:rsidR="002767F6" w:rsidRDefault="002767F6" w:rsidP="002767F6">
      <w:pPr>
        <w:pStyle w:val="Ttulo3"/>
        <w:numPr>
          <w:ilvl w:val="2"/>
          <w:numId w:val="4"/>
        </w:numPr>
        <w:rPr>
          <w:rFonts w:ascii="Times New Roman" w:hAnsi="Times New Roman"/>
        </w:rPr>
      </w:pPr>
      <w:bookmarkStart w:id="344" w:name="_Toc118299122"/>
      <w:r>
        <w:rPr>
          <w:rFonts w:ascii="Times New Roman" w:hAnsi="Times New Roman"/>
        </w:rPr>
        <w:t>Mejora continua</w:t>
      </w:r>
      <w:bookmarkEnd w:id="344"/>
    </w:p>
    <w:p w14:paraId="13BC0698" w14:textId="6D13A8D3" w:rsidR="00F65E40" w:rsidRDefault="00F65E40" w:rsidP="00F65E40">
      <w:pPr>
        <w:spacing w:line="360" w:lineRule="auto"/>
        <w:ind w:firstLine="709"/>
        <w:rPr>
          <w:rFonts w:ascii="Times New Roman" w:hAnsi="Times New Roman"/>
          <w:szCs w:val="24"/>
        </w:rPr>
      </w:pPr>
      <w:r w:rsidRPr="00F65E40">
        <w:rPr>
          <w:rFonts w:ascii="Times New Roman" w:hAnsi="Times New Roman"/>
          <w:szCs w:val="24"/>
        </w:rPr>
        <w:t>Con el propósito de asegurar la mejora continua del PESV en la empresa, éste se ha articulado con el procedimiento que se lleva a cabo en relación con las acciones correctivas y preventivas detectadas del SG-SST de acuerdo al decreto 1072, registrándose hasta garantizar su respectivo cierre.</w:t>
      </w:r>
      <w:r w:rsidR="007D44BD">
        <w:rPr>
          <w:rFonts w:ascii="Times New Roman" w:hAnsi="Times New Roman"/>
          <w:szCs w:val="24"/>
        </w:rPr>
        <w:t xml:space="preserve"> Es importante actualizar anualmente el plan estratégico identificando cambios en el ambiente interno y externo que puedan afectar, al igual que la </w:t>
      </w:r>
      <w:r w:rsidR="006C743D">
        <w:rPr>
          <w:rFonts w:ascii="Times New Roman" w:hAnsi="Times New Roman"/>
          <w:szCs w:val="24"/>
        </w:rPr>
        <w:t xml:space="preserve">gestión del cambio necesaria por eventos repentinos. </w:t>
      </w:r>
    </w:p>
    <w:p w14:paraId="44F95307" w14:textId="77777777" w:rsidR="00801D11" w:rsidRPr="00F65E40" w:rsidRDefault="00801D11" w:rsidP="00F65E40">
      <w:pPr>
        <w:spacing w:line="360" w:lineRule="auto"/>
        <w:ind w:firstLine="709"/>
        <w:rPr>
          <w:rFonts w:ascii="Times New Roman" w:hAnsi="Times New Roman"/>
          <w:szCs w:val="24"/>
        </w:rPr>
      </w:pPr>
    </w:p>
    <w:p w14:paraId="64BC56AD" w14:textId="77777777" w:rsidR="003609A7" w:rsidRPr="003609A7" w:rsidRDefault="003609A7" w:rsidP="003609A7">
      <w:pPr>
        <w:spacing w:line="360" w:lineRule="auto"/>
        <w:ind w:firstLine="709"/>
        <w:rPr>
          <w:rFonts w:ascii="Times New Roman" w:hAnsi="Times New Roman"/>
          <w:szCs w:val="24"/>
        </w:rPr>
      </w:pPr>
    </w:p>
    <w:p w14:paraId="37F825CF" w14:textId="77777777" w:rsidR="00965CDA" w:rsidRPr="00965CDA" w:rsidRDefault="00965CDA" w:rsidP="00965CDA">
      <w:pPr>
        <w:spacing w:line="360" w:lineRule="auto"/>
        <w:rPr>
          <w:rFonts w:ascii="Times New Roman" w:hAnsi="Times New Roman"/>
          <w:szCs w:val="24"/>
        </w:rPr>
      </w:pPr>
    </w:p>
    <w:p w14:paraId="7FB77D7A" w14:textId="77777777" w:rsidR="00FC5896" w:rsidRDefault="00FC5896" w:rsidP="00120FCD">
      <w:pPr>
        <w:spacing w:line="360" w:lineRule="auto"/>
        <w:ind w:firstLine="709"/>
        <w:rPr>
          <w:rFonts w:ascii="Times New Roman" w:hAnsi="Times New Roman"/>
          <w:szCs w:val="24"/>
        </w:rPr>
      </w:pPr>
    </w:p>
    <w:p w14:paraId="7F8925DB" w14:textId="1D064B2D" w:rsidR="001269A0" w:rsidRDefault="001269A0" w:rsidP="0085231E">
      <w:pPr>
        <w:spacing w:line="360" w:lineRule="auto"/>
        <w:rPr>
          <w:rFonts w:ascii="Times New Roman" w:hAnsi="Times New Roman"/>
          <w:szCs w:val="24"/>
        </w:rPr>
      </w:pPr>
    </w:p>
    <w:p w14:paraId="4FE08DC3" w14:textId="6E6987D8" w:rsidR="004F7F27" w:rsidRPr="00E740EF" w:rsidRDefault="004F7F27" w:rsidP="00E740EF">
      <w:pPr>
        <w:pStyle w:val="Ttulo1"/>
        <w:numPr>
          <w:ilvl w:val="0"/>
          <w:numId w:val="0"/>
        </w:numPr>
        <w:spacing w:line="360" w:lineRule="auto"/>
        <w:ind w:left="432" w:hanging="432"/>
        <w:rPr>
          <w:caps w:val="0"/>
        </w:rPr>
      </w:pPr>
      <w:bookmarkStart w:id="345" w:name="_Toc118299123"/>
      <w:r w:rsidRPr="00E740EF">
        <w:rPr>
          <w:caps w:val="0"/>
        </w:rPr>
        <w:lastRenderedPageBreak/>
        <w:t>Discusión</w:t>
      </w:r>
      <w:bookmarkEnd w:id="345"/>
    </w:p>
    <w:p w14:paraId="3F6E4B06" w14:textId="60153831" w:rsidR="006B6B61" w:rsidRDefault="00433CEE" w:rsidP="00BB1FD3">
      <w:pPr>
        <w:spacing w:line="360" w:lineRule="auto"/>
        <w:ind w:firstLine="709"/>
        <w:rPr>
          <w:rFonts w:ascii="Times New Roman" w:hAnsi="Times New Roman"/>
          <w:szCs w:val="24"/>
        </w:rPr>
      </w:pPr>
      <w:r w:rsidRPr="00433CEE">
        <w:rPr>
          <w:rFonts w:ascii="Times New Roman" w:hAnsi="Times New Roman"/>
          <w:szCs w:val="24"/>
        </w:rPr>
        <w:t>El proceso de plan</w:t>
      </w:r>
      <w:r w:rsidR="009D63CE">
        <w:rPr>
          <w:rFonts w:ascii="Times New Roman" w:hAnsi="Times New Roman"/>
          <w:szCs w:val="24"/>
        </w:rPr>
        <w:t>ificación</w:t>
      </w:r>
      <w:r w:rsidRPr="00433CEE">
        <w:rPr>
          <w:rFonts w:ascii="Times New Roman" w:hAnsi="Times New Roman"/>
          <w:szCs w:val="24"/>
        </w:rPr>
        <w:t xml:space="preserve"> estratégica inicia </w:t>
      </w:r>
      <w:r w:rsidR="0093428C">
        <w:rPr>
          <w:rFonts w:ascii="Times New Roman" w:hAnsi="Times New Roman"/>
          <w:szCs w:val="24"/>
        </w:rPr>
        <w:t>"</w:t>
      </w:r>
      <w:r w:rsidR="009D63CE">
        <w:rPr>
          <w:rFonts w:ascii="Times New Roman" w:hAnsi="Times New Roman"/>
          <w:szCs w:val="24"/>
        </w:rPr>
        <w:t>en el momento que la gerencia o la cabeza de la organización, afianza la visión de la organización a los objetivos organizacionales de la empresa y genera una cultura organizacional a través de la misión</w:t>
      </w:r>
      <w:r w:rsidR="0093428C">
        <w:rPr>
          <w:rFonts w:ascii="Times New Roman" w:hAnsi="Times New Roman"/>
          <w:szCs w:val="24"/>
        </w:rPr>
        <w:t>"</w:t>
      </w:r>
      <w:r w:rsidRPr="00433CEE">
        <w:rPr>
          <w:rFonts w:ascii="Times New Roman" w:hAnsi="Times New Roman"/>
          <w:szCs w:val="24"/>
        </w:rPr>
        <w:t xml:space="preserve"> </w:t>
      </w:r>
      <w:sdt>
        <w:sdtPr>
          <w:rPr>
            <w:rFonts w:ascii="Times New Roman" w:hAnsi="Times New Roman"/>
            <w:szCs w:val="24"/>
          </w:rPr>
          <w:id w:val="152343504"/>
          <w:citation/>
        </w:sdtPr>
        <w:sdtContent>
          <w:r w:rsidR="00EA7121">
            <w:rPr>
              <w:rFonts w:ascii="Times New Roman" w:hAnsi="Times New Roman"/>
              <w:szCs w:val="24"/>
            </w:rPr>
            <w:fldChar w:fldCharType="begin"/>
          </w:r>
          <w:r w:rsidR="00EA7121" w:rsidRPr="00D56FF1">
            <w:rPr>
              <w:rFonts w:ascii="Times New Roman" w:hAnsi="Times New Roman"/>
              <w:szCs w:val="24"/>
            </w:rPr>
            <w:instrText xml:space="preserve"> CITATION Lar18 \l 2058 </w:instrText>
          </w:r>
          <w:r w:rsidR="00EA7121">
            <w:rPr>
              <w:rFonts w:ascii="Times New Roman" w:hAnsi="Times New Roman"/>
              <w:szCs w:val="24"/>
            </w:rPr>
            <w:fldChar w:fldCharType="separate"/>
          </w:r>
          <w:r w:rsidR="00EA7121" w:rsidRPr="00D56FF1">
            <w:rPr>
              <w:rFonts w:ascii="Times New Roman" w:hAnsi="Times New Roman"/>
              <w:szCs w:val="24"/>
            </w:rPr>
            <w:t>(Larrañaga &amp; Ortega, 2018)</w:t>
          </w:r>
          <w:r w:rsidR="00EA7121">
            <w:rPr>
              <w:rFonts w:ascii="Times New Roman" w:hAnsi="Times New Roman"/>
              <w:szCs w:val="24"/>
            </w:rPr>
            <w:fldChar w:fldCharType="end"/>
          </w:r>
        </w:sdtContent>
      </w:sdt>
      <w:r w:rsidRPr="00433CEE">
        <w:rPr>
          <w:rFonts w:ascii="Times New Roman" w:hAnsi="Times New Roman"/>
          <w:szCs w:val="24"/>
        </w:rPr>
        <w:t xml:space="preserve">. Para lograr su efectivo cumplimiento, </w:t>
      </w:r>
      <w:r w:rsidR="00D56FF1" w:rsidRPr="00D56FF1">
        <w:rPr>
          <w:rFonts w:ascii="Times New Roman" w:hAnsi="Times New Roman"/>
          <w:szCs w:val="24"/>
        </w:rPr>
        <w:t>se propone tablero de control para hacer seguimiento del proceso de implementación, logros y su retroalimentación para un periodo de 2 años</w:t>
      </w:r>
      <w:r w:rsidRPr="00433CEE">
        <w:rPr>
          <w:rFonts w:ascii="Times New Roman" w:hAnsi="Times New Roman"/>
          <w:szCs w:val="24"/>
        </w:rPr>
        <w:t xml:space="preserve">. </w:t>
      </w:r>
      <w:r w:rsidR="009D63CE">
        <w:rPr>
          <w:rFonts w:ascii="Times New Roman" w:hAnsi="Times New Roman"/>
          <w:szCs w:val="24"/>
        </w:rPr>
        <w:t>“</w:t>
      </w:r>
      <w:r w:rsidRPr="00433CEE">
        <w:rPr>
          <w:rFonts w:ascii="Times New Roman" w:hAnsi="Times New Roman"/>
          <w:szCs w:val="24"/>
        </w:rPr>
        <w:t>Mediante un análisis matricial de información, ajuste y decisión</w:t>
      </w:r>
      <w:r w:rsidR="0093428C">
        <w:rPr>
          <w:rFonts w:ascii="Times New Roman" w:hAnsi="Times New Roman"/>
          <w:szCs w:val="24"/>
        </w:rPr>
        <w:t>"</w:t>
      </w:r>
      <w:sdt>
        <w:sdtPr>
          <w:rPr>
            <w:rFonts w:ascii="Times New Roman" w:hAnsi="Times New Roman"/>
            <w:szCs w:val="24"/>
          </w:rPr>
          <w:id w:val="170930008"/>
          <w:citation/>
        </w:sdtPr>
        <w:sdtContent>
          <w:r w:rsidR="0093428C">
            <w:rPr>
              <w:rFonts w:ascii="Times New Roman" w:hAnsi="Times New Roman"/>
              <w:szCs w:val="24"/>
            </w:rPr>
            <w:fldChar w:fldCharType="begin"/>
          </w:r>
          <w:r w:rsidR="0093428C">
            <w:rPr>
              <w:rFonts w:ascii="Times New Roman" w:hAnsi="Times New Roman"/>
              <w:szCs w:val="24"/>
              <w:lang w:val="es-MX"/>
            </w:rPr>
            <w:instrText xml:space="preserve"> CITATION Gar16 \l 2058 </w:instrText>
          </w:r>
          <w:r w:rsidR="0093428C">
            <w:rPr>
              <w:rFonts w:ascii="Times New Roman" w:hAnsi="Times New Roman"/>
              <w:szCs w:val="24"/>
            </w:rPr>
            <w:fldChar w:fldCharType="separate"/>
          </w:r>
          <w:r w:rsidR="0093428C">
            <w:rPr>
              <w:rFonts w:ascii="Times New Roman" w:hAnsi="Times New Roman"/>
              <w:noProof/>
              <w:szCs w:val="24"/>
              <w:lang w:val="es-MX"/>
            </w:rPr>
            <w:t xml:space="preserve"> </w:t>
          </w:r>
          <w:r w:rsidR="0093428C" w:rsidRPr="0093428C">
            <w:rPr>
              <w:rFonts w:ascii="Times New Roman" w:hAnsi="Times New Roman"/>
              <w:noProof/>
              <w:szCs w:val="24"/>
              <w:lang w:val="es-MX"/>
            </w:rPr>
            <w:t>(García, Prieto, &amp; García, 2016)</w:t>
          </w:r>
          <w:r w:rsidR="0093428C">
            <w:rPr>
              <w:rFonts w:ascii="Times New Roman" w:hAnsi="Times New Roman"/>
              <w:szCs w:val="24"/>
            </w:rPr>
            <w:fldChar w:fldCharType="end"/>
          </w:r>
        </w:sdtContent>
      </w:sdt>
      <w:r w:rsidRPr="00433CEE">
        <w:rPr>
          <w:rFonts w:ascii="Times New Roman" w:hAnsi="Times New Roman"/>
          <w:szCs w:val="24"/>
        </w:rPr>
        <w:t>, se facilita la declaración de estrategias a desarrollar.</w:t>
      </w:r>
    </w:p>
    <w:p w14:paraId="0AB5A810" w14:textId="17CB00B4" w:rsidR="00BB7890" w:rsidRDefault="0093428C" w:rsidP="00BB7890">
      <w:pPr>
        <w:spacing w:line="360" w:lineRule="auto"/>
        <w:ind w:firstLine="709"/>
        <w:rPr>
          <w:rFonts w:ascii="Times New Roman" w:hAnsi="Times New Roman"/>
          <w:szCs w:val="24"/>
        </w:rPr>
      </w:pPr>
      <w:r>
        <w:rPr>
          <w:rFonts w:ascii="Times New Roman" w:hAnsi="Times New Roman"/>
          <w:szCs w:val="24"/>
        </w:rPr>
        <w:t>Dentro de los procesos de estrategias se propende</w:t>
      </w:r>
      <w:r w:rsidR="00340B59">
        <w:rPr>
          <w:rFonts w:ascii="Times New Roman" w:hAnsi="Times New Roman"/>
          <w:szCs w:val="24"/>
        </w:rPr>
        <w:t xml:space="preserve"> siempre generar alternativas que buscan maximizar el rendimiento y por ende los resultados de unas actividades específicas o mejor aún, de toda la empresa. Para ello, la determinación de cada uno de los puntos </w:t>
      </w:r>
      <w:r w:rsidR="004A30F4">
        <w:rPr>
          <w:rFonts w:ascii="Times New Roman" w:hAnsi="Times New Roman"/>
          <w:szCs w:val="24"/>
        </w:rPr>
        <w:t xml:space="preserve">es clave para el éxito de la planeación. </w:t>
      </w:r>
      <w:r w:rsidR="004A30F4" w:rsidRPr="004A30F4">
        <w:rPr>
          <w:rFonts w:ascii="Times New Roman" w:hAnsi="Times New Roman"/>
          <w:szCs w:val="24"/>
        </w:rPr>
        <w:t>Según David (201</w:t>
      </w:r>
      <w:r w:rsidR="004A30F4">
        <w:rPr>
          <w:rFonts w:ascii="Times New Roman" w:hAnsi="Times New Roman"/>
          <w:szCs w:val="24"/>
        </w:rPr>
        <w:t>8</w:t>
      </w:r>
      <w:r w:rsidR="004A30F4" w:rsidRPr="004A30F4">
        <w:rPr>
          <w:rFonts w:ascii="Times New Roman" w:hAnsi="Times New Roman"/>
          <w:szCs w:val="24"/>
        </w:rPr>
        <w:t xml:space="preserve">) </w:t>
      </w:r>
      <w:r w:rsidR="004A30F4">
        <w:rPr>
          <w:rFonts w:ascii="Times New Roman" w:hAnsi="Times New Roman"/>
          <w:szCs w:val="24"/>
        </w:rPr>
        <w:t>"</w:t>
      </w:r>
      <w:r w:rsidR="009D63CE" w:rsidRPr="009D63CE">
        <w:rPr>
          <w:rFonts w:ascii="Times New Roman" w:hAnsi="Times New Roman"/>
          <w:szCs w:val="24"/>
        </w:rPr>
        <w:t xml:space="preserve">la implementación de las tácticas se sabe constantemente como la fase de acción de la </w:t>
      </w:r>
      <w:r w:rsidR="009D63CE">
        <w:rPr>
          <w:rFonts w:ascii="Times New Roman" w:hAnsi="Times New Roman"/>
          <w:szCs w:val="24"/>
        </w:rPr>
        <w:t>filosofía corporativa</w:t>
      </w:r>
      <w:r w:rsidR="009D63CE" w:rsidRPr="009D63CE">
        <w:rPr>
          <w:rFonts w:ascii="Times New Roman" w:hAnsi="Times New Roman"/>
          <w:szCs w:val="24"/>
        </w:rPr>
        <w:t>, en estudio con los resultados se infiere que la implementación de la táctica en el área objeto de análisis, significa movilizar a los empleados y gerentes para situar en acción las tácticas formuladas</w:t>
      </w:r>
      <w:r w:rsidR="004A30F4">
        <w:rPr>
          <w:rFonts w:ascii="Times New Roman" w:hAnsi="Times New Roman"/>
          <w:szCs w:val="24"/>
        </w:rPr>
        <w:t>"</w:t>
      </w:r>
      <w:r w:rsidR="004A30F4" w:rsidRPr="004A30F4">
        <w:rPr>
          <w:rFonts w:ascii="Times New Roman" w:hAnsi="Times New Roman"/>
          <w:szCs w:val="24"/>
        </w:rPr>
        <w:t xml:space="preserve">. </w:t>
      </w:r>
      <w:r w:rsidR="0033100E">
        <w:rPr>
          <w:rFonts w:ascii="Times New Roman" w:hAnsi="Times New Roman"/>
          <w:szCs w:val="24"/>
        </w:rPr>
        <w:t xml:space="preserve">Sin embargo, </w:t>
      </w:r>
      <w:r w:rsidR="005F7719">
        <w:rPr>
          <w:rFonts w:ascii="Times New Roman" w:hAnsi="Times New Roman"/>
          <w:szCs w:val="24"/>
        </w:rPr>
        <w:t>a pesar de que</w:t>
      </w:r>
      <w:r w:rsidR="0033100E">
        <w:rPr>
          <w:rFonts w:ascii="Times New Roman" w:hAnsi="Times New Roman"/>
          <w:szCs w:val="24"/>
        </w:rPr>
        <w:t xml:space="preserve"> los procesos a veces pueden ser de fácil planeación, es necesario </w:t>
      </w:r>
      <w:r w:rsidR="006A3949">
        <w:rPr>
          <w:rFonts w:ascii="Times New Roman" w:hAnsi="Times New Roman"/>
          <w:szCs w:val="24"/>
        </w:rPr>
        <w:t>incorporar</w:t>
      </w:r>
      <w:r w:rsidR="004A30F4" w:rsidRPr="004A30F4">
        <w:rPr>
          <w:rFonts w:ascii="Times New Roman" w:hAnsi="Times New Roman"/>
          <w:szCs w:val="24"/>
        </w:rPr>
        <w:t xml:space="preserve"> la disciplina, compromiso y el sacrificio personal para la implantación exitosa de la estrategia </w:t>
      </w:r>
      <w:r w:rsidR="006A3949">
        <w:rPr>
          <w:rFonts w:ascii="Times New Roman" w:hAnsi="Times New Roman"/>
          <w:szCs w:val="24"/>
        </w:rPr>
        <w:t>que depende, en definitiva, de la alta dirección.</w:t>
      </w:r>
    </w:p>
    <w:p w14:paraId="5748F629" w14:textId="010CC107" w:rsidR="00BB7890" w:rsidRDefault="00BB7890" w:rsidP="00BB7890">
      <w:pPr>
        <w:spacing w:line="360" w:lineRule="auto"/>
        <w:ind w:firstLine="709"/>
        <w:rPr>
          <w:rFonts w:ascii="Times New Roman" w:hAnsi="Times New Roman"/>
          <w:szCs w:val="24"/>
        </w:rPr>
      </w:pPr>
      <w:r>
        <w:rPr>
          <w:rFonts w:ascii="Times New Roman" w:hAnsi="Times New Roman"/>
          <w:szCs w:val="24"/>
        </w:rPr>
        <w:t xml:space="preserve">Existen planeaciones estratégicas acordes a las necesidades de cada organización, como lo es para las empresas de transporte, que aparte de su plataforma estratégica como parte del proceso administrativo, deben generar actividades, planes y programas encaminados a la seguridad y salud de cada uno de sus trabajadores, accionistas, contratistas, visitantes y demás partes interesadas. Por lo que para </w:t>
      </w:r>
      <w:proofErr w:type="spellStart"/>
      <w:r>
        <w:rPr>
          <w:rFonts w:ascii="Times New Roman" w:hAnsi="Times New Roman"/>
          <w:szCs w:val="24"/>
        </w:rPr>
        <w:t>Trasercol</w:t>
      </w:r>
      <w:proofErr w:type="spellEnd"/>
      <w:r>
        <w:rPr>
          <w:rFonts w:ascii="Times New Roman" w:hAnsi="Times New Roman"/>
          <w:szCs w:val="24"/>
        </w:rPr>
        <w:t xml:space="preserve"> SAS, se convierte en una necesidad latente la determinación de su Plan Estratégico de Seguridad Vial, el cual involucra los aspectos misionales y de la prestación del servicio, para cumplimiento normativo y habilitación </w:t>
      </w:r>
      <w:r w:rsidR="00C95BA5">
        <w:rPr>
          <w:rFonts w:ascii="Times New Roman" w:hAnsi="Times New Roman"/>
          <w:szCs w:val="24"/>
        </w:rPr>
        <w:t>permanente por parte del Min</w:t>
      </w:r>
      <w:r w:rsidR="00DE6BB4">
        <w:rPr>
          <w:rFonts w:ascii="Times New Roman" w:hAnsi="Times New Roman"/>
          <w:szCs w:val="24"/>
        </w:rPr>
        <w:t xml:space="preserve">isterio de </w:t>
      </w:r>
      <w:r w:rsidR="00C95BA5">
        <w:rPr>
          <w:rFonts w:ascii="Times New Roman" w:hAnsi="Times New Roman"/>
          <w:szCs w:val="24"/>
        </w:rPr>
        <w:t xml:space="preserve">Transporte. </w:t>
      </w:r>
    </w:p>
    <w:p w14:paraId="57F2214B" w14:textId="1C3E2541" w:rsidR="007074AB" w:rsidRDefault="007074AB" w:rsidP="00BB7890">
      <w:pPr>
        <w:spacing w:line="360" w:lineRule="auto"/>
        <w:ind w:firstLine="709"/>
        <w:rPr>
          <w:rFonts w:ascii="Times New Roman" w:hAnsi="Times New Roman"/>
          <w:szCs w:val="24"/>
        </w:rPr>
      </w:pPr>
      <w:r w:rsidRPr="007074AB">
        <w:rPr>
          <w:rFonts w:ascii="Times New Roman" w:hAnsi="Times New Roman"/>
          <w:szCs w:val="24"/>
        </w:rPr>
        <w:lastRenderedPageBreak/>
        <w:t xml:space="preserve">En consecuencia, </w:t>
      </w:r>
      <w:proofErr w:type="spellStart"/>
      <w:r>
        <w:rPr>
          <w:rFonts w:ascii="Times New Roman" w:hAnsi="Times New Roman"/>
          <w:szCs w:val="24"/>
        </w:rPr>
        <w:t>Trasercol</w:t>
      </w:r>
      <w:proofErr w:type="spellEnd"/>
      <w:r>
        <w:rPr>
          <w:rFonts w:ascii="Times New Roman" w:hAnsi="Times New Roman"/>
          <w:szCs w:val="24"/>
        </w:rPr>
        <w:t xml:space="preserve"> SAS como una organización </w:t>
      </w:r>
      <w:r w:rsidRPr="007074AB">
        <w:rPr>
          <w:rFonts w:ascii="Times New Roman" w:hAnsi="Times New Roman"/>
          <w:szCs w:val="24"/>
        </w:rPr>
        <w:t xml:space="preserve">orientada a ser competitiva, vincula la capacidad </w:t>
      </w:r>
      <w:r>
        <w:rPr>
          <w:rFonts w:ascii="Times New Roman" w:hAnsi="Times New Roman"/>
          <w:szCs w:val="24"/>
        </w:rPr>
        <w:t xml:space="preserve">que desde la administración se tiene, para generar un </w:t>
      </w:r>
      <w:r w:rsidR="00E740EF">
        <w:rPr>
          <w:rFonts w:ascii="Times New Roman" w:hAnsi="Times New Roman"/>
          <w:szCs w:val="24"/>
        </w:rPr>
        <w:t xml:space="preserve">plan para </w:t>
      </w:r>
      <w:r w:rsidRPr="007074AB">
        <w:rPr>
          <w:rFonts w:ascii="Times New Roman" w:hAnsi="Times New Roman"/>
          <w:szCs w:val="24"/>
        </w:rPr>
        <w:t xml:space="preserve">conseguir ciertos logros medidos en términos de </w:t>
      </w:r>
      <w:r w:rsidR="00E740EF">
        <w:rPr>
          <w:rFonts w:ascii="Times New Roman" w:hAnsi="Times New Roman"/>
          <w:szCs w:val="24"/>
        </w:rPr>
        <w:t>seguridad y salud en el trabajo, que al final harán parte de los</w:t>
      </w:r>
      <w:r w:rsidRPr="007074AB">
        <w:rPr>
          <w:rFonts w:ascii="Times New Roman" w:hAnsi="Times New Roman"/>
          <w:szCs w:val="24"/>
        </w:rPr>
        <w:t xml:space="preserve"> resultado</w:t>
      </w:r>
      <w:r w:rsidR="00E740EF">
        <w:rPr>
          <w:rFonts w:ascii="Times New Roman" w:hAnsi="Times New Roman"/>
          <w:szCs w:val="24"/>
        </w:rPr>
        <w:t>s</w:t>
      </w:r>
      <w:r w:rsidRPr="007074AB">
        <w:rPr>
          <w:rFonts w:ascii="Times New Roman" w:hAnsi="Times New Roman"/>
          <w:szCs w:val="24"/>
        </w:rPr>
        <w:t xml:space="preserve"> económico</w:t>
      </w:r>
      <w:r w:rsidR="00E740EF">
        <w:rPr>
          <w:rFonts w:ascii="Times New Roman" w:hAnsi="Times New Roman"/>
          <w:szCs w:val="24"/>
        </w:rPr>
        <w:t>s</w:t>
      </w:r>
      <w:r w:rsidRPr="007074AB">
        <w:rPr>
          <w:rFonts w:ascii="Times New Roman" w:hAnsi="Times New Roman"/>
          <w:szCs w:val="24"/>
        </w:rPr>
        <w:t xml:space="preserve"> financiero</w:t>
      </w:r>
      <w:r w:rsidR="00E740EF">
        <w:rPr>
          <w:rFonts w:ascii="Times New Roman" w:hAnsi="Times New Roman"/>
          <w:szCs w:val="24"/>
        </w:rPr>
        <w:t>s</w:t>
      </w:r>
      <w:r w:rsidRPr="007074AB">
        <w:rPr>
          <w:rFonts w:ascii="Times New Roman" w:hAnsi="Times New Roman"/>
          <w:szCs w:val="24"/>
        </w:rPr>
        <w:t xml:space="preserve"> que, </w:t>
      </w:r>
      <w:r w:rsidR="00D5739F">
        <w:rPr>
          <w:rFonts w:ascii="Times New Roman" w:hAnsi="Times New Roman"/>
          <w:szCs w:val="24"/>
        </w:rPr>
        <w:t>rigurosamente referente</w:t>
      </w:r>
      <w:r w:rsidRPr="007074AB">
        <w:rPr>
          <w:rFonts w:ascii="Times New Roman" w:hAnsi="Times New Roman"/>
          <w:szCs w:val="24"/>
        </w:rPr>
        <w:t xml:space="preserve"> con </w:t>
      </w:r>
      <w:r w:rsidR="00D5739F">
        <w:rPr>
          <w:rFonts w:ascii="Times New Roman" w:hAnsi="Times New Roman"/>
          <w:szCs w:val="24"/>
        </w:rPr>
        <w:t>diversos componentes</w:t>
      </w:r>
      <w:r w:rsidRPr="007074AB">
        <w:rPr>
          <w:rFonts w:ascii="Times New Roman" w:hAnsi="Times New Roman"/>
          <w:szCs w:val="24"/>
        </w:rPr>
        <w:t xml:space="preserve">, evalúan el </w:t>
      </w:r>
      <w:r w:rsidR="00D5739F">
        <w:rPr>
          <w:rFonts w:ascii="Times New Roman" w:hAnsi="Times New Roman"/>
          <w:szCs w:val="24"/>
        </w:rPr>
        <w:t>grado</w:t>
      </w:r>
      <w:r w:rsidRPr="007074AB">
        <w:rPr>
          <w:rFonts w:ascii="Times New Roman" w:hAnsi="Times New Roman"/>
          <w:szCs w:val="24"/>
        </w:rPr>
        <w:t xml:space="preserve"> de </w:t>
      </w:r>
      <w:r w:rsidR="00D5739F">
        <w:rPr>
          <w:rFonts w:ascii="Times New Roman" w:hAnsi="Times New Roman"/>
          <w:szCs w:val="24"/>
        </w:rPr>
        <w:t>triunfo</w:t>
      </w:r>
      <w:r w:rsidRPr="007074AB">
        <w:rPr>
          <w:rFonts w:ascii="Times New Roman" w:hAnsi="Times New Roman"/>
          <w:szCs w:val="24"/>
        </w:rPr>
        <w:t xml:space="preserve"> de la </w:t>
      </w:r>
      <w:r w:rsidR="00D5739F">
        <w:rPr>
          <w:rFonts w:ascii="Times New Roman" w:hAnsi="Times New Roman"/>
          <w:szCs w:val="24"/>
        </w:rPr>
        <w:t>compañía</w:t>
      </w:r>
      <w:r w:rsidRPr="007074AB">
        <w:rPr>
          <w:rFonts w:ascii="Times New Roman" w:hAnsi="Times New Roman"/>
          <w:szCs w:val="24"/>
        </w:rPr>
        <w:t xml:space="preserve"> en su rivalidad competitiva con otras que se disputan el mismo mercado</w:t>
      </w:r>
      <w:r w:rsidR="00E740EF">
        <w:rPr>
          <w:rFonts w:ascii="Times New Roman" w:hAnsi="Times New Roman"/>
          <w:szCs w:val="24"/>
        </w:rPr>
        <w:t>, guardando una buena imagen corporativa hacia la comunidad en general.</w:t>
      </w:r>
    </w:p>
    <w:p w14:paraId="23CD894A" w14:textId="1F18A5B1" w:rsidR="00E740EF" w:rsidRDefault="00E740EF" w:rsidP="00BB7890">
      <w:pPr>
        <w:spacing w:line="360" w:lineRule="auto"/>
        <w:ind w:firstLine="709"/>
        <w:rPr>
          <w:rFonts w:ascii="Times New Roman" w:hAnsi="Times New Roman"/>
          <w:szCs w:val="24"/>
        </w:rPr>
      </w:pPr>
    </w:p>
    <w:p w14:paraId="0F99278F" w14:textId="018F4B88" w:rsidR="00E740EF" w:rsidRDefault="00E740EF" w:rsidP="00BB7890">
      <w:pPr>
        <w:spacing w:line="360" w:lineRule="auto"/>
        <w:ind w:firstLine="709"/>
        <w:rPr>
          <w:rFonts w:ascii="Times New Roman" w:hAnsi="Times New Roman"/>
          <w:szCs w:val="24"/>
        </w:rPr>
      </w:pPr>
    </w:p>
    <w:p w14:paraId="715144D2" w14:textId="55CA10C5" w:rsidR="00E740EF" w:rsidRDefault="00E740EF" w:rsidP="00BB7890">
      <w:pPr>
        <w:spacing w:line="360" w:lineRule="auto"/>
        <w:ind w:firstLine="709"/>
        <w:rPr>
          <w:rFonts w:ascii="Times New Roman" w:hAnsi="Times New Roman"/>
          <w:szCs w:val="24"/>
        </w:rPr>
      </w:pPr>
    </w:p>
    <w:p w14:paraId="43F22AE9" w14:textId="3C650237" w:rsidR="00E740EF" w:rsidRDefault="00E740EF" w:rsidP="00BB7890">
      <w:pPr>
        <w:spacing w:line="360" w:lineRule="auto"/>
        <w:ind w:firstLine="709"/>
        <w:rPr>
          <w:rFonts w:ascii="Times New Roman" w:hAnsi="Times New Roman"/>
          <w:szCs w:val="24"/>
        </w:rPr>
      </w:pPr>
    </w:p>
    <w:p w14:paraId="0A12BC18" w14:textId="0BC69C78" w:rsidR="00E740EF" w:rsidRDefault="00E740EF" w:rsidP="00BB7890">
      <w:pPr>
        <w:spacing w:line="360" w:lineRule="auto"/>
        <w:ind w:firstLine="709"/>
        <w:rPr>
          <w:rFonts w:ascii="Times New Roman" w:hAnsi="Times New Roman"/>
          <w:szCs w:val="24"/>
        </w:rPr>
      </w:pPr>
    </w:p>
    <w:p w14:paraId="5D6D6076" w14:textId="481A89E6" w:rsidR="00E740EF" w:rsidRDefault="00E740EF" w:rsidP="00BB7890">
      <w:pPr>
        <w:spacing w:line="360" w:lineRule="auto"/>
        <w:ind w:firstLine="709"/>
        <w:rPr>
          <w:rFonts w:ascii="Times New Roman" w:hAnsi="Times New Roman"/>
          <w:szCs w:val="24"/>
        </w:rPr>
      </w:pPr>
    </w:p>
    <w:p w14:paraId="3D292023" w14:textId="6DC2A18C" w:rsidR="00E740EF" w:rsidRDefault="00E740EF" w:rsidP="00BB7890">
      <w:pPr>
        <w:spacing w:line="360" w:lineRule="auto"/>
        <w:ind w:firstLine="709"/>
        <w:rPr>
          <w:rFonts w:ascii="Times New Roman" w:hAnsi="Times New Roman"/>
          <w:szCs w:val="24"/>
        </w:rPr>
      </w:pPr>
    </w:p>
    <w:p w14:paraId="5EBC78F6" w14:textId="7F794E01" w:rsidR="00E740EF" w:rsidRDefault="00E740EF" w:rsidP="00BB7890">
      <w:pPr>
        <w:spacing w:line="360" w:lineRule="auto"/>
        <w:ind w:firstLine="709"/>
        <w:rPr>
          <w:rFonts w:ascii="Times New Roman" w:hAnsi="Times New Roman"/>
          <w:szCs w:val="24"/>
        </w:rPr>
      </w:pPr>
    </w:p>
    <w:p w14:paraId="6BB277FE" w14:textId="38B24063" w:rsidR="00E740EF" w:rsidRDefault="00E740EF" w:rsidP="00BB7890">
      <w:pPr>
        <w:spacing w:line="360" w:lineRule="auto"/>
        <w:ind w:firstLine="709"/>
        <w:rPr>
          <w:rFonts w:ascii="Times New Roman" w:hAnsi="Times New Roman"/>
          <w:szCs w:val="24"/>
        </w:rPr>
      </w:pPr>
    </w:p>
    <w:p w14:paraId="295CEC36" w14:textId="6CDE89B7" w:rsidR="00E740EF" w:rsidRDefault="00E740EF" w:rsidP="00BB7890">
      <w:pPr>
        <w:spacing w:line="360" w:lineRule="auto"/>
        <w:ind w:firstLine="709"/>
        <w:rPr>
          <w:rFonts w:ascii="Times New Roman" w:hAnsi="Times New Roman"/>
          <w:szCs w:val="24"/>
        </w:rPr>
      </w:pPr>
    </w:p>
    <w:p w14:paraId="305610DE" w14:textId="77777777" w:rsidR="00E740EF" w:rsidRDefault="00E740EF" w:rsidP="00BB7890">
      <w:pPr>
        <w:spacing w:line="360" w:lineRule="auto"/>
        <w:ind w:firstLine="709"/>
        <w:rPr>
          <w:rFonts w:ascii="Times New Roman" w:hAnsi="Times New Roman"/>
          <w:szCs w:val="24"/>
        </w:rPr>
      </w:pPr>
    </w:p>
    <w:p w14:paraId="6E68E75A" w14:textId="4980535E" w:rsidR="004F7F27" w:rsidRDefault="004F7F27" w:rsidP="00BB1FD3">
      <w:pPr>
        <w:spacing w:line="360" w:lineRule="auto"/>
        <w:ind w:firstLine="709"/>
        <w:rPr>
          <w:rFonts w:ascii="Times New Roman" w:hAnsi="Times New Roman"/>
          <w:szCs w:val="24"/>
        </w:rPr>
      </w:pPr>
    </w:p>
    <w:p w14:paraId="62FFD7CB" w14:textId="452618F2" w:rsidR="004F7F27" w:rsidRPr="00E740EF" w:rsidRDefault="00E740EF" w:rsidP="00E740EF">
      <w:pPr>
        <w:pStyle w:val="Ttulo1"/>
        <w:numPr>
          <w:ilvl w:val="0"/>
          <w:numId w:val="0"/>
        </w:numPr>
        <w:spacing w:line="360" w:lineRule="auto"/>
        <w:ind w:left="432" w:hanging="432"/>
        <w:rPr>
          <w:caps w:val="0"/>
        </w:rPr>
      </w:pPr>
      <w:bookmarkStart w:id="346" w:name="_Toc118299124"/>
      <w:r>
        <w:rPr>
          <w:caps w:val="0"/>
        </w:rPr>
        <w:lastRenderedPageBreak/>
        <w:t>C</w:t>
      </w:r>
      <w:r w:rsidR="004F7F27" w:rsidRPr="00E740EF">
        <w:rPr>
          <w:caps w:val="0"/>
        </w:rPr>
        <w:t>onclusiones</w:t>
      </w:r>
      <w:bookmarkEnd w:id="346"/>
    </w:p>
    <w:p w14:paraId="7623451F" w14:textId="3FA47F4D" w:rsidR="00997DD9" w:rsidRDefault="00F60DAE" w:rsidP="00997DD9">
      <w:pPr>
        <w:spacing w:line="360" w:lineRule="auto"/>
        <w:ind w:firstLine="709"/>
        <w:rPr>
          <w:rFonts w:ascii="Times New Roman" w:hAnsi="Times New Roman"/>
          <w:szCs w:val="24"/>
        </w:rPr>
      </w:pPr>
      <w:proofErr w:type="spellStart"/>
      <w:r>
        <w:rPr>
          <w:rFonts w:ascii="Times New Roman" w:hAnsi="Times New Roman"/>
          <w:szCs w:val="24"/>
        </w:rPr>
        <w:t>Trasercol</w:t>
      </w:r>
      <w:proofErr w:type="spellEnd"/>
      <w:r>
        <w:rPr>
          <w:rFonts w:ascii="Times New Roman" w:hAnsi="Times New Roman"/>
          <w:szCs w:val="24"/>
        </w:rPr>
        <w:t xml:space="preserve"> SAS es una organización que </w:t>
      </w:r>
      <w:proofErr w:type="spellStart"/>
      <w:r w:rsidR="006C743D">
        <w:rPr>
          <w:rFonts w:ascii="Times New Roman" w:hAnsi="Times New Roman"/>
          <w:szCs w:val="24"/>
        </w:rPr>
        <w:t>esta</w:t>
      </w:r>
      <w:proofErr w:type="spellEnd"/>
      <w:r w:rsidR="006C743D">
        <w:rPr>
          <w:rFonts w:ascii="Times New Roman" w:hAnsi="Times New Roman"/>
          <w:szCs w:val="24"/>
        </w:rPr>
        <w:t xml:space="preserve"> comprometida por</w:t>
      </w:r>
      <w:r>
        <w:rPr>
          <w:rFonts w:ascii="Times New Roman" w:hAnsi="Times New Roman"/>
          <w:szCs w:val="24"/>
        </w:rPr>
        <w:t xml:space="preserve"> parte de la dirección, buscando siempre la mejora continua en cada uno de sus procesos, para ello, desde la planeación estratégica enfocada a la seguridad vial, en búsqueda del cumplimiento normativo y el aseguramiento del bienestar de cada uno de sus colaboradores y demás involucrados en los procesos de mejora</w:t>
      </w:r>
      <w:r w:rsidR="00997DD9">
        <w:rPr>
          <w:rFonts w:ascii="Times New Roman" w:hAnsi="Times New Roman"/>
          <w:szCs w:val="24"/>
        </w:rPr>
        <w:t>.</w:t>
      </w:r>
    </w:p>
    <w:p w14:paraId="062F8DEA" w14:textId="5DEF701D" w:rsidR="0007275B" w:rsidRDefault="0007275B" w:rsidP="0007275B">
      <w:pPr>
        <w:spacing w:line="360" w:lineRule="auto"/>
        <w:ind w:firstLine="709"/>
        <w:rPr>
          <w:rFonts w:ascii="Times New Roman" w:hAnsi="Times New Roman"/>
          <w:szCs w:val="24"/>
        </w:rPr>
      </w:pPr>
      <w:r>
        <w:rPr>
          <w:rFonts w:ascii="Times New Roman" w:hAnsi="Times New Roman"/>
          <w:szCs w:val="24"/>
        </w:rPr>
        <w:t xml:space="preserve">En el diagnóstico de la seguridad vial a través </w:t>
      </w:r>
      <w:r>
        <w:rPr>
          <w:rFonts w:ascii="Times New Roman" w:hAnsi="Times New Roman"/>
        </w:rPr>
        <w:t xml:space="preserve">del instrumento dinámico de calificación PESV se evidencia </w:t>
      </w:r>
      <w:r>
        <w:rPr>
          <w:rFonts w:ascii="Times New Roman" w:hAnsi="Times New Roman"/>
          <w:szCs w:val="24"/>
        </w:rPr>
        <w:t xml:space="preserve">cumplimiento del 29% de todo el plan, existiendo un avance parcial de cada pilar, por lo que se deben definir los elementos, procedimientos, </w:t>
      </w:r>
      <w:r w:rsidR="006C743D">
        <w:rPr>
          <w:rFonts w:ascii="Times New Roman" w:hAnsi="Times New Roman"/>
          <w:szCs w:val="24"/>
        </w:rPr>
        <w:t xml:space="preserve">indicadores de control, </w:t>
      </w:r>
      <w:r>
        <w:rPr>
          <w:rFonts w:ascii="Times New Roman" w:hAnsi="Times New Roman"/>
          <w:szCs w:val="24"/>
        </w:rPr>
        <w:t xml:space="preserve">procesos, instructivos y demás que permitan orientar al cumplimiento igual o mayor del 75%. Esto como primera medida para no peligrar o perder el </w:t>
      </w:r>
      <w:r w:rsidRPr="00E25250">
        <w:rPr>
          <w:rFonts w:ascii="Times New Roman" w:hAnsi="Times New Roman"/>
          <w:szCs w:val="24"/>
        </w:rPr>
        <w:t xml:space="preserve">aval </w:t>
      </w:r>
      <w:r>
        <w:rPr>
          <w:rFonts w:ascii="Times New Roman" w:hAnsi="Times New Roman"/>
          <w:szCs w:val="24"/>
        </w:rPr>
        <w:t>del Ministerio de Transporte</w:t>
      </w:r>
      <w:r w:rsidRPr="00E25250">
        <w:rPr>
          <w:rFonts w:ascii="Times New Roman" w:hAnsi="Times New Roman"/>
          <w:szCs w:val="24"/>
        </w:rPr>
        <w:t xml:space="preserve">, </w:t>
      </w:r>
      <w:r>
        <w:rPr>
          <w:rFonts w:ascii="Times New Roman" w:hAnsi="Times New Roman"/>
          <w:szCs w:val="24"/>
        </w:rPr>
        <w:t>como elemento fundamental para los procesos misionales de la organización, además para no ser multados por incumplimientos relacionados.</w:t>
      </w:r>
    </w:p>
    <w:p w14:paraId="155C52DC" w14:textId="284EFE72" w:rsidR="0007275B" w:rsidRDefault="0007275B" w:rsidP="0007275B">
      <w:pPr>
        <w:spacing w:line="360" w:lineRule="auto"/>
        <w:ind w:firstLine="709"/>
        <w:rPr>
          <w:rFonts w:ascii="Times New Roman" w:hAnsi="Times New Roman"/>
          <w:szCs w:val="24"/>
        </w:rPr>
      </w:pPr>
      <w:r>
        <w:rPr>
          <w:rFonts w:ascii="Times New Roman" w:hAnsi="Times New Roman"/>
          <w:szCs w:val="24"/>
        </w:rPr>
        <w:t xml:space="preserve">Los lineamientos del Plan Estratégico orientado a la seguridad vial fueron determinados a través de los fundamentos teóricos </w:t>
      </w:r>
      <w:r w:rsidR="00982BDE">
        <w:rPr>
          <w:rFonts w:ascii="Times New Roman" w:hAnsi="Times New Roman"/>
          <w:szCs w:val="24"/>
        </w:rPr>
        <w:t xml:space="preserve">de la administración estratégica y de la normatividad aplicable a la seguridad vial de las empresas prestadoras de servicios de transporte especial y de carga. En ellos, incluye el alcance del plan, la misión del mismo y la visión, al igual que los objetivos estratégicos de cada pilar como parte esencial de la formulación del plan estratégico. </w:t>
      </w:r>
    </w:p>
    <w:p w14:paraId="3D7E9E85" w14:textId="06E21251" w:rsidR="0007275B" w:rsidRPr="00402EB3" w:rsidRDefault="00982BDE" w:rsidP="00402EB3">
      <w:pPr>
        <w:spacing w:line="360" w:lineRule="auto"/>
        <w:ind w:firstLine="709"/>
        <w:rPr>
          <w:rFonts w:ascii="Times New Roman" w:hAnsi="Times New Roman"/>
        </w:rPr>
      </w:pPr>
      <w:r>
        <w:rPr>
          <w:rFonts w:ascii="Times New Roman" w:hAnsi="Times New Roman"/>
          <w:szCs w:val="24"/>
        </w:rPr>
        <w:t xml:space="preserve">Por último, se propone la elaboración del plan estratégico </w:t>
      </w:r>
      <w:r w:rsidR="00402EB3">
        <w:rPr>
          <w:rFonts w:ascii="Times New Roman" w:hAnsi="Times New Roman"/>
          <w:szCs w:val="24"/>
        </w:rPr>
        <w:t xml:space="preserve">de la empresa </w:t>
      </w:r>
      <w:proofErr w:type="spellStart"/>
      <w:r w:rsidR="00402EB3">
        <w:rPr>
          <w:rFonts w:ascii="Times New Roman" w:hAnsi="Times New Roman"/>
          <w:szCs w:val="24"/>
        </w:rPr>
        <w:t>Trasercol</w:t>
      </w:r>
      <w:proofErr w:type="spellEnd"/>
      <w:r w:rsidR="00402EB3">
        <w:rPr>
          <w:rFonts w:ascii="Times New Roman" w:hAnsi="Times New Roman"/>
          <w:szCs w:val="24"/>
        </w:rPr>
        <w:t xml:space="preserve"> SAS</w:t>
      </w:r>
      <w:r w:rsidR="00652FDA">
        <w:rPr>
          <w:rFonts w:ascii="Times New Roman" w:hAnsi="Times New Roman"/>
          <w:szCs w:val="24"/>
        </w:rPr>
        <w:t xml:space="preserve"> llevando a cabo cada uno de los lineamientos claves de la planeación de acuerdo a la normativa, estableciendo como aspecto fundamental la política de seguridad vial, que incluye los compromisos de la organización, y que debe estar comunicado a todas las partes interesadas y visible en las instalaciones de la empresa. </w:t>
      </w:r>
    </w:p>
    <w:p w14:paraId="3BB81774" w14:textId="77777777" w:rsidR="006B6B61" w:rsidRDefault="006B6B61" w:rsidP="00BB1FD3">
      <w:pPr>
        <w:spacing w:line="360" w:lineRule="auto"/>
        <w:ind w:firstLine="709"/>
        <w:rPr>
          <w:rFonts w:ascii="Times New Roman" w:hAnsi="Times New Roman"/>
          <w:szCs w:val="24"/>
        </w:rPr>
      </w:pPr>
    </w:p>
    <w:p w14:paraId="3D1473BF" w14:textId="1F4214CE" w:rsidR="008D20B9" w:rsidRDefault="008D20B9" w:rsidP="00753939">
      <w:pPr>
        <w:spacing w:line="360" w:lineRule="auto"/>
        <w:ind w:firstLine="709"/>
        <w:rPr>
          <w:rFonts w:ascii="Times New Roman" w:hAnsi="Times New Roman"/>
          <w:szCs w:val="24"/>
        </w:rPr>
      </w:pPr>
    </w:p>
    <w:p w14:paraId="77D01D86" w14:textId="6285832A" w:rsidR="004F7F27" w:rsidRPr="00E740EF" w:rsidRDefault="00E740EF" w:rsidP="00E740EF">
      <w:pPr>
        <w:pStyle w:val="Ttulo1"/>
        <w:numPr>
          <w:ilvl w:val="0"/>
          <w:numId w:val="0"/>
        </w:numPr>
        <w:spacing w:line="360" w:lineRule="auto"/>
        <w:ind w:left="432" w:hanging="432"/>
        <w:rPr>
          <w:caps w:val="0"/>
        </w:rPr>
      </w:pPr>
      <w:bookmarkStart w:id="347" w:name="_Toc118299125"/>
      <w:r>
        <w:rPr>
          <w:caps w:val="0"/>
        </w:rPr>
        <w:lastRenderedPageBreak/>
        <w:t>R</w:t>
      </w:r>
      <w:r w:rsidR="004F7F27" w:rsidRPr="00E740EF">
        <w:rPr>
          <w:caps w:val="0"/>
        </w:rPr>
        <w:t>ecomendaciones</w:t>
      </w:r>
      <w:bookmarkEnd w:id="347"/>
    </w:p>
    <w:p w14:paraId="559C5184" w14:textId="0E01B9BC" w:rsidR="00F60DAE" w:rsidRDefault="00F60DAE" w:rsidP="00F60DAE">
      <w:pPr>
        <w:spacing w:line="360" w:lineRule="auto"/>
        <w:ind w:firstLine="709"/>
        <w:rPr>
          <w:rFonts w:ascii="Times New Roman" w:hAnsi="Times New Roman"/>
          <w:szCs w:val="24"/>
        </w:rPr>
      </w:pPr>
      <w:r>
        <w:rPr>
          <w:rFonts w:ascii="Times New Roman" w:hAnsi="Times New Roman"/>
          <w:szCs w:val="24"/>
        </w:rPr>
        <w:t>Se recomienda a la empresa incluir dentro del plan de trabajo anual del sistema integrado de gestión, los planes de acción descritos en el presente</w:t>
      </w:r>
      <w:r w:rsidR="00DD2BB2">
        <w:rPr>
          <w:rFonts w:ascii="Times New Roman" w:hAnsi="Times New Roman"/>
          <w:szCs w:val="24"/>
        </w:rPr>
        <w:t xml:space="preserve"> trabajo con el fin de unificar cronograma para asegurar el cumplimiento de cada una de las actividades en pro del mejoramiento continuo de la organización.</w:t>
      </w:r>
    </w:p>
    <w:p w14:paraId="733F0D21" w14:textId="31A84A4F" w:rsidR="00DD2BB2" w:rsidRDefault="00DD2BB2" w:rsidP="00F60DAE">
      <w:pPr>
        <w:spacing w:line="360" w:lineRule="auto"/>
        <w:ind w:firstLine="709"/>
        <w:rPr>
          <w:rFonts w:ascii="Times New Roman" w:hAnsi="Times New Roman"/>
          <w:szCs w:val="24"/>
        </w:rPr>
      </w:pPr>
      <w:r>
        <w:rPr>
          <w:rFonts w:ascii="Times New Roman" w:hAnsi="Times New Roman"/>
          <w:szCs w:val="24"/>
        </w:rPr>
        <w:t xml:space="preserve">Es importante realizar las auditorías periódicas y generar programas de auditorías de como mínimo una al año, con el fin de poder revisar permanentemente </w:t>
      </w:r>
      <w:r w:rsidR="00D16737">
        <w:rPr>
          <w:rFonts w:ascii="Times New Roman" w:hAnsi="Times New Roman"/>
          <w:szCs w:val="24"/>
        </w:rPr>
        <w:t>el cumplimiento de los requisitos legales y otros asociados a la organización.</w:t>
      </w:r>
    </w:p>
    <w:p w14:paraId="203788BA" w14:textId="29E57043" w:rsidR="00D16737" w:rsidRDefault="00D16737" w:rsidP="00F60DAE">
      <w:pPr>
        <w:spacing w:line="360" w:lineRule="auto"/>
        <w:ind w:firstLine="709"/>
        <w:rPr>
          <w:rFonts w:ascii="Times New Roman" w:hAnsi="Times New Roman"/>
          <w:szCs w:val="24"/>
        </w:rPr>
      </w:pPr>
      <w:r>
        <w:rPr>
          <w:rFonts w:ascii="Times New Roman" w:hAnsi="Times New Roman"/>
          <w:szCs w:val="24"/>
        </w:rPr>
        <w:t>Revisar anualmente el plan estratégico generado y evaluar actualización del mismo</w:t>
      </w:r>
      <w:r w:rsidR="0036193A">
        <w:rPr>
          <w:rFonts w:ascii="Times New Roman" w:hAnsi="Times New Roman"/>
          <w:szCs w:val="24"/>
        </w:rPr>
        <w:t xml:space="preserve"> si se considera necesario de acuerdo al análisis de los factores externos llevado</w:t>
      </w:r>
      <w:r w:rsidR="006C743D">
        <w:rPr>
          <w:rFonts w:ascii="Times New Roman" w:hAnsi="Times New Roman"/>
          <w:szCs w:val="24"/>
        </w:rPr>
        <w:t>s</w:t>
      </w:r>
      <w:r w:rsidR="0036193A">
        <w:rPr>
          <w:rFonts w:ascii="Times New Roman" w:hAnsi="Times New Roman"/>
          <w:szCs w:val="24"/>
        </w:rPr>
        <w:t xml:space="preserve"> a cabo en la organización. Adicional a ello, para que se genere efectividad en la implantación de los procesos </w:t>
      </w:r>
      <w:r w:rsidR="00797DFD">
        <w:rPr>
          <w:rFonts w:ascii="Times New Roman" w:hAnsi="Times New Roman"/>
          <w:szCs w:val="24"/>
        </w:rPr>
        <w:t>se requiere concientización de todo el personal de la empresa y cada una de las partes interesadas involucradas en su implantación y ejecución.</w:t>
      </w:r>
    </w:p>
    <w:p w14:paraId="4D77BF24" w14:textId="5CF507F6" w:rsidR="004F7F27" w:rsidRDefault="0036193A" w:rsidP="0036193A">
      <w:pPr>
        <w:spacing w:line="360" w:lineRule="auto"/>
        <w:ind w:firstLine="709"/>
        <w:rPr>
          <w:rFonts w:ascii="Times New Roman" w:hAnsi="Times New Roman"/>
          <w:szCs w:val="24"/>
        </w:rPr>
      </w:pPr>
      <w:r w:rsidRPr="0036193A">
        <w:rPr>
          <w:rFonts w:ascii="Times New Roman" w:hAnsi="Times New Roman"/>
          <w:szCs w:val="24"/>
        </w:rPr>
        <w:t>Teniendo presente que el componente humano es considerado como uno de los puntos más</w:t>
      </w:r>
      <w:r>
        <w:rPr>
          <w:rFonts w:ascii="Times New Roman" w:hAnsi="Times New Roman"/>
          <w:szCs w:val="24"/>
        </w:rPr>
        <w:t xml:space="preserve"> </w:t>
      </w:r>
      <w:r w:rsidRPr="0036193A">
        <w:rPr>
          <w:rFonts w:ascii="Times New Roman" w:hAnsi="Times New Roman"/>
          <w:szCs w:val="24"/>
        </w:rPr>
        <w:t>influyentes en la estabilidad vial, es fundamental que la organización adopte medidas de</w:t>
      </w:r>
      <w:r>
        <w:rPr>
          <w:rFonts w:ascii="Times New Roman" w:hAnsi="Times New Roman"/>
          <w:szCs w:val="24"/>
        </w:rPr>
        <w:t xml:space="preserve"> </w:t>
      </w:r>
      <w:r w:rsidRPr="0036193A">
        <w:rPr>
          <w:rFonts w:ascii="Times New Roman" w:hAnsi="Times New Roman"/>
          <w:szCs w:val="24"/>
        </w:rPr>
        <w:t>prevención y control que permitan reducir de manera significativa los peligros provocados</w:t>
      </w:r>
      <w:r>
        <w:rPr>
          <w:rFonts w:ascii="Times New Roman" w:hAnsi="Times New Roman"/>
          <w:szCs w:val="24"/>
        </w:rPr>
        <w:t xml:space="preserve"> </w:t>
      </w:r>
      <w:r w:rsidRPr="0036193A">
        <w:rPr>
          <w:rFonts w:ascii="Times New Roman" w:hAnsi="Times New Roman"/>
          <w:szCs w:val="24"/>
        </w:rPr>
        <w:t>cómo efecto de los comportamientos inseguros de los conductores en las vías,</w:t>
      </w:r>
      <w:r>
        <w:rPr>
          <w:rFonts w:ascii="Times New Roman" w:hAnsi="Times New Roman"/>
          <w:szCs w:val="24"/>
        </w:rPr>
        <w:t xml:space="preserve"> </w:t>
      </w:r>
      <w:r w:rsidRPr="0036193A">
        <w:rPr>
          <w:rFonts w:ascii="Times New Roman" w:hAnsi="Times New Roman"/>
          <w:szCs w:val="24"/>
        </w:rPr>
        <w:t>como por ejemplo el consumo de sustancias psicoactivas, la utilización de distractores al instante de</w:t>
      </w:r>
      <w:r>
        <w:rPr>
          <w:rFonts w:ascii="Times New Roman" w:hAnsi="Times New Roman"/>
          <w:szCs w:val="24"/>
        </w:rPr>
        <w:t xml:space="preserve"> </w:t>
      </w:r>
      <w:r w:rsidRPr="0036193A">
        <w:rPr>
          <w:rFonts w:ascii="Times New Roman" w:hAnsi="Times New Roman"/>
          <w:szCs w:val="24"/>
        </w:rPr>
        <w:t>conducir y no respetar las horas mínimas de sueño</w:t>
      </w:r>
      <w:r>
        <w:rPr>
          <w:rFonts w:ascii="Times New Roman" w:hAnsi="Times New Roman"/>
          <w:szCs w:val="24"/>
        </w:rPr>
        <w:t>.</w:t>
      </w:r>
    </w:p>
    <w:p w14:paraId="626881E7" w14:textId="77777777" w:rsidR="004F7F27" w:rsidRDefault="004F7F27" w:rsidP="00AC5814">
      <w:pPr>
        <w:spacing w:line="360" w:lineRule="auto"/>
        <w:rPr>
          <w:rFonts w:ascii="Times New Roman" w:hAnsi="Times New Roman"/>
          <w:szCs w:val="24"/>
        </w:rPr>
      </w:pPr>
    </w:p>
    <w:p w14:paraId="348703AE" w14:textId="77777777" w:rsidR="004F7F27" w:rsidRDefault="004F7F27" w:rsidP="00AC5814">
      <w:pPr>
        <w:spacing w:line="360" w:lineRule="auto"/>
        <w:rPr>
          <w:rFonts w:ascii="Times New Roman" w:hAnsi="Times New Roman"/>
          <w:szCs w:val="24"/>
        </w:rPr>
      </w:pPr>
    </w:p>
    <w:p w14:paraId="65D8CC91" w14:textId="77777777" w:rsidR="004F7F27" w:rsidRDefault="004F7F27" w:rsidP="00AC5814">
      <w:pPr>
        <w:spacing w:line="360" w:lineRule="auto"/>
        <w:rPr>
          <w:rFonts w:ascii="Times New Roman" w:hAnsi="Times New Roman"/>
          <w:szCs w:val="24"/>
        </w:rPr>
      </w:pPr>
    </w:p>
    <w:p w14:paraId="56C69839" w14:textId="77777777" w:rsidR="004F7F27" w:rsidRDefault="004F7F27" w:rsidP="00AC5814">
      <w:pPr>
        <w:spacing w:line="360" w:lineRule="auto"/>
        <w:rPr>
          <w:rFonts w:ascii="Times New Roman" w:hAnsi="Times New Roman"/>
          <w:szCs w:val="24"/>
        </w:rPr>
      </w:pPr>
    </w:p>
    <w:p w14:paraId="0749FF2C" w14:textId="5C9AEE14" w:rsidR="004F7F27" w:rsidRPr="00A073CA" w:rsidRDefault="004F7F27" w:rsidP="00AC5814">
      <w:pPr>
        <w:spacing w:line="360" w:lineRule="auto"/>
        <w:rPr>
          <w:rFonts w:ascii="Times New Roman" w:hAnsi="Times New Roman"/>
          <w:szCs w:val="24"/>
        </w:rPr>
        <w:sectPr w:rsidR="004F7F27" w:rsidRPr="00A073CA" w:rsidSect="006C6218">
          <w:pgSz w:w="12240" w:h="15840"/>
          <w:pgMar w:top="1440" w:right="1440" w:bottom="1440" w:left="1440" w:header="709" w:footer="0" w:gutter="0"/>
          <w:cols w:space="708"/>
          <w:docGrid w:linePitch="360"/>
        </w:sectPr>
      </w:pPr>
    </w:p>
    <w:bookmarkStart w:id="348" w:name="_Toc118299126" w:displacedByCustomXml="next"/>
    <w:sdt>
      <w:sdtPr>
        <w:rPr>
          <w:rFonts w:ascii="Arial" w:eastAsia="Calibri" w:hAnsi="Arial"/>
          <w:b w:val="0"/>
          <w:bCs w:val="0"/>
          <w:caps w:val="0"/>
          <w:kern w:val="0"/>
          <w:sz w:val="24"/>
          <w:szCs w:val="22"/>
          <w:lang w:val="es-ES"/>
        </w:rPr>
        <w:id w:val="-511298589"/>
        <w:docPartObj>
          <w:docPartGallery w:val="Bibliographies"/>
          <w:docPartUnique/>
        </w:docPartObj>
      </w:sdtPr>
      <w:sdtEndPr>
        <w:rPr>
          <w:lang w:val="es-CO"/>
        </w:rPr>
      </w:sdtEndPr>
      <w:sdtContent>
        <w:p w14:paraId="7B92B995" w14:textId="198887A2" w:rsidR="009A1E35" w:rsidRPr="00813FEE" w:rsidRDefault="009A1E35" w:rsidP="00CB7C23">
          <w:pPr>
            <w:pStyle w:val="Ttulo1"/>
            <w:numPr>
              <w:ilvl w:val="0"/>
              <w:numId w:val="0"/>
            </w:numPr>
            <w:ind w:left="432" w:hanging="432"/>
            <w:rPr>
              <w:lang w:val="en-US"/>
            </w:rPr>
          </w:pPr>
          <w:proofErr w:type="spellStart"/>
          <w:r w:rsidRPr="00813FEE">
            <w:rPr>
              <w:lang w:val="en-US"/>
            </w:rPr>
            <w:t>B</w:t>
          </w:r>
          <w:r w:rsidR="002B14B8" w:rsidRPr="00813FEE">
            <w:rPr>
              <w:caps w:val="0"/>
              <w:lang w:val="en-US"/>
            </w:rPr>
            <w:t>ibliografía</w:t>
          </w:r>
          <w:bookmarkEnd w:id="348"/>
          <w:proofErr w:type="spellEnd"/>
        </w:p>
        <w:sdt>
          <w:sdtPr>
            <w:id w:val="111145805"/>
            <w:bibliography/>
          </w:sdtPr>
          <w:sdtEndPr>
            <w:rPr>
              <w:rFonts w:ascii="Times New Roman" w:hAnsi="Times New Roman"/>
            </w:rPr>
          </w:sdtEndPr>
          <w:sdtContent>
            <w:p w14:paraId="20101F5A" w14:textId="1F1622D6" w:rsidR="00E740EF" w:rsidRPr="00813FEE" w:rsidRDefault="009A1E35" w:rsidP="00E740EF">
              <w:pPr>
                <w:pStyle w:val="Bibliografa"/>
                <w:spacing w:after="0" w:line="360" w:lineRule="auto"/>
                <w:ind w:left="720" w:hanging="720"/>
                <w:rPr>
                  <w:rFonts w:ascii="Times New Roman" w:hAnsi="Times New Roman"/>
                  <w:noProof/>
                  <w:szCs w:val="24"/>
                  <w:lang w:val="en-US"/>
                </w:rPr>
              </w:pPr>
              <w:r w:rsidRPr="00E740EF">
                <w:rPr>
                  <w:rFonts w:ascii="Times New Roman" w:hAnsi="Times New Roman"/>
                  <w:szCs w:val="24"/>
                </w:rPr>
                <w:fldChar w:fldCharType="begin"/>
              </w:r>
              <w:r w:rsidRPr="00813FEE">
                <w:rPr>
                  <w:rFonts w:ascii="Times New Roman" w:hAnsi="Times New Roman"/>
                  <w:szCs w:val="24"/>
                  <w:lang w:val="en-US"/>
                </w:rPr>
                <w:instrText>BIBLIOGRAPHY</w:instrText>
              </w:r>
              <w:r w:rsidRPr="00E740EF">
                <w:rPr>
                  <w:rFonts w:ascii="Times New Roman" w:hAnsi="Times New Roman"/>
                  <w:szCs w:val="24"/>
                </w:rPr>
                <w:fldChar w:fldCharType="separate"/>
              </w:r>
              <w:r w:rsidR="00E740EF" w:rsidRPr="00813FEE">
                <w:rPr>
                  <w:rFonts w:ascii="Times New Roman" w:hAnsi="Times New Roman"/>
                  <w:noProof/>
                  <w:szCs w:val="24"/>
                  <w:lang w:val="en-US"/>
                </w:rPr>
                <w:t xml:space="preserve">Adams, Finn, Moes, Flannery, &amp; Rizzo. (2009). The virtual reality classroom. </w:t>
              </w:r>
              <w:r w:rsidR="00E740EF" w:rsidRPr="00813FEE">
                <w:rPr>
                  <w:rFonts w:ascii="Times New Roman" w:hAnsi="Times New Roman"/>
                  <w:i/>
                  <w:iCs/>
                  <w:noProof/>
                  <w:szCs w:val="24"/>
                  <w:lang w:val="en-US"/>
                </w:rPr>
                <w:t>Childneuropsychology, 15</w:t>
              </w:r>
              <w:r w:rsidR="00E740EF" w:rsidRPr="00813FEE">
                <w:rPr>
                  <w:rFonts w:ascii="Times New Roman" w:hAnsi="Times New Roman"/>
                  <w:noProof/>
                  <w:szCs w:val="24"/>
                  <w:lang w:val="en-US"/>
                </w:rPr>
                <w:t>, 120-135.</w:t>
              </w:r>
            </w:p>
            <w:p w14:paraId="258F89F4"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Araujo, &amp; Shadwick. (2008). Tecnologia educacional. Barcelona.</w:t>
              </w:r>
            </w:p>
            <w:p w14:paraId="0EAC0958"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B, B., &amp; Bricklin M. (1998). </w:t>
              </w:r>
              <w:r w:rsidRPr="00E740EF">
                <w:rPr>
                  <w:rFonts w:ascii="Times New Roman" w:hAnsi="Times New Roman"/>
                  <w:i/>
                  <w:iCs/>
                  <w:noProof/>
                  <w:szCs w:val="24"/>
                  <w:lang w:val="es-ES"/>
                </w:rPr>
                <w:t>Causa psicologica del bajo rendimiento escolar.</w:t>
              </w:r>
              <w:r w:rsidRPr="00E740EF">
                <w:rPr>
                  <w:rFonts w:ascii="Times New Roman" w:hAnsi="Times New Roman"/>
                  <w:noProof/>
                  <w:szCs w:val="24"/>
                  <w:lang w:val="es-ES"/>
                </w:rPr>
                <w:t xml:space="preserve"> México.</w:t>
              </w:r>
            </w:p>
            <w:p w14:paraId="78EF352E"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Baelo, R. Á., &amp; Álavarez Baelo, R. ( Noviembre 2009). LAS TECNOLOGIA DE LA INFORMACIÓN Y LA COMUNICACIÓN EN LA EDUCACIÓN SUPERIOR. </w:t>
              </w:r>
              <w:r w:rsidRPr="00E740EF">
                <w:rPr>
                  <w:rFonts w:ascii="Times New Roman" w:hAnsi="Times New Roman"/>
                  <w:i/>
                  <w:iCs/>
                  <w:noProof/>
                  <w:szCs w:val="24"/>
                  <w:lang w:val="es-ES"/>
                </w:rPr>
                <w:t>Revista Iberoamericana de educación</w:t>
              </w:r>
              <w:r w:rsidRPr="00E740EF">
                <w:rPr>
                  <w:rFonts w:ascii="Times New Roman" w:hAnsi="Times New Roman"/>
                  <w:noProof/>
                  <w:szCs w:val="24"/>
                  <w:lang w:val="es-ES"/>
                </w:rPr>
                <w:t>, 5-10.</w:t>
              </w:r>
            </w:p>
            <w:p w14:paraId="0BD8191B"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Baelo, R. (Noviembre 2009). LAS TECNOLOGIAS DE LA INFORMACION Y LA COMUNICACION EN LA EDUCACION SUPERIOR. </w:t>
              </w:r>
              <w:r w:rsidRPr="00E740EF">
                <w:rPr>
                  <w:rFonts w:ascii="Times New Roman" w:hAnsi="Times New Roman"/>
                  <w:i/>
                  <w:iCs/>
                  <w:noProof/>
                  <w:szCs w:val="24"/>
                  <w:lang w:val="es-ES"/>
                </w:rPr>
                <w:t>Revista Iberoamericana de Educación</w:t>
              </w:r>
              <w:r w:rsidRPr="00E740EF">
                <w:rPr>
                  <w:rFonts w:ascii="Times New Roman" w:hAnsi="Times New Roman"/>
                  <w:noProof/>
                  <w:szCs w:val="24"/>
                  <w:lang w:val="es-ES"/>
                </w:rPr>
                <w:t>, 5 - 10.</w:t>
              </w:r>
            </w:p>
            <w:p w14:paraId="7C47C9CB"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Bandera, P. F. (2003). </w:t>
              </w:r>
              <w:r w:rsidRPr="00E740EF">
                <w:rPr>
                  <w:rFonts w:ascii="Times New Roman" w:hAnsi="Times New Roman"/>
                  <w:i/>
                  <w:iCs/>
                  <w:noProof/>
                  <w:szCs w:val="24"/>
                  <w:lang w:val="es-ES"/>
                </w:rPr>
                <w:t>Programa general de acciones recreativas para dolescentes, jovenes y adultos.</w:t>
              </w:r>
              <w:r w:rsidRPr="00E740EF">
                <w:rPr>
                  <w:rFonts w:ascii="Times New Roman" w:hAnsi="Times New Roman"/>
                  <w:noProof/>
                  <w:szCs w:val="24"/>
                  <w:lang w:val="es-ES"/>
                </w:rPr>
                <w:t xml:space="preserve"> Bogotá.</w:t>
              </w:r>
            </w:p>
            <w:p w14:paraId="6915584B"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Benavides, G. Z. (1998). </w:t>
              </w:r>
              <w:r w:rsidRPr="00E740EF">
                <w:rPr>
                  <w:rFonts w:ascii="Times New Roman" w:hAnsi="Times New Roman"/>
                  <w:i/>
                  <w:iCs/>
                  <w:noProof/>
                  <w:szCs w:val="24"/>
                  <w:lang w:val="es-ES"/>
                </w:rPr>
                <w:t>Lúdica: Una opción para comprender.</w:t>
              </w:r>
              <w:r w:rsidRPr="00E740EF">
                <w:rPr>
                  <w:rFonts w:ascii="Times New Roman" w:hAnsi="Times New Roman"/>
                  <w:noProof/>
                  <w:szCs w:val="24"/>
                  <w:lang w:val="es-ES"/>
                </w:rPr>
                <w:t xml:space="preserve"> Caldas.</w:t>
              </w:r>
            </w:p>
            <w:p w14:paraId="72E936A5"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Betancur, M. (16 de Julio de 2002). </w:t>
              </w:r>
              <w:r w:rsidRPr="00E740EF">
                <w:rPr>
                  <w:rFonts w:ascii="Times New Roman" w:hAnsi="Times New Roman"/>
                  <w:i/>
                  <w:iCs/>
                  <w:noProof/>
                  <w:szCs w:val="24"/>
                  <w:lang w:val="es-ES"/>
                </w:rPr>
                <w:t>Al tablero</w:t>
              </w:r>
              <w:r w:rsidRPr="00E740EF">
                <w:rPr>
                  <w:rFonts w:ascii="Times New Roman" w:hAnsi="Times New Roman"/>
                  <w:noProof/>
                  <w:szCs w:val="24"/>
                  <w:lang w:val="es-ES"/>
                </w:rPr>
                <w:t>.</w:t>
              </w:r>
            </w:p>
            <w:p w14:paraId="77E24C60"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Bravo. (1991). Psicologia de las dificultades del aprendizaje escolar. Santiago de Chile.</w:t>
              </w:r>
            </w:p>
            <w:p w14:paraId="3F990991"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Cominetti, &amp; Ruiz. (1997). </w:t>
              </w:r>
              <w:r w:rsidRPr="00E740EF">
                <w:rPr>
                  <w:rFonts w:ascii="Times New Roman" w:hAnsi="Times New Roman"/>
                  <w:i/>
                  <w:iCs/>
                  <w:noProof/>
                  <w:szCs w:val="24"/>
                  <w:lang w:val="es-ES"/>
                </w:rPr>
                <w:t>Algunos factores del rendimiento: las expectativas y el genero.</w:t>
              </w:r>
              <w:r w:rsidRPr="00E740EF">
                <w:rPr>
                  <w:rFonts w:ascii="Times New Roman" w:hAnsi="Times New Roman"/>
                  <w:noProof/>
                  <w:szCs w:val="24"/>
                  <w:lang w:val="es-ES"/>
                </w:rPr>
                <w:t xml:space="preserve"> Honduras.</w:t>
              </w:r>
            </w:p>
            <w:p w14:paraId="6D10E1E8"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Cortese, A. (2018). Obtenido de https://www.tecnicas-de-estudio.org/investigacion/investigacion38.htm#:~:text=Los%20dise%C3%B1os%20transeccionales%20descriptivos%20tienen,variables%20y%20proporcionar%20su%20descripci%C3%B3n.</w:t>
              </w:r>
            </w:p>
            <w:p w14:paraId="3BB76024"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David, R. (2003). </w:t>
              </w:r>
              <w:r w:rsidRPr="00E740EF">
                <w:rPr>
                  <w:rFonts w:ascii="Times New Roman" w:hAnsi="Times New Roman"/>
                  <w:i/>
                  <w:iCs/>
                  <w:noProof/>
                  <w:szCs w:val="24"/>
                  <w:lang w:val="es-ES"/>
                </w:rPr>
                <w:t>Conceptos de administración estratégica (9a. ed.).</w:t>
              </w:r>
              <w:r w:rsidRPr="00E740EF">
                <w:rPr>
                  <w:rFonts w:ascii="Times New Roman" w:hAnsi="Times New Roman"/>
                  <w:noProof/>
                  <w:szCs w:val="24"/>
                  <w:lang w:val="es-ES"/>
                </w:rPr>
                <w:t xml:space="preserve"> Pearson Educación.</w:t>
              </w:r>
            </w:p>
            <w:p w14:paraId="04F01D6C"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Echeverry, J. H., &amp; Goméz, J. (2009). Lúdica del maestro en formación.</w:t>
              </w:r>
            </w:p>
            <w:p w14:paraId="0AA571A2"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Fajardo, G. P., &amp; Riasgos Erazo, S. C. (Enero - Abril de 2011). PROPUESTA PARA LA MEDIACIÓN DEL IMPACTO DE LAS TIC EN LA ENSERÑANZA UNIVERSITARIA. </w:t>
              </w:r>
              <w:r w:rsidRPr="00E740EF">
                <w:rPr>
                  <w:rFonts w:ascii="Times New Roman" w:hAnsi="Times New Roman"/>
                  <w:i/>
                  <w:iCs/>
                  <w:noProof/>
                  <w:szCs w:val="24"/>
                  <w:lang w:val="es-ES"/>
                </w:rPr>
                <w:t>Educ.Educ, 14</w:t>
              </w:r>
              <w:r w:rsidRPr="00E740EF">
                <w:rPr>
                  <w:rFonts w:ascii="Times New Roman" w:hAnsi="Times New Roman"/>
                  <w:noProof/>
                  <w:szCs w:val="24"/>
                  <w:lang w:val="es-ES"/>
                </w:rPr>
                <w:t>(1), 169-188. Obtenido de http://www.scielo.org.co/pdf/eded/v14nl/vl4n1a10pdf</w:t>
              </w:r>
            </w:p>
            <w:p w14:paraId="08050C93"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Gallego. (1997). Las estrategias cognitivas en el aula. Madrid.</w:t>
              </w:r>
            </w:p>
            <w:p w14:paraId="44C02A22"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Garcia, &amp; Magaz. (2000). Actualidad sobre el TDA-H.</w:t>
              </w:r>
            </w:p>
            <w:p w14:paraId="1B1D462D"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lastRenderedPageBreak/>
                <w:t xml:space="preserve">García, J., Prieto, R., &amp; García, E. (2016). </w:t>
              </w:r>
              <w:r w:rsidRPr="00E740EF">
                <w:rPr>
                  <w:rFonts w:ascii="Times New Roman" w:hAnsi="Times New Roman"/>
                  <w:i/>
                  <w:iCs/>
                  <w:noProof/>
                  <w:szCs w:val="24"/>
                  <w:lang w:val="es-ES"/>
                </w:rPr>
                <w:t>Competitividad en pymes de confección textil. Una perspectiva desde las habilidades gerenciales de sus directivos. Libro factores explicativos de competitividad empresarial.</w:t>
              </w:r>
              <w:r w:rsidRPr="00E740EF">
                <w:rPr>
                  <w:rFonts w:ascii="Times New Roman" w:hAnsi="Times New Roman"/>
                  <w:noProof/>
                  <w:szCs w:val="24"/>
                  <w:lang w:val="es-ES"/>
                </w:rPr>
                <w:t xml:space="preserve"> México: Qartuppi editores.</w:t>
              </w:r>
            </w:p>
            <w:p w14:paraId="4D19EE6F"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Genovard, Gotzens, &amp; Montané. (1987). Psicologia de la educación. Barcelona.</w:t>
              </w:r>
            </w:p>
            <w:p w14:paraId="76DCFA1A"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Gibson, J. (2008). Los sentidos considerados como sistema de percepción. Boston.</w:t>
              </w:r>
            </w:p>
            <w:p w14:paraId="1673B939"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Gómez, M. d., &amp; García Gómez, A. (Enero - Junio de 2013). PROGRAMA DE ENSEÑANZA LUDICA: Un espacio para todos. </w:t>
              </w:r>
              <w:r w:rsidRPr="00E740EF">
                <w:rPr>
                  <w:rFonts w:ascii="Times New Roman" w:hAnsi="Times New Roman"/>
                  <w:i/>
                  <w:iCs/>
                  <w:noProof/>
                  <w:szCs w:val="24"/>
                  <w:lang w:val="es-ES"/>
                </w:rPr>
                <w:t>Iberoamericana para la Investigación y el Desarrollo Educativo</w:t>
              </w:r>
              <w:r w:rsidRPr="00E740EF">
                <w:rPr>
                  <w:rFonts w:ascii="Times New Roman" w:hAnsi="Times New Roman"/>
                  <w:noProof/>
                  <w:szCs w:val="24"/>
                  <w:lang w:val="es-ES"/>
                </w:rPr>
                <w:t>(10). Obtenido de http://www.ride.org.mx/docs/publicaciones/10/educacion/C27.pdf</w:t>
              </w:r>
            </w:p>
            <w:p w14:paraId="70958A42"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Goróstegui. (1997). Sindrome de deficit de atención con hiperactividad.</w:t>
              </w:r>
            </w:p>
            <w:p w14:paraId="33E5FBEA"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Guerra Rico, L. (2020). </w:t>
              </w:r>
              <w:r w:rsidRPr="00E740EF">
                <w:rPr>
                  <w:rFonts w:ascii="Times New Roman" w:hAnsi="Times New Roman"/>
                  <w:i/>
                  <w:iCs/>
                  <w:noProof/>
                  <w:szCs w:val="24"/>
                  <w:lang w:val="es-ES"/>
                </w:rPr>
                <w:t>Plan de desarrollo municipal 2020-2023.</w:t>
              </w:r>
              <w:r w:rsidRPr="00E740EF">
                <w:rPr>
                  <w:rFonts w:ascii="Times New Roman" w:hAnsi="Times New Roman"/>
                  <w:noProof/>
                  <w:szCs w:val="24"/>
                  <w:lang w:val="es-ES"/>
                </w:rPr>
                <w:t xml:space="preserve"> San Martín: Concejo municipal.</w:t>
              </w:r>
            </w:p>
            <w:p w14:paraId="18FE1641"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Guerrero, Montoya, &amp; Hueso. (2014). Experiencia de enfermedad del personal de enfermería: estudio cualitativo a través del relato biográfico. </w:t>
              </w:r>
              <w:r w:rsidRPr="00E740EF">
                <w:rPr>
                  <w:rFonts w:ascii="Times New Roman" w:hAnsi="Times New Roman"/>
                  <w:i/>
                  <w:iCs/>
                  <w:noProof/>
                  <w:szCs w:val="24"/>
                  <w:lang w:val="es-ES"/>
                </w:rPr>
                <w:t>Index Enferm [revista en la Internet]</w:t>
              </w:r>
              <w:r w:rsidRPr="00E740EF">
                <w:rPr>
                  <w:rFonts w:ascii="Times New Roman" w:hAnsi="Times New Roman"/>
                  <w:noProof/>
                  <w:szCs w:val="24"/>
                  <w:lang w:val="es-ES"/>
                </w:rPr>
                <w:t>.</w:t>
              </w:r>
            </w:p>
            <w:p w14:paraId="66A871B6" w14:textId="77777777" w:rsidR="00E740EF" w:rsidRPr="00813FEE" w:rsidRDefault="00E740EF" w:rsidP="00E740EF">
              <w:pPr>
                <w:pStyle w:val="Bibliografa"/>
                <w:spacing w:after="0" w:line="360" w:lineRule="auto"/>
                <w:ind w:left="720" w:hanging="720"/>
                <w:rPr>
                  <w:rFonts w:ascii="Times New Roman" w:hAnsi="Times New Roman"/>
                  <w:noProof/>
                  <w:szCs w:val="24"/>
                  <w:lang w:val="en-US"/>
                </w:rPr>
              </w:pPr>
              <w:r w:rsidRPr="00E740EF">
                <w:rPr>
                  <w:rFonts w:ascii="Times New Roman" w:hAnsi="Times New Roman"/>
                  <w:noProof/>
                  <w:szCs w:val="24"/>
                  <w:lang w:val="es-ES"/>
                </w:rPr>
                <w:t xml:space="preserve">Guido, L. M. (2009). </w:t>
              </w:r>
              <w:r w:rsidRPr="00E740EF">
                <w:rPr>
                  <w:rFonts w:ascii="Times New Roman" w:hAnsi="Times New Roman"/>
                  <w:i/>
                  <w:iCs/>
                  <w:noProof/>
                  <w:szCs w:val="24"/>
                  <w:lang w:val="es-ES"/>
                </w:rPr>
                <w:t>Tecnológia de la infromacion y la comunicación.</w:t>
              </w:r>
              <w:r w:rsidRPr="00E740EF">
                <w:rPr>
                  <w:rFonts w:ascii="Times New Roman" w:hAnsi="Times New Roman"/>
                  <w:noProof/>
                  <w:szCs w:val="24"/>
                  <w:lang w:val="es-ES"/>
                </w:rPr>
                <w:t xml:space="preserve"> </w:t>
              </w:r>
              <w:r w:rsidRPr="00813FEE">
                <w:rPr>
                  <w:rFonts w:ascii="Times New Roman" w:hAnsi="Times New Roman"/>
                  <w:noProof/>
                  <w:szCs w:val="24"/>
                  <w:lang w:val="en-US"/>
                </w:rPr>
                <w:t>Argentina.</w:t>
              </w:r>
            </w:p>
            <w:p w14:paraId="671F3280" w14:textId="77777777" w:rsidR="00E740EF" w:rsidRPr="00813FEE" w:rsidRDefault="00E740EF" w:rsidP="00E740EF">
              <w:pPr>
                <w:pStyle w:val="Bibliografa"/>
                <w:spacing w:after="0" w:line="360" w:lineRule="auto"/>
                <w:ind w:left="720" w:hanging="720"/>
                <w:rPr>
                  <w:rFonts w:ascii="Times New Roman" w:hAnsi="Times New Roman"/>
                  <w:noProof/>
                  <w:szCs w:val="24"/>
                  <w:lang w:val="en-US"/>
                </w:rPr>
              </w:pPr>
              <w:r w:rsidRPr="00813FEE">
                <w:rPr>
                  <w:rFonts w:ascii="Times New Roman" w:hAnsi="Times New Roman"/>
                  <w:noProof/>
                  <w:szCs w:val="24"/>
                  <w:lang w:val="en-US"/>
                </w:rPr>
                <w:t xml:space="preserve">Hamel, G., &amp; Prahalad, C. (1989). Strategic intent. </w:t>
              </w:r>
              <w:r w:rsidRPr="00813FEE">
                <w:rPr>
                  <w:rFonts w:ascii="Times New Roman" w:hAnsi="Times New Roman"/>
                  <w:i/>
                  <w:iCs/>
                  <w:noProof/>
                  <w:szCs w:val="24"/>
                  <w:lang w:val="en-US"/>
                </w:rPr>
                <w:t>Harvard Business Review</w:t>
              </w:r>
              <w:r w:rsidRPr="00813FEE">
                <w:rPr>
                  <w:rFonts w:ascii="Times New Roman" w:hAnsi="Times New Roman"/>
                  <w:noProof/>
                  <w:szCs w:val="24"/>
                  <w:lang w:val="en-US"/>
                </w:rPr>
                <w:t>, 63-76.</w:t>
              </w:r>
            </w:p>
            <w:p w14:paraId="32E13B1B" w14:textId="77777777" w:rsidR="00E740EF" w:rsidRPr="00813FEE" w:rsidRDefault="00E740EF" w:rsidP="00E740EF">
              <w:pPr>
                <w:pStyle w:val="Bibliografa"/>
                <w:spacing w:after="0" w:line="360" w:lineRule="auto"/>
                <w:ind w:left="720" w:hanging="720"/>
                <w:rPr>
                  <w:rFonts w:ascii="Times New Roman" w:hAnsi="Times New Roman"/>
                  <w:noProof/>
                  <w:szCs w:val="24"/>
                  <w:lang w:val="en-US"/>
                </w:rPr>
              </w:pPr>
              <w:r w:rsidRPr="00E740EF">
                <w:rPr>
                  <w:rFonts w:ascii="Times New Roman" w:hAnsi="Times New Roman"/>
                  <w:noProof/>
                  <w:szCs w:val="24"/>
                  <w:lang w:val="es-ES"/>
                </w:rPr>
                <w:t xml:space="preserve">Kinsbourle, &amp; Kaplan. (1990). Problema de atención y aprendizaje en noños. </w:t>
              </w:r>
              <w:r w:rsidRPr="00813FEE">
                <w:rPr>
                  <w:rFonts w:ascii="Times New Roman" w:hAnsi="Times New Roman"/>
                  <w:noProof/>
                  <w:szCs w:val="24"/>
                  <w:lang w:val="en-US"/>
                </w:rPr>
                <w:t>México.</w:t>
              </w:r>
            </w:p>
            <w:p w14:paraId="05A55626"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813FEE">
                <w:rPr>
                  <w:rFonts w:ascii="Times New Roman" w:hAnsi="Times New Roman"/>
                  <w:noProof/>
                  <w:szCs w:val="24"/>
                  <w:lang w:val="en-US"/>
                </w:rPr>
                <w:t xml:space="preserve">Larrañaga, M., &amp; Ortega, M. (2018). The strategic planning of the micro and small companies of temple accommodation in Cuernavaca, Morelos, México. </w:t>
              </w:r>
              <w:r w:rsidRPr="00E740EF">
                <w:rPr>
                  <w:rFonts w:ascii="Times New Roman" w:hAnsi="Times New Roman"/>
                  <w:i/>
                  <w:iCs/>
                  <w:noProof/>
                  <w:szCs w:val="24"/>
                  <w:lang w:val="es-ES"/>
                </w:rPr>
                <w:t>Indexed in Latindex</w:t>
              </w:r>
              <w:r w:rsidRPr="00E740EF">
                <w:rPr>
                  <w:rFonts w:ascii="Times New Roman" w:hAnsi="Times New Roman"/>
                  <w:noProof/>
                  <w:szCs w:val="24"/>
                  <w:lang w:val="es-ES"/>
                </w:rPr>
                <w:t>, 326.</w:t>
              </w:r>
            </w:p>
            <w:p w14:paraId="32E6B364"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Litwin, E. (Diciembre 2007). </w:t>
              </w:r>
              <w:r w:rsidRPr="00E740EF">
                <w:rPr>
                  <w:rFonts w:ascii="Times New Roman" w:hAnsi="Times New Roman"/>
                  <w:i/>
                  <w:iCs/>
                  <w:noProof/>
                  <w:szCs w:val="24"/>
                  <w:lang w:val="es-ES"/>
                </w:rPr>
                <w:t>Cuadernos de Investigación Educativa.</w:t>
              </w:r>
              <w:r w:rsidRPr="00E740EF">
                <w:rPr>
                  <w:rFonts w:ascii="Times New Roman" w:hAnsi="Times New Roman"/>
                  <w:noProof/>
                  <w:szCs w:val="24"/>
                  <w:lang w:val="es-ES"/>
                </w:rPr>
                <w:t xml:space="preserve"> Uruguay: Publicación anual del Instituto de Educación.</w:t>
              </w:r>
            </w:p>
            <w:p w14:paraId="577CD706"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Mariño, J. C. (Octubre de 2008). TIC y la transformación de la práctica educativa en el contexto de las sociedades del conocimiento. </w:t>
              </w:r>
              <w:r w:rsidRPr="00E740EF">
                <w:rPr>
                  <w:rFonts w:ascii="Times New Roman" w:hAnsi="Times New Roman"/>
                  <w:i/>
                  <w:iCs/>
                  <w:noProof/>
                  <w:szCs w:val="24"/>
                  <w:lang w:val="es-ES"/>
                </w:rPr>
                <w:t>Universidad y sociedad del conocimineto, 5</w:t>
              </w:r>
              <w:r w:rsidRPr="00E740EF">
                <w:rPr>
                  <w:rFonts w:ascii="Times New Roman" w:hAnsi="Times New Roman"/>
                  <w:noProof/>
                  <w:szCs w:val="24"/>
                  <w:lang w:val="es-ES"/>
                </w:rPr>
                <w:t>(2). Obtenido de http://www.uoc.edu/rusc/5/2/dt/esp/gonzalez.pdf</w:t>
              </w:r>
            </w:p>
            <w:p w14:paraId="6B51D6E5"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Martinez, N., Bello, M., &amp; Rodríguez, C. (2019). </w:t>
              </w:r>
              <w:r w:rsidRPr="00E740EF">
                <w:rPr>
                  <w:rFonts w:ascii="Times New Roman" w:hAnsi="Times New Roman"/>
                  <w:i/>
                  <w:iCs/>
                  <w:noProof/>
                  <w:szCs w:val="24"/>
                  <w:lang w:val="es-ES"/>
                </w:rPr>
                <w:t>Diseño del Plan Estratégico de Seguridad Vial para Acumuladores Duncan S.A.S.</w:t>
              </w:r>
              <w:r w:rsidRPr="00E740EF">
                <w:rPr>
                  <w:rFonts w:ascii="Times New Roman" w:hAnsi="Times New Roman"/>
                  <w:noProof/>
                  <w:szCs w:val="24"/>
                  <w:lang w:val="es-ES"/>
                </w:rPr>
                <w:t xml:space="preserve"> Bogotá: Universidad ECCI.</w:t>
              </w:r>
            </w:p>
            <w:p w14:paraId="3DAE079A" w14:textId="77777777" w:rsidR="00E740EF" w:rsidRPr="00813FEE" w:rsidRDefault="00E740EF" w:rsidP="00E740EF">
              <w:pPr>
                <w:pStyle w:val="Bibliografa"/>
                <w:spacing w:after="0" w:line="360" w:lineRule="auto"/>
                <w:ind w:left="720" w:hanging="720"/>
                <w:rPr>
                  <w:rFonts w:ascii="Times New Roman" w:hAnsi="Times New Roman"/>
                  <w:noProof/>
                  <w:szCs w:val="24"/>
                  <w:lang w:val="en-US"/>
                </w:rPr>
              </w:pPr>
              <w:r w:rsidRPr="00E740EF">
                <w:rPr>
                  <w:rFonts w:ascii="Times New Roman" w:hAnsi="Times New Roman"/>
                  <w:noProof/>
                  <w:szCs w:val="24"/>
                  <w:lang w:val="es-ES"/>
                </w:rPr>
                <w:t xml:space="preserve">Matlin, M. (1996). SENSACIÓN Y PERCEPCIÓN. </w:t>
              </w:r>
              <w:r w:rsidRPr="00813FEE">
                <w:rPr>
                  <w:rFonts w:ascii="Times New Roman" w:hAnsi="Times New Roman"/>
                  <w:i/>
                  <w:iCs/>
                  <w:noProof/>
                  <w:szCs w:val="24"/>
                  <w:lang w:val="en-US"/>
                </w:rPr>
                <w:t>Prentice Hall</w:t>
              </w:r>
              <w:r w:rsidRPr="00813FEE">
                <w:rPr>
                  <w:rFonts w:ascii="Times New Roman" w:hAnsi="Times New Roman"/>
                  <w:noProof/>
                  <w:szCs w:val="24"/>
                  <w:lang w:val="en-US"/>
                </w:rPr>
                <w:t>, 554.</w:t>
              </w:r>
            </w:p>
            <w:p w14:paraId="586674E3"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813FEE">
                <w:rPr>
                  <w:rFonts w:ascii="Times New Roman" w:hAnsi="Times New Roman"/>
                  <w:noProof/>
                  <w:szCs w:val="24"/>
                  <w:lang w:val="en-US"/>
                </w:rPr>
                <w:t xml:space="preserve">Natale, V. D. (1990). </w:t>
              </w:r>
              <w:r w:rsidRPr="00E740EF">
                <w:rPr>
                  <w:rFonts w:ascii="Times New Roman" w:hAnsi="Times New Roman"/>
                  <w:noProof/>
                  <w:szCs w:val="24"/>
                  <w:lang w:val="es-ES"/>
                </w:rPr>
                <w:t xml:space="preserve">Estilo de aprendizaje y rendimiento académico. </w:t>
              </w:r>
              <w:r w:rsidRPr="00E740EF">
                <w:rPr>
                  <w:rFonts w:ascii="Times New Roman" w:hAnsi="Times New Roman"/>
                  <w:i/>
                  <w:iCs/>
                  <w:noProof/>
                  <w:szCs w:val="24"/>
                  <w:lang w:val="es-ES"/>
                </w:rPr>
                <w:t>Estilo de aprendizaje, 1</w:t>
              </w:r>
              <w:r w:rsidRPr="00E740EF">
                <w:rPr>
                  <w:rFonts w:ascii="Times New Roman" w:hAnsi="Times New Roman"/>
                  <w:noProof/>
                  <w:szCs w:val="24"/>
                  <w:lang w:val="es-ES"/>
                </w:rPr>
                <w:t>(5).</w:t>
              </w:r>
            </w:p>
            <w:p w14:paraId="6D9F0F6A"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OMS. (2008). Principales causas de morbilidad en el mundo, años 2004 y 2030. </w:t>
              </w:r>
              <w:r w:rsidRPr="00E740EF">
                <w:rPr>
                  <w:rFonts w:ascii="Times New Roman" w:hAnsi="Times New Roman"/>
                  <w:i/>
                  <w:iCs/>
                  <w:noProof/>
                  <w:szCs w:val="24"/>
                  <w:lang w:val="es-ES"/>
                </w:rPr>
                <w:t>Organización Mundial de la Salud (WHO), WORLD HEALTH STATISTICS REPORT</w:t>
              </w:r>
              <w:r w:rsidRPr="00E740EF">
                <w:rPr>
                  <w:rFonts w:ascii="Times New Roman" w:hAnsi="Times New Roman"/>
                  <w:noProof/>
                  <w:szCs w:val="24"/>
                  <w:lang w:val="es-ES"/>
                </w:rPr>
                <w:t>.</w:t>
              </w:r>
            </w:p>
            <w:p w14:paraId="0A1F4561"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Orjales. (1998). Deficit de atención con hiperactividad. Madrid.</w:t>
              </w:r>
            </w:p>
            <w:p w14:paraId="6CB5550E"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lastRenderedPageBreak/>
                <w:t xml:space="preserve">Oviedo, G. L. (2004). La definicion del concepto de percepción en psicologia con base en la teoria de Gestalt. </w:t>
              </w:r>
              <w:r w:rsidRPr="00E740EF">
                <w:rPr>
                  <w:rFonts w:ascii="Times New Roman" w:hAnsi="Times New Roman"/>
                  <w:i/>
                  <w:iCs/>
                  <w:noProof/>
                  <w:szCs w:val="24"/>
                  <w:lang w:val="es-ES"/>
                </w:rPr>
                <w:t>Revista de estudioas sociales</w:t>
              </w:r>
              <w:r w:rsidRPr="00E740EF">
                <w:rPr>
                  <w:rFonts w:ascii="Times New Roman" w:hAnsi="Times New Roman"/>
                  <w:noProof/>
                  <w:szCs w:val="24"/>
                  <w:lang w:val="es-ES"/>
                </w:rPr>
                <w:t>, 89-96.</w:t>
              </w:r>
            </w:p>
            <w:p w14:paraId="038CEA7B"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Perez, T., Salgado, J., Tolosa, E., &amp; Arias, V. (2019). </w:t>
              </w:r>
              <w:r w:rsidRPr="00E740EF">
                <w:rPr>
                  <w:rFonts w:ascii="Times New Roman" w:hAnsi="Times New Roman"/>
                  <w:i/>
                  <w:iCs/>
                  <w:noProof/>
                  <w:szCs w:val="24"/>
                  <w:lang w:val="es-ES"/>
                </w:rPr>
                <w:t>Diseño del Plan Estratégico de Seguridad Víal (PESV) de AGROVALLE SAS.</w:t>
              </w:r>
              <w:r w:rsidRPr="00E740EF">
                <w:rPr>
                  <w:rFonts w:ascii="Times New Roman" w:hAnsi="Times New Roman"/>
                  <w:noProof/>
                  <w:szCs w:val="24"/>
                  <w:lang w:val="es-ES"/>
                </w:rPr>
                <w:t xml:space="preserve"> Bogotá: Universidad CES.</w:t>
              </w:r>
            </w:p>
            <w:p w14:paraId="500C35D7"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Pineda. (1996). Disfunción ejecutiva en niños con transtorno por deficif de atención con hiperactividad. </w:t>
              </w:r>
              <w:r w:rsidRPr="00E740EF">
                <w:rPr>
                  <w:rFonts w:ascii="Times New Roman" w:hAnsi="Times New Roman"/>
                  <w:i/>
                  <w:iCs/>
                  <w:noProof/>
                  <w:szCs w:val="24"/>
                  <w:lang w:val="es-ES"/>
                </w:rPr>
                <w:t>Revista neurológica Colombiana</w:t>
              </w:r>
              <w:r w:rsidRPr="00E740EF">
                <w:rPr>
                  <w:rFonts w:ascii="Times New Roman" w:hAnsi="Times New Roman"/>
                  <w:noProof/>
                  <w:szCs w:val="24"/>
                  <w:lang w:val="es-ES"/>
                </w:rPr>
                <w:t>, 16-25.</w:t>
              </w:r>
            </w:p>
            <w:p w14:paraId="7F7A6C0B"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Plata Cumbe, M., Hernández Vernao, S., &amp; Farfán Nitola, G. (2018). </w:t>
              </w:r>
              <w:r w:rsidRPr="00E740EF">
                <w:rPr>
                  <w:rFonts w:ascii="Times New Roman" w:hAnsi="Times New Roman"/>
                  <w:i/>
                  <w:iCs/>
                  <w:noProof/>
                  <w:szCs w:val="24"/>
                  <w:lang w:val="es-ES"/>
                </w:rPr>
                <w:t>Diseño de un Plan Estratégico de Seguridad Vial para transportes Horeb .</w:t>
              </w:r>
              <w:r w:rsidRPr="00E740EF">
                <w:rPr>
                  <w:rFonts w:ascii="Times New Roman" w:hAnsi="Times New Roman"/>
                  <w:noProof/>
                  <w:szCs w:val="24"/>
                  <w:lang w:val="es-ES"/>
                </w:rPr>
                <w:t xml:space="preserve"> Bogotá: Universidad Distrital Francisco José de Caldas.</w:t>
              </w:r>
            </w:p>
            <w:p w14:paraId="168FD444"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Price, M. S., &amp; Henao Calderón, J. L. (2011). Influencia de la percepción visual en el aprendizaje. </w:t>
              </w:r>
              <w:r w:rsidRPr="00E740EF">
                <w:rPr>
                  <w:rFonts w:ascii="Times New Roman" w:hAnsi="Times New Roman"/>
                  <w:i/>
                  <w:iCs/>
                  <w:noProof/>
                  <w:szCs w:val="24"/>
                  <w:lang w:val="es-ES"/>
                </w:rPr>
                <w:t>Universidad de La Salle. Fundación Universitaria del Área Andina , 9</w:t>
              </w:r>
              <w:r w:rsidRPr="00E740EF">
                <w:rPr>
                  <w:rFonts w:ascii="Times New Roman" w:hAnsi="Times New Roman"/>
                  <w:noProof/>
                  <w:szCs w:val="24"/>
                  <w:lang w:val="es-ES"/>
                </w:rPr>
                <w:t>(1), 89. Obtenido de http://revistas.lasalle.edu.co/index.php/sv/article/view/221</w:t>
              </w:r>
            </w:p>
            <w:p w14:paraId="26CEE855"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Quintero. (2009). Avances en el transtorno por deficit de atención e hiperactividad. </w:t>
              </w:r>
              <w:r w:rsidRPr="00E740EF">
                <w:rPr>
                  <w:rFonts w:ascii="Times New Roman" w:hAnsi="Times New Roman"/>
                  <w:i/>
                  <w:iCs/>
                  <w:noProof/>
                  <w:szCs w:val="24"/>
                  <w:lang w:val="es-ES"/>
                </w:rPr>
                <w:t>Revista actas esp psiquitria, 9</w:t>
              </w:r>
              <w:r w:rsidRPr="00E740EF">
                <w:rPr>
                  <w:rFonts w:ascii="Times New Roman" w:hAnsi="Times New Roman"/>
                  <w:noProof/>
                  <w:szCs w:val="24"/>
                  <w:lang w:val="es-ES"/>
                </w:rPr>
                <w:t>(6), 352-358.</w:t>
              </w:r>
            </w:p>
            <w:p w14:paraId="6AB3BE1F"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Quiroga, G. (2006). METODOS ALTERNATIVO DE CONFLICTOS: PERSPECTIVA MULTIDICIPLINAR. En Q. Gonzalo, </w:t>
              </w:r>
              <w:r w:rsidRPr="00E740EF">
                <w:rPr>
                  <w:rFonts w:ascii="Times New Roman" w:hAnsi="Times New Roman"/>
                  <w:i/>
                  <w:iCs/>
                  <w:noProof/>
                  <w:szCs w:val="24"/>
                  <w:lang w:val="es-ES"/>
                </w:rPr>
                <w:t>METODOS ALTERNATIVO DE CONFLICTOS: PERSPECTIVA MULTIDICIPLINAR</w:t>
              </w:r>
              <w:r w:rsidRPr="00E740EF">
                <w:rPr>
                  <w:rFonts w:ascii="Times New Roman" w:hAnsi="Times New Roman"/>
                  <w:noProof/>
                  <w:szCs w:val="24"/>
                  <w:lang w:val="es-ES"/>
                </w:rPr>
                <w:t xml:space="preserve"> (págs. 113 -129). Bosnia de Saravejo: Editorial URG.</w:t>
              </w:r>
            </w:p>
            <w:p w14:paraId="0C91A2C7"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Safetya. (2016). Obtenido de https://safetya.co/estructura-del-plan-estrategico-de-seguridad-vial/</w:t>
              </w:r>
            </w:p>
            <w:p w14:paraId="4A1E54E7"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Scheel, J. E. (2000). </w:t>
              </w:r>
              <w:r w:rsidRPr="00E740EF">
                <w:rPr>
                  <w:rFonts w:ascii="Times New Roman" w:hAnsi="Times New Roman"/>
                  <w:i/>
                  <w:iCs/>
                  <w:noProof/>
                  <w:szCs w:val="24"/>
                  <w:lang w:val="es-ES"/>
                </w:rPr>
                <w:t>Roles alternativos de las tics en educación:sistema de apoyo al sistema de enseñanza aprendizaje.</w:t>
              </w:r>
              <w:r w:rsidRPr="00E740EF">
                <w:rPr>
                  <w:rFonts w:ascii="Times New Roman" w:hAnsi="Times New Roman"/>
                  <w:noProof/>
                  <w:szCs w:val="24"/>
                  <w:lang w:val="es-ES"/>
                </w:rPr>
                <w:t xml:space="preserve"> Chile.</w:t>
              </w:r>
            </w:p>
            <w:p w14:paraId="08AC0CFF"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Scheel, J. E., &amp; Laval, E. (4,5 y 6 de Diciembre de 2000). Roles alternativos de TIC en educación: sistemas de apoyo al proceso de enseñanza aprendizaje. </w:t>
              </w:r>
              <w:r w:rsidRPr="00E740EF">
                <w:rPr>
                  <w:rFonts w:ascii="Times New Roman" w:hAnsi="Times New Roman"/>
                  <w:i/>
                  <w:iCs/>
                  <w:noProof/>
                  <w:szCs w:val="24"/>
                  <w:lang w:val="es-ES"/>
                </w:rPr>
                <w:t>Ribie</w:t>
              </w:r>
              <w:r w:rsidRPr="00E740EF">
                <w:rPr>
                  <w:rFonts w:ascii="Times New Roman" w:hAnsi="Times New Roman"/>
                  <w:noProof/>
                  <w:szCs w:val="24"/>
                  <w:lang w:val="es-ES"/>
                </w:rPr>
                <w:t>. Obtenido de http://www.niee.ufrgs.br/eventos/RIBIE/2000/papers/048.htm</w:t>
              </w:r>
            </w:p>
            <w:p w14:paraId="4B7B3567"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Skinner. (2009). Aprendizaje y comportamiento. Barcelona.</w:t>
              </w:r>
            </w:p>
            <w:p w14:paraId="50BC950C" w14:textId="77777777" w:rsidR="00E740EF" w:rsidRPr="00813FEE" w:rsidRDefault="00E740EF" w:rsidP="00E740EF">
              <w:pPr>
                <w:pStyle w:val="Bibliografa"/>
                <w:spacing w:after="0" w:line="360" w:lineRule="auto"/>
                <w:ind w:left="720" w:hanging="720"/>
                <w:rPr>
                  <w:rFonts w:ascii="Times New Roman" w:hAnsi="Times New Roman"/>
                  <w:noProof/>
                  <w:szCs w:val="24"/>
                  <w:lang w:val="en-US"/>
                </w:rPr>
              </w:pPr>
              <w:r w:rsidRPr="00E740EF">
                <w:rPr>
                  <w:rFonts w:ascii="Times New Roman" w:hAnsi="Times New Roman"/>
                  <w:noProof/>
                  <w:szCs w:val="24"/>
                  <w:lang w:val="es-ES"/>
                </w:rPr>
                <w:t xml:space="preserve">Solomon. (2010). Entorno de aprendizaje con ordenadores. </w:t>
              </w:r>
              <w:r w:rsidRPr="00813FEE">
                <w:rPr>
                  <w:rFonts w:ascii="Times New Roman" w:hAnsi="Times New Roman"/>
                  <w:noProof/>
                  <w:szCs w:val="24"/>
                  <w:lang w:val="en-US"/>
                </w:rPr>
                <w:t>Barcelona.</w:t>
              </w:r>
            </w:p>
            <w:p w14:paraId="6DAEC506"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813FEE">
                <w:rPr>
                  <w:rFonts w:ascii="Times New Roman" w:hAnsi="Times New Roman"/>
                  <w:noProof/>
                  <w:szCs w:val="24"/>
                  <w:lang w:val="en-US"/>
                </w:rPr>
                <w:t xml:space="preserve">Souza, D. (2008). The impact when not diagnosed. </w:t>
              </w:r>
              <w:r w:rsidRPr="00E740EF">
                <w:rPr>
                  <w:rFonts w:ascii="Times New Roman" w:hAnsi="Times New Roman"/>
                  <w:i/>
                  <w:iCs/>
                  <w:noProof/>
                  <w:szCs w:val="24"/>
                  <w:lang w:val="es-ES"/>
                </w:rPr>
                <w:t>Revista Jbras psiqiatry, 57</w:t>
              </w:r>
              <w:r w:rsidRPr="00E740EF">
                <w:rPr>
                  <w:rFonts w:ascii="Times New Roman" w:hAnsi="Times New Roman"/>
                  <w:noProof/>
                  <w:szCs w:val="24"/>
                  <w:lang w:val="es-ES"/>
                </w:rPr>
                <w:t>(2), 139-151.</w:t>
              </w:r>
            </w:p>
            <w:p w14:paraId="64C964F3"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SURA. (2020). </w:t>
              </w:r>
              <w:r w:rsidRPr="00E740EF">
                <w:rPr>
                  <w:rFonts w:ascii="Times New Roman" w:hAnsi="Times New Roman"/>
                  <w:i/>
                  <w:iCs/>
                  <w:noProof/>
                  <w:szCs w:val="24"/>
                  <w:lang w:val="es-ES"/>
                </w:rPr>
                <w:t>SRLSURA</w:t>
              </w:r>
              <w:r w:rsidRPr="00E740EF">
                <w:rPr>
                  <w:rFonts w:ascii="Times New Roman" w:hAnsi="Times New Roman"/>
                  <w:noProof/>
                  <w:szCs w:val="24"/>
                  <w:lang w:val="es-ES"/>
                </w:rPr>
                <w:t>. Obtenido de La accidentalidad vial: un problema mundial: https://www.arlsura.com/index.php/component/content/article?id=1474:la-</w:t>
              </w:r>
            </w:p>
            <w:p w14:paraId="1D329C2A"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Torrez, H. (2014). </w:t>
              </w:r>
              <w:r w:rsidRPr="00E740EF">
                <w:rPr>
                  <w:rFonts w:ascii="Times New Roman" w:hAnsi="Times New Roman"/>
                  <w:i/>
                  <w:iCs/>
                  <w:noProof/>
                  <w:szCs w:val="24"/>
                  <w:lang w:val="es-ES"/>
                </w:rPr>
                <w:t>Administración estratégica, primera edición.</w:t>
              </w:r>
              <w:r w:rsidRPr="00E740EF">
                <w:rPr>
                  <w:rFonts w:ascii="Times New Roman" w:hAnsi="Times New Roman"/>
                  <w:noProof/>
                  <w:szCs w:val="24"/>
                  <w:lang w:val="es-ES"/>
                </w:rPr>
                <w:t xml:space="preserve"> México: Grupo Editorial Patria.</w:t>
              </w:r>
            </w:p>
            <w:p w14:paraId="399DC196"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lastRenderedPageBreak/>
                <w:t xml:space="preserve">wehmeyer, M. (2008). </w:t>
              </w:r>
              <w:r w:rsidRPr="00813FEE">
                <w:rPr>
                  <w:rFonts w:ascii="Times New Roman" w:hAnsi="Times New Roman"/>
                  <w:i/>
                  <w:iCs/>
                  <w:noProof/>
                  <w:szCs w:val="24"/>
                  <w:lang w:val="en-US"/>
                </w:rPr>
                <w:t xml:space="preserve">The intellectual disability construct and its relation to human functioning. </w:t>
              </w:r>
              <w:r w:rsidRPr="00E740EF">
                <w:rPr>
                  <w:rFonts w:ascii="Times New Roman" w:hAnsi="Times New Roman"/>
                  <w:i/>
                  <w:iCs/>
                  <w:noProof/>
                  <w:szCs w:val="24"/>
                  <w:lang w:val="es-ES"/>
                </w:rPr>
                <w:t>Intellectual and Developmental Disabilities .</w:t>
              </w:r>
              <w:r w:rsidRPr="00E740EF">
                <w:rPr>
                  <w:rFonts w:ascii="Times New Roman" w:hAnsi="Times New Roman"/>
                  <w:noProof/>
                  <w:szCs w:val="24"/>
                  <w:lang w:val="es-ES"/>
                </w:rPr>
                <w:t xml:space="preserve"> San Diego.</w:t>
              </w:r>
            </w:p>
            <w:p w14:paraId="74187885"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Zubiria, F. (2014). </w:t>
              </w:r>
              <w:r w:rsidRPr="00E740EF">
                <w:rPr>
                  <w:rFonts w:ascii="Times New Roman" w:hAnsi="Times New Roman"/>
                  <w:i/>
                  <w:iCs/>
                  <w:noProof/>
                  <w:szCs w:val="24"/>
                  <w:lang w:val="es-ES"/>
                </w:rPr>
                <w:t>Metodología de la Investigación.</w:t>
              </w:r>
              <w:r w:rsidRPr="00E740EF">
                <w:rPr>
                  <w:rFonts w:ascii="Times New Roman" w:hAnsi="Times New Roman"/>
                  <w:noProof/>
                  <w:szCs w:val="24"/>
                  <w:lang w:val="es-ES"/>
                </w:rPr>
                <w:t xml:space="preserve"> Bogotá, D.C: Estudios.</w:t>
              </w:r>
            </w:p>
            <w:p w14:paraId="69D48F22"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Zubiria, J. (2015). </w:t>
              </w:r>
              <w:r w:rsidRPr="00E740EF">
                <w:rPr>
                  <w:rFonts w:ascii="Times New Roman" w:hAnsi="Times New Roman"/>
                  <w:i/>
                  <w:iCs/>
                  <w:noProof/>
                  <w:szCs w:val="24"/>
                  <w:lang w:val="es-ES"/>
                </w:rPr>
                <w:t>Metodología de la Invesigación.</w:t>
              </w:r>
              <w:r w:rsidRPr="00E740EF">
                <w:rPr>
                  <w:rFonts w:ascii="Times New Roman" w:hAnsi="Times New Roman"/>
                  <w:noProof/>
                  <w:szCs w:val="24"/>
                  <w:lang w:val="es-ES"/>
                </w:rPr>
                <w:t xml:space="preserve"> Bogota, D.C: Mc Graw Hill.</w:t>
              </w:r>
            </w:p>
            <w:p w14:paraId="46E673E7" w14:textId="23CB050D" w:rsidR="009A1E35" w:rsidRPr="009A1E35" w:rsidRDefault="009A1E35" w:rsidP="00E740EF">
              <w:pPr>
                <w:spacing w:after="0" w:line="360" w:lineRule="auto"/>
                <w:rPr>
                  <w:rFonts w:ascii="Times New Roman" w:hAnsi="Times New Roman"/>
                </w:rPr>
              </w:pPr>
              <w:r w:rsidRPr="00E740EF">
                <w:rPr>
                  <w:rFonts w:ascii="Times New Roman" w:hAnsi="Times New Roman"/>
                  <w:b/>
                  <w:bCs/>
                  <w:szCs w:val="24"/>
                </w:rPr>
                <w:fldChar w:fldCharType="end"/>
              </w:r>
            </w:p>
          </w:sdtContent>
        </w:sdt>
      </w:sdtContent>
    </w:sdt>
    <w:p w14:paraId="0DC22B97" w14:textId="2B8FA1B8" w:rsidR="00244C88" w:rsidRDefault="00244C88" w:rsidP="00B44C96">
      <w:pPr>
        <w:spacing w:line="360" w:lineRule="auto"/>
        <w:rPr>
          <w:rFonts w:ascii="Times New Roman" w:hAnsi="Times New Roman"/>
        </w:rPr>
      </w:pPr>
    </w:p>
    <w:p w14:paraId="403BEA22" w14:textId="5591EF78" w:rsidR="00CB7C23" w:rsidRDefault="00CB7C23" w:rsidP="00B44C96">
      <w:pPr>
        <w:spacing w:line="360" w:lineRule="auto"/>
        <w:rPr>
          <w:rFonts w:ascii="Times New Roman" w:hAnsi="Times New Roman"/>
        </w:rPr>
      </w:pPr>
    </w:p>
    <w:p w14:paraId="5A9CB59E" w14:textId="48F0653C" w:rsidR="00CB7C23" w:rsidRDefault="00CB7C23" w:rsidP="00B44C96">
      <w:pPr>
        <w:spacing w:line="360" w:lineRule="auto"/>
        <w:rPr>
          <w:rFonts w:ascii="Times New Roman" w:hAnsi="Times New Roman"/>
        </w:rPr>
      </w:pPr>
    </w:p>
    <w:p w14:paraId="5DF28B43" w14:textId="677A4688" w:rsidR="00CB7C23" w:rsidRDefault="00CB7C23" w:rsidP="00B44C96">
      <w:pPr>
        <w:spacing w:line="360" w:lineRule="auto"/>
      </w:pPr>
    </w:p>
    <w:p w14:paraId="58F0B5D5" w14:textId="74D68170" w:rsidR="00560A13" w:rsidRDefault="00560A13" w:rsidP="00B44C96">
      <w:pPr>
        <w:spacing w:line="360" w:lineRule="auto"/>
        <w:rPr>
          <w:rFonts w:ascii="Times New Roman" w:hAnsi="Times New Roman"/>
        </w:rPr>
      </w:pPr>
    </w:p>
    <w:p w14:paraId="643093E8" w14:textId="36A70C9D" w:rsidR="00560A13" w:rsidRDefault="00560A13" w:rsidP="00B44C96">
      <w:pPr>
        <w:spacing w:line="360" w:lineRule="auto"/>
        <w:rPr>
          <w:rFonts w:ascii="Times New Roman" w:hAnsi="Times New Roman"/>
        </w:rPr>
      </w:pPr>
    </w:p>
    <w:p w14:paraId="419BBB00" w14:textId="2F43236A" w:rsidR="00560A13" w:rsidRDefault="00560A13" w:rsidP="00B44C96">
      <w:pPr>
        <w:spacing w:line="360" w:lineRule="auto"/>
        <w:rPr>
          <w:rFonts w:ascii="Times New Roman" w:hAnsi="Times New Roman"/>
        </w:rPr>
      </w:pPr>
    </w:p>
    <w:p w14:paraId="3DB271C6" w14:textId="01C391B9" w:rsidR="00E740EF" w:rsidRDefault="00E740EF" w:rsidP="00B44C96">
      <w:pPr>
        <w:spacing w:line="360" w:lineRule="auto"/>
        <w:rPr>
          <w:rFonts w:ascii="Times New Roman" w:hAnsi="Times New Roman"/>
        </w:rPr>
      </w:pPr>
    </w:p>
    <w:p w14:paraId="46BA230C" w14:textId="6DDF7015" w:rsidR="00E740EF" w:rsidRDefault="00E740EF" w:rsidP="00B44C96">
      <w:pPr>
        <w:spacing w:line="360" w:lineRule="auto"/>
        <w:rPr>
          <w:rFonts w:ascii="Times New Roman" w:hAnsi="Times New Roman"/>
        </w:rPr>
      </w:pPr>
    </w:p>
    <w:p w14:paraId="2FDBB59D" w14:textId="1AD315BD" w:rsidR="00E740EF" w:rsidRDefault="00E740EF" w:rsidP="00B44C96">
      <w:pPr>
        <w:spacing w:line="360" w:lineRule="auto"/>
        <w:rPr>
          <w:rFonts w:ascii="Times New Roman" w:hAnsi="Times New Roman"/>
        </w:rPr>
      </w:pPr>
    </w:p>
    <w:p w14:paraId="2EF5B500" w14:textId="77777777" w:rsidR="00E740EF" w:rsidRDefault="00E740EF" w:rsidP="00B44C96">
      <w:pPr>
        <w:spacing w:line="360" w:lineRule="auto"/>
        <w:rPr>
          <w:rFonts w:ascii="Times New Roman" w:hAnsi="Times New Roman"/>
        </w:rPr>
      </w:pPr>
    </w:p>
    <w:p w14:paraId="59CCE17B" w14:textId="77777777" w:rsidR="00560A13" w:rsidRDefault="00560A13" w:rsidP="00B44C96">
      <w:pPr>
        <w:spacing w:line="360" w:lineRule="auto"/>
        <w:rPr>
          <w:rFonts w:ascii="Times New Roman" w:hAnsi="Times New Roman"/>
        </w:rPr>
      </w:pPr>
    </w:p>
    <w:p w14:paraId="2BDF1AD4" w14:textId="64937E3D" w:rsidR="00CB7C23" w:rsidRPr="00E740EF" w:rsidRDefault="00CB7C23" w:rsidP="00E740EF">
      <w:pPr>
        <w:pStyle w:val="Ttulo1"/>
        <w:numPr>
          <w:ilvl w:val="0"/>
          <w:numId w:val="0"/>
        </w:numPr>
        <w:spacing w:line="360" w:lineRule="auto"/>
        <w:ind w:left="432" w:hanging="432"/>
        <w:rPr>
          <w:caps w:val="0"/>
        </w:rPr>
      </w:pPr>
      <w:bookmarkStart w:id="349" w:name="_Toc118299127"/>
      <w:r w:rsidRPr="00E740EF">
        <w:rPr>
          <w:caps w:val="0"/>
        </w:rPr>
        <w:lastRenderedPageBreak/>
        <w:t>Anexos</w:t>
      </w:r>
      <w:bookmarkEnd w:id="349"/>
    </w:p>
    <w:p w14:paraId="72F1480A" w14:textId="3C724439" w:rsidR="00544634" w:rsidRDefault="00544634" w:rsidP="00544634">
      <w:pPr>
        <w:spacing w:after="120"/>
        <w:jc w:val="center"/>
        <w:rPr>
          <w:rFonts w:ascii="Times New Roman" w:hAnsi="Times New Roman"/>
          <w:b/>
          <w:bCs/>
        </w:rPr>
      </w:pPr>
      <w:bookmarkStart w:id="350" w:name="_Toc83338953"/>
      <w:r>
        <w:rPr>
          <w:rFonts w:ascii="Times New Roman" w:hAnsi="Times New Roman"/>
          <w:b/>
          <w:bCs/>
        </w:rPr>
        <w:t>Procedimiento para la atención de emergencia de accidentes viales</w:t>
      </w:r>
    </w:p>
    <w:p w14:paraId="06B00239" w14:textId="04B022A1" w:rsidR="00544634" w:rsidRDefault="00544634" w:rsidP="00544634">
      <w:pPr>
        <w:jc w:val="center"/>
        <w:rPr>
          <w:rFonts w:ascii="Times New Roman" w:hAnsi="Times New Roman"/>
          <w:b/>
          <w:bCs/>
        </w:rPr>
      </w:pPr>
      <w:r>
        <w:rPr>
          <w:rFonts w:ascii="Times New Roman" w:hAnsi="Times New Roman"/>
          <w:b/>
          <w:bCs/>
          <w:noProof/>
          <w:lang w:eastAsia="es-CO"/>
        </w:rPr>
        <w:drawing>
          <wp:inline distT="0" distB="0" distL="0" distR="0" wp14:anchorId="09C18DA8" wp14:editId="2EB22E8A">
            <wp:extent cx="5087060" cy="5687219"/>
            <wp:effectExtent l="0" t="0" r="0" b="889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15"/>
                    <pic:cNvPicPr/>
                  </pic:nvPicPr>
                  <pic:blipFill>
                    <a:blip r:embed="rId52">
                      <a:extLst>
                        <a:ext uri="{28A0092B-C50C-407E-A947-70E740481C1C}">
                          <a14:useLocalDpi xmlns:a14="http://schemas.microsoft.com/office/drawing/2010/main" val="0"/>
                        </a:ext>
                      </a:extLst>
                    </a:blip>
                    <a:stretch>
                      <a:fillRect/>
                    </a:stretch>
                  </pic:blipFill>
                  <pic:spPr>
                    <a:xfrm>
                      <a:off x="0" y="0"/>
                      <a:ext cx="5087060" cy="5687219"/>
                    </a:xfrm>
                    <a:prstGeom prst="rect">
                      <a:avLst/>
                    </a:prstGeom>
                  </pic:spPr>
                </pic:pic>
              </a:graphicData>
            </a:graphic>
          </wp:inline>
        </w:drawing>
      </w:r>
    </w:p>
    <w:p w14:paraId="742D1A54" w14:textId="7D73044C" w:rsidR="00544634" w:rsidRDefault="00544634" w:rsidP="00544634">
      <w:pPr>
        <w:jc w:val="center"/>
        <w:rPr>
          <w:rFonts w:ascii="Times New Roman" w:hAnsi="Times New Roman"/>
          <w:b/>
          <w:bCs/>
        </w:rPr>
      </w:pPr>
    </w:p>
    <w:p w14:paraId="4078D72D" w14:textId="76E3A971" w:rsidR="00544634" w:rsidRDefault="00544634" w:rsidP="00544634">
      <w:pPr>
        <w:jc w:val="center"/>
        <w:rPr>
          <w:rFonts w:ascii="Times New Roman" w:hAnsi="Times New Roman"/>
          <w:b/>
          <w:bCs/>
        </w:rPr>
      </w:pPr>
    </w:p>
    <w:p w14:paraId="16E85AED" w14:textId="6AF4E7C6" w:rsidR="00544634" w:rsidRDefault="00544634" w:rsidP="00544634">
      <w:pPr>
        <w:jc w:val="center"/>
        <w:rPr>
          <w:rFonts w:ascii="Times New Roman" w:hAnsi="Times New Roman"/>
          <w:b/>
          <w:bCs/>
        </w:rPr>
      </w:pPr>
    </w:p>
    <w:p w14:paraId="506C812D" w14:textId="6DA48B10" w:rsidR="00544634" w:rsidRDefault="00544634" w:rsidP="00544634">
      <w:pPr>
        <w:jc w:val="center"/>
        <w:rPr>
          <w:rFonts w:ascii="Times New Roman" w:hAnsi="Times New Roman"/>
          <w:b/>
          <w:bCs/>
        </w:rPr>
      </w:pPr>
    </w:p>
    <w:p w14:paraId="5C77DE58" w14:textId="5CF7178E" w:rsidR="00544634" w:rsidRDefault="00544634" w:rsidP="00544634">
      <w:pPr>
        <w:jc w:val="center"/>
        <w:rPr>
          <w:rFonts w:ascii="Times New Roman" w:hAnsi="Times New Roman"/>
          <w:b/>
          <w:bCs/>
        </w:rPr>
      </w:pPr>
      <w:r>
        <w:rPr>
          <w:rFonts w:ascii="Times New Roman" w:hAnsi="Times New Roman"/>
          <w:b/>
          <w:bCs/>
          <w:noProof/>
          <w:lang w:eastAsia="es-CO"/>
        </w:rPr>
        <w:lastRenderedPageBreak/>
        <w:drawing>
          <wp:inline distT="0" distB="0" distL="0" distR="0" wp14:anchorId="78C0C68F" wp14:editId="15E3BDDA">
            <wp:extent cx="4972744" cy="5801535"/>
            <wp:effectExtent l="0" t="0" r="0" b="889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6"/>
                    <pic:cNvPicPr/>
                  </pic:nvPicPr>
                  <pic:blipFill>
                    <a:blip r:embed="rId53">
                      <a:extLst>
                        <a:ext uri="{28A0092B-C50C-407E-A947-70E740481C1C}">
                          <a14:useLocalDpi xmlns:a14="http://schemas.microsoft.com/office/drawing/2010/main" val="0"/>
                        </a:ext>
                      </a:extLst>
                    </a:blip>
                    <a:stretch>
                      <a:fillRect/>
                    </a:stretch>
                  </pic:blipFill>
                  <pic:spPr>
                    <a:xfrm>
                      <a:off x="0" y="0"/>
                      <a:ext cx="4972744" cy="5801535"/>
                    </a:xfrm>
                    <a:prstGeom prst="rect">
                      <a:avLst/>
                    </a:prstGeom>
                  </pic:spPr>
                </pic:pic>
              </a:graphicData>
            </a:graphic>
          </wp:inline>
        </w:drawing>
      </w:r>
    </w:p>
    <w:p w14:paraId="0E4F87BE" w14:textId="1C173FBE" w:rsidR="00544634" w:rsidRDefault="00544634" w:rsidP="00544634">
      <w:pPr>
        <w:jc w:val="center"/>
        <w:rPr>
          <w:rFonts w:ascii="Times New Roman" w:hAnsi="Times New Roman"/>
          <w:b/>
          <w:bCs/>
        </w:rPr>
      </w:pPr>
    </w:p>
    <w:p w14:paraId="42F52CF2" w14:textId="2F47C768" w:rsidR="00544634" w:rsidRPr="00CB7C23" w:rsidRDefault="00544634" w:rsidP="00544634">
      <w:pPr>
        <w:jc w:val="center"/>
        <w:rPr>
          <w:rFonts w:ascii="Times New Roman" w:hAnsi="Times New Roman"/>
          <w:b/>
          <w:bCs/>
        </w:rPr>
      </w:pPr>
      <w:r>
        <w:rPr>
          <w:rFonts w:ascii="Times New Roman" w:hAnsi="Times New Roman"/>
          <w:b/>
          <w:bCs/>
          <w:noProof/>
          <w:lang w:eastAsia="es-CO"/>
        </w:rPr>
        <w:lastRenderedPageBreak/>
        <w:drawing>
          <wp:inline distT="0" distB="0" distL="0" distR="0" wp14:anchorId="6FB9A8C9" wp14:editId="52B48872">
            <wp:extent cx="4639322" cy="5763429"/>
            <wp:effectExtent l="0" t="0" r="8890" b="889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n 17"/>
                    <pic:cNvPicPr/>
                  </pic:nvPicPr>
                  <pic:blipFill>
                    <a:blip r:embed="rId54">
                      <a:extLst>
                        <a:ext uri="{28A0092B-C50C-407E-A947-70E740481C1C}">
                          <a14:useLocalDpi xmlns:a14="http://schemas.microsoft.com/office/drawing/2010/main" val="0"/>
                        </a:ext>
                      </a:extLst>
                    </a:blip>
                    <a:stretch>
                      <a:fillRect/>
                    </a:stretch>
                  </pic:blipFill>
                  <pic:spPr>
                    <a:xfrm>
                      <a:off x="0" y="0"/>
                      <a:ext cx="4639322" cy="5763429"/>
                    </a:xfrm>
                    <a:prstGeom prst="rect">
                      <a:avLst/>
                    </a:prstGeom>
                  </pic:spPr>
                </pic:pic>
              </a:graphicData>
            </a:graphic>
          </wp:inline>
        </w:drawing>
      </w:r>
    </w:p>
    <w:p w14:paraId="37A2C0EE" w14:textId="77777777" w:rsidR="00544634" w:rsidRDefault="00544634" w:rsidP="00CB7C23">
      <w:pPr>
        <w:jc w:val="center"/>
        <w:rPr>
          <w:rFonts w:ascii="Times New Roman" w:hAnsi="Times New Roman"/>
          <w:b/>
          <w:bCs/>
        </w:rPr>
      </w:pPr>
    </w:p>
    <w:p w14:paraId="42F930C1" w14:textId="77777777" w:rsidR="00544634" w:rsidRDefault="00544634" w:rsidP="00CB7C23">
      <w:pPr>
        <w:jc w:val="center"/>
        <w:rPr>
          <w:rFonts w:ascii="Times New Roman" w:hAnsi="Times New Roman"/>
          <w:b/>
          <w:bCs/>
        </w:rPr>
      </w:pPr>
    </w:p>
    <w:p w14:paraId="07C744F1" w14:textId="77777777" w:rsidR="00544634" w:rsidRDefault="00544634" w:rsidP="00CB7C23">
      <w:pPr>
        <w:jc w:val="center"/>
        <w:rPr>
          <w:rFonts w:ascii="Times New Roman" w:hAnsi="Times New Roman"/>
          <w:b/>
          <w:bCs/>
        </w:rPr>
      </w:pPr>
    </w:p>
    <w:p w14:paraId="2F053464" w14:textId="77777777" w:rsidR="00544634" w:rsidRDefault="00544634" w:rsidP="00CB7C23">
      <w:pPr>
        <w:jc w:val="center"/>
        <w:rPr>
          <w:rFonts w:ascii="Times New Roman" w:hAnsi="Times New Roman"/>
          <w:b/>
          <w:bCs/>
        </w:rPr>
      </w:pPr>
    </w:p>
    <w:p w14:paraId="2051DBA2" w14:textId="77777777" w:rsidR="00544634" w:rsidRDefault="00544634" w:rsidP="00CB7C23">
      <w:pPr>
        <w:jc w:val="center"/>
        <w:rPr>
          <w:rFonts w:ascii="Times New Roman" w:hAnsi="Times New Roman"/>
          <w:b/>
          <w:bCs/>
        </w:rPr>
      </w:pPr>
    </w:p>
    <w:p w14:paraId="0FA27FBB" w14:textId="75B79EBE" w:rsidR="00CB7C23" w:rsidRPr="00C22BDB" w:rsidRDefault="00CB7C23" w:rsidP="00CB7C23">
      <w:pPr>
        <w:jc w:val="center"/>
        <w:rPr>
          <w:rFonts w:ascii="Times New Roman" w:hAnsi="Times New Roman"/>
          <w:b/>
          <w:bCs/>
          <w:sz w:val="28"/>
        </w:rPr>
      </w:pPr>
      <w:r w:rsidRPr="00C22BDB">
        <w:rPr>
          <w:rFonts w:ascii="Times New Roman" w:hAnsi="Times New Roman"/>
          <w:b/>
          <w:bCs/>
          <w:sz w:val="28"/>
        </w:rPr>
        <w:lastRenderedPageBreak/>
        <w:t>Cronograma de actividades</w:t>
      </w:r>
      <w:bookmarkEnd w:id="350"/>
    </w:p>
    <w:tbl>
      <w:tblPr>
        <w:tblW w:w="9863" w:type="dxa"/>
        <w:tblInd w:w="80" w:type="dxa"/>
        <w:tblCellMar>
          <w:left w:w="70" w:type="dxa"/>
          <w:right w:w="70" w:type="dxa"/>
        </w:tblCellMar>
        <w:tblLook w:val="04A0" w:firstRow="1" w:lastRow="0" w:firstColumn="1" w:lastColumn="0" w:noHBand="0" w:noVBand="1"/>
      </w:tblPr>
      <w:tblGrid>
        <w:gridCol w:w="2183"/>
        <w:gridCol w:w="320"/>
        <w:gridCol w:w="320"/>
        <w:gridCol w:w="320"/>
        <w:gridCol w:w="320"/>
        <w:gridCol w:w="320"/>
        <w:gridCol w:w="320"/>
        <w:gridCol w:w="320"/>
        <w:gridCol w:w="320"/>
        <w:gridCol w:w="320"/>
        <w:gridCol w:w="320"/>
        <w:gridCol w:w="320"/>
        <w:gridCol w:w="320"/>
        <w:gridCol w:w="320"/>
        <w:gridCol w:w="320"/>
        <w:gridCol w:w="320"/>
        <w:gridCol w:w="320"/>
        <w:gridCol w:w="320"/>
        <w:gridCol w:w="320"/>
        <w:gridCol w:w="320"/>
        <w:gridCol w:w="320"/>
        <w:gridCol w:w="320"/>
        <w:gridCol w:w="320"/>
        <w:gridCol w:w="320"/>
        <w:gridCol w:w="320"/>
      </w:tblGrid>
      <w:tr w:rsidR="00CB7C23" w:rsidRPr="00BD7D42" w14:paraId="3B4EA617" w14:textId="77777777" w:rsidTr="00CB7C23">
        <w:trPr>
          <w:trHeight w:val="300"/>
        </w:trPr>
        <w:tc>
          <w:tcPr>
            <w:tcW w:w="218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0AEA45"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ACTIVIDADES</w:t>
            </w:r>
          </w:p>
        </w:tc>
        <w:tc>
          <w:tcPr>
            <w:tcW w:w="7680" w:type="dxa"/>
            <w:gridSpan w:val="2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CA41E5"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TIEMPO EN MESES Y SEMANAS</w:t>
            </w:r>
          </w:p>
        </w:tc>
      </w:tr>
      <w:tr w:rsidR="00CB7C23" w:rsidRPr="00BD7D42" w14:paraId="205B5B10" w14:textId="77777777" w:rsidTr="00CB7C23">
        <w:trPr>
          <w:trHeight w:val="315"/>
        </w:trPr>
        <w:tc>
          <w:tcPr>
            <w:tcW w:w="218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53468729" w14:textId="77777777" w:rsidR="00CB7C23" w:rsidRPr="00FD2D44" w:rsidRDefault="00CB7C23" w:rsidP="000539E0">
            <w:pPr>
              <w:spacing w:after="0"/>
              <w:rPr>
                <w:rFonts w:ascii="Times New Roman" w:eastAsia="Times New Roman" w:hAnsi="Times New Roman"/>
                <w:b/>
                <w:bCs/>
                <w:szCs w:val="24"/>
                <w:lang w:eastAsia="es-CO"/>
              </w:rPr>
            </w:pPr>
          </w:p>
        </w:tc>
        <w:tc>
          <w:tcPr>
            <w:tcW w:w="1280"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3BC22AF"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JULIO</w:t>
            </w:r>
          </w:p>
        </w:tc>
        <w:tc>
          <w:tcPr>
            <w:tcW w:w="1280"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38B77E6"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AGO</w:t>
            </w:r>
          </w:p>
        </w:tc>
        <w:tc>
          <w:tcPr>
            <w:tcW w:w="1280"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83BB13"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SEP</w:t>
            </w:r>
          </w:p>
        </w:tc>
        <w:tc>
          <w:tcPr>
            <w:tcW w:w="1280"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0AC9FF3"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OCT</w:t>
            </w:r>
          </w:p>
        </w:tc>
        <w:tc>
          <w:tcPr>
            <w:tcW w:w="1280"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80CACC"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NOV</w:t>
            </w:r>
          </w:p>
        </w:tc>
        <w:tc>
          <w:tcPr>
            <w:tcW w:w="1280"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CF0E3AD"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DIC</w:t>
            </w:r>
          </w:p>
        </w:tc>
      </w:tr>
      <w:tr w:rsidR="00CB7C23" w:rsidRPr="00BD7D42" w14:paraId="258C4193" w14:textId="77777777" w:rsidTr="00CB7C23">
        <w:trPr>
          <w:trHeight w:val="330"/>
        </w:trPr>
        <w:tc>
          <w:tcPr>
            <w:tcW w:w="218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6BC127E9" w14:textId="77777777" w:rsidR="00CB7C23" w:rsidRPr="00FD2D44" w:rsidRDefault="00CB7C23" w:rsidP="000539E0">
            <w:pPr>
              <w:spacing w:after="0"/>
              <w:rPr>
                <w:rFonts w:ascii="Times New Roman" w:eastAsia="Times New Roman" w:hAnsi="Times New Roman"/>
                <w:b/>
                <w:bCs/>
                <w:szCs w:val="24"/>
                <w:lang w:eastAsia="es-CO"/>
              </w:rPr>
            </w:pPr>
          </w:p>
        </w:tc>
        <w:tc>
          <w:tcPr>
            <w:tcW w:w="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C251133"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1</w:t>
            </w:r>
          </w:p>
        </w:tc>
        <w:tc>
          <w:tcPr>
            <w:tcW w:w="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511BF98"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2</w:t>
            </w:r>
          </w:p>
        </w:tc>
        <w:tc>
          <w:tcPr>
            <w:tcW w:w="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4F023F9"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3</w:t>
            </w:r>
          </w:p>
        </w:tc>
        <w:tc>
          <w:tcPr>
            <w:tcW w:w="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BA10E07"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4</w:t>
            </w:r>
          </w:p>
        </w:tc>
        <w:tc>
          <w:tcPr>
            <w:tcW w:w="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A40513"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1</w:t>
            </w:r>
          </w:p>
        </w:tc>
        <w:tc>
          <w:tcPr>
            <w:tcW w:w="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B637E46"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2</w:t>
            </w:r>
          </w:p>
        </w:tc>
        <w:tc>
          <w:tcPr>
            <w:tcW w:w="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2F00B23"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3</w:t>
            </w:r>
          </w:p>
        </w:tc>
        <w:tc>
          <w:tcPr>
            <w:tcW w:w="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DE81108"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4</w:t>
            </w:r>
          </w:p>
        </w:tc>
        <w:tc>
          <w:tcPr>
            <w:tcW w:w="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E25F82"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1</w:t>
            </w:r>
          </w:p>
        </w:tc>
        <w:tc>
          <w:tcPr>
            <w:tcW w:w="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976E4F4"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2</w:t>
            </w:r>
          </w:p>
        </w:tc>
        <w:tc>
          <w:tcPr>
            <w:tcW w:w="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13A3FAE"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3</w:t>
            </w:r>
          </w:p>
        </w:tc>
        <w:tc>
          <w:tcPr>
            <w:tcW w:w="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A9C449"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4</w:t>
            </w:r>
          </w:p>
        </w:tc>
        <w:tc>
          <w:tcPr>
            <w:tcW w:w="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DC08B2"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1</w:t>
            </w:r>
          </w:p>
        </w:tc>
        <w:tc>
          <w:tcPr>
            <w:tcW w:w="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468F53"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2</w:t>
            </w:r>
          </w:p>
        </w:tc>
        <w:tc>
          <w:tcPr>
            <w:tcW w:w="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EF523F7"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3</w:t>
            </w:r>
          </w:p>
        </w:tc>
        <w:tc>
          <w:tcPr>
            <w:tcW w:w="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D719924"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4</w:t>
            </w:r>
          </w:p>
        </w:tc>
        <w:tc>
          <w:tcPr>
            <w:tcW w:w="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0CCED2"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1</w:t>
            </w:r>
          </w:p>
        </w:tc>
        <w:tc>
          <w:tcPr>
            <w:tcW w:w="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86738D6"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2</w:t>
            </w:r>
          </w:p>
        </w:tc>
        <w:tc>
          <w:tcPr>
            <w:tcW w:w="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AFC4EF9"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3</w:t>
            </w:r>
          </w:p>
        </w:tc>
        <w:tc>
          <w:tcPr>
            <w:tcW w:w="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C6E6926"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4</w:t>
            </w:r>
          </w:p>
        </w:tc>
        <w:tc>
          <w:tcPr>
            <w:tcW w:w="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2C47D3F"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1</w:t>
            </w:r>
          </w:p>
        </w:tc>
        <w:tc>
          <w:tcPr>
            <w:tcW w:w="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7059455"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2</w:t>
            </w:r>
          </w:p>
        </w:tc>
        <w:tc>
          <w:tcPr>
            <w:tcW w:w="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C184E6F"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3</w:t>
            </w:r>
          </w:p>
        </w:tc>
        <w:tc>
          <w:tcPr>
            <w:tcW w:w="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B85C2BB"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4</w:t>
            </w:r>
          </w:p>
        </w:tc>
      </w:tr>
      <w:tr w:rsidR="00CB7C23" w:rsidRPr="00BD7D42" w14:paraId="030ED230" w14:textId="77777777" w:rsidTr="00CB7C23">
        <w:trPr>
          <w:trHeight w:val="300"/>
        </w:trPr>
        <w:tc>
          <w:tcPr>
            <w:tcW w:w="2183" w:type="dxa"/>
            <w:tcBorders>
              <w:top w:val="single" w:sz="4" w:space="0" w:color="auto"/>
              <w:left w:val="single" w:sz="8" w:space="0" w:color="auto"/>
              <w:bottom w:val="single" w:sz="4" w:space="0" w:color="auto"/>
              <w:right w:val="nil"/>
            </w:tcBorders>
            <w:shd w:val="clear" w:color="auto" w:fill="auto"/>
            <w:noWrap/>
            <w:vAlign w:val="center"/>
            <w:hideMark/>
          </w:tcPr>
          <w:p w14:paraId="10BC5C61" w14:textId="77777777" w:rsidR="00CB7C23" w:rsidRPr="00BD7D42" w:rsidRDefault="00CB7C23" w:rsidP="00C22BDB">
            <w:pPr>
              <w:spacing w:after="0" w:line="360" w:lineRule="auto"/>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1. Recolección de Información</w:t>
            </w:r>
          </w:p>
        </w:tc>
        <w:tc>
          <w:tcPr>
            <w:tcW w:w="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309CA7"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single" w:sz="4" w:space="0" w:color="auto"/>
              <w:left w:val="nil"/>
              <w:bottom w:val="single" w:sz="4" w:space="0" w:color="auto"/>
              <w:right w:val="single" w:sz="4" w:space="0" w:color="auto"/>
            </w:tcBorders>
            <w:shd w:val="clear" w:color="auto" w:fill="auto"/>
            <w:noWrap/>
            <w:vAlign w:val="center"/>
            <w:hideMark/>
          </w:tcPr>
          <w:p w14:paraId="54F67AF9"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single" w:sz="4" w:space="0" w:color="auto"/>
              <w:left w:val="nil"/>
              <w:bottom w:val="single" w:sz="4" w:space="0" w:color="auto"/>
              <w:right w:val="single" w:sz="4" w:space="0" w:color="auto"/>
            </w:tcBorders>
            <w:shd w:val="clear" w:color="auto" w:fill="auto"/>
            <w:noWrap/>
            <w:vAlign w:val="center"/>
            <w:hideMark/>
          </w:tcPr>
          <w:p w14:paraId="0ED8872A"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single" w:sz="4" w:space="0" w:color="auto"/>
              <w:left w:val="nil"/>
              <w:bottom w:val="single" w:sz="4" w:space="0" w:color="auto"/>
              <w:right w:val="single" w:sz="4" w:space="0" w:color="auto"/>
            </w:tcBorders>
            <w:shd w:val="clear" w:color="auto" w:fill="auto"/>
            <w:noWrap/>
            <w:vAlign w:val="center"/>
            <w:hideMark/>
          </w:tcPr>
          <w:p w14:paraId="23C60E88"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single" w:sz="4" w:space="0" w:color="auto"/>
              <w:left w:val="nil"/>
              <w:bottom w:val="single" w:sz="4" w:space="0" w:color="auto"/>
              <w:right w:val="single" w:sz="4" w:space="0" w:color="auto"/>
            </w:tcBorders>
            <w:shd w:val="clear" w:color="auto" w:fill="auto"/>
            <w:noWrap/>
            <w:vAlign w:val="center"/>
            <w:hideMark/>
          </w:tcPr>
          <w:p w14:paraId="00283AB2"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single" w:sz="4" w:space="0" w:color="auto"/>
              <w:left w:val="nil"/>
              <w:bottom w:val="single" w:sz="4" w:space="0" w:color="auto"/>
              <w:right w:val="single" w:sz="4" w:space="0" w:color="auto"/>
            </w:tcBorders>
            <w:shd w:val="clear" w:color="000000" w:fill="FFFF00"/>
            <w:noWrap/>
            <w:vAlign w:val="center"/>
            <w:hideMark/>
          </w:tcPr>
          <w:p w14:paraId="2260767D"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single" w:sz="4" w:space="0" w:color="auto"/>
              <w:left w:val="nil"/>
              <w:bottom w:val="single" w:sz="4" w:space="0" w:color="auto"/>
              <w:right w:val="single" w:sz="4" w:space="0" w:color="auto"/>
            </w:tcBorders>
            <w:shd w:val="clear" w:color="auto" w:fill="auto"/>
            <w:noWrap/>
            <w:vAlign w:val="center"/>
            <w:hideMark/>
          </w:tcPr>
          <w:p w14:paraId="69AE5940"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single" w:sz="4" w:space="0" w:color="auto"/>
              <w:left w:val="nil"/>
              <w:bottom w:val="single" w:sz="4" w:space="0" w:color="auto"/>
              <w:right w:val="single" w:sz="4" w:space="0" w:color="auto"/>
            </w:tcBorders>
            <w:shd w:val="clear" w:color="auto" w:fill="auto"/>
            <w:noWrap/>
            <w:vAlign w:val="center"/>
            <w:hideMark/>
          </w:tcPr>
          <w:p w14:paraId="60A2CB2F"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single" w:sz="4" w:space="0" w:color="auto"/>
              <w:left w:val="nil"/>
              <w:bottom w:val="single" w:sz="4" w:space="0" w:color="auto"/>
              <w:right w:val="single" w:sz="4" w:space="0" w:color="auto"/>
            </w:tcBorders>
            <w:shd w:val="clear" w:color="auto" w:fill="auto"/>
            <w:noWrap/>
            <w:vAlign w:val="center"/>
            <w:hideMark/>
          </w:tcPr>
          <w:p w14:paraId="6059A93B"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single" w:sz="4" w:space="0" w:color="auto"/>
              <w:left w:val="nil"/>
              <w:bottom w:val="single" w:sz="4" w:space="0" w:color="auto"/>
              <w:right w:val="single" w:sz="4" w:space="0" w:color="auto"/>
            </w:tcBorders>
            <w:shd w:val="clear" w:color="auto" w:fill="auto"/>
            <w:noWrap/>
            <w:vAlign w:val="center"/>
            <w:hideMark/>
          </w:tcPr>
          <w:p w14:paraId="6ABE307F"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single" w:sz="4" w:space="0" w:color="auto"/>
              <w:left w:val="nil"/>
              <w:bottom w:val="single" w:sz="4" w:space="0" w:color="auto"/>
              <w:right w:val="single" w:sz="4" w:space="0" w:color="auto"/>
            </w:tcBorders>
            <w:shd w:val="clear" w:color="auto" w:fill="auto"/>
            <w:noWrap/>
            <w:vAlign w:val="center"/>
            <w:hideMark/>
          </w:tcPr>
          <w:p w14:paraId="1D575FD7"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single" w:sz="4" w:space="0" w:color="auto"/>
              <w:left w:val="nil"/>
              <w:bottom w:val="single" w:sz="4" w:space="0" w:color="auto"/>
              <w:right w:val="single" w:sz="4" w:space="0" w:color="auto"/>
            </w:tcBorders>
            <w:shd w:val="clear" w:color="auto" w:fill="auto"/>
            <w:noWrap/>
            <w:vAlign w:val="center"/>
            <w:hideMark/>
          </w:tcPr>
          <w:p w14:paraId="3C047D91"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single" w:sz="4" w:space="0" w:color="auto"/>
              <w:left w:val="nil"/>
              <w:bottom w:val="single" w:sz="4" w:space="0" w:color="auto"/>
              <w:right w:val="single" w:sz="4" w:space="0" w:color="auto"/>
            </w:tcBorders>
            <w:shd w:val="clear" w:color="auto" w:fill="auto"/>
            <w:noWrap/>
            <w:vAlign w:val="center"/>
            <w:hideMark/>
          </w:tcPr>
          <w:p w14:paraId="135201F0"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single" w:sz="4" w:space="0" w:color="auto"/>
              <w:left w:val="nil"/>
              <w:bottom w:val="single" w:sz="4" w:space="0" w:color="auto"/>
              <w:right w:val="single" w:sz="4" w:space="0" w:color="auto"/>
            </w:tcBorders>
            <w:shd w:val="clear" w:color="auto" w:fill="auto"/>
            <w:noWrap/>
            <w:vAlign w:val="center"/>
            <w:hideMark/>
          </w:tcPr>
          <w:p w14:paraId="4C211AFF"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single" w:sz="4" w:space="0" w:color="auto"/>
              <w:left w:val="nil"/>
              <w:bottom w:val="single" w:sz="4" w:space="0" w:color="auto"/>
              <w:right w:val="single" w:sz="4" w:space="0" w:color="auto"/>
            </w:tcBorders>
            <w:shd w:val="clear" w:color="auto" w:fill="auto"/>
            <w:noWrap/>
            <w:vAlign w:val="center"/>
            <w:hideMark/>
          </w:tcPr>
          <w:p w14:paraId="2D157511"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single" w:sz="4" w:space="0" w:color="auto"/>
              <w:left w:val="nil"/>
              <w:bottom w:val="single" w:sz="4" w:space="0" w:color="auto"/>
              <w:right w:val="single" w:sz="4" w:space="0" w:color="auto"/>
            </w:tcBorders>
            <w:shd w:val="clear" w:color="auto" w:fill="auto"/>
            <w:noWrap/>
            <w:vAlign w:val="center"/>
            <w:hideMark/>
          </w:tcPr>
          <w:p w14:paraId="2B38CB25"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single" w:sz="4" w:space="0" w:color="auto"/>
              <w:left w:val="nil"/>
              <w:bottom w:val="single" w:sz="4" w:space="0" w:color="auto"/>
              <w:right w:val="single" w:sz="4" w:space="0" w:color="auto"/>
            </w:tcBorders>
            <w:shd w:val="clear" w:color="auto" w:fill="auto"/>
            <w:noWrap/>
            <w:vAlign w:val="center"/>
            <w:hideMark/>
          </w:tcPr>
          <w:p w14:paraId="3CD6063C"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single" w:sz="4" w:space="0" w:color="auto"/>
              <w:left w:val="nil"/>
              <w:bottom w:val="single" w:sz="4" w:space="0" w:color="auto"/>
              <w:right w:val="single" w:sz="4" w:space="0" w:color="auto"/>
            </w:tcBorders>
            <w:shd w:val="clear" w:color="auto" w:fill="auto"/>
            <w:noWrap/>
            <w:vAlign w:val="center"/>
            <w:hideMark/>
          </w:tcPr>
          <w:p w14:paraId="79BA03AF"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single" w:sz="4" w:space="0" w:color="auto"/>
              <w:left w:val="nil"/>
              <w:bottom w:val="single" w:sz="4" w:space="0" w:color="auto"/>
              <w:right w:val="single" w:sz="4" w:space="0" w:color="auto"/>
            </w:tcBorders>
            <w:shd w:val="clear" w:color="auto" w:fill="auto"/>
            <w:noWrap/>
            <w:vAlign w:val="center"/>
            <w:hideMark/>
          </w:tcPr>
          <w:p w14:paraId="702C533F"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single" w:sz="4" w:space="0" w:color="auto"/>
              <w:left w:val="nil"/>
              <w:bottom w:val="single" w:sz="4" w:space="0" w:color="auto"/>
              <w:right w:val="single" w:sz="4" w:space="0" w:color="auto"/>
            </w:tcBorders>
            <w:shd w:val="clear" w:color="auto" w:fill="auto"/>
            <w:noWrap/>
            <w:vAlign w:val="center"/>
            <w:hideMark/>
          </w:tcPr>
          <w:p w14:paraId="6F828FB2"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single" w:sz="4" w:space="0" w:color="auto"/>
              <w:left w:val="nil"/>
              <w:bottom w:val="single" w:sz="4" w:space="0" w:color="auto"/>
              <w:right w:val="single" w:sz="4" w:space="0" w:color="auto"/>
            </w:tcBorders>
            <w:shd w:val="clear" w:color="auto" w:fill="auto"/>
            <w:noWrap/>
            <w:vAlign w:val="center"/>
            <w:hideMark/>
          </w:tcPr>
          <w:p w14:paraId="7ECF8A95"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single" w:sz="4" w:space="0" w:color="auto"/>
              <w:left w:val="nil"/>
              <w:bottom w:val="single" w:sz="4" w:space="0" w:color="auto"/>
              <w:right w:val="single" w:sz="4" w:space="0" w:color="auto"/>
            </w:tcBorders>
            <w:shd w:val="clear" w:color="auto" w:fill="auto"/>
            <w:noWrap/>
            <w:vAlign w:val="center"/>
            <w:hideMark/>
          </w:tcPr>
          <w:p w14:paraId="7B047E1F"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single" w:sz="4" w:space="0" w:color="auto"/>
              <w:left w:val="nil"/>
              <w:bottom w:val="single" w:sz="4" w:space="0" w:color="auto"/>
              <w:right w:val="single" w:sz="4" w:space="0" w:color="auto"/>
            </w:tcBorders>
            <w:shd w:val="clear" w:color="auto" w:fill="auto"/>
            <w:noWrap/>
            <w:vAlign w:val="center"/>
            <w:hideMark/>
          </w:tcPr>
          <w:p w14:paraId="76675F2C"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single" w:sz="4" w:space="0" w:color="auto"/>
              <w:left w:val="nil"/>
              <w:bottom w:val="single" w:sz="4" w:space="0" w:color="auto"/>
              <w:right w:val="single" w:sz="8" w:space="0" w:color="auto"/>
            </w:tcBorders>
            <w:shd w:val="clear" w:color="auto" w:fill="auto"/>
            <w:noWrap/>
            <w:vAlign w:val="center"/>
            <w:hideMark/>
          </w:tcPr>
          <w:p w14:paraId="76BB1B2F"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r>
      <w:tr w:rsidR="00CB7C23" w:rsidRPr="00BD7D42" w14:paraId="7AD8B67B" w14:textId="77777777" w:rsidTr="00CB7C23">
        <w:trPr>
          <w:trHeight w:val="300"/>
        </w:trPr>
        <w:tc>
          <w:tcPr>
            <w:tcW w:w="2183" w:type="dxa"/>
            <w:tcBorders>
              <w:top w:val="nil"/>
              <w:left w:val="single" w:sz="8" w:space="0" w:color="auto"/>
              <w:bottom w:val="single" w:sz="4" w:space="0" w:color="auto"/>
              <w:right w:val="nil"/>
            </w:tcBorders>
            <w:shd w:val="clear" w:color="auto" w:fill="auto"/>
            <w:noWrap/>
            <w:vAlign w:val="center"/>
            <w:hideMark/>
          </w:tcPr>
          <w:p w14:paraId="6AA23581" w14:textId="77777777" w:rsidR="00CB7C23" w:rsidRPr="00BD7D42" w:rsidRDefault="00CB7C23" w:rsidP="00C22BDB">
            <w:pPr>
              <w:spacing w:after="0" w:line="360" w:lineRule="auto"/>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2. Realización de entrevistas y observaciones</w:t>
            </w:r>
          </w:p>
        </w:tc>
        <w:tc>
          <w:tcPr>
            <w:tcW w:w="320" w:type="dxa"/>
            <w:tcBorders>
              <w:top w:val="nil"/>
              <w:left w:val="single" w:sz="4" w:space="0" w:color="auto"/>
              <w:bottom w:val="single" w:sz="4" w:space="0" w:color="auto"/>
              <w:right w:val="single" w:sz="4" w:space="0" w:color="auto"/>
            </w:tcBorders>
            <w:shd w:val="clear" w:color="auto" w:fill="auto"/>
            <w:noWrap/>
            <w:vAlign w:val="center"/>
            <w:hideMark/>
          </w:tcPr>
          <w:p w14:paraId="6BEB8D4D"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4698A1FB"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88B004F"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797C6A5"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4AC69A7"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755E10F8"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000000" w:fill="FFFF00"/>
            <w:noWrap/>
            <w:vAlign w:val="center"/>
            <w:hideMark/>
          </w:tcPr>
          <w:p w14:paraId="34BDEA1D"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000000" w:fill="FFFF00"/>
            <w:noWrap/>
            <w:vAlign w:val="center"/>
            <w:hideMark/>
          </w:tcPr>
          <w:p w14:paraId="74CB234A"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000000" w:fill="FFFF00"/>
            <w:noWrap/>
            <w:vAlign w:val="center"/>
            <w:hideMark/>
          </w:tcPr>
          <w:p w14:paraId="3015B609"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4BF53D54"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A3E92FD"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D99B4B8"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CB6FB9E"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2DFB124"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A9B9CA0"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ED48B33"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AED2500"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26B16C69"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7F98B1E9"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FEE3993"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1236EAF"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759DE7B"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DB8E348"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8" w:space="0" w:color="auto"/>
            </w:tcBorders>
            <w:shd w:val="clear" w:color="auto" w:fill="auto"/>
            <w:noWrap/>
            <w:vAlign w:val="center"/>
            <w:hideMark/>
          </w:tcPr>
          <w:p w14:paraId="68F42FC0"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r>
      <w:tr w:rsidR="00CB7C23" w:rsidRPr="00BD7D42" w14:paraId="6B8E0501" w14:textId="77777777" w:rsidTr="00CB7C23">
        <w:trPr>
          <w:trHeight w:val="300"/>
        </w:trPr>
        <w:tc>
          <w:tcPr>
            <w:tcW w:w="2183" w:type="dxa"/>
            <w:tcBorders>
              <w:top w:val="nil"/>
              <w:left w:val="single" w:sz="8" w:space="0" w:color="auto"/>
              <w:bottom w:val="single" w:sz="4" w:space="0" w:color="auto"/>
              <w:right w:val="nil"/>
            </w:tcBorders>
            <w:shd w:val="clear" w:color="auto" w:fill="auto"/>
            <w:noWrap/>
            <w:vAlign w:val="center"/>
            <w:hideMark/>
          </w:tcPr>
          <w:p w14:paraId="66DD95CD" w14:textId="77777777" w:rsidR="00CB7C23" w:rsidRPr="00BD7D42" w:rsidRDefault="00CB7C23" w:rsidP="00C22BDB">
            <w:pPr>
              <w:spacing w:after="0" w:line="360" w:lineRule="auto"/>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3. Análisis de datos</w:t>
            </w:r>
          </w:p>
        </w:tc>
        <w:tc>
          <w:tcPr>
            <w:tcW w:w="320" w:type="dxa"/>
            <w:tcBorders>
              <w:top w:val="nil"/>
              <w:left w:val="single" w:sz="4" w:space="0" w:color="auto"/>
              <w:bottom w:val="single" w:sz="4" w:space="0" w:color="auto"/>
              <w:right w:val="single" w:sz="4" w:space="0" w:color="auto"/>
            </w:tcBorders>
            <w:shd w:val="clear" w:color="auto" w:fill="auto"/>
            <w:noWrap/>
            <w:vAlign w:val="center"/>
            <w:hideMark/>
          </w:tcPr>
          <w:p w14:paraId="5DC8C2E5"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79E9BAD5"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6B16FF2"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020666A"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605BFA1"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05957C80"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2D5FB63"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7619EA57"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B400297"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000000" w:fill="FFFF00"/>
            <w:noWrap/>
            <w:vAlign w:val="center"/>
            <w:hideMark/>
          </w:tcPr>
          <w:p w14:paraId="41B045C7"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000000" w:fill="FFFF00"/>
            <w:noWrap/>
            <w:vAlign w:val="center"/>
            <w:hideMark/>
          </w:tcPr>
          <w:p w14:paraId="2271C4DA"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0199A5B5"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7E76C14E"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2CE2C227"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23F1814"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98B7CCD"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73F8D88"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7C2551B3"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EBC422E"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743A5D1"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93D2B3A"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AB023EB"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725EABA9"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8" w:space="0" w:color="auto"/>
            </w:tcBorders>
            <w:shd w:val="clear" w:color="auto" w:fill="auto"/>
            <w:noWrap/>
            <w:vAlign w:val="center"/>
            <w:hideMark/>
          </w:tcPr>
          <w:p w14:paraId="34EC6290"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r>
      <w:tr w:rsidR="00CB7C23" w:rsidRPr="00BD7D42" w14:paraId="1F6AB67F" w14:textId="77777777" w:rsidTr="00CB7C23">
        <w:trPr>
          <w:trHeight w:val="300"/>
        </w:trPr>
        <w:tc>
          <w:tcPr>
            <w:tcW w:w="2183" w:type="dxa"/>
            <w:tcBorders>
              <w:top w:val="nil"/>
              <w:left w:val="single" w:sz="8" w:space="0" w:color="auto"/>
              <w:bottom w:val="single" w:sz="4" w:space="0" w:color="auto"/>
              <w:right w:val="nil"/>
            </w:tcBorders>
            <w:shd w:val="clear" w:color="auto" w:fill="auto"/>
            <w:noWrap/>
            <w:vAlign w:val="center"/>
            <w:hideMark/>
          </w:tcPr>
          <w:p w14:paraId="4262D746" w14:textId="77777777" w:rsidR="00CB7C23" w:rsidRPr="00BD7D42" w:rsidRDefault="00CB7C23" w:rsidP="00C22BDB">
            <w:pPr>
              <w:spacing w:after="0" w:line="360" w:lineRule="auto"/>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4. Presentación y análisis de los datos</w:t>
            </w:r>
          </w:p>
        </w:tc>
        <w:tc>
          <w:tcPr>
            <w:tcW w:w="320" w:type="dxa"/>
            <w:tcBorders>
              <w:top w:val="nil"/>
              <w:left w:val="single" w:sz="4" w:space="0" w:color="auto"/>
              <w:bottom w:val="single" w:sz="4" w:space="0" w:color="auto"/>
              <w:right w:val="single" w:sz="4" w:space="0" w:color="auto"/>
            </w:tcBorders>
            <w:shd w:val="clear" w:color="auto" w:fill="auto"/>
            <w:noWrap/>
            <w:vAlign w:val="center"/>
            <w:hideMark/>
          </w:tcPr>
          <w:p w14:paraId="64E95F16"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7F1B3D8"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E8D520A"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4E912B0A"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22CFD91"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030882D7"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78901971"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4B2CEBC1"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55D24A8"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153F6D5"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000000" w:fill="FFFF00"/>
            <w:noWrap/>
            <w:vAlign w:val="center"/>
            <w:hideMark/>
          </w:tcPr>
          <w:p w14:paraId="7D310CE3"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DC8538E"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93A486C"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7BF94F44"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2662E375"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ABCCDCE"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78302A8E"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ADD77CE"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4D49FB2B"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2A3578AA"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062D5A4"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4AAAE425"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8FF4B0B"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8" w:space="0" w:color="auto"/>
            </w:tcBorders>
            <w:shd w:val="clear" w:color="auto" w:fill="auto"/>
            <w:noWrap/>
            <w:vAlign w:val="center"/>
            <w:hideMark/>
          </w:tcPr>
          <w:p w14:paraId="14EE922E"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r>
      <w:tr w:rsidR="00CB7C23" w:rsidRPr="00BD7D42" w14:paraId="295D2568" w14:textId="77777777" w:rsidTr="00CB7C23">
        <w:trPr>
          <w:trHeight w:val="300"/>
        </w:trPr>
        <w:tc>
          <w:tcPr>
            <w:tcW w:w="2183" w:type="dxa"/>
            <w:tcBorders>
              <w:top w:val="nil"/>
              <w:left w:val="single" w:sz="8" w:space="0" w:color="auto"/>
              <w:bottom w:val="single" w:sz="4" w:space="0" w:color="auto"/>
              <w:right w:val="nil"/>
            </w:tcBorders>
            <w:shd w:val="clear" w:color="auto" w:fill="auto"/>
            <w:noWrap/>
            <w:vAlign w:val="center"/>
            <w:hideMark/>
          </w:tcPr>
          <w:p w14:paraId="5BE7DA10" w14:textId="77777777" w:rsidR="00CB7C23" w:rsidRPr="00BD7D42" w:rsidRDefault="00CB7C23" w:rsidP="00C22BDB">
            <w:pPr>
              <w:spacing w:after="0" w:line="360" w:lineRule="auto"/>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xml:space="preserve">5. </w:t>
            </w:r>
            <w:r>
              <w:rPr>
                <w:rFonts w:ascii="Times New Roman" w:eastAsia="Times New Roman" w:hAnsi="Times New Roman"/>
                <w:color w:val="000000"/>
                <w:szCs w:val="24"/>
                <w:lang w:eastAsia="es-CO"/>
              </w:rPr>
              <w:t>Evaluación de peligros y riesgos</w:t>
            </w:r>
          </w:p>
        </w:tc>
        <w:tc>
          <w:tcPr>
            <w:tcW w:w="320" w:type="dxa"/>
            <w:tcBorders>
              <w:top w:val="nil"/>
              <w:left w:val="single" w:sz="4" w:space="0" w:color="auto"/>
              <w:bottom w:val="single" w:sz="4" w:space="0" w:color="auto"/>
              <w:right w:val="single" w:sz="4" w:space="0" w:color="auto"/>
            </w:tcBorders>
            <w:shd w:val="clear" w:color="auto" w:fill="auto"/>
            <w:noWrap/>
            <w:vAlign w:val="center"/>
            <w:hideMark/>
          </w:tcPr>
          <w:p w14:paraId="68A56CEE"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2D50CD7D"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0FE804E3"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3102F16"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2EEB48CB"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3545982"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25FA87D3"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7397AF4"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32E9931"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7DB7A944"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09E585F3"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000000" w:fill="FFFF00"/>
            <w:noWrap/>
            <w:vAlign w:val="center"/>
            <w:hideMark/>
          </w:tcPr>
          <w:p w14:paraId="455072A6"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A4B2D10"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710C81B9"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07D977EB"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CDA2074"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71BD0D1"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2126B121"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465F23D"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60AF14B"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CD789A2"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3C7FF51"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A9A9CBE"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8" w:space="0" w:color="auto"/>
            </w:tcBorders>
            <w:shd w:val="clear" w:color="auto" w:fill="auto"/>
            <w:noWrap/>
            <w:vAlign w:val="center"/>
            <w:hideMark/>
          </w:tcPr>
          <w:p w14:paraId="587C0874"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r>
      <w:tr w:rsidR="00CB7C23" w:rsidRPr="00BD7D42" w14:paraId="68B68C93" w14:textId="77777777" w:rsidTr="00CB7C23">
        <w:trPr>
          <w:trHeight w:val="300"/>
        </w:trPr>
        <w:tc>
          <w:tcPr>
            <w:tcW w:w="2183" w:type="dxa"/>
            <w:tcBorders>
              <w:top w:val="nil"/>
              <w:left w:val="single" w:sz="8" w:space="0" w:color="auto"/>
              <w:bottom w:val="single" w:sz="4" w:space="0" w:color="auto"/>
              <w:right w:val="nil"/>
            </w:tcBorders>
            <w:shd w:val="clear" w:color="auto" w:fill="auto"/>
            <w:noWrap/>
            <w:vAlign w:val="center"/>
            <w:hideMark/>
          </w:tcPr>
          <w:p w14:paraId="7570C365" w14:textId="77777777" w:rsidR="00CB7C23" w:rsidRPr="00BD7D42" w:rsidRDefault="00CB7C23" w:rsidP="00C22BDB">
            <w:pPr>
              <w:spacing w:after="0" w:line="360" w:lineRule="auto"/>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xml:space="preserve">6. </w:t>
            </w:r>
            <w:r>
              <w:rPr>
                <w:rFonts w:ascii="Times New Roman" w:eastAsia="Times New Roman" w:hAnsi="Times New Roman"/>
                <w:color w:val="000000"/>
                <w:szCs w:val="24"/>
                <w:lang w:eastAsia="es-CO"/>
              </w:rPr>
              <w:t>Priorización de riesgos</w:t>
            </w:r>
          </w:p>
        </w:tc>
        <w:tc>
          <w:tcPr>
            <w:tcW w:w="320" w:type="dxa"/>
            <w:tcBorders>
              <w:top w:val="nil"/>
              <w:left w:val="single" w:sz="4" w:space="0" w:color="auto"/>
              <w:bottom w:val="single" w:sz="4" w:space="0" w:color="auto"/>
              <w:right w:val="single" w:sz="4" w:space="0" w:color="auto"/>
            </w:tcBorders>
            <w:shd w:val="clear" w:color="auto" w:fill="auto"/>
            <w:noWrap/>
            <w:vAlign w:val="center"/>
            <w:hideMark/>
          </w:tcPr>
          <w:p w14:paraId="0204F7E0"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3A5FB5C"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1A8A7A1"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E33A69A"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E8B36FD"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7DC967F7"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2A669B0"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53161A0"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427B050D"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047D99F8"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1887531"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4B04B82F"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000000" w:fill="FFFF00"/>
            <w:noWrap/>
            <w:vAlign w:val="center"/>
            <w:hideMark/>
          </w:tcPr>
          <w:p w14:paraId="0F1AC5AF"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11E7F8D"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A1007CF"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40863E5"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40ED1DE9"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3A145B0"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CFB6D2B"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497EA9B"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231009F0"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959F68F"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4B549288"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8" w:space="0" w:color="auto"/>
            </w:tcBorders>
            <w:shd w:val="clear" w:color="auto" w:fill="auto"/>
            <w:noWrap/>
            <w:vAlign w:val="center"/>
            <w:hideMark/>
          </w:tcPr>
          <w:p w14:paraId="0686494C"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r>
      <w:tr w:rsidR="00CB7C23" w:rsidRPr="00BD7D42" w14:paraId="14CE3BED" w14:textId="77777777" w:rsidTr="00CB7C23">
        <w:trPr>
          <w:trHeight w:val="300"/>
        </w:trPr>
        <w:tc>
          <w:tcPr>
            <w:tcW w:w="2183" w:type="dxa"/>
            <w:tcBorders>
              <w:top w:val="nil"/>
              <w:left w:val="single" w:sz="8" w:space="0" w:color="auto"/>
              <w:bottom w:val="single" w:sz="4" w:space="0" w:color="auto"/>
              <w:right w:val="nil"/>
            </w:tcBorders>
            <w:shd w:val="clear" w:color="auto" w:fill="auto"/>
            <w:noWrap/>
            <w:vAlign w:val="center"/>
            <w:hideMark/>
          </w:tcPr>
          <w:p w14:paraId="3E3BC46F" w14:textId="77777777" w:rsidR="00CB7C23" w:rsidRPr="00BD7D42" w:rsidRDefault="00CB7C23" w:rsidP="00C22BDB">
            <w:pPr>
              <w:spacing w:after="0" w:line="360" w:lineRule="auto"/>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xml:space="preserve">7. </w:t>
            </w:r>
            <w:r>
              <w:rPr>
                <w:rFonts w:ascii="Times New Roman" w:eastAsia="Times New Roman" w:hAnsi="Times New Roman"/>
                <w:color w:val="000000"/>
                <w:szCs w:val="24"/>
                <w:lang w:eastAsia="es-CO"/>
              </w:rPr>
              <w:t>Definición de medidas preventivas</w:t>
            </w:r>
          </w:p>
        </w:tc>
        <w:tc>
          <w:tcPr>
            <w:tcW w:w="320" w:type="dxa"/>
            <w:tcBorders>
              <w:top w:val="nil"/>
              <w:left w:val="single" w:sz="4" w:space="0" w:color="auto"/>
              <w:bottom w:val="single" w:sz="4" w:space="0" w:color="auto"/>
              <w:right w:val="single" w:sz="4" w:space="0" w:color="auto"/>
            </w:tcBorders>
            <w:shd w:val="clear" w:color="auto" w:fill="auto"/>
            <w:noWrap/>
            <w:vAlign w:val="center"/>
            <w:hideMark/>
          </w:tcPr>
          <w:p w14:paraId="15EBB8C8"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0F1C9E0F"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7E87147"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0B4E83BE"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E20C66B"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2A68F221"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71DAE1D"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8AD4502"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A3D3996"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79D723DA"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4D8765C5"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E580EE8"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7340BA09"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000000" w:fill="FFFF00"/>
            <w:noWrap/>
            <w:vAlign w:val="center"/>
            <w:hideMark/>
          </w:tcPr>
          <w:p w14:paraId="152DF0B8"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000000" w:fill="FFFF00"/>
            <w:noWrap/>
            <w:vAlign w:val="center"/>
            <w:hideMark/>
          </w:tcPr>
          <w:p w14:paraId="1E7889A7"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1459819"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5E8B50C"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B766F84"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49A0F2D8"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E9124C8"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13CDE1A"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7721764A"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9C3F5D5"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8" w:space="0" w:color="auto"/>
            </w:tcBorders>
            <w:shd w:val="clear" w:color="auto" w:fill="auto"/>
            <w:noWrap/>
            <w:vAlign w:val="center"/>
            <w:hideMark/>
          </w:tcPr>
          <w:p w14:paraId="4DBADD72"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r>
      <w:tr w:rsidR="00CB7C23" w:rsidRPr="00BD7D42" w14:paraId="5AB075F4" w14:textId="77777777" w:rsidTr="00CB7C23">
        <w:trPr>
          <w:trHeight w:val="300"/>
        </w:trPr>
        <w:tc>
          <w:tcPr>
            <w:tcW w:w="2183" w:type="dxa"/>
            <w:tcBorders>
              <w:top w:val="nil"/>
              <w:left w:val="single" w:sz="8" w:space="0" w:color="auto"/>
              <w:bottom w:val="single" w:sz="4" w:space="0" w:color="auto"/>
              <w:right w:val="nil"/>
            </w:tcBorders>
            <w:shd w:val="clear" w:color="auto" w:fill="auto"/>
            <w:noWrap/>
            <w:vAlign w:val="center"/>
            <w:hideMark/>
          </w:tcPr>
          <w:p w14:paraId="46DDC0F3" w14:textId="77777777" w:rsidR="00CB7C23" w:rsidRPr="00BD7D42" w:rsidRDefault="00CB7C23" w:rsidP="00C22BDB">
            <w:pPr>
              <w:spacing w:after="0" w:line="360" w:lineRule="auto"/>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xml:space="preserve">8. </w:t>
            </w:r>
            <w:r>
              <w:rPr>
                <w:rFonts w:ascii="Times New Roman" w:eastAsia="Times New Roman" w:hAnsi="Times New Roman"/>
                <w:color w:val="000000"/>
                <w:szCs w:val="24"/>
                <w:lang w:eastAsia="es-CO"/>
              </w:rPr>
              <w:t>Evaluación de cumplimiento PESV</w:t>
            </w:r>
          </w:p>
        </w:tc>
        <w:tc>
          <w:tcPr>
            <w:tcW w:w="320" w:type="dxa"/>
            <w:tcBorders>
              <w:top w:val="nil"/>
              <w:left w:val="single" w:sz="4" w:space="0" w:color="auto"/>
              <w:bottom w:val="single" w:sz="4" w:space="0" w:color="auto"/>
              <w:right w:val="single" w:sz="4" w:space="0" w:color="auto"/>
            </w:tcBorders>
            <w:shd w:val="clear" w:color="auto" w:fill="auto"/>
            <w:noWrap/>
            <w:vAlign w:val="center"/>
            <w:hideMark/>
          </w:tcPr>
          <w:p w14:paraId="443FF98D"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55576CE"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ABB9BD9"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2A569399"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6691E29"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9B6F2F9"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A93F966"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9D387B6"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030A19CD"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58C884B"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B556F46"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479AD2F4"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99BC4AB"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07D4886D"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7F8268D4"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000000" w:fill="FFFF00"/>
            <w:noWrap/>
            <w:vAlign w:val="center"/>
            <w:hideMark/>
          </w:tcPr>
          <w:p w14:paraId="48FC85CD"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000000" w:fill="FFFF00"/>
            <w:noWrap/>
            <w:vAlign w:val="center"/>
            <w:hideMark/>
          </w:tcPr>
          <w:p w14:paraId="1AA5DBD2"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7EED2AA"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014B99F"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4621D7E3"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B63F21D"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44C036C"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32C2B9D"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8" w:space="0" w:color="auto"/>
            </w:tcBorders>
            <w:shd w:val="clear" w:color="auto" w:fill="auto"/>
            <w:noWrap/>
            <w:vAlign w:val="center"/>
            <w:hideMark/>
          </w:tcPr>
          <w:p w14:paraId="6091F6A8"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r>
      <w:tr w:rsidR="00CB7C23" w:rsidRPr="00BD7D42" w14:paraId="476B1675" w14:textId="77777777" w:rsidTr="00CB7C23">
        <w:trPr>
          <w:trHeight w:val="300"/>
        </w:trPr>
        <w:tc>
          <w:tcPr>
            <w:tcW w:w="2183" w:type="dxa"/>
            <w:tcBorders>
              <w:top w:val="nil"/>
              <w:left w:val="single" w:sz="8" w:space="0" w:color="auto"/>
              <w:bottom w:val="single" w:sz="4" w:space="0" w:color="auto"/>
              <w:right w:val="nil"/>
            </w:tcBorders>
            <w:shd w:val="clear" w:color="auto" w:fill="auto"/>
            <w:noWrap/>
            <w:vAlign w:val="center"/>
            <w:hideMark/>
          </w:tcPr>
          <w:p w14:paraId="3EA9F333" w14:textId="77777777" w:rsidR="00CB7C23" w:rsidRPr="00BD7D42" w:rsidRDefault="00CB7C23" w:rsidP="00C22BDB">
            <w:pPr>
              <w:spacing w:after="0" w:line="360" w:lineRule="auto"/>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xml:space="preserve">9. </w:t>
            </w:r>
            <w:r>
              <w:rPr>
                <w:rFonts w:ascii="Times New Roman" w:eastAsia="Times New Roman" w:hAnsi="Times New Roman"/>
                <w:color w:val="000000"/>
                <w:szCs w:val="24"/>
                <w:lang w:eastAsia="es-CO"/>
              </w:rPr>
              <w:t>Elaboración de procedimientos, instructivos y formatos</w:t>
            </w:r>
          </w:p>
        </w:tc>
        <w:tc>
          <w:tcPr>
            <w:tcW w:w="320" w:type="dxa"/>
            <w:tcBorders>
              <w:top w:val="nil"/>
              <w:left w:val="single" w:sz="4" w:space="0" w:color="auto"/>
              <w:bottom w:val="single" w:sz="4" w:space="0" w:color="auto"/>
              <w:right w:val="single" w:sz="4" w:space="0" w:color="auto"/>
            </w:tcBorders>
            <w:shd w:val="clear" w:color="auto" w:fill="auto"/>
            <w:noWrap/>
            <w:vAlign w:val="center"/>
            <w:hideMark/>
          </w:tcPr>
          <w:p w14:paraId="18E3B20A"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7231DA2F"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7D8C31E2"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0662B233"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35B1530"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284890EE"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02ECC0AC"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4FA84187"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04E6B6FC"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22068AFC"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700EAA2E"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7DA38F3C"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06BAD9A0"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493B8719"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0BBA97DC"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0609B3B"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52FE4C6"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000000" w:fill="FFFF00"/>
            <w:noWrap/>
            <w:vAlign w:val="center"/>
            <w:hideMark/>
          </w:tcPr>
          <w:p w14:paraId="79685E90"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400A3F6"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79EF2B4"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47D1B12B"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28686ED"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0DF316CE"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8" w:space="0" w:color="auto"/>
            </w:tcBorders>
            <w:shd w:val="clear" w:color="auto" w:fill="auto"/>
            <w:noWrap/>
            <w:vAlign w:val="center"/>
            <w:hideMark/>
          </w:tcPr>
          <w:p w14:paraId="41BE951B"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r>
      <w:tr w:rsidR="00CB7C23" w:rsidRPr="00BD7D42" w14:paraId="16F6E139" w14:textId="77777777" w:rsidTr="00CB7C23">
        <w:trPr>
          <w:trHeight w:val="300"/>
        </w:trPr>
        <w:tc>
          <w:tcPr>
            <w:tcW w:w="2183" w:type="dxa"/>
            <w:tcBorders>
              <w:top w:val="nil"/>
              <w:left w:val="single" w:sz="8" w:space="0" w:color="auto"/>
              <w:bottom w:val="single" w:sz="4" w:space="0" w:color="auto"/>
              <w:right w:val="nil"/>
            </w:tcBorders>
            <w:shd w:val="clear" w:color="auto" w:fill="auto"/>
            <w:noWrap/>
            <w:vAlign w:val="center"/>
            <w:hideMark/>
          </w:tcPr>
          <w:p w14:paraId="724964B0" w14:textId="77777777" w:rsidR="00CB7C23" w:rsidRPr="00BD7D42" w:rsidRDefault="00CB7C23" w:rsidP="00C22BDB">
            <w:pPr>
              <w:spacing w:after="0" w:line="360" w:lineRule="auto"/>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xml:space="preserve">10. </w:t>
            </w:r>
            <w:r>
              <w:rPr>
                <w:rFonts w:ascii="Times New Roman" w:eastAsia="Times New Roman" w:hAnsi="Times New Roman"/>
                <w:color w:val="000000"/>
                <w:szCs w:val="24"/>
                <w:lang w:eastAsia="es-CO"/>
              </w:rPr>
              <w:t>Presentación de manual del PESV</w:t>
            </w:r>
            <w:r w:rsidRPr="00BD7D42">
              <w:rPr>
                <w:rFonts w:ascii="Times New Roman" w:eastAsia="Times New Roman" w:hAnsi="Times New Roman"/>
                <w:color w:val="000000"/>
                <w:szCs w:val="24"/>
                <w:lang w:eastAsia="es-CO"/>
              </w:rPr>
              <w:t xml:space="preserve"> </w:t>
            </w:r>
          </w:p>
        </w:tc>
        <w:tc>
          <w:tcPr>
            <w:tcW w:w="320" w:type="dxa"/>
            <w:tcBorders>
              <w:top w:val="nil"/>
              <w:left w:val="single" w:sz="4" w:space="0" w:color="auto"/>
              <w:bottom w:val="single" w:sz="4" w:space="0" w:color="auto"/>
              <w:right w:val="single" w:sz="4" w:space="0" w:color="auto"/>
            </w:tcBorders>
            <w:shd w:val="clear" w:color="auto" w:fill="auto"/>
            <w:noWrap/>
            <w:vAlign w:val="center"/>
            <w:hideMark/>
          </w:tcPr>
          <w:p w14:paraId="04A89A25"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32E27A0"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2CB30915"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B7029F1"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4905EF0C"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03B079CD"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243D6A2B"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31EAC0A"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2ABAF338"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1118149"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7799B478"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EAD4F76"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9CE430D"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8EF13C1"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46D59846"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0B3F8203"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E6B52A2"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64DC468"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000000" w:fill="FFFF00"/>
            <w:noWrap/>
            <w:vAlign w:val="center"/>
            <w:hideMark/>
          </w:tcPr>
          <w:p w14:paraId="40747C0F"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000000" w:fill="FFFF00"/>
            <w:noWrap/>
            <w:vAlign w:val="center"/>
            <w:hideMark/>
          </w:tcPr>
          <w:p w14:paraId="4FC820B8"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000000" w:fill="FFFF00"/>
            <w:noWrap/>
            <w:vAlign w:val="center"/>
            <w:hideMark/>
          </w:tcPr>
          <w:p w14:paraId="4B9C0171"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AF03AA5"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2D06A9AE"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8" w:space="0" w:color="auto"/>
            </w:tcBorders>
            <w:shd w:val="clear" w:color="auto" w:fill="auto"/>
            <w:noWrap/>
            <w:vAlign w:val="center"/>
            <w:hideMark/>
          </w:tcPr>
          <w:p w14:paraId="73A8349A"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r>
      <w:tr w:rsidR="00CB7C23" w:rsidRPr="00BD7D42" w14:paraId="2097013F" w14:textId="77777777" w:rsidTr="00CB7C23">
        <w:trPr>
          <w:trHeight w:val="300"/>
        </w:trPr>
        <w:tc>
          <w:tcPr>
            <w:tcW w:w="2183" w:type="dxa"/>
            <w:tcBorders>
              <w:top w:val="nil"/>
              <w:left w:val="single" w:sz="8" w:space="0" w:color="auto"/>
              <w:bottom w:val="single" w:sz="4" w:space="0" w:color="auto"/>
              <w:right w:val="nil"/>
            </w:tcBorders>
            <w:shd w:val="clear" w:color="auto" w:fill="auto"/>
            <w:noWrap/>
            <w:vAlign w:val="center"/>
            <w:hideMark/>
          </w:tcPr>
          <w:p w14:paraId="182B0321" w14:textId="77777777" w:rsidR="00CB7C23" w:rsidRPr="00BD7D42" w:rsidRDefault="00CB7C23" w:rsidP="00C22BDB">
            <w:pPr>
              <w:spacing w:after="0" w:line="360" w:lineRule="auto"/>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11. Entrega de informe final</w:t>
            </w:r>
          </w:p>
        </w:tc>
        <w:tc>
          <w:tcPr>
            <w:tcW w:w="320" w:type="dxa"/>
            <w:tcBorders>
              <w:top w:val="nil"/>
              <w:left w:val="single" w:sz="4" w:space="0" w:color="auto"/>
              <w:bottom w:val="single" w:sz="4" w:space="0" w:color="auto"/>
              <w:right w:val="single" w:sz="4" w:space="0" w:color="auto"/>
            </w:tcBorders>
            <w:shd w:val="clear" w:color="auto" w:fill="auto"/>
            <w:noWrap/>
            <w:vAlign w:val="center"/>
            <w:hideMark/>
          </w:tcPr>
          <w:p w14:paraId="4523BE0A"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073E5031"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7C971102"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4A74762F"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70E6B7AC"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E213014"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A3E4D00"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031CDBC2"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05276464"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3430BAC"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4E23B0EC"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4A472A6C"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27333F29"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740ADE22"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FF8C12D"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517BAE1"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A693A47"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1EDAF41"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66914F2"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8557AED"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259CF55"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000000" w:fill="FFFF00"/>
            <w:noWrap/>
            <w:vAlign w:val="center"/>
            <w:hideMark/>
          </w:tcPr>
          <w:p w14:paraId="3A73C5AC"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06733081"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8" w:space="0" w:color="auto"/>
            </w:tcBorders>
            <w:shd w:val="clear" w:color="auto" w:fill="auto"/>
            <w:noWrap/>
            <w:vAlign w:val="center"/>
            <w:hideMark/>
          </w:tcPr>
          <w:p w14:paraId="0C187040"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r>
      <w:tr w:rsidR="00CB7C23" w:rsidRPr="00BD7D42" w14:paraId="13E7D825" w14:textId="77777777" w:rsidTr="00CB7C23">
        <w:trPr>
          <w:trHeight w:val="315"/>
        </w:trPr>
        <w:tc>
          <w:tcPr>
            <w:tcW w:w="2183" w:type="dxa"/>
            <w:tcBorders>
              <w:top w:val="nil"/>
              <w:left w:val="single" w:sz="8" w:space="0" w:color="auto"/>
              <w:bottom w:val="single" w:sz="8" w:space="0" w:color="auto"/>
              <w:right w:val="nil"/>
            </w:tcBorders>
            <w:shd w:val="clear" w:color="auto" w:fill="auto"/>
            <w:noWrap/>
            <w:vAlign w:val="center"/>
            <w:hideMark/>
          </w:tcPr>
          <w:p w14:paraId="5C1797FD" w14:textId="77777777" w:rsidR="00CB7C23" w:rsidRPr="00BD7D42" w:rsidRDefault="00CB7C23" w:rsidP="00C22BDB">
            <w:pPr>
              <w:spacing w:after="0" w:line="360" w:lineRule="auto"/>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12. Sustentación</w:t>
            </w:r>
          </w:p>
        </w:tc>
        <w:tc>
          <w:tcPr>
            <w:tcW w:w="320" w:type="dxa"/>
            <w:tcBorders>
              <w:top w:val="nil"/>
              <w:left w:val="single" w:sz="4" w:space="0" w:color="auto"/>
              <w:bottom w:val="single" w:sz="8" w:space="0" w:color="auto"/>
              <w:right w:val="single" w:sz="4" w:space="0" w:color="auto"/>
            </w:tcBorders>
            <w:shd w:val="clear" w:color="auto" w:fill="auto"/>
            <w:noWrap/>
            <w:vAlign w:val="center"/>
            <w:hideMark/>
          </w:tcPr>
          <w:p w14:paraId="102EB767"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8" w:space="0" w:color="auto"/>
              <w:right w:val="single" w:sz="4" w:space="0" w:color="auto"/>
            </w:tcBorders>
            <w:shd w:val="clear" w:color="auto" w:fill="auto"/>
            <w:noWrap/>
            <w:vAlign w:val="center"/>
            <w:hideMark/>
          </w:tcPr>
          <w:p w14:paraId="6B3EB2DF"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8" w:space="0" w:color="auto"/>
              <w:right w:val="single" w:sz="4" w:space="0" w:color="auto"/>
            </w:tcBorders>
            <w:shd w:val="clear" w:color="auto" w:fill="auto"/>
            <w:noWrap/>
            <w:vAlign w:val="center"/>
            <w:hideMark/>
          </w:tcPr>
          <w:p w14:paraId="5F6107A7"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8" w:space="0" w:color="auto"/>
              <w:right w:val="single" w:sz="4" w:space="0" w:color="auto"/>
            </w:tcBorders>
            <w:shd w:val="clear" w:color="auto" w:fill="auto"/>
            <w:noWrap/>
            <w:vAlign w:val="center"/>
            <w:hideMark/>
          </w:tcPr>
          <w:p w14:paraId="286F6836"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8" w:space="0" w:color="auto"/>
              <w:right w:val="single" w:sz="4" w:space="0" w:color="auto"/>
            </w:tcBorders>
            <w:shd w:val="clear" w:color="auto" w:fill="auto"/>
            <w:noWrap/>
            <w:vAlign w:val="center"/>
            <w:hideMark/>
          </w:tcPr>
          <w:p w14:paraId="54FDB196"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8" w:space="0" w:color="auto"/>
              <w:right w:val="single" w:sz="4" w:space="0" w:color="auto"/>
            </w:tcBorders>
            <w:shd w:val="clear" w:color="auto" w:fill="auto"/>
            <w:noWrap/>
            <w:vAlign w:val="center"/>
            <w:hideMark/>
          </w:tcPr>
          <w:p w14:paraId="2392BCC2"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8" w:space="0" w:color="auto"/>
              <w:right w:val="single" w:sz="4" w:space="0" w:color="auto"/>
            </w:tcBorders>
            <w:shd w:val="clear" w:color="auto" w:fill="auto"/>
            <w:noWrap/>
            <w:vAlign w:val="center"/>
            <w:hideMark/>
          </w:tcPr>
          <w:p w14:paraId="4F601C38"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8" w:space="0" w:color="auto"/>
              <w:right w:val="single" w:sz="4" w:space="0" w:color="auto"/>
            </w:tcBorders>
            <w:shd w:val="clear" w:color="auto" w:fill="auto"/>
            <w:noWrap/>
            <w:vAlign w:val="center"/>
            <w:hideMark/>
          </w:tcPr>
          <w:p w14:paraId="35275D99"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8" w:space="0" w:color="auto"/>
              <w:right w:val="single" w:sz="4" w:space="0" w:color="auto"/>
            </w:tcBorders>
            <w:shd w:val="clear" w:color="auto" w:fill="auto"/>
            <w:noWrap/>
            <w:vAlign w:val="center"/>
            <w:hideMark/>
          </w:tcPr>
          <w:p w14:paraId="423E7479"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8" w:space="0" w:color="auto"/>
              <w:right w:val="single" w:sz="4" w:space="0" w:color="auto"/>
            </w:tcBorders>
            <w:shd w:val="clear" w:color="auto" w:fill="auto"/>
            <w:noWrap/>
            <w:vAlign w:val="center"/>
            <w:hideMark/>
          </w:tcPr>
          <w:p w14:paraId="71072124"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8" w:space="0" w:color="auto"/>
              <w:right w:val="single" w:sz="4" w:space="0" w:color="auto"/>
            </w:tcBorders>
            <w:shd w:val="clear" w:color="auto" w:fill="auto"/>
            <w:noWrap/>
            <w:vAlign w:val="center"/>
            <w:hideMark/>
          </w:tcPr>
          <w:p w14:paraId="398F6474"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8" w:space="0" w:color="auto"/>
              <w:right w:val="single" w:sz="4" w:space="0" w:color="auto"/>
            </w:tcBorders>
            <w:shd w:val="clear" w:color="auto" w:fill="auto"/>
            <w:noWrap/>
            <w:vAlign w:val="center"/>
            <w:hideMark/>
          </w:tcPr>
          <w:p w14:paraId="4D0D9214"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8" w:space="0" w:color="auto"/>
              <w:right w:val="single" w:sz="4" w:space="0" w:color="auto"/>
            </w:tcBorders>
            <w:shd w:val="clear" w:color="auto" w:fill="auto"/>
            <w:noWrap/>
            <w:vAlign w:val="center"/>
            <w:hideMark/>
          </w:tcPr>
          <w:p w14:paraId="1CA9DE3D"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8" w:space="0" w:color="auto"/>
              <w:right w:val="single" w:sz="4" w:space="0" w:color="auto"/>
            </w:tcBorders>
            <w:shd w:val="clear" w:color="auto" w:fill="auto"/>
            <w:noWrap/>
            <w:vAlign w:val="center"/>
            <w:hideMark/>
          </w:tcPr>
          <w:p w14:paraId="3BBF7CE3"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8" w:space="0" w:color="auto"/>
              <w:right w:val="single" w:sz="4" w:space="0" w:color="auto"/>
            </w:tcBorders>
            <w:shd w:val="clear" w:color="auto" w:fill="auto"/>
            <w:noWrap/>
            <w:vAlign w:val="center"/>
            <w:hideMark/>
          </w:tcPr>
          <w:p w14:paraId="3C26E92E"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8" w:space="0" w:color="auto"/>
              <w:right w:val="single" w:sz="4" w:space="0" w:color="auto"/>
            </w:tcBorders>
            <w:shd w:val="clear" w:color="auto" w:fill="auto"/>
            <w:noWrap/>
            <w:vAlign w:val="center"/>
            <w:hideMark/>
          </w:tcPr>
          <w:p w14:paraId="3BCC65F3"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8" w:space="0" w:color="auto"/>
              <w:right w:val="single" w:sz="4" w:space="0" w:color="auto"/>
            </w:tcBorders>
            <w:shd w:val="clear" w:color="auto" w:fill="auto"/>
            <w:noWrap/>
            <w:vAlign w:val="center"/>
            <w:hideMark/>
          </w:tcPr>
          <w:p w14:paraId="2B6FE5C2"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8" w:space="0" w:color="auto"/>
              <w:right w:val="single" w:sz="4" w:space="0" w:color="auto"/>
            </w:tcBorders>
            <w:shd w:val="clear" w:color="auto" w:fill="auto"/>
            <w:noWrap/>
            <w:vAlign w:val="center"/>
            <w:hideMark/>
          </w:tcPr>
          <w:p w14:paraId="7ECE0C14"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8" w:space="0" w:color="auto"/>
              <w:right w:val="single" w:sz="4" w:space="0" w:color="auto"/>
            </w:tcBorders>
            <w:shd w:val="clear" w:color="auto" w:fill="auto"/>
            <w:noWrap/>
            <w:vAlign w:val="center"/>
            <w:hideMark/>
          </w:tcPr>
          <w:p w14:paraId="41B25BD8"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8" w:space="0" w:color="auto"/>
              <w:right w:val="single" w:sz="4" w:space="0" w:color="auto"/>
            </w:tcBorders>
            <w:shd w:val="clear" w:color="auto" w:fill="auto"/>
            <w:noWrap/>
            <w:vAlign w:val="center"/>
            <w:hideMark/>
          </w:tcPr>
          <w:p w14:paraId="727A3B9E"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8" w:space="0" w:color="auto"/>
              <w:right w:val="single" w:sz="4" w:space="0" w:color="auto"/>
            </w:tcBorders>
            <w:shd w:val="clear" w:color="auto" w:fill="auto"/>
            <w:noWrap/>
            <w:vAlign w:val="center"/>
            <w:hideMark/>
          </w:tcPr>
          <w:p w14:paraId="564E078B"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8" w:space="0" w:color="auto"/>
              <w:right w:val="single" w:sz="4" w:space="0" w:color="auto"/>
            </w:tcBorders>
            <w:shd w:val="clear" w:color="auto" w:fill="auto"/>
            <w:noWrap/>
            <w:vAlign w:val="center"/>
            <w:hideMark/>
          </w:tcPr>
          <w:p w14:paraId="0A84561C"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8" w:space="0" w:color="auto"/>
              <w:right w:val="single" w:sz="4" w:space="0" w:color="auto"/>
            </w:tcBorders>
            <w:shd w:val="clear" w:color="000000" w:fill="FFFF00"/>
            <w:noWrap/>
            <w:vAlign w:val="center"/>
            <w:hideMark/>
          </w:tcPr>
          <w:p w14:paraId="11E83842"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8" w:space="0" w:color="auto"/>
              <w:right w:val="single" w:sz="8" w:space="0" w:color="auto"/>
            </w:tcBorders>
            <w:shd w:val="clear" w:color="auto" w:fill="auto"/>
            <w:noWrap/>
            <w:vAlign w:val="center"/>
            <w:hideMark/>
          </w:tcPr>
          <w:p w14:paraId="14C2E56A"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r>
    </w:tbl>
    <w:p w14:paraId="69566F27" w14:textId="77777777" w:rsidR="00CB7C23" w:rsidRPr="00C22BDB" w:rsidRDefault="00CB7C23" w:rsidP="00C22BDB">
      <w:pPr>
        <w:rPr>
          <w:rFonts w:ascii="Times New Roman" w:hAnsi="Times New Roman"/>
        </w:rPr>
        <w:sectPr w:rsidR="00CB7C23" w:rsidRPr="00C22BDB" w:rsidSect="006C6218">
          <w:pgSz w:w="12240" w:h="15840"/>
          <w:pgMar w:top="1440" w:right="1440" w:bottom="1440" w:left="1440" w:header="709" w:footer="0" w:gutter="0"/>
          <w:cols w:space="708"/>
          <w:docGrid w:linePitch="360"/>
        </w:sectPr>
      </w:pPr>
    </w:p>
    <w:p w14:paraId="0CFDCDF0" w14:textId="77777777" w:rsidR="00CB7C23" w:rsidRPr="00C22BDB" w:rsidRDefault="00CB7C23" w:rsidP="00CB7C23">
      <w:pPr>
        <w:jc w:val="center"/>
        <w:rPr>
          <w:rFonts w:ascii="Times New Roman" w:hAnsi="Times New Roman"/>
          <w:b/>
          <w:bCs/>
          <w:sz w:val="28"/>
        </w:rPr>
      </w:pPr>
      <w:bookmarkStart w:id="351" w:name="_Toc83338954"/>
      <w:r w:rsidRPr="00C22BDB">
        <w:rPr>
          <w:rFonts w:ascii="Times New Roman" w:hAnsi="Times New Roman"/>
          <w:b/>
          <w:bCs/>
          <w:sz w:val="28"/>
        </w:rPr>
        <w:lastRenderedPageBreak/>
        <w:t>Administración del proyecto</w:t>
      </w:r>
      <w:bookmarkEnd w:id="351"/>
    </w:p>
    <w:p w14:paraId="7FD215DF" w14:textId="77777777" w:rsidR="00CB7C23" w:rsidRPr="00CB7C23" w:rsidRDefault="00CB7C23" w:rsidP="00CB7C23">
      <w:pPr>
        <w:rPr>
          <w:rFonts w:ascii="Times New Roman" w:hAnsi="Times New Roman"/>
          <w:b/>
          <w:bCs/>
        </w:rPr>
      </w:pPr>
      <w:bookmarkStart w:id="352" w:name="_Toc83338955"/>
      <w:r w:rsidRPr="00CB7C23">
        <w:rPr>
          <w:rFonts w:ascii="Times New Roman" w:hAnsi="Times New Roman"/>
          <w:b/>
          <w:bCs/>
        </w:rPr>
        <w:t>Recurso Humano</w:t>
      </w:r>
      <w:bookmarkEnd w:id="352"/>
    </w:p>
    <w:p w14:paraId="399E1A3A" w14:textId="77777777" w:rsidR="00CB7C23" w:rsidRDefault="00CB7C23" w:rsidP="00CB7C23">
      <w:pPr>
        <w:spacing w:line="360" w:lineRule="auto"/>
        <w:rPr>
          <w:rFonts w:ascii="Times New Roman" w:hAnsi="Times New Roman"/>
          <w:szCs w:val="24"/>
        </w:rPr>
      </w:pPr>
      <w:r>
        <w:rPr>
          <w:rFonts w:ascii="Times New Roman" w:hAnsi="Times New Roman"/>
          <w:szCs w:val="24"/>
        </w:rPr>
        <w:t xml:space="preserve">     Personas que participan en el proyecto:</w:t>
      </w:r>
    </w:p>
    <w:p w14:paraId="0160F39F" w14:textId="77777777" w:rsidR="00CB7C23" w:rsidRPr="00C54057" w:rsidRDefault="00CB7C23" w:rsidP="00CB7C23">
      <w:pPr>
        <w:pStyle w:val="Prrafodelista"/>
        <w:numPr>
          <w:ilvl w:val="0"/>
          <w:numId w:val="5"/>
        </w:numPr>
        <w:spacing w:line="360" w:lineRule="auto"/>
        <w:rPr>
          <w:rFonts w:ascii="Times New Roman" w:hAnsi="Times New Roman"/>
          <w:szCs w:val="24"/>
        </w:rPr>
      </w:pPr>
      <w:r>
        <w:rPr>
          <w:rFonts w:ascii="Times New Roman" w:hAnsi="Times New Roman"/>
          <w:szCs w:val="24"/>
        </w:rPr>
        <w:t xml:space="preserve">Investigador: </w:t>
      </w:r>
      <w:r w:rsidRPr="00C54057">
        <w:rPr>
          <w:rFonts w:ascii="Times New Roman" w:hAnsi="Times New Roman"/>
          <w:szCs w:val="24"/>
        </w:rPr>
        <w:t xml:space="preserve">María Elvira Chacón Quintero </w:t>
      </w:r>
    </w:p>
    <w:p w14:paraId="7F6ED859" w14:textId="77777777" w:rsidR="00CB7C23" w:rsidRDefault="00CB7C23" w:rsidP="00CB7C23">
      <w:pPr>
        <w:pStyle w:val="Prrafodelista"/>
        <w:numPr>
          <w:ilvl w:val="0"/>
          <w:numId w:val="5"/>
        </w:numPr>
        <w:spacing w:line="360" w:lineRule="auto"/>
        <w:rPr>
          <w:rFonts w:ascii="Times New Roman" w:hAnsi="Times New Roman"/>
          <w:szCs w:val="24"/>
        </w:rPr>
      </w:pPr>
      <w:r>
        <w:rPr>
          <w:rFonts w:ascii="Times New Roman" w:hAnsi="Times New Roman"/>
          <w:szCs w:val="24"/>
        </w:rPr>
        <w:t>Director</w:t>
      </w:r>
    </w:p>
    <w:p w14:paraId="5A6EDA5F" w14:textId="77777777" w:rsidR="00CB7C23" w:rsidRDefault="00CB7C23" w:rsidP="00CB7C23">
      <w:pPr>
        <w:rPr>
          <w:rFonts w:ascii="Times New Roman" w:hAnsi="Times New Roman"/>
          <w:szCs w:val="24"/>
        </w:rPr>
      </w:pPr>
      <w:bookmarkStart w:id="353" w:name="_Toc83338956"/>
      <w:r w:rsidRPr="00CB7C23">
        <w:rPr>
          <w:rFonts w:ascii="Times New Roman" w:hAnsi="Times New Roman"/>
          <w:b/>
          <w:bCs/>
        </w:rPr>
        <w:t>Presupuesto</w:t>
      </w:r>
      <w:bookmarkEnd w:id="353"/>
    </w:p>
    <w:p w14:paraId="69BC669F" w14:textId="77777777" w:rsidR="00CB7C23" w:rsidRDefault="00CB7C23" w:rsidP="00CB7C23">
      <w:pPr>
        <w:spacing w:line="360" w:lineRule="auto"/>
        <w:rPr>
          <w:rFonts w:ascii="Times New Roman" w:hAnsi="Times New Roman"/>
          <w:szCs w:val="24"/>
        </w:rPr>
      </w:pPr>
      <w:r>
        <w:rPr>
          <w:rFonts w:ascii="Times New Roman" w:hAnsi="Times New Roman"/>
          <w:szCs w:val="24"/>
        </w:rPr>
        <w:t xml:space="preserve">     Determinar los recursos financieros para la elaboración del proyecto</w:t>
      </w:r>
    </w:p>
    <w:tbl>
      <w:tblPr>
        <w:tblW w:w="7840" w:type="dxa"/>
        <w:tblInd w:w="70" w:type="dxa"/>
        <w:tblCellMar>
          <w:left w:w="70" w:type="dxa"/>
          <w:right w:w="70" w:type="dxa"/>
        </w:tblCellMar>
        <w:tblLook w:val="04A0" w:firstRow="1" w:lastRow="0" w:firstColumn="1" w:lastColumn="0" w:noHBand="0" w:noVBand="1"/>
      </w:tblPr>
      <w:tblGrid>
        <w:gridCol w:w="263"/>
        <w:gridCol w:w="4215"/>
        <w:gridCol w:w="25"/>
        <w:gridCol w:w="1531"/>
        <w:gridCol w:w="25"/>
        <w:gridCol w:w="1781"/>
      </w:tblGrid>
      <w:tr w:rsidR="00CB7C23" w:rsidRPr="00FD2D44" w14:paraId="523E571E" w14:textId="77777777" w:rsidTr="000539E0">
        <w:trPr>
          <w:trHeight w:val="300"/>
        </w:trPr>
        <w:tc>
          <w:tcPr>
            <w:tcW w:w="4478" w:type="dxa"/>
            <w:gridSpan w:val="2"/>
            <w:tcBorders>
              <w:top w:val="single" w:sz="4" w:space="0" w:color="auto"/>
              <w:left w:val="nil"/>
              <w:bottom w:val="nil"/>
              <w:right w:val="nil"/>
            </w:tcBorders>
            <w:shd w:val="clear" w:color="auto" w:fill="auto"/>
            <w:noWrap/>
            <w:vAlign w:val="center"/>
            <w:hideMark/>
          </w:tcPr>
          <w:p w14:paraId="7BB9C21E" w14:textId="77777777" w:rsidR="00CB7C23" w:rsidRPr="00FD2D44" w:rsidRDefault="00CB7C23" w:rsidP="00C22BDB">
            <w:pPr>
              <w:spacing w:after="0" w:line="360" w:lineRule="auto"/>
              <w:jc w:val="center"/>
              <w:rPr>
                <w:rFonts w:ascii="Times New Roman" w:eastAsia="Times New Roman" w:hAnsi="Times New Roman"/>
                <w:b/>
                <w:bCs/>
                <w:lang w:eastAsia="es-CO"/>
              </w:rPr>
            </w:pPr>
            <w:r w:rsidRPr="00FD2D44">
              <w:rPr>
                <w:rFonts w:ascii="Times New Roman" w:eastAsia="Times New Roman" w:hAnsi="Times New Roman"/>
                <w:b/>
                <w:bCs/>
                <w:lang w:eastAsia="es-CO"/>
              </w:rPr>
              <w:t>Descripción</w:t>
            </w:r>
          </w:p>
        </w:tc>
        <w:tc>
          <w:tcPr>
            <w:tcW w:w="1556" w:type="dxa"/>
            <w:gridSpan w:val="2"/>
            <w:tcBorders>
              <w:top w:val="single" w:sz="4" w:space="0" w:color="auto"/>
              <w:left w:val="nil"/>
              <w:bottom w:val="nil"/>
              <w:right w:val="nil"/>
            </w:tcBorders>
            <w:shd w:val="clear" w:color="auto" w:fill="auto"/>
            <w:noWrap/>
            <w:vAlign w:val="center"/>
            <w:hideMark/>
          </w:tcPr>
          <w:p w14:paraId="2058E95E" w14:textId="77777777" w:rsidR="00CB7C23" w:rsidRPr="00FD2D44" w:rsidRDefault="00CB7C23" w:rsidP="00C22BDB">
            <w:pPr>
              <w:spacing w:after="0" w:line="360" w:lineRule="auto"/>
              <w:jc w:val="center"/>
              <w:rPr>
                <w:rFonts w:ascii="Times New Roman" w:eastAsia="Times New Roman" w:hAnsi="Times New Roman"/>
                <w:b/>
                <w:bCs/>
                <w:lang w:eastAsia="es-CO"/>
              </w:rPr>
            </w:pPr>
            <w:r w:rsidRPr="00FD2D44">
              <w:rPr>
                <w:rFonts w:ascii="Times New Roman" w:eastAsia="Times New Roman" w:hAnsi="Times New Roman"/>
                <w:b/>
                <w:bCs/>
                <w:lang w:eastAsia="es-CO"/>
              </w:rPr>
              <w:t xml:space="preserve"> Valor </w:t>
            </w:r>
          </w:p>
        </w:tc>
        <w:tc>
          <w:tcPr>
            <w:tcW w:w="1806" w:type="dxa"/>
            <w:gridSpan w:val="2"/>
            <w:tcBorders>
              <w:top w:val="single" w:sz="4" w:space="0" w:color="auto"/>
              <w:left w:val="nil"/>
              <w:bottom w:val="nil"/>
              <w:right w:val="nil"/>
            </w:tcBorders>
            <w:shd w:val="clear" w:color="auto" w:fill="auto"/>
            <w:vAlign w:val="center"/>
            <w:hideMark/>
          </w:tcPr>
          <w:p w14:paraId="0DFD875B" w14:textId="77777777" w:rsidR="00CB7C23" w:rsidRPr="00FD2D44" w:rsidRDefault="00CB7C23" w:rsidP="00C22BDB">
            <w:pPr>
              <w:spacing w:after="0" w:line="360" w:lineRule="auto"/>
              <w:jc w:val="center"/>
              <w:rPr>
                <w:rFonts w:ascii="Times New Roman" w:eastAsia="Times New Roman" w:hAnsi="Times New Roman"/>
                <w:b/>
                <w:bCs/>
                <w:lang w:eastAsia="es-CO"/>
              </w:rPr>
            </w:pPr>
            <w:r w:rsidRPr="00FD2D44">
              <w:rPr>
                <w:rFonts w:ascii="Times New Roman" w:eastAsia="Times New Roman" w:hAnsi="Times New Roman"/>
                <w:b/>
                <w:bCs/>
                <w:lang w:eastAsia="es-CO"/>
              </w:rPr>
              <w:t>Observaciones</w:t>
            </w:r>
          </w:p>
        </w:tc>
      </w:tr>
      <w:tr w:rsidR="00CB7C23" w:rsidRPr="00FD2D44" w14:paraId="155488D8" w14:textId="77777777" w:rsidTr="000539E0">
        <w:trPr>
          <w:trHeight w:val="285"/>
        </w:trPr>
        <w:tc>
          <w:tcPr>
            <w:tcW w:w="263" w:type="dxa"/>
            <w:tcBorders>
              <w:top w:val="single" w:sz="4" w:space="0" w:color="auto"/>
              <w:left w:val="nil"/>
              <w:bottom w:val="nil"/>
              <w:right w:val="nil"/>
            </w:tcBorders>
            <w:shd w:val="clear" w:color="auto" w:fill="auto"/>
            <w:noWrap/>
            <w:vAlign w:val="center"/>
            <w:hideMark/>
          </w:tcPr>
          <w:p w14:paraId="3CA1086B" w14:textId="77777777" w:rsidR="00CB7C23" w:rsidRPr="00FD2D44" w:rsidRDefault="00CB7C23" w:rsidP="000539E0">
            <w:pPr>
              <w:spacing w:after="0"/>
              <w:jc w:val="center"/>
              <w:rPr>
                <w:rFonts w:ascii="Times New Roman" w:eastAsia="Times New Roman" w:hAnsi="Times New Roman"/>
                <w:lang w:eastAsia="es-CO"/>
              </w:rPr>
            </w:pPr>
            <w:r w:rsidRPr="00FD2D44">
              <w:rPr>
                <w:rFonts w:ascii="Times New Roman" w:eastAsia="Times New Roman" w:hAnsi="Times New Roman"/>
                <w:lang w:eastAsia="es-CO"/>
              </w:rPr>
              <w:t>1</w:t>
            </w:r>
          </w:p>
        </w:tc>
        <w:tc>
          <w:tcPr>
            <w:tcW w:w="4215" w:type="dxa"/>
            <w:tcBorders>
              <w:top w:val="single" w:sz="4" w:space="0" w:color="auto"/>
              <w:left w:val="nil"/>
              <w:bottom w:val="nil"/>
              <w:right w:val="nil"/>
            </w:tcBorders>
            <w:shd w:val="clear" w:color="auto" w:fill="auto"/>
            <w:noWrap/>
            <w:vAlign w:val="center"/>
            <w:hideMark/>
          </w:tcPr>
          <w:p w14:paraId="08CCC7A4" w14:textId="77777777" w:rsidR="00CB7C23" w:rsidRPr="00FD2D44" w:rsidRDefault="00CB7C23" w:rsidP="00C22BDB">
            <w:pPr>
              <w:spacing w:after="0" w:line="360" w:lineRule="auto"/>
              <w:jc w:val="center"/>
              <w:rPr>
                <w:rFonts w:ascii="Times New Roman" w:eastAsia="Times New Roman" w:hAnsi="Times New Roman"/>
                <w:lang w:eastAsia="es-CO"/>
              </w:rPr>
            </w:pPr>
            <w:r w:rsidRPr="00FD2D44">
              <w:rPr>
                <w:rFonts w:ascii="Times New Roman" w:eastAsia="Times New Roman" w:hAnsi="Times New Roman"/>
                <w:lang w:eastAsia="es-CO"/>
              </w:rPr>
              <w:t>Papelería (Impresiones y copias)</w:t>
            </w:r>
          </w:p>
        </w:tc>
        <w:tc>
          <w:tcPr>
            <w:tcW w:w="1556" w:type="dxa"/>
            <w:gridSpan w:val="2"/>
            <w:tcBorders>
              <w:top w:val="single" w:sz="4" w:space="0" w:color="auto"/>
              <w:left w:val="nil"/>
              <w:bottom w:val="nil"/>
              <w:right w:val="nil"/>
            </w:tcBorders>
            <w:shd w:val="clear" w:color="auto" w:fill="auto"/>
            <w:noWrap/>
            <w:vAlign w:val="center"/>
            <w:hideMark/>
          </w:tcPr>
          <w:p w14:paraId="33139F18" w14:textId="77777777" w:rsidR="00CB7C23" w:rsidRPr="00FD2D44" w:rsidRDefault="00CB7C23" w:rsidP="00C22BDB">
            <w:pPr>
              <w:spacing w:after="0" w:line="360" w:lineRule="auto"/>
              <w:jc w:val="center"/>
              <w:rPr>
                <w:rFonts w:ascii="Times New Roman" w:eastAsia="Times New Roman" w:hAnsi="Times New Roman"/>
                <w:lang w:eastAsia="es-CO"/>
              </w:rPr>
            </w:pPr>
            <w:r w:rsidRPr="00FD2D44">
              <w:rPr>
                <w:rFonts w:ascii="Times New Roman" w:eastAsia="Times New Roman" w:hAnsi="Times New Roman"/>
                <w:lang w:eastAsia="es-CO"/>
              </w:rPr>
              <w:t xml:space="preserve"> $       100.000 </w:t>
            </w:r>
          </w:p>
        </w:tc>
        <w:tc>
          <w:tcPr>
            <w:tcW w:w="1806" w:type="dxa"/>
            <w:gridSpan w:val="2"/>
            <w:tcBorders>
              <w:top w:val="single" w:sz="4" w:space="0" w:color="auto"/>
              <w:left w:val="nil"/>
              <w:bottom w:val="nil"/>
              <w:right w:val="nil"/>
            </w:tcBorders>
            <w:shd w:val="clear" w:color="auto" w:fill="auto"/>
            <w:vAlign w:val="center"/>
            <w:hideMark/>
          </w:tcPr>
          <w:p w14:paraId="12CB1E42" w14:textId="77777777" w:rsidR="00CB7C23" w:rsidRPr="00FD2D44" w:rsidRDefault="00CB7C23" w:rsidP="00C22BDB">
            <w:pPr>
              <w:spacing w:after="0" w:line="360" w:lineRule="auto"/>
              <w:jc w:val="center"/>
              <w:rPr>
                <w:rFonts w:ascii="Times New Roman" w:eastAsia="Times New Roman" w:hAnsi="Times New Roman"/>
                <w:lang w:eastAsia="es-CO"/>
              </w:rPr>
            </w:pPr>
            <w:r w:rsidRPr="00FD2D44">
              <w:rPr>
                <w:rFonts w:ascii="Times New Roman" w:eastAsia="Times New Roman" w:hAnsi="Times New Roman"/>
                <w:lang w:eastAsia="es-CO"/>
              </w:rPr>
              <w:t> </w:t>
            </w:r>
          </w:p>
        </w:tc>
      </w:tr>
      <w:tr w:rsidR="00CB7C23" w:rsidRPr="00FD2D44" w14:paraId="5E45032C" w14:textId="77777777" w:rsidTr="000539E0">
        <w:trPr>
          <w:trHeight w:val="285"/>
        </w:trPr>
        <w:tc>
          <w:tcPr>
            <w:tcW w:w="263" w:type="dxa"/>
            <w:tcBorders>
              <w:top w:val="single" w:sz="4" w:space="0" w:color="auto"/>
              <w:left w:val="nil"/>
              <w:bottom w:val="nil"/>
              <w:right w:val="nil"/>
            </w:tcBorders>
            <w:shd w:val="clear" w:color="auto" w:fill="auto"/>
            <w:noWrap/>
            <w:vAlign w:val="center"/>
            <w:hideMark/>
          </w:tcPr>
          <w:p w14:paraId="67128927" w14:textId="77777777" w:rsidR="00CB7C23" w:rsidRPr="00FD2D44" w:rsidRDefault="00CB7C23" w:rsidP="000539E0">
            <w:pPr>
              <w:spacing w:after="0"/>
              <w:jc w:val="center"/>
              <w:rPr>
                <w:rFonts w:ascii="Times New Roman" w:eastAsia="Times New Roman" w:hAnsi="Times New Roman"/>
                <w:lang w:eastAsia="es-CO"/>
              </w:rPr>
            </w:pPr>
            <w:r w:rsidRPr="00FD2D44">
              <w:rPr>
                <w:rFonts w:ascii="Times New Roman" w:eastAsia="Times New Roman" w:hAnsi="Times New Roman"/>
                <w:lang w:eastAsia="es-CO"/>
              </w:rPr>
              <w:t>2</w:t>
            </w:r>
          </w:p>
        </w:tc>
        <w:tc>
          <w:tcPr>
            <w:tcW w:w="4215" w:type="dxa"/>
            <w:tcBorders>
              <w:top w:val="single" w:sz="4" w:space="0" w:color="auto"/>
              <w:left w:val="nil"/>
              <w:bottom w:val="nil"/>
              <w:right w:val="nil"/>
            </w:tcBorders>
            <w:shd w:val="clear" w:color="auto" w:fill="auto"/>
            <w:noWrap/>
            <w:vAlign w:val="center"/>
            <w:hideMark/>
          </w:tcPr>
          <w:p w14:paraId="4D249055" w14:textId="77777777" w:rsidR="00CB7C23" w:rsidRPr="00FD2D44" w:rsidRDefault="00CB7C23" w:rsidP="00C22BDB">
            <w:pPr>
              <w:spacing w:after="0" w:line="360" w:lineRule="auto"/>
              <w:jc w:val="center"/>
              <w:rPr>
                <w:rFonts w:ascii="Times New Roman" w:eastAsia="Times New Roman" w:hAnsi="Times New Roman"/>
                <w:lang w:eastAsia="es-CO"/>
              </w:rPr>
            </w:pPr>
            <w:r w:rsidRPr="00FD2D44">
              <w:rPr>
                <w:rFonts w:ascii="Times New Roman" w:eastAsia="Times New Roman" w:hAnsi="Times New Roman"/>
                <w:lang w:eastAsia="es-CO"/>
              </w:rPr>
              <w:t>Computadores</w:t>
            </w:r>
          </w:p>
        </w:tc>
        <w:tc>
          <w:tcPr>
            <w:tcW w:w="1556" w:type="dxa"/>
            <w:gridSpan w:val="2"/>
            <w:tcBorders>
              <w:top w:val="single" w:sz="4" w:space="0" w:color="auto"/>
              <w:left w:val="nil"/>
              <w:bottom w:val="nil"/>
              <w:right w:val="nil"/>
            </w:tcBorders>
            <w:shd w:val="clear" w:color="auto" w:fill="auto"/>
            <w:noWrap/>
            <w:vAlign w:val="center"/>
            <w:hideMark/>
          </w:tcPr>
          <w:p w14:paraId="0EC1EDB1" w14:textId="77777777" w:rsidR="00CB7C23" w:rsidRPr="00FD2D44" w:rsidRDefault="00CB7C23" w:rsidP="00C22BDB">
            <w:pPr>
              <w:spacing w:after="0" w:line="360" w:lineRule="auto"/>
              <w:jc w:val="center"/>
              <w:rPr>
                <w:rFonts w:ascii="Times New Roman" w:eastAsia="Times New Roman" w:hAnsi="Times New Roman"/>
                <w:lang w:eastAsia="es-CO"/>
              </w:rPr>
            </w:pPr>
            <w:r w:rsidRPr="00FD2D44">
              <w:rPr>
                <w:rFonts w:ascii="Times New Roman" w:eastAsia="Times New Roman" w:hAnsi="Times New Roman"/>
                <w:lang w:eastAsia="es-CO"/>
              </w:rPr>
              <w:t xml:space="preserve"> $    1.700.000 </w:t>
            </w:r>
          </w:p>
        </w:tc>
        <w:tc>
          <w:tcPr>
            <w:tcW w:w="1806" w:type="dxa"/>
            <w:gridSpan w:val="2"/>
            <w:tcBorders>
              <w:top w:val="single" w:sz="4" w:space="0" w:color="auto"/>
              <w:left w:val="nil"/>
              <w:bottom w:val="nil"/>
              <w:right w:val="nil"/>
            </w:tcBorders>
            <w:shd w:val="clear" w:color="auto" w:fill="auto"/>
            <w:vAlign w:val="center"/>
            <w:hideMark/>
          </w:tcPr>
          <w:p w14:paraId="40C8467D" w14:textId="77777777" w:rsidR="00CB7C23" w:rsidRPr="00FD2D44" w:rsidRDefault="00CB7C23" w:rsidP="00C22BDB">
            <w:pPr>
              <w:spacing w:after="0" w:line="360" w:lineRule="auto"/>
              <w:jc w:val="center"/>
              <w:rPr>
                <w:rFonts w:ascii="Times New Roman" w:eastAsia="Times New Roman" w:hAnsi="Times New Roman"/>
                <w:lang w:eastAsia="es-CO"/>
              </w:rPr>
            </w:pPr>
            <w:r w:rsidRPr="00FD2D44">
              <w:rPr>
                <w:rFonts w:ascii="Times New Roman" w:eastAsia="Times New Roman" w:hAnsi="Times New Roman"/>
                <w:lang w:eastAsia="es-CO"/>
              </w:rPr>
              <w:t>Personal</w:t>
            </w:r>
          </w:p>
        </w:tc>
      </w:tr>
      <w:tr w:rsidR="00CB7C23" w:rsidRPr="00FD2D44" w14:paraId="7EBCB458" w14:textId="77777777" w:rsidTr="000539E0">
        <w:trPr>
          <w:trHeight w:val="570"/>
        </w:trPr>
        <w:tc>
          <w:tcPr>
            <w:tcW w:w="263" w:type="dxa"/>
            <w:tcBorders>
              <w:top w:val="single" w:sz="4" w:space="0" w:color="auto"/>
              <w:left w:val="nil"/>
              <w:bottom w:val="nil"/>
              <w:right w:val="nil"/>
            </w:tcBorders>
            <w:shd w:val="clear" w:color="auto" w:fill="auto"/>
            <w:noWrap/>
            <w:vAlign w:val="center"/>
            <w:hideMark/>
          </w:tcPr>
          <w:p w14:paraId="1897A00E" w14:textId="77777777" w:rsidR="00CB7C23" w:rsidRPr="00FD2D44" w:rsidRDefault="00CB7C23" w:rsidP="000539E0">
            <w:pPr>
              <w:spacing w:after="0"/>
              <w:jc w:val="center"/>
              <w:rPr>
                <w:rFonts w:ascii="Times New Roman" w:eastAsia="Times New Roman" w:hAnsi="Times New Roman"/>
                <w:lang w:eastAsia="es-CO"/>
              </w:rPr>
            </w:pPr>
            <w:r w:rsidRPr="00FD2D44">
              <w:rPr>
                <w:rFonts w:ascii="Times New Roman" w:eastAsia="Times New Roman" w:hAnsi="Times New Roman"/>
                <w:lang w:eastAsia="es-CO"/>
              </w:rPr>
              <w:t>3</w:t>
            </w:r>
          </w:p>
        </w:tc>
        <w:tc>
          <w:tcPr>
            <w:tcW w:w="4240" w:type="dxa"/>
            <w:gridSpan w:val="2"/>
            <w:tcBorders>
              <w:top w:val="single" w:sz="4" w:space="0" w:color="auto"/>
              <w:left w:val="nil"/>
              <w:bottom w:val="nil"/>
              <w:right w:val="nil"/>
            </w:tcBorders>
            <w:shd w:val="clear" w:color="auto" w:fill="auto"/>
            <w:vAlign w:val="center"/>
            <w:hideMark/>
          </w:tcPr>
          <w:p w14:paraId="0BE3F03D" w14:textId="77777777" w:rsidR="00CB7C23" w:rsidRPr="00FD2D44" w:rsidRDefault="00CB7C23" w:rsidP="00C22BDB">
            <w:pPr>
              <w:spacing w:after="0" w:line="360" w:lineRule="auto"/>
              <w:jc w:val="center"/>
              <w:rPr>
                <w:rFonts w:ascii="Times New Roman" w:eastAsia="Times New Roman" w:hAnsi="Times New Roman"/>
                <w:lang w:eastAsia="es-CO"/>
              </w:rPr>
            </w:pPr>
            <w:r w:rsidRPr="00FD2D44">
              <w:rPr>
                <w:rFonts w:ascii="Times New Roman" w:eastAsia="Times New Roman" w:hAnsi="Times New Roman"/>
                <w:lang w:eastAsia="es-CO"/>
              </w:rPr>
              <w:t>Internet y llamadas (expresado en horas/consumo)</w:t>
            </w:r>
          </w:p>
        </w:tc>
        <w:tc>
          <w:tcPr>
            <w:tcW w:w="1556" w:type="dxa"/>
            <w:gridSpan w:val="2"/>
            <w:tcBorders>
              <w:top w:val="single" w:sz="4" w:space="0" w:color="auto"/>
              <w:left w:val="nil"/>
              <w:bottom w:val="nil"/>
              <w:right w:val="nil"/>
            </w:tcBorders>
            <w:shd w:val="clear" w:color="auto" w:fill="auto"/>
            <w:noWrap/>
            <w:vAlign w:val="center"/>
            <w:hideMark/>
          </w:tcPr>
          <w:p w14:paraId="4283FBA6" w14:textId="77777777" w:rsidR="00CB7C23" w:rsidRPr="00FD2D44" w:rsidRDefault="00CB7C23" w:rsidP="00C22BDB">
            <w:pPr>
              <w:spacing w:after="0" w:line="360" w:lineRule="auto"/>
              <w:jc w:val="center"/>
              <w:rPr>
                <w:rFonts w:ascii="Times New Roman" w:eastAsia="Times New Roman" w:hAnsi="Times New Roman"/>
                <w:lang w:eastAsia="es-CO"/>
              </w:rPr>
            </w:pPr>
            <w:r w:rsidRPr="00FD2D44">
              <w:rPr>
                <w:rFonts w:ascii="Times New Roman" w:eastAsia="Times New Roman" w:hAnsi="Times New Roman"/>
                <w:lang w:eastAsia="es-CO"/>
              </w:rPr>
              <w:t xml:space="preserve"> $         10.000 </w:t>
            </w:r>
          </w:p>
        </w:tc>
        <w:tc>
          <w:tcPr>
            <w:tcW w:w="1781" w:type="dxa"/>
            <w:tcBorders>
              <w:top w:val="single" w:sz="4" w:space="0" w:color="auto"/>
              <w:left w:val="nil"/>
              <w:bottom w:val="nil"/>
              <w:right w:val="nil"/>
            </w:tcBorders>
            <w:shd w:val="clear" w:color="auto" w:fill="auto"/>
            <w:vAlign w:val="center"/>
            <w:hideMark/>
          </w:tcPr>
          <w:p w14:paraId="5C59DE94" w14:textId="77777777" w:rsidR="00CB7C23" w:rsidRPr="00FD2D44" w:rsidRDefault="00CB7C23" w:rsidP="00C22BDB">
            <w:pPr>
              <w:spacing w:after="0" w:line="360" w:lineRule="auto"/>
              <w:jc w:val="center"/>
              <w:rPr>
                <w:rFonts w:ascii="Times New Roman" w:eastAsia="Times New Roman" w:hAnsi="Times New Roman"/>
                <w:lang w:eastAsia="es-CO"/>
              </w:rPr>
            </w:pPr>
            <w:r w:rsidRPr="00FD2D44">
              <w:rPr>
                <w:rFonts w:ascii="Times New Roman" w:eastAsia="Times New Roman" w:hAnsi="Times New Roman"/>
                <w:lang w:eastAsia="es-CO"/>
              </w:rPr>
              <w:t> </w:t>
            </w:r>
          </w:p>
        </w:tc>
      </w:tr>
      <w:tr w:rsidR="00CB7C23" w:rsidRPr="00FD2D44" w14:paraId="0FD9C6D3" w14:textId="77777777" w:rsidTr="000539E0">
        <w:trPr>
          <w:trHeight w:val="285"/>
        </w:trPr>
        <w:tc>
          <w:tcPr>
            <w:tcW w:w="263" w:type="dxa"/>
            <w:tcBorders>
              <w:top w:val="single" w:sz="4" w:space="0" w:color="auto"/>
              <w:left w:val="nil"/>
              <w:bottom w:val="nil"/>
              <w:right w:val="nil"/>
            </w:tcBorders>
            <w:shd w:val="clear" w:color="auto" w:fill="auto"/>
            <w:noWrap/>
            <w:vAlign w:val="center"/>
            <w:hideMark/>
          </w:tcPr>
          <w:p w14:paraId="285F9958" w14:textId="77777777" w:rsidR="00CB7C23" w:rsidRPr="00FD2D44" w:rsidRDefault="00CB7C23" w:rsidP="000539E0">
            <w:pPr>
              <w:spacing w:after="0"/>
              <w:jc w:val="center"/>
              <w:rPr>
                <w:rFonts w:ascii="Times New Roman" w:eastAsia="Times New Roman" w:hAnsi="Times New Roman"/>
                <w:lang w:eastAsia="es-CO"/>
              </w:rPr>
            </w:pPr>
            <w:r w:rsidRPr="00FD2D44">
              <w:rPr>
                <w:rFonts w:ascii="Times New Roman" w:eastAsia="Times New Roman" w:hAnsi="Times New Roman"/>
                <w:lang w:eastAsia="es-CO"/>
              </w:rPr>
              <w:t>4</w:t>
            </w:r>
          </w:p>
        </w:tc>
        <w:tc>
          <w:tcPr>
            <w:tcW w:w="4240" w:type="dxa"/>
            <w:gridSpan w:val="2"/>
            <w:tcBorders>
              <w:top w:val="single" w:sz="4" w:space="0" w:color="auto"/>
              <w:left w:val="nil"/>
              <w:bottom w:val="nil"/>
              <w:right w:val="nil"/>
            </w:tcBorders>
            <w:shd w:val="clear" w:color="auto" w:fill="auto"/>
            <w:noWrap/>
            <w:vAlign w:val="center"/>
            <w:hideMark/>
          </w:tcPr>
          <w:p w14:paraId="768A84BB" w14:textId="77777777" w:rsidR="00CB7C23" w:rsidRPr="00FD2D44" w:rsidRDefault="00CB7C23" w:rsidP="00C22BDB">
            <w:pPr>
              <w:spacing w:after="0" w:line="360" w:lineRule="auto"/>
              <w:jc w:val="center"/>
              <w:rPr>
                <w:rFonts w:ascii="Times New Roman" w:eastAsia="Times New Roman" w:hAnsi="Times New Roman"/>
                <w:lang w:eastAsia="es-CO"/>
              </w:rPr>
            </w:pPr>
            <w:r w:rsidRPr="00FD2D44">
              <w:rPr>
                <w:rFonts w:ascii="Times New Roman" w:eastAsia="Times New Roman" w:hAnsi="Times New Roman"/>
                <w:lang w:eastAsia="es-CO"/>
              </w:rPr>
              <w:t xml:space="preserve">Transporte y viáticos </w:t>
            </w:r>
          </w:p>
        </w:tc>
        <w:tc>
          <w:tcPr>
            <w:tcW w:w="1556" w:type="dxa"/>
            <w:gridSpan w:val="2"/>
            <w:tcBorders>
              <w:top w:val="single" w:sz="4" w:space="0" w:color="auto"/>
              <w:left w:val="nil"/>
              <w:bottom w:val="nil"/>
              <w:right w:val="nil"/>
            </w:tcBorders>
            <w:shd w:val="clear" w:color="auto" w:fill="auto"/>
            <w:noWrap/>
            <w:vAlign w:val="center"/>
            <w:hideMark/>
          </w:tcPr>
          <w:p w14:paraId="3B12E9E1" w14:textId="77777777" w:rsidR="00CB7C23" w:rsidRPr="00FD2D44" w:rsidRDefault="00CB7C23" w:rsidP="00C22BDB">
            <w:pPr>
              <w:spacing w:after="0" w:line="360" w:lineRule="auto"/>
              <w:jc w:val="center"/>
              <w:rPr>
                <w:rFonts w:ascii="Times New Roman" w:eastAsia="Times New Roman" w:hAnsi="Times New Roman"/>
                <w:lang w:eastAsia="es-CO"/>
              </w:rPr>
            </w:pPr>
            <w:r w:rsidRPr="00FD2D44">
              <w:rPr>
                <w:rFonts w:ascii="Times New Roman" w:eastAsia="Times New Roman" w:hAnsi="Times New Roman"/>
                <w:lang w:eastAsia="es-CO"/>
              </w:rPr>
              <w:t xml:space="preserve"> $       200.000 </w:t>
            </w:r>
          </w:p>
        </w:tc>
        <w:tc>
          <w:tcPr>
            <w:tcW w:w="1781" w:type="dxa"/>
            <w:tcBorders>
              <w:top w:val="single" w:sz="4" w:space="0" w:color="auto"/>
              <w:left w:val="nil"/>
              <w:bottom w:val="nil"/>
              <w:right w:val="nil"/>
            </w:tcBorders>
            <w:shd w:val="clear" w:color="auto" w:fill="auto"/>
            <w:vAlign w:val="center"/>
            <w:hideMark/>
          </w:tcPr>
          <w:p w14:paraId="5FA31E99" w14:textId="77777777" w:rsidR="00CB7C23" w:rsidRPr="00FD2D44" w:rsidRDefault="00CB7C23" w:rsidP="00C22BDB">
            <w:pPr>
              <w:spacing w:after="0" w:line="360" w:lineRule="auto"/>
              <w:jc w:val="center"/>
              <w:rPr>
                <w:rFonts w:ascii="Times New Roman" w:eastAsia="Times New Roman" w:hAnsi="Times New Roman"/>
                <w:lang w:eastAsia="es-CO"/>
              </w:rPr>
            </w:pPr>
            <w:r w:rsidRPr="00FD2D44">
              <w:rPr>
                <w:rFonts w:ascii="Times New Roman" w:eastAsia="Times New Roman" w:hAnsi="Times New Roman"/>
                <w:lang w:eastAsia="es-CO"/>
              </w:rPr>
              <w:t>Motocicleta propia</w:t>
            </w:r>
          </w:p>
        </w:tc>
      </w:tr>
      <w:tr w:rsidR="00CB7C23" w:rsidRPr="00FD2D44" w14:paraId="100F6B47" w14:textId="77777777" w:rsidTr="000539E0">
        <w:trPr>
          <w:trHeight w:val="285"/>
        </w:trPr>
        <w:tc>
          <w:tcPr>
            <w:tcW w:w="263" w:type="dxa"/>
            <w:tcBorders>
              <w:top w:val="single" w:sz="4" w:space="0" w:color="auto"/>
              <w:left w:val="nil"/>
              <w:bottom w:val="single" w:sz="4" w:space="0" w:color="auto"/>
              <w:right w:val="nil"/>
            </w:tcBorders>
            <w:shd w:val="clear" w:color="auto" w:fill="auto"/>
            <w:noWrap/>
            <w:vAlign w:val="center"/>
            <w:hideMark/>
          </w:tcPr>
          <w:p w14:paraId="30AD4E11" w14:textId="77777777" w:rsidR="00CB7C23" w:rsidRPr="00FD2D44" w:rsidRDefault="00CB7C23" w:rsidP="000539E0">
            <w:pPr>
              <w:spacing w:after="0"/>
              <w:jc w:val="center"/>
              <w:rPr>
                <w:rFonts w:ascii="Times New Roman" w:eastAsia="Times New Roman" w:hAnsi="Times New Roman"/>
                <w:lang w:eastAsia="es-CO"/>
              </w:rPr>
            </w:pPr>
            <w:r w:rsidRPr="00FD2D44">
              <w:rPr>
                <w:rFonts w:ascii="Times New Roman" w:eastAsia="Times New Roman" w:hAnsi="Times New Roman"/>
                <w:lang w:eastAsia="es-CO"/>
              </w:rPr>
              <w:t>5</w:t>
            </w:r>
          </w:p>
        </w:tc>
        <w:tc>
          <w:tcPr>
            <w:tcW w:w="4240" w:type="dxa"/>
            <w:gridSpan w:val="2"/>
            <w:tcBorders>
              <w:top w:val="single" w:sz="4" w:space="0" w:color="auto"/>
              <w:left w:val="nil"/>
              <w:bottom w:val="single" w:sz="4" w:space="0" w:color="auto"/>
              <w:right w:val="nil"/>
            </w:tcBorders>
            <w:shd w:val="clear" w:color="auto" w:fill="auto"/>
            <w:noWrap/>
            <w:vAlign w:val="center"/>
            <w:hideMark/>
          </w:tcPr>
          <w:p w14:paraId="0398AB9C" w14:textId="77777777" w:rsidR="00CB7C23" w:rsidRPr="00FD2D44" w:rsidRDefault="00CB7C23" w:rsidP="00C22BDB">
            <w:pPr>
              <w:spacing w:after="0" w:line="360" w:lineRule="auto"/>
              <w:jc w:val="center"/>
              <w:rPr>
                <w:rFonts w:ascii="Times New Roman" w:eastAsia="Times New Roman" w:hAnsi="Times New Roman"/>
                <w:lang w:eastAsia="es-CO"/>
              </w:rPr>
            </w:pPr>
            <w:r w:rsidRPr="00FD2D44">
              <w:rPr>
                <w:rFonts w:ascii="Times New Roman" w:eastAsia="Times New Roman" w:hAnsi="Times New Roman"/>
                <w:lang w:eastAsia="es-CO"/>
              </w:rPr>
              <w:t>Lapiceros y libretas</w:t>
            </w:r>
          </w:p>
        </w:tc>
        <w:tc>
          <w:tcPr>
            <w:tcW w:w="1556" w:type="dxa"/>
            <w:gridSpan w:val="2"/>
            <w:tcBorders>
              <w:top w:val="single" w:sz="4" w:space="0" w:color="auto"/>
              <w:left w:val="nil"/>
              <w:bottom w:val="single" w:sz="4" w:space="0" w:color="auto"/>
              <w:right w:val="nil"/>
            </w:tcBorders>
            <w:shd w:val="clear" w:color="auto" w:fill="auto"/>
            <w:noWrap/>
            <w:vAlign w:val="center"/>
            <w:hideMark/>
          </w:tcPr>
          <w:p w14:paraId="12FC3373" w14:textId="77777777" w:rsidR="00CB7C23" w:rsidRPr="00FD2D44" w:rsidRDefault="00CB7C23" w:rsidP="00C22BDB">
            <w:pPr>
              <w:spacing w:after="0" w:line="360" w:lineRule="auto"/>
              <w:jc w:val="center"/>
              <w:rPr>
                <w:rFonts w:ascii="Times New Roman" w:eastAsia="Times New Roman" w:hAnsi="Times New Roman"/>
                <w:lang w:eastAsia="es-CO"/>
              </w:rPr>
            </w:pPr>
            <w:r w:rsidRPr="00FD2D44">
              <w:rPr>
                <w:rFonts w:ascii="Times New Roman" w:eastAsia="Times New Roman" w:hAnsi="Times New Roman"/>
                <w:lang w:eastAsia="es-CO"/>
              </w:rPr>
              <w:t xml:space="preserve"> $           8.000 </w:t>
            </w:r>
          </w:p>
        </w:tc>
        <w:tc>
          <w:tcPr>
            <w:tcW w:w="1781" w:type="dxa"/>
            <w:tcBorders>
              <w:top w:val="single" w:sz="4" w:space="0" w:color="auto"/>
              <w:left w:val="nil"/>
              <w:bottom w:val="single" w:sz="4" w:space="0" w:color="auto"/>
              <w:right w:val="nil"/>
            </w:tcBorders>
            <w:shd w:val="clear" w:color="auto" w:fill="auto"/>
            <w:vAlign w:val="center"/>
            <w:hideMark/>
          </w:tcPr>
          <w:p w14:paraId="704E89F5" w14:textId="77777777" w:rsidR="00CB7C23" w:rsidRPr="00FD2D44" w:rsidRDefault="00CB7C23" w:rsidP="00C22BDB">
            <w:pPr>
              <w:spacing w:after="0" w:line="360" w:lineRule="auto"/>
              <w:jc w:val="center"/>
              <w:rPr>
                <w:rFonts w:ascii="Times New Roman" w:eastAsia="Times New Roman" w:hAnsi="Times New Roman"/>
                <w:lang w:eastAsia="es-CO"/>
              </w:rPr>
            </w:pPr>
            <w:r w:rsidRPr="00FD2D44">
              <w:rPr>
                <w:rFonts w:ascii="Times New Roman" w:eastAsia="Times New Roman" w:hAnsi="Times New Roman"/>
                <w:lang w:eastAsia="es-CO"/>
              </w:rPr>
              <w:t> </w:t>
            </w:r>
          </w:p>
        </w:tc>
      </w:tr>
      <w:tr w:rsidR="00CB7C23" w:rsidRPr="00FD2D44" w14:paraId="1848A496" w14:textId="77777777" w:rsidTr="000539E0">
        <w:trPr>
          <w:trHeight w:val="285"/>
        </w:trPr>
        <w:tc>
          <w:tcPr>
            <w:tcW w:w="263" w:type="dxa"/>
            <w:tcBorders>
              <w:top w:val="nil"/>
              <w:left w:val="nil"/>
              <w:bottom w:val="nil"/>
              <w:right w:val="nil"/>
            </w:tcBorders>
            <w:shd w:val="clear" w:color="auto" w:fill="auto"/>
            <w:noWrap/>
            <w:vAlign w:val="center"/>
            <w:hideMark/>
          </w:tcPr>
          <w:p w14:paraId="3A932C3B" w14:textId="77777777" w:rsidR="00CB7C23" w:rsidRPr="00FD2D44" w:rsidRDefault="00CB7C23" w:rsidP="000539E0">
            <w:pPr>
              <w:spacing w:after="0"/>
              <w:jc w:val="center"/>
              <w:rPr>
                <w:rFonts w:ascii="Times New Roman" w:eastAsia="Times New Roman" w:hAnsi="Times New Roman"/>
                <w:lang w:eastAsia="es-CO"/>
              </w:rPr>
            </w:pPr>
            <w:r w:rsidRPr="00FD2D44">
              <w:rPr>
                <w:rFonts w:ascii="Times New Roman" w:eastAsia="Times New Roman" w:hAnsi="Times New Roman"/>
                <w:lang w:eastAsia="es-CO"/>
              </w:rPr>
              <w:t>6</w:t>
            </w:r>
          </w:p>
        </w:tc>
        <w:tc>
          <w:tcPr>
            <w:tcW w:w="4240" w:type="dxa"/>
            <w:gridSpan w:val="2"/>
            <w:tcBorders>
              <w:top w:val="nil"/>
              <w:left w:val="nil"/>
              <w:bottom w:val="nil"/>
              <w:right w:val="nil"/>
            </w:tcBorders>
            <w:shd w:val="clear" w:color="auto" w:fill="auto"/>
            <w:noWrap/>
            <w:vAlign w:val="center"/>
            <w:hideMark/>
          </w:tcPr>
          <w:p w14:paraId="3B149812" w14:textId="77777777" w:rsidR="00CB7C23" w:rsidRPr="00FD2D44" w:rsidRDefault="00CB7C23" w:rsidP="00C22BDB">
            <w:pPr>
              <w:spacing w:after="0" w:line="360" w:lineRule="auto"/>
              <w:jc w:val="center"/>
              <w:rPr>
                <w:rFonts w:ascii="Times New Roman" w:eastAsia="Times New Roman" w:hAnsi="Times New Roman"/>
                <w:lang w:eastAsia="es-CO"/>
              </w:rPr>
            </w:pPr>
            <w:r w:rsidRPr="00FD2D44">
              <w:rPr>
                <w:rFonts w:ascii="Times New Roman" w:eastAsia="Times New Roman" w:hAnsi="Times New Roman"/>
                <w:lang w:eastAsia="es-CO"/>
              </w:rPr>
              <w:t>CD</w:t>
            </w:r>
          </w:p>
        </w:tc>
        <w:tc>
          <w:tcPr>
            <w:tcW w:w="1556" w:type="dxa"/>
            <w:gridSpan w:val="2"/>
            <w:tcBorders>
              <w:top w:val="nil"/>
              <w:left w:val="nil"/>
              <w:bottom w:val="nil"/>
              <w:right w:val="nil"/>
            </w:tcBorders>
            <w:shd w:val="clear" w:color="auto" w:fill="auto"/>
            <w:noWrap/>
            <w:vAlign w:val="center"/>
            <w:hideMark/>
          </w:tcPr>
          <w:p w14:paraId="201AACB4" w14:textId="77777777" w:rsidR="00CB7C23" w:rsidRPr="00FD2D44" w:rsidRDefault="00CB7C23" w:rsidP="00C22BDB">
            <w:pPr>
              <w:spacing w:after="0" w:line="360" w:lineRule="auto"/>
              <w:jc w:val="center"/>
              <w:rPr>
                <w:rFonts w:ascii="Times New Roman" w:eastAsia="Times New Roman" w:hAnsi="Times New Roman"/>
                <w:lang w:eastAsia="es-CO"/>
              </w:rPr>
            </w:pPr>
            <w:r w:rsidRPr="00FD2D44">
              <w:rPr>
                <w:rFonts w:ascii="Times New Roman" w:eastAsia="Times New Roman" w:hAnsi="Times New Roman"/>
                <w:lang w:eastAsia="es-CO"/>
              </w:rPr>
              <w:t xml:space="preserve"> $           4.500 </w:t>
            </w:r>
          </w:p>
        </w:tc>
        <w:tc>
          <w:tcPr>
            <w:tcW w:w="1781" w:type="dxa"/>
            <w:tcBorders>
              <w:top w:val="nil"/>
              <w:left w:val="nil"/>
              <w:bottom w:val="nil"/>
              <w:right w:val="nil"/>
            </w:tcBorders>
            <w:shd w:val="clear" w:color="auto" w:fill="auto"/>
            <w:vAlign w:val="center"/>
            <w:hideMark/>
          </w:tcPr>
          <w:p w14:paraId="3A6037C7" w14:textId="77777777" w:rsidR="00CB7C23" w:rsidRPr="00FD2D44" w:rsidRDefault="00CB7C23" w:rsidP="00C22BDB">
            <w:pPr>
              <w:spacing w:after="0" w:line="360" w:lineRule="auto"/>
              <w:jc w:val="center"/>
              <w:rPr>
                <w:rFonts w:ascii="Times New Roman" w:eastAsia="Times New Roman" w:hAnsi="Times New Roman"/>
                <w:lang w:eastAsia="es-CO"/>
              </w:rPr>
            </w:pPr>
          </w:p>
        </w:tc>
      </w:tr>
      <w:tr w:rsidR="00CB7C23" w:rsidRPr="00FD2D44" w14:paraId="50E2C4BD" w14:textId="77777777" w:rsidTr="000539E0">
        <w:trPr>
          <w:trHeight w:val="285"/>
        </w:trPr>
        <w:tc>
          <w:tcPr>
            <w:tcW w:w="263" w:type="dxa"/>
            <w:tcBorders>
              <w:top w:val="single" w:sz="4" w:space="0" w:color="auto"/>
              <w:left w:val="nil"/>
              <w:bottom w:val="single" w:sz="4" w:space="0" w:color="auto"/>
              <w:right w:val="nil"/>
            </w:tcBorders>
            <w:shd w:val="clear" w:color="auto" w:fill="auto"/>
            <w:noWrap/>
            <w:vAlign w:val="center"/>
            <w:hideMark/>
          </w:tcPr>
          <w:p w14:paraId="35DED96C" w14:textId="77777777" w:rsidR="00CB7C23" w:rsidRPr="00FD2D44" w:rsidRDefault="00CB7C23" w:rsidP="000539E0">
            <w:pPr>
              <w:spacing w:after="0"/>
              <w:jc w:val="center"/>
              <w:rPr>
                <w:rFonts w:ascii="Times New Roman" w:eastAsia="Times New Roman" w:hAnsi="Times New Roman"/>
                <w:lang w:eastAsia="es-CO"/>
              </w:rPr>
            </w:pPr>
            <w:r w:rsidRPr="00FD2D44">
              <w:rPr>
                <w:rFonts w:ascii="Times New Roman" w:eastAsia="Times New Roman" w:hAnsi="Times New Roman"/>
                <w:lang w:eastAsia="es-CO"/>
              </w:rPr>
              <w:t>7</w:t>
            </w:r>
          </w:p>
        </w:tc>
        <w:tc>
          <w:tcPr>
            <w:tcW w:w="4240" w:type="dxa"/>
            <w:gridSpan w:val="2"/>
            <w:tcBorders>
              <w:top w:val="single" w:sz="4" w:space="0" w:color="auto"/>
              <w:left w:val="nil"/>
              <w:bottom w:val="single" w:sz="4" w:space="0" w:color="auto"/>
              <w:right w:val="nil"/>
            </w:tcBorders>
            <w:shd w:val="clear" w:color="auto" w:fill="auto"/>
            <w:noWrap/>
            <w:vAlign w:val="center"/>
            <w:hideMark/>
          </w:tcPr>
          <w:p w14:paraId="4147D049" w14:textId="77777777" w:rsidR="00CB7C23" w:rsidRPr="00FD2D44" w:rsidRDefault="00CB7C23" w:rsidP="00C22BDB">
            <w:pPr>
              <w:spacing w:after="0" w:line="360" w:lineRule="auto"/>
              <w:jc w:val="center"/>
              <w:rPr>
                <w:rFonts w:ascii="Times New Roman" w:eastAsia="Times New Roman" w:hAnsi="Times New Roman"/>
                <w:lang w:eastAsia="es-CO"/>
              </w:rPr>
            </w:pPr>
            <w:r w:rsidRPr="00FD2D44">
              <w:rPr>
                <w:rFonts w:ascii="Times New Roman" w:eastAsia="Times New Roman" w:hAnsi="Times New Roman"/>
                <w:lang w:eastAsia="es-CO"/>
              </w:rPr>
              <w:t>Encuadernación</w:t>
            </w:r>
          </w:p>
        </w:tc>
        <w:tc>
          <w:tcPr>
            <w:tcW w:w="1556" w:type="dxa"/>
            <w:gridSpan w:val="2"/>
            <w:tcBorders>
              <w:top w:val="single" w:sz="4" w:space="0" w:color="auto"/>
              <w:left w:val="nil"/>
              <w:bottom w:val="single" w:sz="4" w:space="0" w:color="auto"/>
              <w:right w:val="nil"/>
            </w:tcBorders>
            <w:shd w:val="clear" w:color="auto" w:fill="auto"/>
            <w:noWrap/>
            <w:vAlign w:val="center"/>
            <w:hideMark/>
          </w:tcPr>
          <w:p w14:paraId="7B0E685E" w14:textId="77777777" w:rsidR="00CB7C23" w:rsidRPr="00FD2D44" w:rsidRDefault="00CB7C23" w:rsidP="00C22BDB">
            <w:pPr>
              <w:spacing w:after="0" w:line="360" w:lineRule="auto"/>
              <w:jc w:val="center"/>
              <w:rPr>
                <w:rFonts w:ascii="Times New Roman" w:eastAsia="Times New Roman" w:hAnsi="Times New Roman"/>
                <w:lang w:eastAsia="es-CO"/>
              </w:rPr>
            </w:pPr>
            <w:r w:rsidRPr="00FD2D44">
              <w:rPr>
                <w:rFonts w:ascii="Times New Roman" w:eastAsia="Times New Roman" w:hAnsi="Times New Roman"/>
                <w:lang w:eastAsia="es-CO"/>
              </w:rPr>
              <w:t xml:space="preserve"> $         30.000 </w:t>
            </w:r>
          </w:p>
        </w:tc>
        <w:tc>
          <w:tcPr>
            <w:tcW w:w="1781" w:type="dxa"/>
            <w:tcBorders>
              <w:top w:val="single" w:sz="4" w:space="0" w:color="auto"/>
              <w:left w:val="nil"/>
              <w:bottom w:val="single" w:sz="4" w:space="0" w:color="auto"/>
              <w:right w:val="nil"/>
            </w:tcBorders>
            <w:shd w:val="clear" w:color="auto" w:fill="auto"/>
            <w:vAlign w:val="center"/>
            <w:hideMark/>
          </w:tcPr>
          <w:p w14:paraId="72C6D4E8" w14:textId="77777777" w:rsidR="00CB7C23" w:rsidRPr="00FD2D44" w:rsidRDefault="00CB7C23" w:rsidP="00C22BDB">
            <w:pPr>
              <w:spacing w:after="0" w:line="360" w:lineRule="auto"/>
              <w:jc w:val="center"/>
              <w:rPr>
                <w:rFonts w:ascii="Times New Roman" w:eastAsia="Times New Roman" w:hAnsi="Times New Roman"/>
                <w:lang w:eastAsia="es-CO"/>
              </w:rPr>
            </w:pPr>
            <w:r w:rsidRPr="00FD2D44">
              <w:rPr>
                <w:rFonts w:ascii="Times New Roman" w:eastAsia="Times New Roman" w:hAnsi="Times New Roman"/>
                <w:lang w:eastAsia="es-CO"/>
              </w:rPr>
              <w:t> </w:t>
            </w:r>
          </w:p>
        </w:tc>
      </w:tr>
      <w:tr w:rsidR="00CB7C23" w:rsidRPr="00FD2D44" w14:paraId="6D7A65FF" w14:textId="77777777" w:rsidTr="000539E0">
        <w:trPr>
          <w:trHeight w:val="285"/>
        </w:trPr>
        <w:tc>
          <w:tcPr>
            <w:tcW w:w="263" w:type="dxa"/>
            <w:tcBorders>
              <w:top w:val="nil"/>
              <w:left w:val="nil"/>
              <w:bottom w:val="nil"/>
              <w:right w:val="nil"/>
            </w:tcBorders>
            <w:shd w:val="clear" w:color="auto" w:fill="auto"/>
            <w:noWrap/>
            <w:vAlign w:val="center"/>
            <w:hideMark/>
          </w:tcPr>
          <w:p w14:paraId="26A25543" w14:textId="77777777" w:rsidR="00CB7C23" w:rsidRPr="00FD2D44" w:rsidRDefault="00CB7C23" w:rsidP="000539E0">
            <w:pPr>
              <w:spacing w:after="0"/>
              <w:jc w:val="center"/>
              <w:rPr>
                <w:rFonts w:ascii="Times New Roman" w:eastAsia="Times New Roman" w:hAnsi="Times New Roman"/>
                <w:lang w:eastAsia="es-CO"/>
              </w:rPr>
            </w:pPr>
            <w:r>
              <w:rPr>
                <w:rFonts w:ascii="Times New Roman" w:eastAsia="Times New Roman" w:hAnsi="Times New Roman"/>
                <w:lang w:eastAsia="es-CO"/>
              </w:rPr>
              <w:t>8</w:t>
            </w:r>
          </w:p>
        </w:tc>
        <w:tc>
          <w:tcPr>
            <w:tcW w:w="4240" w:type="dxa"/>
            <w:gridSpan w:val="2"/>
            <w:tcBorders>
              <w:top w:val="nil"/>
              <w:left w:val="nil"/>
              <w:bottom w:val="nil"/>
              <w:right w:val="nil"/>
            </w:tcBorders>
            <w:shd w:val="clear" w:color="auto" w:fill="auto"/>
            <w:noWrap/>
            <w:vAlign w:val="center"/>
            <w:hideMark/>
          </w:tcPr>
          <w:p w14:paraId="3CADB392" w14:textId="77777777" w:rsidR="00CB7C23" w:rsidRPr="00FD2D44" w:rsidRDefault="00CB7C23" w:rsidP="00C22BDB">
            <w:pPr>
              <w:spacing w:after="0" w:line="360" w:lineRule="auto"/>
              <w:jc w:val="center"/>
              <w:rPr>
                <w:rFonts w:ascii="Times New Roman" w:eastAsia="Times New Roman" w:hAnsi="Times New Roman"/>
                <w:lang w:eastAsia="es-CO"/>
              </w:rPr>
            </w:pPr>
            <w:r w:rsidRPr="00FD2D44">
              <w:rPr>
                <w:rFonts w:ascii="Times New Roman" w:eastAsia="Times New Roman" w:hAnsi="Times New Roman"/>
                <w:lang w:eastAsia="es-CO"/>
              </w:rPr>
              <w:t>Imprevistos</w:t>
            </w:r>
          </w:p>
        </w:tc>
        <w:tc>
          <w:tcPr>
            <w:tcW w:w="1556" w:type="dxa"/>
            <w:gridSpan w:val="2"/>
            <w:tcBorders>
              <w:top w:val="nil"/>
              <w:left w:val="nil"/>
              <w:bottom w:val="nil"/>
              <w:right w:val="nil"/>
            </w:tcBorders>
            <w:shd w:val="clear" w:color="auto" w:fill="auto"/>
            <w:noWrap/>
            <w:vAlign w:val="center"/>
            <w:hideMark/>
          </w:tcPr>
          <w:p w14:paraId="6ECEC5C6" w14:textId="77777777" w:rsidR="00CB7C23" w:rsidRPr="00FD2D44" w:rsidRDefault="00CB7C23" w:rsidP="00C22BDB">
            <w:pPr>
              <w:spacing w:after="0" w:line="360" w:lineRule="auto"/>
              <w:jc w:val="center"/>
              <w:rPr>
                <w:rFonts w:ascii="Times New Roman" w:eastAsia="Times New Roman" w:hAnsi="Times New Roman"/>
                <w:lang w:eastAsia="es-CO"/>
              </w:rPr>
            </w:pPr>
            <w:r w:rsidRPr="00FD2D44">
              <w:rPr>
                <w:rFonts w:ascii="Times New Roman" w:eastAsia="Times New Roman" w:hAnsi="Times New Roman"/>
                <w:lang w:eastAsia="es-CO"/>
              </w:rPr>
              <w:t xml:space="preserve"> $       300.000 </w:t>
            </w:r>
          </w:p>
        </w:tc>
        <w:tc>
          <w:tcPr>
            <w:tcW w:w="1781" w:type="dxa"/>
            <w:tcBorders>
              <w:top w:val="nil"/>
              <w:left w:val="nil"/>
              <w:bottom w:val="nil"/>
              <w:right w:val="nil"/>
            </w:tcBorders>
            <w:shd w:val="clear" w:color="auto" w:fill="auto"/>
            <w:vAlign w:val="center"/>
            <w:hideMark/>
          </w:tcPr>
          <w:p w14:paraId="0D861FB0" w14:textId="77777777" w:rsidR="00CB7C23" w:rsidRPr="00FD2D44" w:rsidRDefault="00CB7C23" w:rsidP="00C22BDB">
            <w:pPr>
              <w:spacing w:after="0" w:line="360" w:lineRule="auto"/>
              <w:jc w:val="center"/>
              <w:rPr>
                <w:rFonts w:ascii="Times New Roman" w:eastAsia="Times New Roman" w:hAnsi="Times New Roman"/>
                <w:lang w:eastAsia="es-CO"/>
              </w:rPr>
            </w:pPr>
          </w:p>
        </w:tc>
      </w:tr>
      <w:tr w:rsidR="00CB7C23" w:rsidRPr="00FD2D44" w14:paraId="6B7551C4" w14:textId="77777777" w:rsidTr="000539E0">
        <w:trPr>
          <w:trHeight w:val="300"/>
        </w:trPr>
        <w:tc>
          <w:tcPr>
            <w:tcW w:w="4503" w:type="dxa"/>
            <w:gridSpan w:val="3"/>
            <w:tcBorders>
              <w:top w:val="single" w:sz="4" w:space="0" w:color="auto"/>
              <w:left w:val="nil"/>
              <w:bottom w:val="single" w:sz="4" w:space="0" w:color="auto"/>
              <w:right w:val="nil"/>
            </w:tcBorders>
            <w:shd w:val="clear" w:color="auto" w:fill="auto"/>
            <w:noWrap/>
            <w:vAlign w:val="center"/>
            <w:hideMark/>
          </w:tcPr>
          <w:p w14:paraId="0BA7D749" w14:textId="77777777" w:rsidR="00CB7C23" w:rsidRPr="00FD2D44" w:rsidRDefault="00CB7C23" w:rsidP="00C22BDB">
            <w:pPr>
              <w:spacing w:after="0" w:line="360" w:lineRule="auto"/>
              <w:jc w:val="center"/>
              <w:rPr>
                <w:rFonts w:ascii="Times New Roman" w:eastAsia="Times New Roman" w:hAnsi="Times New Roman"/>
                <w:b/>
                <w:bCs/>
                <w:lang w:eastAsia="es-CO"/>
              </w:rPr>
            </w:pPr>
            <w:r w:rsidRPr="00FD2D44">
              <w:rPr>
                <w:rFonts w:ascii="Times New Roman" w:eastAsia="Times New Roman" w:hAnsi="Times New Roman"/>
                <w:b/>
                <w:bCs/>
                <w:lang w:eastAsia="es-CO"/>
              </w:rPr>
              <w:t>Total Inversión</w:t>
            </w:r>
          </w:p>
        </w:tc>
        <w:tc>
          <w:tcPr>
            <w:tcW w:w="1556" w:type="dxa"/>
            <w:gridSpan w:val="2"/>
            <w:tcBorders>
              <w:top w:val="single" w:sz="4" w:space="0" w:color="auto"/>
              <w:left w:val="nil"/>
              <w:bottom w:val="single" w:sz="4" w:space="0" w:color="auto"/>
              <w:right w:val="nil"/>
            </w:tcBorders>
            <w:shd w:val="clear" w:color="auto" w:fill="auto"/>
            <w:noWrap/>
            <w:vAlign w:val="center"/>
            <w:hideMark/>
          </w:tcPr>
          <w:p w14:paraId="40FAB182" w14:textId="77777777" w:rsidR="00CB7C23" w:rsidRPr="00FD2D44" w:rsidRDefault="00CB7C23" w:rsidP="00C22BDB">
            <w:pPr>
              <w:spacing w:after="0" w:line="360" w:lineRule="auto"/>
              <w:jc w:val="center"/>
              <w:rPr>
                <w:rFonts w:ascii="Times New Roman" w:eastAsia="Times New Roman" w:hAnsi="Times New Roman"/>
                <w:b/>
                <w:bCs/>
                <w:lang w:eastAsia="es-CO"/>
              </w:rPr>
            </w:pPr>
            <w:r w:rsidRPr="00FD2D44">
              <w:rPr>
                <w:rFonts w:ascii="Times New Roman" w:eastAsia="Times New Roman" w:hAnsi="Times New Roman"/>
                <w:b/>
                <w:bCs/>
                <w:lang w:eastAsia="es-CO"/>
              </w:rPr>
              <w:t xml:space="preserve"> $    2.3</w:t>
            </w:r>
            <w:r>
              <w:rPr>
                <w:rFonts w:ascii="Times New Roman" w:eastAsia="Times New Roman" w:hAnsi="Times New Roman"/>
                <w:b/>
                <w:bCs/>
                <w:lang w:eastAsia="es-CO"/>
              </w:rPr>
              <w:t>52</w:t>
            </w:r>
            <w:r w:rsidRPr="00FD2D44">
              <w:rPr>
                <w:rFonts w:ascii="Times New Roman" w:eastAsia="Times New Roman" w:hAnsi="Times New Roman"/>
                <w:b/>
                <w:bCs/>
                <w:lang w:eastAsia="es-CO"/>
              </w:rPr>
              <w:t>.</w:t>
            </w:r>
            <w:r>
              <w:rPr>
                <w:rFonts w:ascii="Times New Roman" w:eastAsia="Times New Roman" w:hAnsi="Times New Roman"/>
                <w:b/>
                <w:bCs/>
                <w:lang w:eastAsia="es-CO"/>
              </w:rPr>
              <w:t>5</w:t>
            </w:r>
            <w:r w:rsidRPr="00FD2D44">
              <w:rPr>
                <w:rFonts w:ascii="Times New Roman" w:eastAsia="Times New Roman" w:hAnsi="Times New Roman"/>
                <w:b/>
                <w:bCs/>
                <w:lang w:eastAsia="es-CO"/>
              </w:rPr>
              <w:t xml:space="preserve">00 </w:t>
            </w:r>
          </w:p>
        </w:tc>
        <w:tc>
          <w:tcPr>
            <w:tcW w:w="1781" w:type="dxa"/>
            <w:tcBorders>
              <w:top w:val="single" w:sz="4" w:space="0" w:color="auto"/>
              <w:left w:val="nil"/>
              <w:bottom w:val="single" w:sz="4" w:space="0" w:color="auto"/>
              <w:right w:val="nil"/>
            </w:tcBorders>
            <w:shd w:val="clear" w:color="auto" w:fill="auto"/>
            <w:vAlign w:val="center"/>
            <w:hideMark/>
          </w:tcPr>
          <w:p w14:paraId="6C78A596" w14:textId="77777777" w:rsidR="00CB7C23" w:rsidRPr="00FD2D44" w:rsidRDefault="00CB7C23" w:rsidP="00C22BDB">
            <w:pPr>
              <w:spacing w:after="0" w:line="360" w:lineRule="auto"/>
              <w:jc w:val="center"/>
              <w:rPr>
                <w:rFonts w:ascii="Times New Roman" w:eastAsia="Times New Roman" w:hAnsi="Times New Roman"/>
                <w:lang w:eastAsia="es-CO"/>
              </w:rPr>
            </w:pPr>
            <w:r w:rsidRPr="00FD2D44">
              <w:rPr>
                <w:rFonts w:ascii="Times New Roman" w:eastAsia="Times New Roman" w:hAnsi="Times New Roman"/>
                <w:lang w:eastAsia="es-CO"/>
              </w:rPr>
              <w:t> </w:t>
            </w:r>
          </w:p>
        </w:tc>
      </w:tr>
    </w:tbl>
    <w:p w14:paraId="0ECECA29" w14:textId="77777777" w:rsidR="00CB7C23" w:rsidRDefault="00CB7C23" w:rsidP="00CB7C23">
      <w:pPr>
        <w:ind w:left="432"/>
        <w:rPr>
          <w:rFonts w:ascii="Times New Roman" w:hAnsi="Times New Roman"/>
        </w:rPr>
      </w:pPr>
    </w:p>
    <w:p w14:paraId="2E2E4769" w14:textId="77777777" w:rsidR="00CB7C23" w:rsidRDefault="00CB7C23" w:rsidP="00CB7C23">
      <w:pPr>
        <w:ind w:left="432"/>
        <w:rPr>
          <w:rFonts w:ascii="Times New Roman" w:hAnsi="Times New Roman"/>
        </w:rPr>
      </w:pPr>
    </w:p>
    <w:p w14:paraId="407649AE" w14:textId="77777777" w:rsidR="00CB7C23" w:rsidRDefault="00CB7C23" w:rsidP="00CB7C23">
      <w:pPr>
        <w:ind w:left="432"/>
        <w:rPr>
          <w:rFonts w:ascii="Times New Roman" w:hAnsi="Times New Roman"/>
        </w:rPr>
      </w:pPr>
    </w:p>
    <w:p w14:paraId="4F073B8B" w14:textId="5E4F3EF2" w:rsidR="00CB7C23" w:rsidRPr="006C6218" w:rsidRDefault="00CB7C23" w:rsidP="006C6218">
      <w:pPr>
        <w:tabs>
          <w:tab w:val="left" w:pos="3600"/>
        </w:tabs>
        <w:rPr>
          <w:rFonts w:ascii="Times New Roman" w:hAnsi="Times New Roman"/>
        </w:rPr>
      </w:pPr>
    </w:p>
    <w:sectPr w:rsidR="00CB7C23" w:rsidRPr="006C6218" w:rsidSect="006C6218">
      <w:pgSz w:w="12240" w:h="15840"/>
      <w:pgMar w:top="1440" w:right="1440" w:bottom="1440" w:left="1440" w:header="709"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A29D692" w14:textId="77777777" w:rsidR="009C4B50" w:rsidRDefault="009C4B50" w:rsidP="0043327B">
      <w:pPr>
        <w:spacing w:after="0"/>
      </w:pPr>
      <w:r>
        <w:separator/>
      </w:r>
    </w:p>
  </w:endnote>
  <w:endnote w:type="continuationSeparator" w:id="0">
    <w:p w14:paraId="096C9CD1" w14:textId="77777777" w:rsidR="009C4B50" w:rsidRDefault="009C4B50" w:rsidP="0043327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06F" w:usb1="1200FBEF" w:usb2="0064C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11255532"/>
      <w:docPartObj>
        <w:docPartGallery w:val="Page Numbers (Bottom of Page)"/>
        <w:docPartUnique/>
      </w:docPartObj>
    </w:sdtPr>
    <w:sdtContent>
      <w:p w14:paraId="482AD726" w14:textId="77777777" w:rsidR="00917B6A" w:rsidRDefault="00917B6A">
        <w:pPr>
          <w:pStyle w:val="Piedepgina"/>
          <w:jc w:val="center"/>
        </w:pPr>
        <w:r>
          <w:fldChar w:fldCharType="begin"/>
        </w:r>
        <w:r w:rsidRPr="00684E9D">
          <w:instrText>PAGE   \* MERGEFORMAT</w:instrText>
        </w:r>
        <w:r>
          <w:fldChar w:fldCharType="separate"/>
        </w:r>
        <w:r w:rsidRPr="00684E9D">
          <w:rPr>
            <w:noProof/>
            <w:lang w:val="es-ES"/>
          </w:rPr>
          <w:t>1</w:t>
        </w:r>
        <w:r>
          <w:fldChar w:fldCharType="end"/>
        </w:r>
      </w:p>
    </w:sdtContent>
  </w:sdt>
  <w:p w14:paraId="2E8CBB07" w14:textId="77777777" w:rsidR="00917B6A" w:rsidRDefault="00917B6A">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09080493"/>
      <w:docPartObj>
        <w:docPartGallery w:val="Page Numbers (Bottom of Page)"/>
        <w:docPartUnique/>
      </w:docPartObj>
    </w:sdtPr>
    <w:sdtContent>
      <w:p w14:paraId="7236B7AF" w14:textId="3AD5DD6F" w:rsidR="00917B6A" w:rsidRDefault="00917B6A">
        <w:pPr>
          <w:pStyle w:val="Piedepgina"/>
          <w:jc w:val="center"/>
        </w:pPr>
        <w:r>
          <w:fldChar w:fldCharType="begin"/>
        </w:r>
        <w:r w:rsidRPr="00684E9D">
          <w:instrText>PAGE   \* MERGEFORMAT</w:instrText>
        </w:r>
        <w:r>
          <w:fldChar w:fldCharType="separate"/>
        </w:r>
        <w:r w:rsidR="00A73EB6" w:rsidRPr="00A73EB6">
          <w:rPr>
            <w:noProof/>
            <w:lang w:val="es-ES"/>
          </w:rPr>
          <w:t>18</w:t>
        </w:r>
        <w:r>
          <w:fldChar w:fldCharType="end"/>
        </w:r>
      </w:p>
    </w:sdtContent>
  </w:sdt>
  <w:p w14:paraId="38319BFA" w14:textId="77777777" w:rsidR="00917B6A" w:rsidRDefault="00917B6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36698E7" w14:textId="77777777" w:rsidR="009C4B50" w:rsidRDefault="009C4B50" w:rsidP="0043327B">
      <w:pPr>
        <w:spacing w:after="0"/>
      </w:pPr>
      <w:r>
        <w:separator/>
      </w:r>
    </w:p>
  </w:footnote>
  <w:footnote w:type="continuationSeparator" w:id="0">
    <w:p w14:paraId="50A7F56D" w14:textId="77777777" w:rsidR="009C4B50" w:rsidRDefault="009C4B50" w:rsidP="0043327B">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6A974D" w14:textId="5A09DA04" w:rsidR="00917B6A" w:rsidRDefault="00917B6A" w:rsidP="00503905">
    <w:pPr>
      <w:pStyle w:val="Encabezado"/>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35672A"/>
    <w:multiLevelType w:val="hybridMultilevel"/>
    <w:tmpl w:val="E2C0931E"/>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1">
    <w:nsid w:val="101937DF"/>
    <w:multiLevelType w:val="hybridMultilevel"/>
    <w:tmpl w:val="3998E54A"/>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2">
    <w:nsid w:val="14AD63C1"/>
    <w:multiLevelType w:val="hybridMultilevel"/>
    <w:tmpl w:val="83CA587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nsid w:val="1DEE5B05"/>
    <w:multiLevelType w:val="hybridMultilevel"/>
    <w:tmpl w:val="1DF0E3A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21740EE4"/>
    <w:multiLevelType w:val="hybridMultilevel"/>
    <w:tmpl w:val="05F6F23A"/>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5">
    <w:nsid w:val="26814D67"/>
    <w:multiLevelType w:val="hybridMultilevel"/>
    <w:tmpl w:val="A4249F42"/>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6">
    <w:nsid w:val="338C451E"/>
    <w:multiLevelType w:val="multilevel"/>
    <w:tmpl w:val="1122A45A"/>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rPr>
        <w:b/>
        <w:bCs/>
      </w:rPr>
    </w:lvl>
    <w:lvl w:ilvl="3">
      <w:start w:val="1"/>
      <w:numFmt w:val="decimal"/>
      <w:pStyle w:val="Ttulo4"/>
      <w:lvlText w:val="%1.%2.%3.%4"/>
      <w:lvlJc w:val="left"/>
      <w:pPr>
        <w:ind w:left="1006"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7">
    <w:nsid w:val="35B478E3"/>
    <w:multiLevelType w:val="hybridMultilevel"/>
    <w:tmpl w:val="9C920498"/>
    <w:lvl w:ilvl="0" w:tplc="99AA9E16">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nsid w:val="43EE4A76"/>
    <w:multiLevelType w:val="hybridMultilevel"/>
    <w:tmpl w:val="94C6DE58"/>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9">
    <w:nsid w:val="4ED221D0"/>
    <w:multiLevelType w:val="hybridMultilevel"/>
    <w:tmpl w:val="D60C46BE"/>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10">
    <w:nsid w:val="55421909"/>
    <w:multiLevelType w:val="hybridMultilevel"/>
    <w:tmpl w:val="068EEA06"/>
    <w:lvl w:ilvl="0" w:tplc="1ACA3BD6">
      <w:start w:val="5"/>
      <w:numFmt w:val="bullet"/>
      <w:lvlText w:val="-"/>
      <w:lvlJc w:val="left"/>
      <w:pPr>
        <w:ind w:left="720" w:hanging="36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59613069"/>
    <w:multiLevelType w:val="hybridMultilevel"/>
    <w:tmpl w:val="E83604C0"/>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12">
    <w:nsid w:val="5E3323B1"/>
    <w:multiLevelType w:val="hybridMultilevel"/>
    <w:tmpl w:val="CA20DCE0"/>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13">
    <w:nsid w:val="641659A6"/>
    <w:multiLevelType w:val="hybridMultilevel"/>
    <w:tmpl w:val="2004888A"/>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num w:numId="1">
    <w:abstractNumId w:val="7"/>
    <w:lvlOverride w:ilvl="0">
      <w:startOverride w:val="1"/>
    </w:lvlOverride>
  </w:num>
  <w:num w:numId="2">
    <w:abstractNumId w:val="6"/>
  </w:num>
  <w:num w:numId="3">
    <w:abstractNumId w:val="3"/>
  </w:num>
  <w:num w:numId="4">
    <w:abstractNumId w:val="6"/>
  </w:num>
  <w:num w:numId="5">
    <w:abstractNumId w:val="2"/>
  </w:num>
  <w:num w:numId="6">
    <w:abstractNumId w:val="8"/>
  </w:num>
  <w:num w:numId="7">
    <w:abstractNumId w:val="13"/>
  </w:num>
  <w:num w:numId="8">
    <w:abstractNumId w:val="9"/>
  </w:num>
  <w:num w:numId="9">
    <w:abstractNumId w:val="12"/>
  </w:num>
  <w:num w:numId="10">
    <w:abstractNumId w:val="5"/>
  </w:num>
  <w:num w:numId="11">
    <w:abstractNumId w:val="4"/>
  </w:num>
  <w:num w:numId="12">
    <w:abstractNumId w:val="10"/>
  </w:num>
  <w:num w:numId="13">
    <w:abstractNumId w:val="11"/>
  </w:num>
  <w:num w:numId="14">
    <w:abstractNumId w:val="7"/>
  </w:num>
  <w:num w:numId="15">
    <w:abstractNumId w:val="0"/>
  </w:num>
  <w:num w:numId="16">
    <w:abstractNumId w:val="6"/>
  </w:num>
  <w:num w:numId="17">
    <w:abstractNumId w:val="6"/>
  </w:num>
  <w:num w:numId="18">
    <w:abstractNumId w:val="6"/>
  </w:num>
  <w:num w:numId="19">
    <w:abstractNumId w:val="6"/>
  </w:num>
  <w:num w:numId="20">
    <w:abstractNumId w:val="1"/>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0D61"/>
    <w:rsid w:val="00000F88"/>
    <w:rsid w:val="00001351"/>
    <w:rsid w:val="0000338B"/>
    <w:rsid w:val="000033D6"/>
    <w:rsid w:val="000036A8"/>
    <w:rsid w:val="0000463F"/>
    <w:rsid w:val="00005D20"/>
    <w:rsid w:val="000060F3"/>
    <w:rsid w:val="00007997"/>
    <w:rsid w:val="00007A77"/>
    <w:rsid w:val="000117BB"/>
    <w:rsid w:val="000130E0"/>
    <w:rsid w:val="000131DA"/>
    <w:rsid w:val="000133CE"/>
    <w:rsid w:val="00014611"/>
    <w:rsid w:val="000159CD"/>
    <w:rsid w:val="00015BE3"/>
    <w:rsid w:val="00015FB6"/>
    <w:rsid w:val="000161FF"/>
    <w:rsid w:val="00017293"/>
    <w:rsid w:val="00020A15"/>
    <w:rsid w:val="00020FC6"/>
    <w:rsid w:val="00021107"/>
    <w:rsid w:val="00023257"/>
    <w:rsid w:val="000247F1"/>
    <w:rsid w:val="00025589"/>
    <w:rsid w:val="00026602"/>
    <w:rsid w:val="00027052"/>
    <w:rsid w:val="00030305"/>
    <w:rsid w:val="00030313"/>
    <w:rsid w:val="00030AE8"/>
    <w:rsid w:val="00030E96"/>
    <w:rsid w:val="000322DB"/>
    <w:rsid w:val="00034996"/>
    <w:rsid w:val="00036948"/>
    <w:rsid w:val="000414F1"/>
    <w:rsid w:val="00041D67"/>
    <w:rsid w:val="00042BFF"/>
    <w:rsid w:val="00042CD3"/>
    <w:rsid w:val="00042E7F"/>
    <w:rsid w:val="00044C34"/>
    <w:rsid w:val="00045863"/>
    <w:rsid w:val="00045E5D"/>
    <w:rsid w:val="000473AA"/>
    <w:rsid w:val="0005057E"/>
    <w:rsid w:val="000506C4"/>
    <w:rsid w:val="00050746"/>
    <w:rsid w:val="000508E9"/>
    <w:rsid w:val="00051ADA"/>
    <w:rsid w:val="0005219E"/>
    <w:rsid w:val="000524A2"/>
    <w:rsid w:val="00053227"/>
    <w:rsid w:val="000539E0"/>
    <w:rsid w:val="00053C8F"/>
    <w:rsid w:val="0005571C"/>
    <w:rsid w:val="00055B4A"/>
    <w:rsid w:val="00056F81"/>
    <w:rsid w:val="00060A72"/>
    <w:rsid w:val="000618C1"/>
    <w:rsid w:val="00062BCD"/>
    <w:rsid w:val="00063A71"/>
    <w:rsid w:val="00064F78"/>
    <w:rsid w:val="000652ED"/>
    <w:rsid w:val="000673EF"/>
    <w:rsid w:val="00072133"/>
    <w:rsid w:val="0007275B"/>
    <w:rsid w:val="00073758"/>
    <w:rsid w:val="000746AF"/>
    <w:rsid w:val="000748BA"/>
    <w:rsid w:val="00075542"/>
    <w:rsid w:val="0007618E"/>
    <w:rsid w:val="000761CB"/>
    <w:rsid w:val="00077747"/>
    <w:rsid w:val="0008004D"/>
    <w:rsid w:val="00080F35"/>
    <w:rsid w:val="00082F7C"/>
    <w:rsid w:val="000834BC"/>
    <w:rsid w:val="0008354F"/>
    <w:rsid w:val="00086561"/>
    <w:rsid w:val="00091E05"/>
    <w:rsid w:val="00092204"/>
    <w:rsid w:val="0009425A"/>
    <w:rsid w:val="0009455E"/>
    <w:rsid w:val="00095EE9"/>
    <w:rsid w:val="0009672B"/>
    <w:rsid w:val="00096B12"/>
    <w:rsid w:val="00097534"/>
    <w:rsid w:val="000979BC"/>
    <w:rsid w:val="000A21FA"/>
    <w:rsid w:val="000A25D4"/>
    <w:rsid w:val="000A36F1"/>
    <w:rsid w:val="000A63CC"/>
    <w:rsid w:val="000A7538"/>
    <w:rsid w:val="000B0218"/>
    <w:rsid w:val="000B14C3"/>
    <w:rsid w:val="000B34CF"/>
    <w:rsid w:val="000B389F"/>
    <w:rsid w:val="000B4881"/>
    <w:rsid w:val="000B4F0F"/>
    <w:rsid w:val="000B6388"/>
    <w:rsid w:val="000C260A"/>
    <w:rsid w:val="000C2FD9"/>
    <w:rsid w:val="000C436C"/>
    <w:rsid w:val="000C4724"/>
    <w:rsid w:val="000C533C"/>
    <w:rsid w:val="000C7CC3"/>
    <w:rsid w:val="000D08B3"/>
    <w:rsid w:val="000D1D4E"/>
    <w:rsid w:val="000D1D7B"/>
    <w:rsid w:val="000D5B73"/>
    <w:rsid w:val="000D7510"/>
    <w:rsid w:val="000D7601"/>
    <w:rsid w:val="000D7685"/>
    <w:rsid w:val="000E1762"/>
    <w:rsid w:val="000E205C"/>
    <w:rsid w:val="000E60D9"/>
    <w:rsid w:val="000F0885"/>
    <w:rsid w:val="000F0FB6"/>
    <w:rsid w:val="000F1E90"/>
    <w:rsid w:val="000F25A2"/>
    <w:rsid w:val="000F38B2"/>
    <w:rsid w:val="000F4EE4"/>
    <w:rsid w:val="000F657D"/>
    <w:rsid w:val="000F6A3B"/>
    <w:rsid w:val="0010060F"/>
    <w:rsid w:val="0010095D"/>
    <w:rsid w:val="00101754"/>
    <w:rsid w:val="00102BE9"/>
    <w:rsid w:val="001034EA"/>
    <w:rsid w:val="001040B0"/>
    <w:rsid w:val="001050A3"/>
    <w:rsid w:val="001065DF"/>
    <w:rsid w:val="00106978"/>
    <w:rsid w:val="00107AE0"/>
    <w:rsid w:val="00111C0B"/>
    <w:rsid w:val="0011349B"/>
    <w:rsid w:val="00113BD1"/>
    <w:rsid w:val="00113EA4"/>
    <w:rsid w:val="0011424A"/>
    <w:rsid w:val="001143DD"/>
    <w:rsid w:val="0011611E"/>
    <w:rsid w:val="001161CE"/>
    <w:rsid w:val="00116941"/>
    <w:rsid w:val="001177CE"/>
    <w:rsid w:val="00117EF3"/>
    <w:rsid w:val="0012001A"/>
    <w:rsid w:val="00120FCD"/>
    <w:rsid w:val="0012158C"/>
    <w:rsid w:val="0012168C"/>
    <w:rsid w:val="00121DD0"/>
    <w:rsid w:val="001252AB"/>
    <w:rsid w:val="00125813"/>
    <w:rsid w:val="00125C2E"/>
    <w:rsid w:val="001269A0"/>
    <w:rsid w:val="0012778C"/>
    <w:rsid w:val="00131A7D"/>
    <w:rsid w:val="0013243A"/>
    <w:rsid w:val="00134A83"/>
    <w:rsid w:val="00135385"/>
    <w:rsid w:val="0013599F"/>
    <w:rsid w:val="00136623"/>
    <w:rsid w:val="00136AC4"/>
    <w:rsid w:val="00136C11"/>
    <w:rsid w:val="00137074"/>
    <w:rsid w:val="0013798C"/>
    <w:rsid w:val="0014097E"/>
    <w:rsid w:val="00142ED9"/>
    <w:rsid w:val="00143A89"/>
    <w:rsid w:val="00144716"/>
    <w:rsid w:val="001458E6"/>
    <w:rsid w:val="00146126"/>
    <w:rsid w:val="00150E22"/>
    <w:rsid w:val="001533DD"/>
    <w:rsid w:val="00153CC6"/>
    <w:rsid w:val="00154240"/>
    <w:rsid w:val="00154A20"/>
    <w:rsid w:val="00154C39"/>
    <w:rsid w:val="00156FB3"/>
    <w:rsid w:val="00161929"/>
    <w:rsid w:val="00162158"/>
    <w:rsid w:val="00162725"/>
    <w:rsid w:val="00164A4C"/>
    <w:rsid w:val="00164F2F"/>
    <w:rsid w:val="00165C5A"/>
    <w:rsid w:val="001702C3"/>
    <w:rsid w:val="00170BD8"/>
    <w:rsid w:val="00170EBE"/>
    <w:rsid w:val="00172E5E"/>
    <w:rsid w:val="001732E7"/>
    <w:rsid w:val="001736EF"/>
    <w:rsid w:val="001738D1"/>
    <w:rsid w:val="001774B1"/>
    <w:rsid w:val="0018186D"/>
    <w:rsid w:val="00182BA3"/>
    <w:rsid w:val="001839AD"/>
    <w:rsid w:val="00184D14"/>
    <w:rsid w:val="001851C9"/>
    <w:rsid w:val="0018774E"/>
    <w:rsid w:val="0019089A"/>
    <w:rsid w:val="00190D11"/>
    <w:rsid w:val="00192BD0"/>
    <w:rsid w:val="0019639C"/>
    <w:rsid w:val="00197397"/>
    <w:rsid w:val="0019773F"/>
    <w:rsid w:val="001A2633"/>
    <w:rsid w:val="001A30BE"/>
    <w:rsid w:val="001A4996"/>
    <w:rsid w:val="001A4FA5"/>
    <w:rsid w:val="001A57AA"/>
    <w:rsid w:val="001B0166"/>
    <w:rsid w:val="001B0E5A"/>
    <w:rsid w:val="001B167A"/>
    <w:rsid w:val="001B2467"/>
    <w:rsid w:val="001B288F"/>
    <w:rsid w:val="001B3F92"/>
    <w:rsid w:val="001B41B2"/>
    <w:rsid w:val="001B49C8"/>
    <w:rsid w:val="001B601F"/>
    <w:rsid w:val="001B6F69"/>
    <w:rsid w:val="001B7AAB"/>
    <w:rsid w:val="001B7E70"/>
    <w:rsid w:val="001C0C8F"/>
    <w:rsid w:val="001C31AB"/>
    <w:rsid w:val="001C3874"/>
    <w:rsid w:val="001C4C78"/>
    <w:rsid w:val="001C50C3"/>
    <w:rsid w:val="001C50C6"/>
    <w:rsid w:val="001C695B"/>
    <w:rsid w:val="001C77A5"/>
    <w:rsid w:val="001D075B"/>
    <w:rsid w:val="001D2880"/>
    <w:rsid w:val="001D2E7E"/>
    <w:rsid w:val="001D5297"/>
    <w:rsid w:val="001E043B"/>
    <w:rsid w:val="001E1CD1"/>
    <w:rsid w:val="001E2286"/>
    <w:rsid w:val="001E308F"/>
    <w:rsid w:val="001E30B4"/>
    <w:rsid w:val="001E35A8"/>
    <w:rsid w:val="001E4A35"/>
    <w:rsid w:val="001E4D37"/>
    <w:rsid w:val="001E5ED4"/>
    <w:rsid w:val="001E631C"/>
    <w:rsid w:val="001F0247"/>
    <w:rsid w:val="001F173A"/>
    <w:rsid w:val="001F4382"/>
    <w:rsid w:val="001F4E24"/>
    <w:rsid w:val="001F5DFF"/>
    <w:rsid w:val="001F6687"/>
    <w:rsid w:val="001F68C6"/>
    <w:rsid w:val="001F6F7E"/>
    <w:rsid w:val="001F752D"/>
    <w:rsid w:val="001F77D1"/>
    <w:rsid w:val="00200118"/>
    <w:rsid w:val="00200425"/>
    <w:rsid w:val="002009F4"/>
    <w:rsid w:val="0020150A"/>
    <w:rsid w:val="002037BD"/>
    <w:rsid w:val="00204813"/>
    <w:rsid w:val="00207003"/>
    <w:rsid w:val="00207AFC"/>
    <w:rsid w:val="00207FBC"/>
    <w:rsid w:val="00207FF1"/>
    <w:rsid w:val="002101DC"/>
    <w:rsid w:val="00211AA8"/>
    <w:rsid w:val="0021200A"/>
    <w:rsid w:val="0021231D"/>
    <w:rsid w:val="002124A3"/>
    <w:rsid w:val="002125EA"/>
    <w:rsid w:val="00215910"/>
    <w:rsid w:val="00220452"/>
    <w:rsid w:val="00220732"/>
    <w:rsid w:val="002222B2"/>
    <w:rsid w:val="0022362A"/>
    <w:rsid w:val="0022494E"/>
    <w:rsid w:val="00224A04"/>
    <w:rsid w:val="00225B6B"/>
    <w:rsid w:val="0022703B"/>
    <w:rsid w:val="002303D6"/>
    <w:rsid w:val="00230FCF"/>
    <w:rsid w:val="00231A19"/>
    <w:rsid w:val="00233544"/>
    <w:rsid w:val="0023404F"/>
    <w:rsid w:val="002360DC"/>
    <w:rsid w:val="00237F6F"/>
    <w:rsid w:val="00240486"/>
    <w:rsid w:val="00241634"/>
    <w:rsid w:val="002422EC"/>
    <w:rsid w:val="00242EFD"/>
    <w:rsid w:val="00243AE8"/>
    <w:rsid w:val="002443EC"/>
    <w:rsid w:val="00244C88"/>
    <w:rsid w:val="00246027"/>
    <w:rsid w:val="002467F6"/>
    <w:rsid w:val="00247E85"/>
    <w:rsid w:val="00252F83"/>
    <w:rsid w:val="002530D3"/>
    <w:rsid w:val="0025393C"/>
    <w:rsid w:val="00253C26"/>
    <w:rsid w:val="002553CC"/>
    <w:rsid w:val="00255F33"/>
    <w:rsid w:val="002605B8"/>
    <w:rsid w:val="00261080"/>
    <w:rsid w:val="002623DD"/>
    <w:rsid w:val="002624FD"/>
    <w:rsid w:val="00262D12"/>
    <w:rsid w:val="00264D5D"/>
    <w:rsid w:val="00265C7D"/>
    <w:rsid w:val="00267103"/>
    <w:rsid w:val="002674AB"/>
    <w:rsid w:val="00267526"/>
    <w:rsid w:val="00270CB1"/>
    <w:rsid w:val="00270FE2"/>
    <w:rsid w:val="002726A3"/>
    <w:rsid w:val="00272DA9"/>
    <w:rsid w:val="002767F6"/>
    <w:rsid w:val="00276A2B"/>
    <w:rsid w:val="00276FC4"/>
    <w:rsid w:val="0028040A"/>
    <w:rsid w:val="00280993"/>
    <w:rsid w:val="00280B3C"/>
    <w:rsid w:val="00282FA2"/>
    <w:rsid w:val="002835B4"/>
    <w:rsid w:val="0028415B"/>
    <w:rsid w:val="002850DE"/>
    <w:rsid w:val="002859EB"/>
    <w:rsid w:val="00285B1C"/>
    <w:rsid w:val="00285C63"/>
    <w:rsid w:val="00287067"/>
    <w:rsid w:val="002936D3"/>
    <w:rsid w:val="002941C9"/>
    <w:rsid w:val="002946F3"/>
    <w:rsid w:val="00294E52"/>
    <w:rsid w:val="0029534E"/>
    <w:rsid w:val="002964FA"/>
    <w:rsid w:val="00297654"/>
    <w:rsid w:val="002A028C"/>
    <w:rsid w:val="002A047C"/>
    <w:rsid w:val="002A0A2E"/>
    <w:rsid w:val="002A0A45"/>
    <w:rsid w:val="002A12C4"/>
    <w:rsid w:val="002A3348"/>
    <w:rsid w:val="002A63B7"/>
    <w:rsid w:val="002A6697"/>
    <w:rsid w:val="002A6834"/>
    <w:rsid w:val="002A6DF9"/>
    <w:rsid w:val="002A7B49"/>
    <w:rsid w:val="002B10CC"/>
    <w:rsid w:val="002B14B8"/>
    <w:rsid w:val="002B1A1B"/>
    <w:rsid w:val="002B1CED"/>
    <w:rsid w:val="002B2128"/>
    <w:rsid w:val="002B3AF9"/>
    <w:rsid w:val="002B5125"/>
    <w:rsid w:val="002B5D41"/>
    <w:rsid w:val="002B6DA2"/>
    <w:rsid w:val="002B7192"/>
    <w:rsid w:val="002C00E3"/>
    <w:rsid w:val="002C1A48"/>
    <w:rsid w:val="002C22F2"/>
    <w:rsid w:val="002C329C"/>
    <w:rsid w:val="002C4BC8"/>
    <w:rsid w:val="002C55DB"/>
    <w:rsid w:val="002C77AA"/>
    <w:rsid w:val="002C7C96"/>
    <w:rsid w:val="002D1E0D"/>
    <w:rsid w:val="002D1E8B"/>
    <w:rsid w:val="002D218B"/>
    <w:rsid w:val="002D2288"/>
    <w:rsid w:val="002D2ABF"/>
    <w:rsid w:val="002D36F2"/>
    <w:rsid w:val="002D3807"/>
    <w:rsid w:val="002D48F8"/>
    <w:rsid w:val="002D4B42"/>
    <w:rsid w:val="002D4C72"/>
    <w:rsid w:val="002D565C"/>
    <w:rsid w:val="002D5C35"/>
    <w:rsid w:val="002D6570"/>
    <w:rsid w:val="002D7A24"/>
    <w:rsid w:val="002E24F6"/>
    <w:rsid w:val="002E4E0B"/>
    <w:rsid w:val="002E4EA2"/>
    <w:rsid w:val="002E59B9"/>
    <w:rsid w:val="002E66DA"/>
    <w:rsid w:val="002F1FF0"/>
    <w:rsid w:val="002F2427"/>
    <w:rsid w:val="002F288E"/>
    <w:rsid w:val="002F2BEC"/>
    <w:rsid w:val="002F3173"/>
    <w:rsid w:val="002F3212"/>
    <w:rsid w:val="002F4747"/>
    <w:rsid w:val="002F5F56"/>
    <w:rsid w:val="002F6803"/>
    <w:rsid w:val="002F7AC3"/>
    <w:rsid w:val="002F7EE8"/>
    <w:rsid w:val="00300FDE"/>
    <w:rsid w:val="003015F5"/>
    <w:rsid w:val="00302303"/>
    <w:rsid w:val="00302AF5"/>
    <w:rsid w:val="00303165"/>
    <w:rsid w:val="0030558C"/>
    <w:rsid w:val="00311B8E"/>
    <w:rsid w:val="00312566"/>
    <w:rsid w:val="003128C7"/>
    <w:rsid w:val="003140B1"/>
    <w:rsid w:val="003141F0"/>
    <w:rsid w:val="00316F7A"/>
    <w:rsid w:val="00317C54"/>
    <w:rsid w:val="003216A2"/>
    <w:rsid w:val="003223A5"/>
    <w:rsid w:val="0032318D"/>
    <w:rsid w:val="0032510B"/>
    <w:rsid w:val="00325548"/>
    <w:rsid w:val="00325882"/>
    <w:rsid w:val="00325B01"/>
    <w:rsid w:val="00325F59"/>
    <w:rsid w:val="0032688C"/>
    <w:rsid w:val="00327314"/>
    <w:rsid w:val="0033100E"/>
    <w:rsid w:val="003315E2"/>
    <w:rsid w:val="00331FB1"/>
    <w:rsid w:val="00332EC7"/>
    <w:rsid w:val="003334D7"/>
    <w:rsid w:val="003348E3"/>
    <w:rsid w:val="00334FCA"/>
    <w:rsid w:val="00335FEC"/>
    <w:rsid w:val="00336676"/>
    <w:rsid w:val="003369BD"/>
    <w:rsid w:val="00336C84"/>
    <w:rsid w:val="003375E1"/>
    <w:rsid w:val="00340B59"/>
    <w:rsid w:val="003419F8"/>
    <w:rsid w:val="00341B35"/>
    <w:rsid w:val="00343EC8"/>
    <w:rsid w:val="003445CA"/>
    <w:rsid w:val="00345162"/>
    <w:rsid w:val="003458BD"/>
    <w:rsid w:val="00345F29"/>
    <w:rsid w:val="00346E33"/>
    <w:rsid w:val="0034751F"/>
    <w:rsid w:val="003509BE"/>
    <w:rsid w:val="003510A0"/>
    <w:rsid w:val="00356868"/>
    <w:rsid w:val="00357707"/>
    <w:rsid w:val="003609A7"/>
    <w:rsid w:val="00361764"/>
    <w:rsid w:val="0036193A"/>
    <w:rsid w:val="0036258F"/>
    <w:rsid w:val="003639EC"/>
    <w:rsid w:val="003674AE"/>
    <w:rsid w:val="0037038C"/>
    <w:rsid w:val="00370B0B"/>
    <w:rsid w:val="00371271"/>
    <w:rsid w:val="00371E0E"/>
    <w:rsid w:val="00372579"/>
    <w:rsid w:val="00372ECC"/>
    <w:rsid w:val="00380122"/>
    <w:rsid w:val="00381C49"/>
    <w:rsid w:val="003848CB"/>
    <w:rsid w:val="00384E96"/>
    <w:rsid w:val="00385517"/>
    <w:rsid w:val="00385708"/>
    <w:rsid w:val="00385A50"/>
    <w:rsid w:val="003866CA"/>
    <w:rsid w:val="003866D1"/>
    <w:rsid w:val="003910F2"/>
    <w:rsid w:val="00391798"/>
    <w:rsid w:val="003939B7"/>
    <w:rsid w:val="00394561"/>
    <w:rsid w:val="003945D3"/>
    <w:rsid w:val="003963D2"/>
    <w:rsid w:val="003977B6"/>
    <w:rsid w:val="00397DCB"/>
    <w:rsid w:val="003A313B"/>
    <w:rsid w:val="003A4438"/>
    <w:rsid w:val="003A4B3C"/>
    <w:rsid w:val="003A55E5"/>
    <w:rsid w:val="003A5B0D"/>
    <w:rsid w:val="003A71FC"/>
    <w:rsid w:val="003B0CAA"/>
    <w:rsid w:val="003B2460"/>
    <w:rsid w:val="003B3222"/>
    <w:rsid w:val="003B443C"/>
    <w:rsid w:val="003B477A"/>
    <w:rsid w:val="003B67A6"/>
    <w:rsid w:val="003B7ED9"/>
    <w:rsid w:val="003C0402"/>
    <w:rsid w:val="003C0B69"/>
    <w:rsid w:val="003C144A"/>
    <w:rsid w:val="003C1C30"/>
    <w:rsid w:val="003C212A"/>
    <w:rsid w:val="003C262C"/>
    <w:rsid w:val="003C416A"/>
    <w:rsid w:val="003C7443"/>
    <w:rsid w:val="003C786C"/>
    <w:rsid w:val="003D00ED"/>
    <w:rsid w:val="003D06EB"/>
    <w:rsid w:val="003D0861"/>
    <w:rsid w:val="003D0D90"/>
    <w:rsid w:val="003D1311"/>
    <w:rsid w:val="003D1D07"/>
    <w:rsid w:val="003D33DB"/>
    <w:rsid w:val="003D669A"/>
    <w:rsid w:val="003D7CEF"/>
    <w:rsid w:val="003E09F8"/>
    <w:rsid w:val="003E1D6B"/>
    <w:rsid w:val="003E44B1"/>
    <w:rsid w:val="003E4D66"/>
    <w:rsid w:val="003E57CF"/>
    <w:rsid w:val="003E74A2"/>
    <w:rsid w:val="003E7678"/>
    <w:rsid w:val="003E76FB"/>
    <w:rsid w:val="003E7FEE"/>
    <w:rsid w:val="003F0197"/>
    <w:rsid w:val="003F14ED"/>
    <w:rsid w:val="003F1D68"/>
    <w:rsid w:val="003F2B46"/>
    <w:rsid w:val="003F2F57"/>
    <w:rsid w:val="003F3E26"/>
    <w:rsid w:val="003F43AA"/>
    <w:rsid w:val="003F55C9"/>
    <w:rsid w:val="003F6BF6"/>
    <w:rsid w:val="003F73C4"/>
    <w:rsid w:val="003F7C9B"/>
    <w:rsid w:val="004009F1"/>
    <w:rsid w:val="00402465"/>
    <w:rsid w:val="00402729"/>
    <w:rsid w:val="00402EB3"/>
    <w:rsid w:val="00403087"/>
    <w:rsid w:val="00403673"/>
    <w:rsid w:val="004041BD"/>
    <w:rsid w:val="0040436C"/>
    <w:rsid w:val="00405DE5"/>
    <w:rsid w:val="00406464"/>
    <w:rsid w:val="00407E41"/>
    <w:rsid w:val="00410128"/>
    <w:rsid w:val="00410B78"/>
    <w:rsid w:val="004117CA"/>
    <w:rsid w:val="00412501"/>
    <w:rsid w:val="00412A63"/>
    <w:rsid w:val="0041303C"/>
    <w:rsid w:val="004138F2"/>
    <w:rsid w:val="00413F1A"/>
    <w:rsid w:val="0041571E"/>
    <w:rsid w:val="00417211"/>
    <w:rsid w:val="0041734B"/>
    <w:rsid w:val="00417495"/>
    <w:rsid w:val="00420204"/>
    <w:rsid w:val="00421869"/>
    <w:rsid w:val="00424523"/>
    <w:rsid w:val="00424BE2"/>
    <w:rsid w:val="00425B60"/>
    <w:rsid w:val="00425F2A"/>
    <w:rsid w:val="00426F0F"/>
    <w:rsid w:val="004274DB"/>
    <w:rsid w:val="00427BE3"/>
    <w:rsid w:val="00430215"/>
    <w:rsid w:val="00431F0F"/>
    <w:rsid w:val="0043304D"/>
    <w:rsid w:val="0043327B"/>
    <w:rsid w:val="00433CCA"/>
    <w:rsid w:val="00433CEE"/>
    <w:rsid w:val="0043420F"/>
    <w:rsid w:val="00434713"/>
    <w:rsid w:val="00434ED7"/>
    <w:rsid w:val="00435017"/>
    <w:rsid w:val="0043506F"/>
    <w:rsid w:val="004366DD"/>
    <w:rsid w:val="004377D8"/>
    <w:rsid w:val="004412CA"/>
    <w:rsid w:val="0044165A"/>
    <w:rsid w:val="0044172F"/>
    <w:rsid w:val="00441B8A"/>
    <w:rsid w:val="00443918"/>
    <w:rsid w:val="00444458"/>
    <w:rsid w:val="00444A82"/>
    <w:rsid w:val="00446E85"/>
    <w:rsid w:val="00447CD9"/>
    <w:rsid w:val="00450E9E"/>
    <w:rsid w:val="00451067"/>
    <w:rsid w:val="00451696"/>
    <w:rsid w:val="004536B8"/>
    <w:rsid w:val="00461C1C"/>
    <w:rsid w:val="00461C36"/>
    <w:rsid w:val="00462D9D"/>
    <w:rsid w:val="00463AE7"/>
    <w:rsid w:val="00463B8F"/>
    <w:rsid w:val="0046442F"/>
    <w:rsid w:val="00467668"/>
    <w:rsid w:val="00467807"/>
    <w:rsid w:val="00467817"/>
    <w:rsid w:val="00467A6A"/>
    <w:rsid w:val="00470ED0"/>
    <w:rsid w:val="0047324D"/>
    <w:rsid w:val="004741DF"/>
    <w:rsid w:val="0047548E"/>
    <w:rsid w:val="00475FFB"/>
    <w:rsid w:val="004769E3"/>
    <w:rsid w:val="00480934"/>
    <w:rsid w:val="00480DB2"/>
    <w:rsid w:val="0048274E"/>
    <w:rsid w:val="00486F02"/>
    <w:rsid w:val="00487E36"/>
    <w:rsid w:val="0049047E"/>
    <w:rsid w:val="004968D5"/>
    <w:rsid w:val="0049746D"/>
    <w:rsid w:val="004A0C83"/>
    <w:rsid w:val="004A0D60"/>
    <w:rsid w:val="004A1552"/>
    <w:rsid w:val="004A1A69"/>
    <w:rsid w:val="004A30F4"/>
    <w:rsid w:val="004A3B90"/>
    <w:rsid w:val="004A4B9D"/>
    <w:rsid w:val="004A5590"/>
    <w:rsid w:val="004A6726"/>
    <w:rsid w:val="004A69BD"/>
    <w:rsid w:val="004B017B"/>
    <w:rsid w:val="004B019F"/>
    <w:rsid w:val="004B12EB"/>
    <w:rsid w:val="004B20FE"/>
    <w:rsid w:val="004B23B2"/>
    <w:rsid w:val="004B302D"/>
    <w:rsid w:val="004B4992"/>
    <w:rsid w:val="004B6A98"/>
    <w:rsid w:val="004B7D46"/>
    <w:rsid w:val="004C04B9"/>
    <w:rsid w:val="004C07E6"/>
    <w:rsid w:val="004C07F4"/>
    <w:rsid w:val="004C1655"/>
    <w:rsid w:val="004C18A4"/>
    <w:rsid w:val="004C32CD"/>
    <w:rsid w:val="004C34B4"/>
    <w:rsid w:val="004C36C0"/>
    <w:rsid w:val="004C4403"/>
    <w:rsid w:val="004C5373"/>
    <w:rsid w:val="004C570D"/>
    <w:rsid w:val="004C659A"/>
    <w:rsid w:val="004C68F9"/>
    <w:rsid w:val="004C6BE8"/>
    <w:rsid w:val="004C7C7E"/>
    <w:rsid w:val="004D139E"/>
    <w:rsid w:val="004D140C"/>
    <w:rsid w:val="004D1A09"/>
    <w:rsid w:val="004D1AF0"/>
    <w:rsid w:val="004D2E7C"/>
    <w:rsid w:val="004D59CE"/>
    <w:rsid w:val="004D600F"/>
    <w:rsid w:val="004D6205"/>
    <w:rsid w:val="004D6D58"/>
    <w:rsid w:val="004E0C73"/>
    <w:rsid w:val="004E0F9A"/>
    <w:rsid w:val="004E200E"/>
    <w:rsid w:val="004E3453"/>
    <w:rsid w:val="004E39CC"/>
    <w:rsid w:val="004E4317"/>
    <w:rsid w:val="004E4C1D"/>
    <w:rsid w:val="004E5AB8"/>
    <w:rsid w:val="004E5E36"/>
    <w:rsid w:val="004F077C"/>
    <w:rsid w:val="004F2AB8"/>
    <w:rsid w:val="004F37F1"/>
    <w:rsid w:val="004F38B5"/>
    <w:rsid w:val="004F3D2C"/>
    <w:rsid w:val="004F7138"/>
    <w:rsid w:val="004F724E"/>
    <w:rsid w:val="004F7F27"/>
    <w:rsid w:val="00501271"/>
    <w:rsid w:val="00501CB4"/>
    <w:rsid w:val="00503722"/>
    <w:rsid w:val="00503905"/>
    <w:rsid w:val="005046C5"/>
    <w:rsid w:val="005054E3"/>
    <w:rsid w:val="00505505"/>
    <w:rsid w:val="00505738"/>
    <w:rsid w:val="00505E82"/>
    <w:rsid w:val="0050614B"/>
    <w:rsid w:val="00506225"/>
    <w:rsid w:val="00506485"/>
    <w:rsid w:val="0050799B"/>
    <w:rsid w:val="00507FD7"/>
    <w:rsid w:val="00510C5C"/>
    <w:rsid w:val="00510FF0"/>
    <w:rsid w:val="00512465"/>
    <w:rsid w:val="005127EF"/>
    <w:rsid w:val="00512D51"/>
    <w:rsid w:val="00513616"/>
    <w:rsid w:val="00513A0D"/>
    <w:rsid w:val="00514012"/>
    <w:rsid w:val="005140A0"/>
    <w:rsid w:val="00516753"/>
    <w:rsid w:val="00516975"/>
    <w:rsid w:val="00516F06"/>
    <w:rsid w:val="00520F96"/>
    <w:rsid w:val="00521399"/>
    <w:rsid w:val="00521C1E"/>
    <w:rsid w:val="00523041"/>
    <w:rsid w:val="00524EF2"/>
    <w:rsid w:val="00526338"/>
    <w:rsid w:val="005277A6"/>
    <w:rsid w:val="00531C69"/>
    <w:rsid w:val="0053453C"/>
    <w:rsid w:val="005353F0"/>
    <w:rsid w:val="005359BC"/>
    <w:rsid w:val="00536127"/>
    <w:rsid w:val="00537823"/>
    <w:rsid w:val="00537A2B"/>
    <w:rsid w:val="0054036A"/>
    <w:rsid w:val="00541B50"/>
    <w:rsid w:val="005421C5"/>
    <w:rsid w:val="005429DA"/>
    <w:rsid w:val="00542E24"/>
    <w:rsid w:val="00544634"/>
    <w:rsid w:val="00544FDE"/>
    <w:rsid w:val="00547C9F"/>
    <w:rsid w:val="00552BFB"/>
    <w:rsid w:val="0055351F"/>
    <w:rsid w:val="005535CA"/>
    <w:rsid w:val="005547A5"/>
    <w:rsid w:val="0055516F"/>
    <w:rsid w:val="005557BF"/>
    <w:rsid w:val="0055602A"/>
    <w:rsid w:val="005567FD"/>
    <w:rsid w:val="00557240"/>
    <w:rsid w:val="005573D0"/>
    <w:rsid w:val="00557E4A"/>
    <w:rsid w:val="0056008C"/>
    <w:rsid w:val="00560A13"/>
    <w:rsid w:val="005638D6"/>
    <w:rsid w:val="00565EC8"/>
    <w:rsid w:val="00565F6B"/>
    <w:rsid w:val="00566792"/>
    <w:rsid w:val="00570D5E"/>
    <w:rsid w:val="00570E68"/>
    <w:rsid w:val="00571F55"/>
    <w:rsid w:val="00572FCF"/>
    <w:rsid w:val="00575395"/>
    <w:rsid w:val="00577871"/>
    <w:rsid w:val="00580485"/>
    <w:rsid w:val="00580EA2"/>
    <w:rsid w:val="005830C4"/>
    <w:rsid w:val="00585089"/>
    <w:rsid w:val="005866E1"/>
    <w:rsid w:val="0058694B"/>
    <w:rsid w:val="00586AA7"/>
    <w:rsid w:val="0059064F"/>
    <w:rsid w:val="00591868"/>
    <w:rsid w:val="00591EFD"/>
    <w:rsid w:val="0059305D"/>
    <w:rsid w:val="00594DD0"/>
    <w:rsid w:val="00595312"/>
    <w:rsid w:val="005968B9"/>
    <w:rsid w:val="005974CB"/>
    <w:rsid w:val="005A10CD"/>
    <w:rsid w:val="005A1672"/>
    <w:rsid w:val="005A214A"/>
    <w:rsid w:val="005A2420"/>
    <w:rsid w:val="005A64FB"/>
    <w:rsid w:val="005A760A"/>
    <w:rsid w:val="005A7C9D"/>
    <w:rsid w:val="005B34A3"/>
    <w:rsid w:val="005B6C9E"/>
    <w:rsid w:val="005B71B6"/>
    <w:rsid w:val="005B75C5"/>
    <w:rsid w:val="005C1993"/>
    <w:rsid w:val="005C465E"/>
    <w:rsid w:val="005C4CF7"/>
    <w:rsid w:val="005C7E22"/>
    <w:rsid w:val="005D01F0"/>
    <w:rsid w:val="005D1D42"/>
    <w:rsid w:val="005D1FDD"/>
    <w:rsid w:val="005D3463"/>
    <w:rsid w:val="005D3E36"/>
    <w:rsid w:val="005D46E4"/>
    <w:rsid w:val="005D5710"/>
    <w:rsid w:val="005E1262"/>
    <w:rsid w:val="005E25FC"/>
    <w:rsid w:val="005E473B"/>
    <w:rsid w:val="005E4BA3"/>
    <w:rsid w:val="005E58F8"/>
    <w:rsid w:val="005E6AB9"/>
    <w:rsid w:val="005E778B"/>
    <w:rsid w:val="005F20CA"/>
    <w:rsid w:val="005F277E"/>
    <w:rsid w:val="005F2AA8"/>
    <w:rsid w:val="005F3626"/>
    <w:rsid w:val="005F44B2"/>
    <w:rsid w:val="005F4F08"/>
    <w:rsid w:val="005F7719"/>
    <w:rsid w:val="005F7778"/>
    <w:rsid w:val="005F7E69"/>
    <w:rsid w:val="0060131C"/>
    <w:rsid w:val="00604AF3"/>
    <w:rsid w:val="006062E6"/>
    <w:rsid w:val="00606707"/>
    <w:rsid w:val="006076AC"/>
    <w:rsid w:val="00610CE7"/>
    <w:rsid w:val="00611A9A"/>
    <w:rsid w:val="00611B62"/>
    <w:rsid w:val="00611D41"/>
    <w:rsid w:val="00613C56"/>
    <w:rsid w:val="00613E1C"/>
    <w:rsid w:val="00614296"/>
    <w:rsid w:val="0061454F"/>
    <w:rsid w:val="00614671"/>
    <w:rsid w:val="00615B6B"/>
    <w:rsid w:val="0061616F"/>
    <w:rsid w:val="006167BC"/>
    <w:rsid w:val="00620B55"/>
    <w:rsid w:val="006213C0"/>
    <w:rsid w:val="00621B3A"/>
    <w:rsid w:val="00621CC4"/>
    <w:rsid w:val="0062330E"/>
    <w:rsid w:val="006240F7"/>
    <w:rsid w:val="00625B6F"/>
    <w:rsid w:val="00626486"/>
    <w:rsid w:val="00626E87"/>
    <w:rsid w:val="00627E43"/>
    <w:rsid w:val="006326A6"/>
    <w:rsid w:val="00633F7F"/>
    <w:rsid w:val="0063660F"/>
    <w:rsid w:val="00636796"/>
    <w:rsid w:val="0063767E"/>
    <w:rsid w:val="006400FE"/>
    <w:rsid w:val="00642A08"/>
    <w:rsid w:val="00642FC7"/>
    <w:rsid w:val="0064380A"/>
    <w:rsid w:val="006463AA"/>
    <w:rsid w:val="006466A7"/>
    <w:rsid w:val="00646BF0"/>
    <w:rsid w:val="00647A86"/>
    <w:rsid w:val="00650439"/>
    <w:rsid w:val="00651723"/>
    <w:rsid w:val="00652A18"/>
    <w:rsid w:val="00652FDA"/>
    <w:rsid w:val="00655219"/>
    <w:rsid w:val="00662791"/>
    <w:rsid w:val="00666B4B"/>
    <w:rsid w:val="00671BB8"/>
    <w:rsid w:val="00671BFD"/>
    <w:rsid w:val="00672016"/>
    <w:rsid w:val="0067466E"/>
    <w:rsid w:val="006746D6"/>
    <w:rsid w:val="00674807"/>
    <w:rsid w:val="0067599B"/>
    <w:rsid w:val="00675A23"/>
    <w:rsid w:val="0067753A"/>
    <w:rsid w:val="00677D0B"/>
    <w:rsid w:val="006800F7"/>
    <w:rsid w:val="00680436"/>
    <w:rsid w:val="00680E28"/>
    <w:rsid w:val="00680E73"/>
    <w:rsid w:val="00681242"/>
    <w:rsid w:val="00681D22"/>
    <w:rsid w:val="00682045"/>
    <w:rsid w:val="006837ED"/>
    <w:rsid w:val="00684A11"/>
    <w:rsid w:val="00684E9D"/>
    <w:rsid w:val="0068766B"/>
    <w:rsid w:val="0069002D"/>
    <w:rsid w:val="006903BF"/>
    <w:rsid w:val="00692740"/>
    <w:rsid w:val="0069328F"/>
    <w:rsid w:val="006954B5"/>
    <w:rsid w:val="00696B87"/>
    <w:rsid w:val="0069722F"/>
    <w:rsid w:val="006973F9"/>
    <w:rsid w:val="006979B4"/>
    <w:rsid w:val="006A1160"/>
    <w:rsid w:val="006A12DF"/>
    <w:rsid w:val="006A2109"/>
    <w:rsid w:val="006A2A0F"/>
    <w:rsid w:val="006A3949"/>
    <w:rsid w:val="006A3C26"/>
    <w:rsid w:val="006A4C95"/>
    <w:rsid w:val="006A5B8F"/>
    <w:rsid w:val="006A6295"/>
    <w:rsid w:val="006A659B"/>
    <w:rsid w:val="006B1839"/>
    <w:rsid w:val="006B25EC"/>
    <w:rsid w:val="006B2A61"/>
    <w:rsid w:val="006B2D9D"/>
    <w:rsid w:val="006B4796"/>
    <w:rsid w:val="006B5E33"/>
    <w:rsid w:val="006B6997"/>
    <w:rsid w:val="006B6A5D"/>
    <w:rsid w:val="006B6B61"/>
    <w:rsid w:val="006B7609"/>
    <w:rsid w:val="006B7700"/>
    <w:rsid w:val="006C0447"/>
    <w:rsid w:val="006C070F"/>
    <w:rsid w:val="006C107B"/>
    <w:rsid w:val="006C173D"/>
    <w:rsid w:val="006C443F"/>
    <w:rsid w:val="006C4A29"/>
    <w:rsid w:val="006C544E"/>
    <w:rsid w:val="006C5E01"/>
    <w:rsid w:val="006C6218"/>
    <w:rsid w:val="006C6B90"/>
    <w:rsid w:val="006C743D"/>
    <w:rsid w:val="006D2DE1"/>
    <w:rsid w:val="006D3261"/>
    <w:rsid w:val="006D39B2"/>
    <w:rsid w:val="006D4798"/>
    <w:rsid w:val="006D58F4"/>
    <w:rsid w:val="006D656C"/>
    <w:rsid w:val="006D69B5"/>
    <w:rsid w:val="006D78DD"/>
    <w:rsid w:val="006D7C00"/>
    <w:rsid w:val="006E0562"/>
    <w:rsid w:val="006E18D8"/>
    <w:rsid w:val="006E1AAB"/>
    <w:rsid w:val="006E37F1"/>
    <w:rsid w:val="006E41CB"/>
    <w:rsid w:val="006E6CC6"/>
    <w:rsid w:val="006E6D6E"/>
    <w:rsid w:val="006E7FA9"/>
    <w:rsid w:val="006F05CC"/>
    <w:rsid w:val="006F2446"/>
    <w:rsid w:val="006F29E1"/>
    <w:rsid w:val="006F3D23"/>
    <w:rsid w:val="006F40D8"/>
    <w:rsid w:val="006F5087"/>
    <w:rsid w:val="006F59DE"/>
    <w:rsid w:val="006F6139"/>
    <w:rsid w:val="006F6C24"/>
    <w:rsid w:val="007018E4"/>
    <w:rsid w:val="00702485"/>
    <w:rsid w:val="0070295E"/>
    <w:rsid w:val="007035C8"/>
    <w:rsid w:val="00705928"/>
    <w:rsid w:val="007068A0"/>
    <w:rsid w:val="00706D47"/>
    <w:rsid w:val="007074AB"/>
    <w:rsid w:val="00711A7A"/>
    <w:rsid w:val="00711B6B"/>
    <w:rsid w:val="00712E66"/>
    <w:rsid w:val="00713150"/>
    <w:rsid w:val="00713C6F"/>
    <w:rsid w:val="00713FA2"/>
    <w:rsid w:val="00714A16"/>
    <w:rsid w:val="00714AA4"/>
    <w:rsid w:val="00714CBA"/>
    <w:rsid w:val="00715B51"/>
    <w:rsid w:val="00715D62"/>
    <w:rsid w:val="007203C8"/>
    <w:rsid w:val="0072064D"/>
    <w:rsid w:val="00721592"/>
    <w:rsid w:val="0072514E"/>
    <w:rsid w:val="00726516"/>
    <w:rsid w:val="00726983"/>
    <w:rsid w:val="00726A54"/>
    <w:rsid w:val="00726CA4"/>
    <w:rsid w:val="0073311A"/>
    <w:rsid w:val="00734098"/>
    <w:rsid w:val="007357CC"/>
    <w:rsid w:val="00736690"/>
    <w:rsid w:val="00736A35"/>
    <w:rsid w:val="00737560"/>
    <w:rsid w:val="0074020B"/>
    <w:rsid w:val="007403D5"/>
    <w:rsid w:val="00741686"/>
    <w:rsid w:val="0074512D"/>
    <w:rsid w:val="00745D0D"/>
    <w:rsid w:val="0074715C"/>
    <w:rsid w:val="0074762F"/>
    <w:rsid w:val="00751F95"/>
    <w:rsid w:val="00753000"/>
    <w:rsid w:val="00753939"/>
    <w:rsid w:val="00754091"/>
    <w:rsid w:val="00754801"/>
    <w:rsid w:val="007555FD"/>
    <w:rsid w:val="00756CEC"/>
    <w:rsid w:val="00760B1A"/>
    <w:rsid w:val="00761185"/>
    <w:rsid w:val="00761396"/>
    <w:rsid w:val="0076214B"/>
    <w:rsid w:val="0076251A"/>
    <w:rsid w:val="00762AD5"/>
    <w:rsid w:val="00762E82"/>
    <w:rsid w:val="00765E70"/>
    <w:rsid w:val="007665E1"/>
    <w:rsid w:val="0076691F"/>
    <w:rsid w:val="0076693B"/>
    <w:rsid w:val="00767630"/>
    <w:rsid w:val="007678C5"/>
    <w:rsid w:val="00770D2D"/>
    <w:rsid w:val="00771BB9"/>
    <w:rsid w:val="00771D3C"/>
    <w:rsid w:val="007731FB"/>
    <w:rsid w:val="00777757"/>
    <w:rsid w:val="00777F1E"/>
    <w:rsid w:val="00782344"/>
    <w:rsid w:val="00783BEF"/>
    <w:rsid w:val="00784C77"/>
    <w:rsid w:val="0078571E"/>
    <w:rsid w:val="00786BB6"/>
    <w:rsid w:val="00786D50"/>
    <w:rsid w:val="007870B2"/>
    <w:rsid w:val="0078721D"/>
    <w:rsid w:val="00787C32"/>
    <w:rsid w:val="00790ADC"/>
    <w:rsid w:val="00790E1E"/>
    <w:rsid w:val="00790FFE"/>
    <w:rsid w:val="0079140C"/>
    <w:rsid w:val="007915EA"/>
    <w:rsid w:val="00791AA9"/>
    <w:rsid w:val="00791B2D"/>
    <w:rsid w:val="00791C94"/>
    <w:rsid w:val="007924FD"/>
    <w:rsid w:val="0079484B"/>
    <w:rsid w:val="00795B72"/>
    <w:rsid w:val="0079683A"/>
    <w:rsid w:val="00797CA5"/>
    <w:rsid w:val="00797DFD"/>
    <w:rsid w:val="007A06D7"/>
    <w:rsid w:val="007A0FC6"/>
    <w:rsid w:val="007A2125"/>
    <w:rsid w:val="007A23F0"/>
    <w:rsid w:val="007A28AA"/>
    <w:rsid w:val="007A2A9D"/>
    <w:rsid w:val="007A38FE"/>
    <w:rsid w:val="007A4561"/>
    <w:rsid w:val="007A4D1D"/>
    <w:rsid w:val="007A605F"/>
    <w:rsid w:val="007A6EFE"/>
    <w:rsid w:val="007A7CE9"/>
    <w:rsid w:val="007B0F93"/>
    <w:rsid w:val="007B5BA0"/>
    <w:rsid w:val="007B62BD"/>
    <w:rsid w:val="007B7232"/>
    <w:rsid w:val="007C0C6F"/>
    <w:rsid w:val="007C199A"/>
    <w:rsid w:val="007C1FBA"/>
    <w:rsid w:val="007C3AD9"/>
    <w:rsid w:val="007C3CFB"/>
    <w:rsid w:val="007C3E3E"/>
    <w:rsid w:val="007C4615"/>
    <w:rsid w:val="007C46BF"/>
    <w:rsid w:val="007C4C4D"/>
    <w:rsid w:val="007C4DF6"/>
    <w:rsid w:val="007C5E44"/>
    <w:rsid w:val="007D0C9D"/>
    <w:rsid w:val="007D256E"/>
    <w:rsid w:val="007D3EA6"/>
    <w:rsid w:val="007D44BD"/>
    <w:rsid w:val="007D5048"/>
    <w:rsid w:val="007D5F13"/>
    <w:rsid w:val="007D6FEA"/>
    <w:rsid w:val="007D7893"/>
    <w:rsid w:val="007E02B6"/>
    <w:rsid w:val="007E12B3"/>
    <w:rsid w:val="007E1A31"/>
    <w:rsid w:val="007E1AF8"/>
    <w:rsid w:val="007E1B01"/>
    <w:rsid w:val="007E39E3"/>
    <w:rsid w:val="007E4641"/>
    <w:rsid w:val="007E5D39"/>
    <w:rsid w:val="007E5D7C"/>
    <w:rsid w:val="007E64C2"/>
    <w:rsid w:val="007F2E74"/>
    <w:rsid w:val="007F31AE"/>
    <w:rsid w:val="007F4367"/>
    <w:rsid w:val="007F50A7"/>
    <w:rsid w:val="007F7C49"/>
    <w:rsid w:val="00801D11"/>
    <w:rsid w:val="00802526"/>
    <w:rsid w:val="0080297B"/>
    <w:rsid w:val="008054F5"/>
    <w:rsid w:val="00805C6E"/>
    <w:rsid w:val="00806BD9"/>
    <w:rsid w:val="00810DCE"/>
    <w:rsid w:val="00810EA4"/>
    <w:rsid w:val="008110A4"/>
    <w:rsid w:val="00811317"/>
    <w:rsid w:val="00812C79"/>
    <w:rsid w:val="00813F29"/>
    <w:rsid w:val="00813FEE"/>
    <w:rsid w:val="0081430C"/>
    <w:rsid w:val="00814DB7"/>
    <w:rsid w:val="0081546D"/>
    <w:rsid w:val="00815F4C"/>
    <w:rsid w:val="008203EC"/>
    <w:rsid w:val="00820420"/>
    <w:rsid w:val="00822C84"/>
    <w:rsid w:val="008235E4"/>
    <w:rsid w:val="008238E9"/>
    <w:rsid w:val="00824612"/>
    <w:rsid w:val="00824C7E"/>
    <w:rsid w:val="008256DF"/>
    <w:rsid w:val="00825A61"/>
    <w:rsid w:val="00825C24"/>
    <w:rsid w:val="00826D38"/>
    <w:rsid w:val="00831B6D"/>
    <w:rsid w:val="00832B17"/>
    <w:rsid w:val="00833616"/>
    <w:rsid w:val="008339A4"/>
    <w:rsid w:val="008343DE"/>
    <w:rsid w:val="008352AC"/>
    <w:rsid w:val="00836049"/>
    <w:rsid w:val="00836BA0"/>
    <w:rsid w:val="00837D18"/>
    <w:rsid w:val="00837F65"/>
    <w:rsid w:val="0084206D"/>
    <w:rsid w:val="00842788"/>
    <w:rsid w:val="00843CA7"/>
    <w:rsid w:val="00845B92"/>
    <w:rsid w:val="00850816"/>
    <w:rsid w:val="00850CB5"/>
    <w:rsid w:val="0085231E"/>
    <w:rsid w:val="00853789"/>
    <w:rsid w:val="008541AA"/>
    <w:rsid w:val="00855870"/>
    <w:rsid w:val="00857101"/>
    <w:rsid w:val="008576AE"/>
    <w:rsid w:val="00857770"/>
    <w:rsid w:val="0086124D"/>
    <w:rsid w:val="00861398"/>
    <w:rsid w:val="008632F4"/>
    <w:rsid w:val="00863B2E"/>
    <w:rsid w:val="0086464C"/>
    <w:rsid w:val="008656A0"/>
    <w:rsid w:val="00865CD3"/>
    <w:rsid w:val="00867197"/>
    <w:rsid w:val="008673A0"/>
    <w:rsid w:val="0087272B"/>
    <w:rsid w:val="00874065"/>
    <w:rsid w:val="00874713"/>
    <w:rsid w:val="008755F4"/>
    <w:rsid w:val="00875ACF"/>
    <w:rsid w:val="0087615F"/>
    <w:rsid w:val="0087616D"/>
    <w:rsid w:val="00876A37"/>
    <w:rsid w:val="008776EA"/>
    <w:rsid w:val="008801CD"/>
    <w:rsid w:val="00880392"/>
    <w:rsid w:val="008806D9"/>
    <w:rsid w:val="008810AE"/>
    <w:rsid w:val="00882039"/>
    <w:rsid w:val="00883708"/>
    <w:rsid w:val="008838AC"/>
    <w:rsid w:val="008855B5"/>
    <w:rsid w:val="00885C2A"/>
    <w:rsid w:val="00887AB2"/>
    <w:rsid w:val="00890E3D"/>
    <w:rsid w:val="008916FF"/>
    <w:rsid w:val="00892EF1"/>
    <w:rsid w:val="00893119"/>
    <w:rsid w:val="00894394"/>
    <w:rsid w:val="008957E6"/>
    <w:rsid w:val="00895FEC"/>
    <w:rsid w:val="008965E0"/>
    <w:rsid w:val="00896F35"/>
    <w:rsid w:val="008971C7"/>
    <w:rsid w:val="00897ADC"/>
    <w:rsid w:val="008A0F75"/>
    <w:rsid w:val="008A29C2"/>
    <w:rsid w:val="008A3B29"/>
    <w:rsid w:val="008A5901"/>
    <w:rsid w:val="008A59D6"/>
    <w:rsid w:val="008A622F"/>
    <w:rsid w:val="008A7063"/>
    <w:rsid w:val="008A733A"/>
    <w:rsid w:val="008A7951"/>
    <w:rsid w:val="008A7D16"/>
    <w:rsid w:val="008B04E1"/>
    <w:rsid w:val="008B3487"/>
    <w:rsid w:val="008B3983"/>
    <w:rsid w:val="008B442B"/>
    <w:rsid w:val="008B679E"/>
    <w:rsid w:val="008C0470"/>
    <w:rsid w:val="008C0552"/>
    <w:rsid w:val="008C0CC0"/>
    <w:rsid w:val="008C135C"/>
    <w:rsid w:val="008C1BFE"/>
    <w:rsid w:val="008C2DA4"/>
    <w:rsid w:val="008C2F0F"/>
    <w:rsid w:val="008C3227"/>
    <w:rsid w:val="008C3B44"/>
    <w:rsid w:val="008C4BC4"/>
    <w:rsid w:val="008C6164"/>
    <w:rsid w:val="008C7CB6"/>
    <w:rsid w:val="008D06BA"/>
    <w:rsid w:val="008D0F1C"/>
    <w:rsid w:val="008D20B9"/>
    <w:rsid w:val="008D219D"/>
    <w:rsid w:val="008D527F"/>
    <w:rsid w:val="008D61F2"/>
    <w:rsid w:val="008D7332"/>
    <w:rsid w:val="008E1188"/>
    <w:rsid w:val="008E1349"/>
    <w:rsid w:val="008E2B64"/>
    <w:rsid w:val="008E2BEA"/>
    <w:rsid w:val="008E2ED6"/>
    <w:rsid w:val="008E3A0A"/>
    <w:rsid w:val="008E4375"/>
    <w:rsid w:val="008E6840"/>
    <w:rsid w:val="008E698F"/>
    <w:rsid w:val="008F044B"/>
    <w:rsid w:val="008F168F"/>
    <w:rsid w:val="008F189F"/>
    <w:rsid w:val="008F3055"/>
    <w:rsid w:val="008F39F3"/>
    <w:rsid w:val="008F3F23"/>
    <w:rsid w:val="008F4448"/>
    <w:rsid w:val="008F7257"/>
    <w:rsid w:val="009008A7"/>
    <w:rsid w:val="00900915"/>
    <w:rsid w:val="0090167B"/>
    <w:rsid w:val="0090233A"/>
    <w:rsid w:val="0090261D"/>
    <w:rsid w:val="009034A2"/>
    <w:rsid w:val="00903DD3"/>
    <w:rsid w:val="009055BD"/>
    <w:rsid w:val="009125E0"/>
    <w:rsid w:val="009130C8"/>
    <w:rsid w:val="00914201"/>
    <w:rsid w:val="009145F2"/>
    <w:rsid w:val="00914DDE"/>
    <w:rsid w:val="0091569B"/>
    <w:rsid w:val="009161B7"/>
    <w:rsid w:val="00917957"/>
    <w:rsid w:val="00917B6A"/>
    <w:rsid w:val="00920399"/>
    <w:rsid w:val="009213E0"/>
    <w:rsid w:val="009215A4"/>
    <w:rsid w:val="00923426"/>
    <w:rsid w:val="009246BD"/>
    <w:rsid w:val="00924F3A"/>
    <w:rsid w:val="00925953"/>
    <w:rsid w:val="00926631"/>
    <w:rsid w:val="00926BCA"/>
    <w:rsid w:val="00926D4C"/>
    <w:rsid w:val="00930B86"/>
    <w:rsid w:val="009317CE"/>
    <w:rsid w:val="00931FCC"/>
    <w:rsid w:val="00934013"/>
    <w:rsid w:val="0093428C"/>
    <w:rsid w:val="00936876"/>
    <w:rsid w:val="00936966"/>
    <w:rsid w:val="00936C31"/>
    <w:rsid w:val="00937935"/>
    <w:rsid w:val="009406C1"/>
    <w:rsid w:val="00941524"/>
    <w:rsid w:val="00942F00"/>
    <w:rsid w:val="00943173"/>
    <w:rsid w:val="00944E81"/>
    <w:rsid w:val="00946425"/>
    <w:rsid w:val="009464F8"/>
    <w:rsid w:val="00950325"/>
    <w:rsid w:val="009510E5"/>
    <w:rsid w:val="009510EA"/>
    <w:rsid w:val="0095160F"/>
    <w:rsid w:val="009519C0"/>
    <w:rsid w:val="00951B47"/>
    <w:rsid w:val="00951F60"/>
    <w:rsid w:val="00952108"/>
    <w:rsid w:val="00952519"/>
    <w:rsid w:val="009553DC"/>
    <w:rsid w:val="0095718E"/>
    <w:rsid w:val="009574F9"/>
    <w:rsid w:val="00957946"/>
    <w:rsid w:val="009601D5"/>
    <w:rsid w:val="00960568"/>
    <w:rsid w:val="009608A0"/>
    <w:rsid w:val="00960A72"/>
    <w:rsid w:val="009634D6"/>
    <w:rsid w:val="00963D6F"/>
    <w:rsid w:val="00963F7E"/>
    <w:rsid w:val="00963FA8"/>
    <w:rsid w:val="009642B7"/>
    <w:rsid w:val="00965CDA"/>
    <w:rsid w:val="00967451"/>
    <w:rsid w:val="00971104"/>
    <w:rsid w:val="009756CD"/>
    <w:rsid w:val="0097759D"/>
    <w:rsid w:val="009800AF"/>
    <w:rsid w:val="00980C75"/>
    <w:rsid w:val="00981FB3"/>
    <w:rsid w:val="00982BDE"/>
    <w:rsid w:val="00983C1F"/>
    <w:rsid w:val="00986489"/>
    <w:rsid w:val="00986ABB"/>
    <w:rsid w:val="00987332"/>
    <w:rsid w:val="009875AF"/>
    <w:rsid w:val="00990135"/>
    <w:rsid w:val="0099098B"/>
    <w:rsid w:val="009913CD"/>
    <w:rsid w:val="00991634"/>
    <w:rsid w:val="00992507"/>
    <w:rsid w:val="0099268C"/>
    <w:rsid w:val="00992EEE"/>
    <w:rsid w:val="00993776"/>
    <w:rsid w:val="00993AEA"/>
    <w:rsid w:val="00994795"/>
    <w:rsid w:val="0099548B"/>
    <w:rsid w:val="00997DD9"/>
    <w:rsid w:val="009A0D6E"/>
    <w:rsid w:val="009A13CA"/>
    <w:rsid w:val="009A1E35"/>
    <w:rsid w:val="009A31DA"/>
    <w:rsid w:val="009A6B44"/>
    <w:rsid w:val="009A6D14"/>
    <w:rsid w:val="009A7D5B"/>
    <w:rsid w:val="009A7DB4"/>
    <w:rsid w:val="009B2818"/>
    <w:rsid w:val="009B294A"/>
    <w:rsid w:val="009B3FBB"/>
    <w:rsid w:val="009B4393"/>
    <w:rsid w:val="009B6348"/>
    <w:rsid w:val="009B697E"/>
    <w:rsid w:val="009B762B"/>
    <w:rsid w:val="009B76EE"/>
    <w:rsid w:val="009C0457"/>
    <w:rsid w:val="009C1358"/>
    <w:rsid w:val="009C2324"/>
    <w:rsid w:val="009C29B2"/>
    <w:rsid w:val="009C2D29"/>
    <w:rsid w:val="009C4885"/>
    <w:rsid w:val="009C4A09"/>
    <w:rsid w:val="009C4B50"/>
    <w:rsid w:val="009C4C94"/>
    <w:rsid w:val="009C6489"/>
    <w:rsid w:val="009C7BAB"/>
    <w:rsid w:val="009C7BB5"/>
    <w:rsid w:val="009D0439"/>
    <w:rsid w:val="009D05F4"/>
    <w:rsid w:val="009D0ED9"/>
    <w:rsid w:val="009D13AF"/>
    <w:rsid w:val="009D38CB"/>
    <w:rsid w:val="009D3EFB"/>
    <w:rsid w:val="009D533D"/>
    <w:rsid w:val="009D63CE"/>
    <w:rsid w:val="009D7129"/>
    <w:rsid w:val="009D74D5"/>
    <w:rsid w:val="009D7E00"/>
    <w:rsid w:val="009E2695"/>
    <w:rsid w:val="009E36BB"/>
    <w:rsid w:val="009E54C7"/>
    <w:rsid w:val="009E7C36"/>
    <w:rsid w:val="009F0693"/>
    <w:rsid w:val="009F19A2"/>
    <w:rsid w:val="009F1F5B"/>
    <w:rsid w:val="009F2B14"/>
    <w:rsid w:val="009F2E77"/>
    <w:rsid w:val="009F356D"/>
    <w:rsid w:val="009F3807"/>
    <w:rsid w:val="009F3F65"/>
    <w:rsid w:val="009F47B9"/>
    <w:rsid w:val="009F5367"/>
    <w:rsid w:val="009F5DF1"/>
    <w:rsid w:val="009F7F48"/>
    <w:rsid w:val="00A02958"/>
    <w:rsid w:val="00A030AB"/>
    <w:rsid w:val="00A046DA"/>
    <w:rsid w:val="00A05073"/>
    <w:rsid w:val="00A05A9F"/>
    <w:rsid w:val="00A05B12"/>
    <w:rsid w:val="00A073CA"/>
    <w:rsid w:val="00A0767D"/>
    <w:rsid w:val="00A12C4A"/>
    <w:rsid w:val="00A13745"/>
    <w:rsid w:val="00A13C2C"/>
    <w:rsid w:val="00A149CB"/>
    <w:rsid w:val="00A14ADE"/>
    <w:rsid w:val="00A167DB"/>
    <w:rsid w:val="00A2165A"/>
    <w:rsid w:val="00A223CE"/>
    <w:rsid w:val="00A22C45"/>
    <w:rsid w:val="00A2457A"/>
    <w:rsid w:val="00A24E9A"/>
    <w:rsid w:val="00A25A35"/>
    <w:rsid w:val="00A25A8D"/>
    <w:rsid w:val="00A2617E"/>
    <w:rsid w:val="00A26760"/>
    <w:rsid w:val="00A27A87"/>
    <w:rsid w:val="00A27F5A"/>
    <w:rsid w:val="00A316ED"/>
    <w:rsid w:val="00A345C4"/>
    <w:rsid w:val="00A34646"/>
    <w:rsid w:val="00A34A5F"/>
    <w:rsid w:val="00A34A7F"/>
    <w:rsid w:val="00A37BD6"/>
    <w:rsid w:val="00A40A3A"/>
    <w:rsid w:val="00A410F9"/>
    <w:rsid w:val="00A4123C"/>
    <w:rsid w:val="00A41D8B"/>
    <w:rsid w:val="00A41E41"/>
    <w:rsid w:val="00A41FAC"/>
    <w:rsid w:val="00A43EF1"/>
    <w:rsid w:val="00A4675E"/>
    <w:rsid w:val="00A4691C"/>
    <w:rsid w:val="00A51307"/>
    <w:rsid w:val="00A51BDD"/>
    <w:rsid w:val="00A5201E"/>
    <w:rsid w:val="00A52268"/>
    <w:rsid w:val="00A522CE"/>
    <w:rsid w:val="00A52AC0"/>
    <w:rsid w:val="00A52FF1"/>
    <w:rsid w:val="00A5332F"/>
    <w:rsid w:val="00A5405C"/>
    <w:rsid w:val="00A554BC"/>
    <w:rsid w:val="00A55878"/>
    <w:rsid w:val="00A57E7F"/>
    <w:rsid w:val="00A57FF0"/>
    <w:rsid w:val="00A60536"/>
    <w:rsid w:val="00A62FEA"/>
    <w:rsid w:val="00A64708"/>
    <w:rsid w:val="00A64C38"/>
    <w:rsid w:val="00A65F9F"/>
    <w:rsid w:val="00A67175"/>
    <w:rsid w:val="00A67571"/>
    <w:rsid w:val="00A67C60"/>
    <w:rsid w:val="00A71200"/>
    <w:rsid w:val="00A73287"/>
    <w:rsid w:val="00A73C20"/>
    <w:rsid w:val="00A73EB6"/>
    <w:rsid w:val="00A75280"/>
    <w:rsid w:val="00A75744"/>
    <w:rsid w:val="00A7609E"/>
    <w:rsid w:val="00A77277"/>
    <w:rsid w:val="00A773BA"/>
    <w:rsid w:val="00A813D4"/>
    <w:rsid w:val="00A8196C"/>
    <w:rsid w:val="00A8343D"/>
    <w:rsid w:val="00A845C0"/>
    <w:rsid w:val="00A858E9"/>
    <w:rsid w:val="00A870A1"/>
    <w:rsid w:val="00A90914"/>
    <w:rsid w:val="00A90B41"/>
    <w:rsid w:val="00A91081"/>
    <w:rsid w:val="00A91255"/>
    <w:rsid w:val="00A91EC1"/>
    <w:rsid w:val="00A9424B"/>
    <w:rsid w:val="00A94A95"/>
    <w:rsid w:val="00A9552E"/>
    <w:rsid w:val="00A95C16"/>
    <w:rsid w:val="00A96CB6"/>
    <w:rsid w:val="00A97BF7"/>
    <w:rsid w:val="00AA1866"/>
    <w:rsid w:val="00AA1AC2"/>
    <w:rsid w:val="00AA1B7F"/>
    <w:rsid w:val="00AA1D8B"/>
    <w:rsid w:val="00AA21AF"/>
    <w:rsid w:val="00AA2CCA"/>
    <w:rsid w:val="00AA4E99"/>
    <w:rsid w:val="00AA64A1"/>
    <w:rsid w:val="00AA66BA"/>
    <w:rsid w:val="00AA6FDE"/>
    <w:rsid w:val="00AB0105"/>
    <w:rsid w:val="00AB0B2C"/>
    <w:rsid w:val="00AB247C"/>
    <w:rsid w:val="00AB2707"/>
    <w:rsid w:val="00AB3343"/>
    <w:rsid w:val="00AB4BD6"/>
    <w:rsid w:val="00AB4EA2"/>
    <w:rsid w:val="00AB50CF"/>
    <w:rsid w:val="00AB58CC"/>
    <w:rsid w:val="00AB5D91"/>
    <w:rsid w:val="00AB5F6B"/>
    <w:rsid w:val="00AC041B"/>
    <w:rsid w:val="00AC0A83"/>
    <w:rsid w:val="00AC1D72"/>
    <w:rsid w:val="00AC22C7"/>
    <w:rsid w:val="00AC2382"/>
    <w:rsid w:val="00AC50C9"/>
    <w:rsid w:val="00AC51C2"/>
    <w:rsid w:val="00AC5814"/>
    <w:rsid w:val="00AC714D"/>
    <w:rsid w:val="00AD0204"/>
    <w:rsid w:val="00AD0388"/>
    <w:rsid w:val="00AD360B"/>
    <w:rsid w:val="00AD4550"/>
    <w:rsid w:val="00AD6999"/>
    <w:rsid w:val="00AD7215"/>
    <w:rsid w:val="00AD72AA"/>
    <w:rsid w:val="00AD78EC"/>
    <w:rsid w:val="00AE0DF4"/>
    <w:rsid w:val="00AE14AF"/>
    <w:rsid w:val="00AE18E3"/>
    <w:rsid w:val="00AE36E9"/>
    <w:rsid w:val="00AE3913"/>
    <w:rsid w:val="00AE4F28"/>
    <w:rsid w:val="00AE53FF"/>
    <w:rsid w:val="00AE5798"/>
    <w:rsid w:val="00AF003A"/>
    <w:rsid w:val="00AF0FA3"/>
    <w:rsid w:val="00AF1000"/>
    <w:rsid w:val="00AF10AD"/>
    <w:rsid w:val="00AF2097"/>
    <w:rsid w:val="00AF293F"/>
    <w:rsid w:val="00AF2ED9"/>
    <w:rsid w:val="00AF360F"/>
    <w:rsid w:val="00AF56BF"/>
    <w:rsid w:val="00AF6BDD"/>
    <w:rsid w:val="00B02114"/>
    <w:rsid w:val="00B02504"/>
    <w:rsid w:val="00B02C03"/>
    <w:rsid w:val="00B02FCD"/>
    <w:rsid w:val="00B036AE"/>
    <w:rsid w:val="00B04F93"/>
    <w:rsid w:val="00B04F99"/>
    <w:rsid w:val="00B05513"/>
    <w:rsid w:val="00B055D4"/>
    <w:rsid w:val="00B06869"/>
    <w:rsid w:val="00B10C91"/>
    <w:rsid w:val="00B12468"/>
    <w:rsid w:val="00B13AD8"/>
    <w:rsid w:val="00B16A60"/>
    <w:rsid w:val="00B16A78"/>
    <w:rsid w:val="00B170B1"/>
    <w:rsid w:val="00B17C44"/>
    <w:rsid w:val="00B20114"/>
    <w:rsid w:val="00B20D61"/>
    <w:rsid w:val="00B21028"/>
    <w:rsid w:val="00B223CC"/>
    <w:rsid w:val="00B229AD"/>
    <w:rsid w:val="00B229BD"/>
    <w:rsid w:val="00B2440B"/>
    <w:rsid w:val="00B25DB0"/>
    <w:rsid w:val="00B27246"/>
    <w:rsid w:val="00B273E0"/>
    <w:rsid w:val="00B30102"/>
    <w:rsid w:val="00B30E4D"/>
    <w:rsid w:val="00B31370"/>
    <w:rsid w:val="00B31FF9"/>
    <w:rsid w:val="00B3224F"/>
    <w:rsid w:val="00B355EC"/>
    <w:rsid w:val="00B35B06"/>
    <w:rsid w:val="00B36E72"/>
    <w:rsid w:val="00B373EA"/>
    <w:rsid w:val="00B3758F"/>
    <w:rsid w:val="00B37AE4"/>
    <w:rsid w:val="00B37F57"/>
    <w:rsid w:val="00B40A1D"/>
    <w:rsid w:val="00B40C85"/>
    <w:rsid w:val="00B417C5"/>
    <w:rsid w:val="00B4254B"/>
    <w:rsid w:val="00B44653"/>
    <w:rsid w:val="00B44C3F"/>
    <w:rsid w:val="00B44C96"/>
    <w:rsid w:val="00B45BD6"/>
    <w:rsid w:val="00B47C06"/>
    <w:rsid w:val="00B50137"/>
    <w:rsid w:val="00B50DD1"/>
    <w:rsid w:val="00B517DA"/>
    <w:rsid w:val="00B5304B"/>
    <w:rsid w:val="00B53820"/>
    <w:rsid w:val="00B5427B"/>
    <w:rsid w:val="00B548E1"/>
    <w:rsid w:val="00B54CA3"/>
    <w:rsid w:val="00B55010"/>
    <w:rsid w:val="00B57755"/>
    <w:rsid w:val="00B57C30"/>
    <w:rsid w:val="00B57F2A"/>
    <w:rsid w:val="00B603C7"/>
    <w:rsid w:val="00B609AC"/>
    <w:rsid w:val="00B60D5B"/>
    <w:rsid w:val="00B60E85"/>
    <w:rsid w:val="00B62CB4"/>
    <w:rsid w:val="00B63557"/>
    <w:rsid w:val="00B64838"/>
    <w:rsid w:val="00B66326"/>
    <w:rsid w:val="00B66D84"/>
    <w:rsid w:val="00B66F10"/>
    <w:rsid w:val="00B7039F"/>
    <w:rsid w:val="00B753F1"/>
    <w:rsid w:val="00B77552"/>
    <w:rsid w:val="00B81D0E"/>
    <w:rsid w:val="00B8368A"/>
    <w:rsid w:val="00B84691"/>
    <w:rsid w:val="00B84F29"/>
    <w:rsid w:val="00B850D8"/>
    <w:rsid w:val="00B877F0"/>
    <w:rsid w:val="00B918A6"/>
    <w:rsid w:val="00B919BB"/>
    <w:rsid w:val="00B92AA1"/>
    <w:rsid w:val="00B93BD4"/>
    <w:rsid w:val="00B94494"/>
    <w:rsid w:val="00B961ED"/>
    <w:rsid w:val="00B96968"/>
    <w:rsid w:val="00BA1493"/>
    <w:rsid w:val="00BA3465"/>
    <w:rsid w:val="00BA4DE9"/>
    <w:rsid w:val="00BA6DB8"/>
    <w:rsid w:val="00BA7E89"/>
    <w:rsid w:val="00BA7F22"/>
    <w:rsid w:val="00BB1427"/>
    <w:rsid w:val="00BB1AF9"/>
    <w:rsid w:val="00BB1FD3"/>
    <w:rsid w:val="00BB2498"/>
    <w:rsid w:val="00BB6646"/>
    <w:rsid w:val="00BB6BD3"/>
    <w:rsid w:val="00BB7890"/>
    <w:rsid w:val="00BC0EDC"/>
    <w:rsid w:val="00BC2335"/>
    <w:rsid w:val="00BC2467"/>
    <w:rsid w:val="00BC2E9F"/>
    <w:rsid w:val="00BC3974"/>
    <w:rsid w:val="00BC44C3"/>
    <w:rsid w:val="00BD06EA"/>
    <w:rsid w:val="00BD4614"/>
    <w:rsid w:val="00BD60B1"/>
    <w:rsid w:val="00BD6908"/>
    <w:rsid w:val="00BD7A63"/>
    <w:rsid w:val="00BD7D42"/>
    <w:rsid w:val="00BE168F"/>
    <w:rsid w:val="00BE1915"/>
    <w:rsid w:val="00BE33D3"/>
    <w:rsid w:val="00BE4961"/>
    <w:rsid w:val="00BE4D6A"/>
    <w:rsid w:val="00BE5CDB"/>
    <w:rsid w:val="00BE6B84"/>
    <w:rsid w:val="00BE7ED3"/>
    <w:rsid w:val="00BF1944"/>
    <w:rsid w:val="00BF4D0E"/>
    <w:rsid w:val="00BF5B40"/>
    <w:rsid w:val="00BF7227"/>
    <w:rsid w:val="00C03DB2"/>
    <w:rsid w:val="00C04A1A"/>
    <w:rsid w:val="00C0606D"/>
    <w:rsid w:val="00C12A54"/>
    <w:rsid w:val="00C13FA0"/>
    <w:rsid w:val="00C16F78"/>
    <w:rsid w:val="00C17B2E"/>
    <w:rsid w:val="00C17ECD"/>
    <w:rsid w:val="00C17F47"/>
    <w:rsid w:val="00C209E7"/>
    <w:rsid w:val="00C22BDB"/>
    <w:rsid w:val="00C23895"/>
    <w:rsid w:val="00C23916"/>
    <w:rsid w:val="00C248D3"/>
    <w:rsid w:val="00C2565B"/>
    <w:rsid w:val="00C25D79"/>
    <w:rsid w:val="00C2738B"/>
    <w:rsid w:val="00C275ED"/>
    <w:rsid w:val="00C27D9E"/>
    <w:rsid w:val="00C3133A"/>
    <w:rsid w:val="00C3383B"/>
    <w:rsid w:val="00C3451C"/>
    <w:rsid w:val="00C37C31"/>
    <w:rsid w:val="00C37CDC"/>
    <w:rsid w:val="00C40F73"/>
    <w:rsid w:val="00C4124A"/>
    <w:rsid w:val="00C420E2"/>
    <w:rsid w:val="00C434E1"/>
    <w:rsid w:val="00C43599"/>
    <w:rsid w:val="00C43A0A"/>
    <w:rsid w:val="00C440EF"/>
    <w:rsid w:val="00C44689"/>
    <w:rsid w:val="00C455E2"/>
    <w:rsid w:val="00C467E7"/>
    <w:rsid w:val="00C467EB"/>
    <w:rsid w:val="00C47617"/>
    <w:rsid w:val="00C51672"/>
    <w:rsid w:val="00C52662"/>
    <w:rsid w:val="00C532D7"/>
    <w:rsid w:val="00C53B04"/>
    <w:rsid w:val="00C54057"/>
    <w:rsid w:val="00C54662"/>
    <w:rsid w:val="00C559F5"/>
    <w:rsid w:val="00C57379"/>
    <w:rsid w:val="00C617E1"/>
    <w:rsid w:val="00C62159"/>
    <w:rsid w:val="00C64EAE"/>
    <w:rsid w:val="00C67A68"/>
    <w:rsid w:val="00C70E10"/>
    <w:rsid w:val="00C72D58"/>
    <w:rsid w:val="00C73450"/>
    <w:rsid w:val="00C737C4"/>
    <w:rsid w:val="00C73C86"/>
    <w:rsid w:val="00C742A8"/>
    <w:rsid w:val="00C74EE0"/>
    <w:rsid w:val="00C821F7"/>
    <w:rsid w:val="00C82E16"/>
    <w:rsid w:val="00C84844"/>
    <w:rsid w:val="00C8657E"/>
    <w:rsid w:val="00C86F16"/>
    <w:rsid w:val="00C873F9"/>
    <w:rsid w:val="00C90A99"/>
    <w:rsid w:val="00C9581F"/>
    <w:rsid w:val="00C95BA5"/>
    <w:rsid w:val="00C9664A"/>
    <w:rsid w:val="00C97501"/>
    <w:rsid w:val="00C97F94"/>
    <w:rsid w:val="00CA0360"/>
    <w:rsid w:val="00CA30C9"/>
    <w:rsid w:val="00CA3FF4"/>
    <w:rsid w:val="00CA4B32"/>
    <w:rsid w:val="00CA54F5"/>
    <w:rsid w:val="00CA571F"/>
    <w:rsid w:val="00CB155F"/>
    <w:rsid w:val="00CB1CA5"/>
    <w:rsid w:val="00CB1EA4"/>
    <w:rsid w:val="00CB2EAD"/>
    <w:rsid w:val="00CB7C23"/>
    <w:rsid w:val="00CC0B97"/>
    <w:rsid w:val="00CC0BAF"/>
    <w:rsid w:val="00CC0BEA"/>
    <w:rsid w:val="00CC4AFF"/>
    <w:rsid w:val="00CC6CF2"/>
    <w:rsid w:val="00CC77B9"/>
    <w:rsid w:val="00CC7935"/>
    <w:rsid w:val="00CC7ACC"/>
    <w:rsid w:val="00CC7FFE"/>
    <w:rsid w:val="00CD0A64"/>
    <w:rsid w:val="00CD1235"/>
    <w:rsid w:val="00CD16CB"/>
    <w:rsid w:val="00CD3312"/>
    <w:rsid w:val="00CD6372"/>
    <w:rsid w:val="00CD74FB"/>
    <w:rsid w:val="00CD762F"/>
    <w:rsid w:val="00CE16D3"/>
    <w:rsid w:val="00CE213C"/>
    <w:rsid w:val="00CE323D"/>
    <w:rsid w:val="00CE3FC5"/>
    <w:rsid w:val="00CE40A4"/>
    <w:rsid w:val="00CE543B"/>
    <w:rsid w:val="00CE7F5B"/>
    <w:rsid w:val="00CF156D"/>
    <w:rsid w:val="00CF36A0"/>
    <w:rsid w:val="00CF46B5"/>
    <w:rsid w:val="00CF55D3"/>
    <w:rsid w:val="00CF76A1"/>
    <w:rsid w:val="00CF79CC"/>
    <w:rsid w:val="00D00CE9"/>
    <w:rsid w:val="00D010FC"/>
    <w:rsid w:val="00D01102"/>
    <w:rsid w:val="00D01388"/>
    <w:rsid w:val="00D01E1B"/>
    <w:rsid w:val="00D03649"/>
    <w:rsid w:val="00D07E62"/>
    <w:rsid w:val="00D10120"/>
    <w:rsid w:val="00D10605"/>
    <w:rsid w:val="00D10C71"/>
    <w:rsid w:val="00D1213D"/>
    <w:rsid w:val="00D128AC"/>
    <w:rsid w:val="00D14628"/>
    <w:rsid w:val="00D14C84"/>
    <w:rsid w:val="00D156A7"/>
    <w:rsid w:val="00D15C6B"/>
    <w:rsid w:val="00D16737"/>
    <w:rsid w:val="00D218B5"/>
    <w:rsid w:val="00D21975"/>
    <w:rsid w:val="00D22D37"/>
    <w:rsid w:val="00D237A9"/>
    <w:rsid w:val="00D23CB4"/>
    <w:rsid w:val="00D26449"/>
    <w:rsid w:val="00D26473"/>
    <w:rsid w:val="00D26693"/>
    <w:rsid w:val="00D26F6B"/>
    <w:rsid w:val="00D27DC1"/>
    <w:rsid w:val="00D30FAD"/>
    <w:rsid w:val="00D31243"/>
    <w:rsid w:val="00D31330"/>
    <w:rsid w:val="00D3217A"/>
    <w:rsid w:val="00D32966"/>
    <w:rsid w:val="00D332F4"/>
    <w:rsid w:val="00D335F1"/>
    <w:rsid w:val="00D3399F"/>
    <w:rsid w:val="00D34859"/>
    <w:rsid w:val="00D34BCB"/>
    <w:rsid w:val="00D36253"/>
    <w:rsid w:val="00D37519"/>
    <w:rsid w:val="00D40A35"/>
    <w:rsid w:val="00D41102"/>
    <w:rsid w:val="00D449D3"/>
    <w:rsid w:val="00D452E2"/>
    <w:rsid w:val="00D4580E"/>
    <w:rsid w:val="00D459DE"/>
    <w:rsid w:val="00D46306"/>
    <w:rsid w:val="00D47787"/>
    <w:rsid w:val="00D505CC"/>
    <w:rsid w:val="00D51B90"/>
    <w:rsid w:val="00D51BB3"/>
    <w:rsid w:val="00D51E89"/>
    <w:rsid w:val="00D52A1E"/>
    <w:rsid w:val="00D539CB"/>
    <w:rsid w:val="00D53B83"/>
    <w:rsid w:val="00D543D7"/>
    <w:rsid w:val="00D560D3"/>
    <w:rsid w:val="00D56FF1"/>
    <w:rsid w:val="00D5739F"/>
    <w:rsid w:val="00D574AD"/>
    <w:rsid w:val="00D60FFD"/>
    <w:rsid w:val="00D61EF5"/>
    <w:rsid w:val="00D65CA6"/>
    <w:rsid w:val="00D67809"/>
    <w:rsid w:val="00D70090"/>
    <w:rsid w:val="00D701F8"/>
    <w:rsid w:val="00D70A1F"/>
    <w:rsid w:val="00D7170C"/>
    <w:rsid w:val="00D7171E"/>
    <w:rsid w:val="00D724F9"/>
    <w:rsid w:val="00D75744"/>
    <w:rsid w:val="00D7659B"/>
    <w:rsid w:val="00D7744C"/>
    <w:rsid w:val="00D80118"/>
    <w:rsid w:val="00D808CD"/>
    <w:rsid w:val="00D819AE"/>
    <w:rsid w:val="00D824B9"/>
    <w:rsid w:val="00D8261D"/>
    <w:rsid w:val="00D828D6"/>
    <w:rsid w:val="00D82A76"/>
    <w:rsid w:val="00D82BCC"/>
    <w:rsid w:val="00D83CD0"/>
    <w:rsid w:val="00D84461"/>
    <w:rsid w:val="00D84E96"/>
    <w:rsid w:val="00D85068"/>
    <w:rsid w:val="00D85BA4"/>
    <w:rsid w:val="00D93046"/>
    <w:rsid w:val="00D937F4"/>
    <w:rsid w:val="00D952E6"/>
    <w:rsid w:val="00D95779"/>
    <w:rsid w:val="00D963F3"/>
    <w:rsid w:val="00D975DC"/>
    <w:rsid w:val="00D9790F"/>
    <w:rsid w:val="00DA254D"/>
    <w:rsid w:val="00DA2565"/>
    <w:rsid w:val="00DA53C1"/>
    <w:rsid w:val="00DA5532"/>
    <w:rsid w:val="00DA6D1F"/>
    <w:rsid w:val="00DA7B2F"/>
    <w:rsid w:val="00DB10DE"/>
    <w:rsid w:val="00DB119F"/>
    <w:rsid w:val="00DB1552"/>
    <w:rsid w:val="00DB289B"/>
    <w:rsid w:val="00DB368C"/>
    <w:rsid w:val="00DB53FD"/>
    <w:rsid w:val="00DB5599"/>
    <w:rsid w:val="00DB580B"/>
    <w:rsid w:val="00DB5A03"/>
    <w:rsid w:val="00DB5EE1"/>
    <w:rsid w:val="00DB6A68"/>
    <w:rsid w:val="00DB7D6D"/>
    <w:rsid w:val="00DC17A2"/>
    <w:rsid w:val="00DC1BC7"/>
    <w:rsid w:val="00DC305F"/>
    <w:rsid w:val="00DC455E"/>
    <w:rsid w:val="00DC5517"/>
    <w:rsid w:val="00DC565E"/>
    <w:rsid w:val="00DC582F"/>
    <w:rsid w:val="00DC6364"/>
    <w:rsid w:val="00DC7756"/>
    <w:rsid w:val="00DD1107"/>
    <w:rsid w:val="00DD20ED"/>
    <w:rsid w:val="00DD2BB2"/>
    <w:rsid w:val="00DD2CDA"/>
    <w:rsid w:val="00DD32A4"/>
    <w:rsid w:val="00DD57D2"/>
    <w:rsid w:val="00DD62E4"/>
    <w:rsid w:val="00DD7854"/>
    <w:rsid w:val="00DE1091"/>
    <w:rsid w:val="00DE1F4E"/>
    <w:rsid w:val="00DE3E4D"/>
    <w:rsid w:val="00DE56CD"/>
    <w:rsid w:val="00DE6224"/>
    <w:rsid w:val="00DE63C1"/>
    <w:rsid w:val="00DE691B"/>
    <w:rsid w:val="00DE6BB4"/>
    <w:rsid w:val="00DE6C93"/>
    <w:rsid w:val="00DE6DC5"/>
    <w:rsid w:val="00DE787E"/>
    <w:rsid w:val="00DF0B64"/>
    <w:rsid w:val="00DF0BB2"/>
    <w:rsid w:val="00DF19AA"/>
    <w:rsid w:val="00DF21A4"/>
    <w:rsid w:val="00DF26EA"/>
    <w:rsid w:val="00DF3810"/>
    <w:rsid w:val="00DF4183"/>
    <w:rsid w:val="00DF5269"/>
    <w:rsid w:val="00DF5276"/>
    <w:rsid w:val="00DF5482"/>
    <w:rsid w:val="00DF5BB7"/>
    <w:rsid w:val="00DF6185"/>
    <w:rsid w:val="00E00E4E"/>
    <w:rsid w:val="00E012EE"/>
    <w:rsid w:val="00E014AD"/>
    <w:rsid w:val="00E01875"/>
    <w:rsid w:val="00E01F29"/>
    <w:rsid w:val="00E034A2"/>
    <w:rsid w:val="00E039B9"/>
    <w:rsid w:val="00E03E87"/>
    <w:rsid w:val="00E06133"/>
    <w:rsid w:val="00E06423"/>
    <w:rsid w:val="00E06B11"/>
    <w:rsid w:val="00E06B7D"/>
    <w:rsid w:val="00E10595"/>
    <w:rsid w:val="00E128EB"/>
    <w:rsid w:val="00E13410"/>
    <w:rsid w:val="00E14ADF"/>
    <w:rsid w:val="00E163FB"/>
    <w:rsid w:val="00E166A7"/>
    <w:rsid w:val="00E168FE"/>
    <w:rsid w:val="00E16B89"/>
    <w:rsid w:val="00E16CDB"/>
    <w:rsid w:val="00E21333"/>
    <w:rsid w:val="00E23E67"/>
    <w:rsid w:val="00E24CEE"/>
    <w:rsid w:val="00E25250"/>
    <w:rsid w:val="00E25E0D"/>
    <w:rsid w:val="00E26051"/>
    <w:rsid w:val="00E26F6E"/>
    <w:rsid w:val="00E271E9"/>
    <w:rsid w:val="00E27323"/>
    <w:rsid w:val="00E3212C"/>
    <w:rsid w:val="00E321BE"/>
    <w:rsid w:val="00E3239F"/>
    <w:rsid w:val="00E330D9"/>
    <w:rsid w:val="00E349FA"/>
    <w:rsid w:val="00E35016"/>
    <w:rsid w:val="00E37038"/>
    <w:rsid w:val="00E42843"/>
    <w:rsid w:val="00E4483B"/>
    <w:rsid w:val="00E45049"/>
    <w:rsid w:val="00E45410"/>
    <w:rsid w:val="00E46642"/>
    <w:rsid w:val="00E47C1D"/>
    <w:rsid w:val="00E515E5"/>
    <w:rsid w:val="00E51B1D"/>
    <w:rsid w:val="00E529F3"/>
    <w:rsid w:val="00E534D6"/>
    <w:rsid w:val="00E54C8F"/>
    <w:rsid w:val="00E555CD"/>
    <w:rsid w:val="00E55ADE"/>
    <w:rsid w:val="00E564F9"/>
    <w:rsid w:val="00E6115C"/>
    <w:rsid w:val="00E6177C"/>
    <w:rsid w:val="00E66663"/>
    <w:rsid w:val="00E66AF8"/>
    <w:rsid w:val="00E71FAF"/>
    <w:rsid w:val="00E72FD7"/>
    <w:rsid w:val="00E740EF"/>
    <w:rsid w:val="00E75896"/>
    <w:rsid w:val="00E75F44"/>
    <w:rsid w:val="00E76376"/>
    <w:rsid w:val="00E76DFA"/>
    <w:rsid w:val="00E77C13"/>
    <w:rsid w:val="00E81F7F"/>
    <w:rsid w:val="00E836EC"/>
    <w:rsid w:val="00E83FED"/>
    <w:rsid w:val="00E84057"/>
    <w:rsid w:val="00E85DA9"/>
    <w:rsid w:val="00E86884"/>
    <w:rsid w:val="00E86FDD"/>
    <w:rsid w:val="00E870B2"/>
    <w:rsid w:val="00E90208"/>
    <w:rsid w:val="00E9100B"/>
    <w:rsid w:val="00E9235D"/>
    <w:rsid w:val="00E924E3"/>
    <w:rsid w:val="00E95BFD"/>
    <w:rsid w:val="00E96749"/>
    <w:rsid w:val="00E97079"/>
    <w:rsid w:val="00E97EF6"/>
    <w:rsid w:val="00EA1373"/>
    <w:rsid w:val="00EA3958"/>
    <w:rsid w:val="00EA523D"/>
    <w:rsid w:val="00EA64BC"/>
    <w:rsid w:val="00EA6BC5"/>
    <w:rsid w:val="00EA7121"/>
    <w:rsid w:val="00EB099F"/>
    <w:rsid w:val="00EB11D2"/>
    <w:rsid w:val="00EB1F73"/>
    <w:rsid w:val="00EB24C5"/>
    <w:rsid w:val="00EB28B7"/>
    <w:rsid w:val="00EB4F0F"/>
    <w:rsid w:val="00EB58CE"/>
    <w:rsid w:val="00EB5A6C"/>
    <w:rsid w:val="00EC08A4"/>
    <w:rsid w:val="00EC0FB7"/>
    <w:rsid w:val="00EC301C"/>
    <w:rsid w:val="00EC3E88"/>
    <w:rsid w:val="00EC67DB"/>
    <w:rsid w:val="00ED0D48"/>
    <w:rsid w:val="00ED1372"/>
    <w:rsid w:val="00ED15A5"/>
    <w:rsid w:val="00ED16CE"/>
    <w:rsid w:val="00ED1C65"/>
    <w:rsid w:val="00ED1F0E"/>
    <w:rsid w:val="00ED2872"/>
    <w:rsid w:val="00ED2E68"/>
    <w:rsid w:val="00ED32A3"/>
    <w:rsid w:val="00ED398A"/>
    <w:rsid w:val="00ED3B5E"/>
    <w:rsid w:val="00ED4856"/>
    <w:rsid w:val="00ED5B29"/>
    <w:rsid w:val="00ED7786"/>
    <w:rsid w:val="00ED7D9C"/>
    <w:rsid w:val="00EE0194"/>
    <w:rsid w:val="00EE02A5"/>
    <w:rsid w:val="00EE067C"/>
    <w:rsid w:val="00EE0C58"/>
    <w:rsid w:val="00EE1E23"/>
    <w:rsid w:val="00EE2781"/>
    <w:rsid w:val="00EE4299"/>
    <w:rsid w:val="00EE70B7"/>
    <w:rsid w:val="00EF07F3"/>
    <w:rsid w:val="00EF2864"/>
    <w:rsid w:val="00EF2B50"/>
    <w:rsid w:val="00EF5475"/>
    <w:rsid w:val="00EF64C7"/>
    <w:rsid w:val="00EF78BE"/>
    <w:rsid w:val="00F0042E"/>
    <w:rsid w:val="00F0121E"/>
    <w:rsid w:val="00F01222"/>
    <w:rsid w:val="00F031DC"/>
    <w:rsid w:val="00F0330A"/>
    <w:rsid w:val="00F0330F"/>
    <w:rsid w:val="00F03912"/>
    <w:rsid w:val="00F06617"/>
    <w:rsid w:val="00F066EC"/>
    <w:rsid w:val="00F10D78"/>
    <w:rsid w:val="00F11613"/>
    <w:rsid w:val="00F1210F"/>
    <w:rsid w:val="00F12974"/>
    <w:rsid w:val="00F14837"/>
    <w:rsid w:val="00F1548F"/>
    <w:rsid w:val="00F16E32"/>
    <w:rsid w:val="00F172F4"/>
    <w:rsid w:val="00F217C1"/>
    <w:rsid w:val="00F21A55"/>
    <w:rsid w:val="00F223CD"/>
    <w:rsid w:val="00F22FAF"/>
    <w:rsid w:val="00F24DF5"/>
    <w:rsid w:val="00F260BA"/>
    <w:rsid w:val="00F262F0"/>
    <w:rsid w:val="00F2719D"/>
    <w:rsid w:val="00F27458"/>
    <w:rsid w:val="00F27BC2"/>
    <w:rsid w:val="00F27E7E"/>
    <w:rsid w:val="00F27EFD"/>
    <w:rsid w:val="00F313A6"/>
    <w:rsid w:val="00F31927"/>
    <w:rsid w:val="00F31BB3"/>
    <w:rsid w:val="00F33594"/>
    <w:rsid w:val="00F33938"/>
    <w:rsid w:val="00F347BB"/>
    <w:rsid w:val="00F35306"/>
    <w:rsid w:val="00F35E55"/>
    <w:rsid w:val="00F37419"/>
    <w:rsid w:val="00F37A32"/>
    <w:rsid w:val="00F41892"/>
    <w:rsid w:val="00F4430F"/>
    <w:rsid w:val="00F4622A"/>
    <w:rsid w:val="00F4711B"/>
    <w:rsid w:val="00F5048A"/>
    <w:rsid w:val="00F511BF"/>
    <w:rsid w:val="00F5321D"/>
    <w:rsid w:val="00F53D5B"/>
    <w:rsid w:val="00F54747"/>
    <w:rsid w:val="00F54AC6"/>
    <w:rsid w:val="00F55C51"/>
    <w:rsid w:val="00F5781F"/>
    <w:rsid w:val="00F57B1B"/>
    <w:rsid w:val="00F57C6C"/>
    <w:rsid w:val="00F60DAE"/>
    <w:rsid w:val="00F65206"/>
    <w:rsid w:val="00F65E40"/>
    <w:rsid w:val="00F65FDE"/>
    <w:rsid w:val="00F66A46"/>
    <w:rsid w:val="00F67EE3"/>
    <w:rsid w:val="00F70930"/>
    <w:rsid w:val="00F70DCC"/>
    <w:rsid w:val="00F729C2"/>
    <w:rsid w:val="00F73137"/>
    <w:rsid w:val="00F73CA5"/>
    <w:rsid w:val="00F74496"/>
    <w:rsid w:val="00F766F5"/>
    <w:rsid w:val="00F77B5D"/>
    <w:rsid w:val="00F805FB"/>
    <w:rsid w:val="00F80D15"/>
    <w:rsid w:val="00F80E2F"/>
    <w:rsid w:val="00F81992"/>
    <w:rsid w:val="00F837E5"/>
    <w:rsid w:val="00F8498A"/>
    <w:rsid w:val="00F91DD8"/>
    <w:rsid w:val="00F92CF8"/>
    <w:rsid w:val="00F93A0F"/>
    <w:rsid w:val="00F950D2"/>
    <w:rsid w:val="00F96E7B"/>
    <w:rsid w:val="00FA08F8"/>
    <w:rsid w:val="00FA093C"/>
    <w:rsid w:val="00FA252F"/>
    <w:rsid w:val="00FA35B6"/>
    <w:rsid w:val="00FA3FAF"/>
    <w:rsid w:val="00FA5DD9"/>
    <w:rsid w:val="00FA6274"/>
    <w:rsid w:val="00FA6E0E"/>
    <w:rsid w:val="00FA75A1"/>
    <w:rsid w:val="00FA76BD"/>
    <w:rsid w:val="00FB084E"/>
    <w:rsid w:val="00FB1EC7"/>
    <w:rsid w:val="00FB22F3"/>
    <w:rsid w:val="00FB4957"/>
    <w:rsid w:val="00FB57D1"/>
    <w:rsid w:val="00FB7CCE"/>
    <w:rsid w:val="00FC08D2"/>
    <w:rsid w:val="00FC0DC4"/>
    <w:rsid w:val="00FC10DD"/>
    <w:rsid w:val="00FC1C3F"/>
    <w:rsid w:val="00FC27EA"/>
    <w:rsid w:val="00FC2B4D"/>
    <w:rsid w:val="00FC3DC2"/>
    <w:rsid w:val="00FC5896"/>
    <w:rsid w:val="00FC5A77"/>
    <w:rsid w:val="00FD01DD"/>
    <w:rsid w:val="00FD0597"/>
    <w:rsid w:val="00FD0A6D"/>
    <w:rsid w:val="00FD17AE"/>
    <w:rsid w:val="00FD1F70"/>
    <w:rsid w:val="00FD28C5"/>
    <w:rsid w:val="00FD2D44"/>
    <w:rsid w:val="00FD42F1"/>
    <w:rsid w:val="00FD5196"/>
    <w:rsid w:val="00FD6606"/>
    <w:rsid w:val="00FD7CA8"/>
    <w:rsid w:val="00FE005C"/>
    <w:rsid w:val="00FE1EA3"/>
    <w:rsid w:val="00FE2643"/>
    <w:rsid w:val="00FE2E57"/>
    <w:rsid w:val="00FF072D"/>
    <w:rsid w:val="00FF1A38"/>
    <w:rsid w:val="00FF40A1"/>
    <w:rsid w:val="00FF4512"/>
    <w:rsid w:val="00FF45FC"/>
    <w:rsid w:val="00FF5A41"/>
    <w:rsid w:val="00FF6D7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0E7F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63A71"/>
    <w:pPr>
      <w:spacing w:after="400"/>
      <w:jc w:val="both"/>
    </w:pPr>
    <w:rPr>
      <w:rFonts w:ascii="Arial" w:hAnsi="Arial"/>
      <w:sz w:val="24"/>
      <w:szCs w:val="22"/>
      <w:lang w:eastAsia="en-US"/>
    </w:rPr>
  </w:style>
  <w:style w:type="paragraph" w:styleId="Ttulo1">
    <w:name w:val="heading 1"/>
    <w:basedOn w:val="Normal"/>
    <w:next w:val="Normal"/>
    <w:link w:val="Ttulo1Car"/>
    <w:uiPriority w:val="9"/>
    <w:qFormat/>
    <w:rsid w:val="002B14B8"/>
    <w:pPr>
      <w:keepNext/>
      <w:numPr>
        <w:numId w:val="2"/>
      </w:numPr>
      <w:jc w:val="center"/>
      <w:outlineLvl w:val="0"/>
    </w:pPr>
    <w:rPr>
      <w:rFonts w:ascii="Times New Roman" w:eastAsia="Times New Roman" w:hAnsi="Times New Roman"/>
      <w:b/>
      <w:bCs/>
      <w:caps/>
      <w:kern w:val="32"/>
      <w:sz w:val="28"/>
      <w:szCs w:val="32"/>
    </w:rPr>
  </w:style>
  <w:style w:type="paragraph" w:styleId="Ttulo2">
    <w:name w:val="heading 2"/>
    <w:basedOn w:val="Normal"/>
    <w:next w:val="Normal"/>
    <w:link w:val="Ttulo2Car"/>
    <w:uiPriority w:val="9"/>
    <w:unhideWhenUsed/>
    <w:qFormat/>
    <w:rsid w:val="002726A3"/>
    <w:pPr>
      <w:keepNext/>
      <w:keepLines/>
      <w:numPr>
        <w:ilvl w:val="1"/>
        <w:numId w:val="2"/>
      </w:numPr>
      <w:spacing w:before="200" w:after="0" w:line="276" w:lineRule="auto"/>
      <w:outlineLvl w:val="1"/>
    </w:pPr>
    <w:rPr>
      <w:rFonts w:eastAsia="Times New Roman"/>
      <w:b/>
      <w:bCs/>
      <w:caps/>
      <w:sz w:val="28"/>
      <w:szCs w:val="26"/>
    </w:rPr>
  </w:style>
  <w:style w:type="paragraph" w:styleId="Ttulo3">
    <w:name w:val="heading 3"/>
    <w:basedOn w:val="Normal"/>
    <w:next w:val="Normal"/>
    <w:link w:val="Ttulo3Car"/>
    <w:uiPriority w:val="9"/>
    <w:qFormat/>
    <w:rsid w:val="00215910"/>
    <w:pPr>
      <w:numPr>
        <w:ilvl w:val="2"/>
        <w:numId w:val="2"/>
      </w:numPr>
      <w:spacing w:before="100" w:beforeAutospacing="1" w:after="100" w:afterAutospacing="1"/>
      <w:outlineLvl w:val="2"/>
    </w:pPr>
    <w:rPr>
      <w:rFonts w:eastAsia="Times New Roman"/>
      <w:b/>
      <w:bCs/>
      <w:szCs w:val="27"/>
      <w:lang w:eastAsia="es-CO"/>
    </w:rPr>
  </w:style>
  <w:style w:type="paragraph" w:styleId="Ttulo4">
    <w:name w:val="heading 4"/>
    <w:basedOn w:val="Normal"/>
    <w:next w:val="Normal"/>
    <w:link w:val="Ttulo4Car"/>
    <w:uiPriority w:val="9"/>
    <w:unhideWhenUsed/>
    <w:qFormat/>
    <w:rsid w:val="002B3AF9"/>
    <w:pPr>
      <w:keepNext/>
      <w:keepLines/>
      <w:numPr>
        <w:ilvl w:val="3"/>
        <w:numId w:val="2"/>
      </w:numPr>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B3AF9"/>
    <w:pPr>
      <w:keepNext/>
      <w:keepLines/>
      <w:numPr>
        <w:ilvl w:val="4"/>
        <w:numId w:val="2"/>
      </w:numPr>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2B3AF9"/>
    <w:pPr>
      <w:keepNext/>
      <w:keepLines/>
      <w:numPr>
        <w:ilvl w:val="5"/>
        <w:numId w:val="2"/>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2B3AF9"/>
    <w:pPr>
      <w:keepNext/>
      <w:keepLines/>
      <w:numPr>
        <w:ilvl w:val="6"/>
        <w:numId w:val="2"/>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2B3AF9"/>
    <w:pPr>
      <w:keepNext/>
      <w:keepLines/>
      <w:numPr>
        <w:ilvl w:val="7"/>
        <w:numId w:val="2"/>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2B3AF9"/>
    <w:pPr>
      <w:keepNext/>
      <w:keepLines/>
      <w:numPr>
        <w:ilvl w:val="8"/>
        <w:numId w:val="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uiPriority w:val="99"/>
    <w:unhideWhenUsed/>
    <w:rsid w:val="00B20D61"/>
    <w:rPr>
      <w:color w:val="0000FF"/>
      <w:u w:val="single"/>
    </w:rPr>
  </w:style>
  <w:style w:type="paragraph" w:styleId="Prrafodelista">
    <w:name w:val="List Paragraph"/>
    <w:aliases w:val="Llista Nivell1,HOJA,Bolita,List Paragraph,Párrafo de lista4,BOLADEF,Párrafo de lista3,Párrafo de lista21,BOLA,Nivel 1 OS,Colorful List Accent 1,Colorful List - Accent 11"/>
    <w:basedOn w:val="Normal"/>
    <w:link w:val="PrrafodelistaCar"/>
    <w:uiPriority w:val="34"/>
    <w:qFormat/>
    <w:rsid w:val="00B20D61"/>
    <w:pPr>
      <w:ind w:left="720"/>
      <w:contextualSpacing/>
    </w:pPr>
  </w:style>
  <w:style w:type="character" w:customStyle="1" w:styleId="apple-converted-space">
    <w:name w:val="apple-converted-space"/>
    <w:basedOn w:val="Fuentedeprrafopredeter"/>
    <w:rsid w:val="00B20D61"/>
  </w:style>
  <w:style w:type="character" w:styleId="Refdecomentario">
    <w:name w:val="annotation reference"/>
    <w:uiPriority w:val="99"/>
    <w:semiHidden/>
    <w:unhideWhenUsed/>
    <w:rsid w:val="00802526"/>
    <w:rPr>
      <w:sz w:val="16"/>
      <w:szCs w:val="16"/>
    </w:rPr>
  </w:style>
  <w:style w:type="paragraph" w:styleId="Textocomentario">
    <w:name w:val="annotation text"/>
    <w:basedOn w:val="Normal"/>
    <w:link w:val="TextocomentarioCar"/>
    <w:unhideWhenUsed/>
    <w:rsid w:val="00802526"/>
    <w:rPr>
      <w:sz w:val="20"/>
      <w:szCs w:val="20"/>
    </w:rPr>
  </w:style>
  <w:style w:type="character" w:customStyle="1" w:styleId="TextocomentarioCar">
    <w:name w:val="Texto comentario Car"/>
    <w:link w:val="Textocomentario"/>
    <w:rsid w:val="00802526"/>
    <w:rPr>
      <w:sz w:val="20"/>
      <w:szCs w:val="20"/>
    </w:rPr>
  </w:style>
  <w:style w:type="paragraph" w:styleId="Asuntodelcomentario">
    <w:name w:val="annotation subject"/>
    <w:basedOn w:val="Textocomentario"/>
    <w:next w:val="Textocomentario"/>
    <w:link w:val="AsuntodelcomentarioCar"/>
    <w:uiPriority w:val="99"/>
    <w:semiHidden/>
    <w:unhideWhenUsed/>
    <w:rsid w:val="00802526"/>
    <w:rPr>
      <w:b/>
      <w:bCs/>
    </w:rPr>
  </w:style>
  <w:style w:type="character" w:customStyle="1" w:styleId="AsuntodelcomentarioCar">
    <w:name w:val="Asunto del comentario Car"/>
    <w:link w:val="Asuntodelcomentario"/>
    <w:uiPriority w:val="99"/>
    <w:semiHidden/>
    <w:rsid w:val="00802526"/>
    <w:rPr>
      <w:b/>
      <w:bCs/>
      <w:sz w:val="20"/>
      <w:szCs w:val="20"/>
    </w:rPr>
  </w:style>
  <w:style w:type="paragraph" w:styleId="Textodeglobo">
    <w:name w:val="Balloon Text"/>
    <w:basedOn w:val="Normal"/>
    <w:link w:val="TextodegloboCar"/>
    <w:uiPriority w:val="99"/>
    <w:semiHidden/>
    <w:unhideWhenUsed/>
    <w:rsid w:val="00802526"/>
    <w:pPr>
      <w:spacing w:after="0"/>
    </w:pPr>
    <w:rPr>
      <w:rFonts w:ascii="Tahoma" w:hAnsi="Tahoma" w:cs="Tahoma"/>
      <w:sz w:val="16"/>
      <w:szCs w:val="16"/>
    </w:rPr>
  </w:style>
  <w:style w:type="character" w:customStyle="1" w:styleId="TextodegloboCar">
    <w:name w:val="Texto de globo Car"/>
    <w:link w:val="Textodeglobo"/>
    <w:uiPriority w:val="99"/>
    <w:semiHidden/>
    <w:rsid w:val="00802526"/>
    <w:rPr>
      <w:rFonts w:ascii="Tahoma" w:hAnsi="Tahoma" w:cs="Tahoma"/>
      <w:sz w:val="16"/>
      <w:szCs w:val="16"/>
    </w:rPr>
  </w:style>
  <w:style w:type="paragraph" w:styleId="Encabezado">
    <w:name w:val="header"/>
    <w:basedOn w:val="Normal"/>
    <w:link w:val="EncabezadoCar"/>
    <w:uiPriority w:val="99"/>
    <w:unhideWhenUsed/>
    <w:rsid w:val="0043327B"/>
    <w:pPr>
      <w:tabs>
        <w:tab w:val="center" w:pos="4419"/>
        <w:tab w:val="right" w:pos="8838"/>
      </w:tabs>
    </w:pPr>
  </w:style>
  <w:style w:type="character" w:customStyle="1" w:styleId="EncabezadoCar">
    <w:name w:val="Encabezado Car"/>
    <w:link w:val="Encabezado"/>
    <w:uiPriority w:val="99"/>
    <w:rsid w:val="0043327B"/>
    <w:rPr>
      <w:sz w:val="22"/>
      <w:szCs w:val="22"/>
      <w:lang w:eastAsia="en-US"/>
    </w:rPr>
  </w:style>
  <w:style w:type="paragraph" w:styleId="Piedepgina">
    <w:name w:val="footer"/>
    <w:basedOn w:val="Normal"/>
    <w:link w:val="PiedepginaCar"/>
    <w:uiPriority w:val="99"/>
    <w:unhideWhenUsed/>
    <w:rsid w:val="0043327B"/>
    <w:pPr>
      <w:tabs>
        <w:tab w:val="center" w:pos="4419"/>
        <w:tab w:val="right" w:pos="8838"/>
      </w:tabs>
    </w:pPr>
  </w:style>
  <w:style w:type="character" w:customStyle="1" w:styleId="PiedepginaCar">
    <w:name w:val="Pie de página Car"/>
    <w:link w:val="Piedepgina"/>
    <w:uiPriority w:val="99"/>
    <w:rsid w:val="0043327B"/>
    <w:rPr>
      <w:sz w:val="22"/>
      <w:szCs w:val="22"/>
      <w:lang w:eastAsia="en-US"/>
    </w:rPr>
  </w:style>
  <w:style w:type="paragraph" w:styleId="Bibliografa">
    <w:name w:val="Bibliography"/>
    <w:basedOn w:val="Normal"/>
    <w:next w:val="Normal"/>
    <w:uiPriority w:val="37"/>
    <w:unhideWhenUsed/>
    <w:rsid w:val="001458E6"/>
  </w:style>
  <w:style w:type="character" w:styleId="Textoennegrita">
    <w:name w:val="Strong"/>
    <w:uiPriority w:val="22"/>
    <w:qFormat/>
    <w:rsid w:val="00D70A1F"/>
    <w:rPr>
      <w:b/>
      <w:bCs/>
    </w:rPr>
  </w:style>
  <w:style w:type="paragraph" w:styleId="NormalWeb">
    <w:name w:val="Normal (Web)"/>
    <w:basedOn w:val="Normal"/>
    <w:uiPriority w:val="99"/>
    <w:unhideWhenUsed/>
    <w:rsid w:val="00D70A1F"/>
    <w:pPr>
      <w:spacing w:before="100" w:beforeAutospacing="1" w:after="100" w:afterAutospacing="1"/>
    </w:pPr>
    <w:rPr>
      <w:rFonts w:ascii="Times New Roman" w:eastAsia="Times New Roman" w:hAnsi="Times New Roman"/>
      <w:szCs w:val="24"/>
      <w:lang w:eastAsia="es-CO"/>
    </w:rPr>
  </w:style>
  <w:style w:type="character" w:customStyle="1" w:styleId="Ttulo3Car">
    <w:name w:val="Título 3 Car"/>
    <w:link w:val="Ttulo3"/>
    <w:uiPriority w:val="9"/>
    <w:rsid w:val="00215910"/>
    <w:rPr>
      <w:rFonts w:ascii="Arial" w:eastAsia="Times New Roman" w:hAnsi="Arial"/>
      <w:b/>
      <w:bCs/>
      <w:sz w:val="24"/>
      <w:szCs w:val="27"/>
    </w:rPr>
  </w:style>
  <w:style w:type="paragraph" w:customStyle="1" w:styleId="estilo35">
    <w:name w:val="estilo35"/>
    <w:basedOn w:val="Normal"/>
    <w:rsid w:val="00096B12"/>
    <w:pPr>
      <w:spacing w:before="100" w:beforeAutospacing="1" w:after="100" w:afterAutospacing="1"/>
    </w:pPr>
    <w:rPr>
      <w:rFonts w:ascii="Times New Roman" w:eastAsia="Times New Roman" w:hAnsi="Times New Roman"/>
      <w:szCs w:val="24"/>
      <w:lang w:eastAsia="es-CO"/>
    </w:rPr>
  </w:style>
  <w:style w:type="paragraph" w:styleId="Sangradetextonormal">
    <w:name w:val="Body Text Indent"/>
    <w:basedOn w:val="Normal"/>
    <w:link w:val="SangradetextonormalCar"/>
    <w:uiPriority w:val="99"/>
    <w:semiHidden/>
    <w:unhideWhenUsed/>
    <w:rsid w:val="00672016"/>
    <w:pPr>
      <w:spacing w:before="100" w:beforeAutospacing="1" w:after="100" w:afterAutospacing="1"/>
    </w:pPr>
    <w:rPr>
      <w:rFonts w:ascii="Times New Roman" w:eastAsia="Times New Roman" w:hAnsi="Times New Roman"/>
      <w:szCs w:val="24"/>
      <w:lang w:eastAsia="es-CO"/>
    </w:rPr>
  </w:style>
  <w:style w:type="character" w:customStyle="1" w:styleId="SangradetextonormalCar">
    <w:name w:val="Sangría de texto normal Car"/>
    <w:link w:val="Sangradetextonormal"/>
    <w:uiPriority w:val="99"/>
    <w:semiHidden/>
    <w:rsid w:val="00672016"/>
    <w:rPr>
      <w:rFonts w:ascii="Times New Roman" w:eastAsia="Times New Roman" w:hAnsi="Times New Roman"/>
      <w:sz w:val="24"/>
      <w:szCs w:val="24"/>
    </w:rPr>
  </w:style>
  <w:style w:type="table" w:styleId="Tablaconcuadrcula">
    <w:name w:val="Table Grid"/>
    <w:basedOn w:val="Tablanormal"/>
    <w:uiPriority w:val="39"/>
    <w:rsid w:val="00887AB2"/>
    <w:rPr>
      <w:rFonts w:ascii="Arial" w:hAnsi="Arial"/>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nfasis">
    <w:name w:val="Emphasis"/>
    <w:uiPriority w:val="20"/>
    <w:qFormat/>
    <w:rsid w:val="00000F88"/>
    <w:rPr>
      <w:i/>
      <w:iCs/>
    </w:rPr>
  </w:style>
  <w:style w:type="character" w:customStyle="1" w:styleId="adtext">
    <w:name w:val="adtext"/>
    <w:rsid w:val="00000F88"/>
  </w:style>
  <w:style w:type="character" w:customStyle="1" w:styleId="Ttulo1Car">
    <w:name w:val="Título 1 Car"/>
    <w:link w:val="Ttulo1"/>
    <w:uiPriority w:val="9"/>
    <w:rsid w:val="002B14B8"/>
    <w:rPr>
      <w:rFonts w:ascii="Times New Roman" w:eastAsia="Times New Roman" w:hAnsi="Times New Roman"/>
      <w:b/>
      <w:bCs/>
      <w:caps/>
      <w:kern w:val="32"/>
      <w:sz w:val="28"/>
      <w:szCs w:val="32"/>
      <w:lang w:eastAsia="en-US"/>
    </w:rPr>
  </w:style>
  <w:style w:type="paragraph" w:styleId="TtulodeTDC">
    <w:name w:val="TOC Heading"/>
    <w:basedOn w:val="Ttulo1"/>
    <w:next w:val="Normal"/>
    <w:uiPriority w:val="39"/>
    <w:unhideWhenUsed/>
    <w:qFormat/>
    <w:rsid w:val="00A57E7F"/>
    <w:pPr>
      <w:keepLines/>
      <w:spacing w:before="480" w:after="0" w:line="276" w:lineRule="auto"/>
      <w:outlineLvl w:val="9"/>
    </w:pPr>
    <w:rPr>
      <w:color w:val="365F91"/>
      <w:kern w:val="0"/>
      <w:szCs w:val="28"/>
      <w:lang w:val="es-ES" w:eastAsia="es-ES"/>
    </w:rPr>
  </w:style>
  <w:style w:type="paragraph" w:styleId="TDC3">
    <w:name w:val="toc 3"/>
    <w:basedOn w:val="Normal"/>
    <w:next w:val="Normal"/>
    <w:autoRedefine/>
    <w:uiPriority w:val="39"/>
    <w:unhideWhenUsed/>
    <w:qFormat/>
    <w:rsid w:val="00A57E7F"/>
    <w:pPr>
      <w:ind w:left="440"/>
    </w:pPr>
  </w:style>
  <w:style w:type="paragraph" w:styleId="TDC2">
    <w:name w:val="toc 2"/>
    <w:basedOn w:val="Normal"/>
    <w:next w:val="Normal"/>
    <w:autoRedefine/>
    <w:uiPriority w:val="39"/>
    <w:unhideWhenUsed/>
    <w:qFormat/>
    <w:rsid w:val="00A57E7F"/>
    <w:pPr>
      <w:spacing w:after="100" w:line="276" w:lineRule="auto"/>
      <w:ind w:left="220"/>
    </w:pPr>
    <w:rPr>
      <w:rFonts w:eastAsia="Times New Roman"/>
      <w:lang w:val="es-ES" w:eastAsia="es-ES"/>
    </w:rPr>
  </w:style>
  <w:style w:type="paragraph" w:styleId="TDC1">
    <w:name w:val="toc 1"/>
    <w:basedOn w:val="Normal"/>
    <w:next w:val="Normal"/>
    <w:autoRedefine/>
    <w:uiPriority w:val="39"/>
    <w:unhideWhenUsed/>
    <w:qFormat/>
    <w:rsid w:val="00A57E7F"/>
    <w:pPr>
      <w:spacing w:after="100" w:line="276" w:lineRule="auto"/>
    </w:pPr>
    <w:rPr>
      <w:rFonts w:eastAsia="Times New Roman"/>
      <w:lang w:val="es-ES" w:eastAsia="es-ES"/>
    </w:rPr>
  </w:style>
  <w:style w:type="character" w:customStyle="1" w:styleId="Ttulo2Car">
    <w:name w:val="Título 2 Car"/>
    <w:link w:val="Ttulo2"/>
    <w:uiPriority w:val="9"/>
    <w:rsid w:val="002726A3"/>
    <w:rPr>
      <w:rFonts w:ascii="Arial" w:eastAsia="Times New Roman" w:hAnsi="Arial"/>
      <w:b/>
      <w:bCs/>
      <w:caps/>
      <w:sz w:val="28"/>
      <w:szCs w:val="26"/>
      <w:lang w:eastAsia="en-US"/>
    </w:rPr>
  </w:style>
  <w:style w:type="paragraph" w:styleId="Ttulo">
    <w:name w:val="Title"/>
    <w:basedOn w:val="Normal"/>
    <w:next w:val="Normal"/>
    <w:link w:val="TtuloCar"/>
    <w:uiPriority w:val="10"/>
    <w:qFormat/>
    <w:rsid w:val="00941524"/>
    <w:pPr>
      <w:contextualSpacing/>
      <w:jc w:val="center"/>
    </w:pPr>
    <w:rPr>
      <w:rFonts w:eastAsiaTheme="majorEastAsia" w:cstheme="majorBidi"/>
      <w:b/>
      <w:spacing w:val="5"/>
      <w:kern w:val="28"/>
      <w:sz w:val="28"/>
      <w:szCs w:val="52"/>
    </w:rPr>
  </w:style>
  <w:style w:type="character" w:customStyle="1" w:styleId="TtuloCar">
    <w:name w:val="Título Car"/>
    <w:basedOn w:val="Fuentedeprrafopredeter"/>
    <w:link w:val="Ttulo"/>
    <w:uiPriority w:val="10"/>
    <w:rsid w:val="00941524"/>
    <w:rPr>
      <w:rFonts w:ascii="Arial" w:eastAsiaTheme="majorEastAsia" w:hAnsi="Arial" w:cstheme="majorBidi"/>
      <w:b/>
      <w:spacing w:val="5"/>
      <w:kern w:val="28"/>
      <w:sz w:val="28"/>
      <w:szCs w:val="52"/>
      <w:lang w:eastAsia="en-US"/>
    </w:rPr>
  </w:style>
  <w:style w:type="character" w:customStyle="1" w:styleId="Ttulo4Car">
    <w:name w:val="Título 4 Car"/>
    <w:basedOn w:val="Fuentedeprrafopredeter"/>
    <w:link w:val="Ttulo4"/>
    <w:uiPriority w:val="9"/>
    <w:rsid w:val="002B3AF9"/>
    <w:rPr>
      <w:rFonts w:asciiTheme="majorHAnsi" w:eastAsiaTheme="majorEastAsia" w:hAnsiTheme="majorHAnsi" w:cstheme="majorBidi"/>
      <w:b/>
      <w:bCs/>
      <w:i/>
      <w:iCs/>
      <w:color w:val="4F81BD" w:themeColor="accent1"/>
      <w:sz w:val="24"/>
      <w:szCs w:val="22"/>
      <w:lang w:eastAsia="en-US"/>
    </w:rPr>
  </w:style>
  <w:style w:type="character" w:customStyle="1" w:styleId="Ttulo5Car">
    <w:name w:val="Título 5 Car"/>
    <w:basedOn w:val="Fuentedeprrafopredeter"/>
    <w:link w:val="Ttulo5"/>
    <w:uiPriority w:val="9"/>
    <w:rsid w:val="002B3AF9"/>
    <w:rPr>
      <w:rFonts w:asciiTheme="majorHAnsi" w:eastAsiaTheme="majorEastAsia" w:hAnsiTheme="majorHAnsi" w:cstheme="majorBidi"/>
      <w:color w:val="243F60" w:themeColor="accent1" w:themeShade="7F"/>
      <w:sz w:val="24"/>
      <w:szCs w:val="22"/>
      <w:lang w:eastAsia="en-US"/>
    </w:rPr>
  </w:style>
  <w:style w:type="character" w:customStyle="1" w:styleId="Ttulo6Car">
    <w:name w:val="Título 6 Car"/>
    <w:basedOn w:val="Fuentedeprrafopredeter"/>
    <w:link w:val="Ttulo6"/>
    <w:uiPriority w:val="9"/>
    <w:semiHidden/>
    <w:rsid w:val="002B3AF9"/>
    <w:rPr>
      <w:rFonts w:asciiTheme="majorHAnsi" w:eastAsiaTheme="majorEastAsia" w:hAnsiTheme="majorHAnsi" w:cstheme="majorBidi"/>
      <w:i/>
      <w:iCs/>
      <w:color w:val="243F60" w:themeColor="accent1" w:themeShade="7F"/>
      <w:sz w:val="24"/>
      <w:szCs w:val="22"/>
      <w:lang w:eastAsia="en-US"/>
    </w:rPr>
  </w:style>
  <w:style w:type="character" w:customStyle="1" w:styleId="Ttulo7Car">
    <w:name w:val="Título 7 Car"/>
    <w:basedOn w:val="Fuentedeprrafopredeter"/>
    <w:link w:val="Ttulo7"/>
    <w:uiPriority w:val="9"/>
    <w:semiHidden/>
    <w:rsid w:val="002B3AF9"/>
    <w:rPr>
      <w:rFonts w:asciiTheme="majorHAnsi" w:eastAsiaTheme="majorEastAsia" w:hAnsiTheme="majorHAnsi" w:cstheme="majorBidi"/>
      <w:i/>
      <w:iCs/>
      <w:color w:val="404040" w:themeColor="text1" w:themeTint="BF"/>
      <w:sz w:val="24"/>
      <w:szCs w:val="22"/>
      <w:lang w:eastAsia="en-US"/>
    </w:rPr>
  </w:style>
  <w:style w:type="character" w:customStyle="1" w:styleId="Ttulo8Car">
    <w:name w:val="Título 8 Car"/>
    <w:basedOn w:val="Fuentedeprrafopredeter"/>
    <w:link w:val="Ttulo8"/>
    <w:uiPriority w:val="9"/>
    <w:semiHidden/>
    <w:rsid w:val="002B3AF9"/>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2B3AF9"/>
    <w:rPr>
      <w:rFonts w:asciiTheme="majorHAnsi" w:eastAsiaTheme="majorEastAsia" w:hAnsiTheme="majorHAnsi" w:cstheme="majorBidi"/>
      <w:i/>
      <w:iCs/>
      <w:color w:val="404040" w:themeColor="text1" w:themeTint="BF"/>
      <w:lang w:eastAsia="en-US"/>
    </w:rPr>
  </w:style>
  <w:style w:type="paragraph" w:styleId="Epgrafe">
    <w:name w:val="caption"/>
    <w:basedOn w:val="Normal"/>
    <w:next w:val="Normal"/>
    <w:uiPriority w:val="35"/>
    <w:unhideWhenUsed/>
    <w:qFormat/>
    <w:rsid w:val="006213C0"/>
    <w:pPr>
      <w:spacing w:after="0"/>
    </w:pPr>
    <w:rPr>
      <w:rFonts w:eastAsiaTheme="minorHAnsi" w:cstheme="minorBidi"/>
      <w:bCs/>
      <w:sz w:val="18"/>
      <w:szCs w:val="18"/>
    </w:rPr>
  </w:style>
  <w:style w:type="paragraph" w:customStyle="1" w:styleId="FuenteTabla">
    <w:name w:val="FuenteTabla"/>
    <w:basedOn w:val="Normal"/>
    <w:next w:val="Normal"/>
    <w:qFormat/>
    <w:rsid w:val="006213C0"/>
    <w:pPr>
      <w:spacing w:after="360" w:line="276" w:lineRule="auto"/>
    </w:pPr>
    <w:rPr>
      <w:rFonts w:eastAsiaTheme="minorHAnsi" w:cstheme="minorBidi"/>
      <w:sz w:val="18"/>
    </w:rPr>
  </w:style>
  <w:style w:type="paragraph" w:styleId="Tabladeilustraciones">
    <w:name w:val="table of figures"/>
    <w:basedOn w:val="Normal"/>
    <w:next w:val="Normal"/>
    <w:uiPriority w:val="99"/>
    <w:unhideWhenUsed/>
    <w:rsid w:val="009510EA"/>
    <w:pPr>
      <w:spacing w:after="0"/>
    </w:pPr>
  </w:style>
  <w:style w:type="paragraph" w:styleId="Textonotapie">
    <w:name w:val="footnote text"/>
    <w:basedOn w:val="Normal"/>
    <w:link w:val="TextonotapieCar"/>
    <w:uiPriority w:val="99"/>
    <w:unhideWhenUsed/>
    <w:rsid w:val="00425B60"/>
    <w:pPr>
      <w:spacing w:after="0"/>
    </w:pPr>
    <w:rPr>
      <w:sz w:val="20"/>
      <w:szCs w:val="20"/>
    </w:rPr>
  </w:style>
  <w:style w:type="character" w:customStyle="1" w:styleId="TextonotapieCar">
    <w:name w:val="Texto nota pie Car"/>
    <w:basedOn w:val="Fuentedeprrafopredeter"/>
    <w:link w:val="Textonotapie"/>
    <w:uiPriority w:val="99"/>
    <w:rsid w:val="00425B60"/>
    <w:rPr>
      <w:rFonts w:ascii="Arial" w:hAnsi="Arial"/>
      <w:lang w:eastAsia="en-US"/>
    </w:rPr>
  </w:style>
  <w:style w:type="character" w:styleId="Refdenotaalpie">
    <w:name w:val="footnote reference"/>
    <w:basedOn w:val="Fuentedeprrafopredeter"/>
    <w:uiPriority w:val="99"/>
    <w:unhideWhenUsed/>
    <w:rsid w:val="00425B60"/>
    <w:rPr>
      <w:vertAlign w:val="superscript"/>
    </w:rPr>
  </w:style>
  <w:style w:type="paragraph" w:styleId="Textoindependiente2">
    <w:name w:val="Body Text 2"/>
    <w:basedOn w:val="Normal"/>
    <w:link w:val="Textoindependiente2Car"/>
    <w:uiPriority w:val="99"/>
    <w:semiHidden/>
    <w:unhideWhenUsed/>
    <w:rsid w:val="00843CA7"/>
    <w:pPr>
      <w:spacing w:after="120" w:line="480" w:lineRule="auto"/>
    </w:pPr>
  </w:style>
  <w:style w:type="character" w:customStyle="1" w:styleId="Textoindependiente2Car">
    <w:name w:val="Texto independiente 2 Car"/>
    <w:basedOn w:val="Fuentedeprrafopredeter"/>
    <w:link w:val="Textoindependiente2"/>
    <w:uiPriority w:val="99"/>
    <w:semiHidden/>
    <w:rsid w:val="00843CA7"/>
    <w:rPr>
      <w:rFonts w:ascii="Arial" w:hAnsi="Arial"/>
      <w:sz w:val="24"/>
      <w:szCs w:val="22"/>
      <w:lang w:eastAsia="en-US"/>
    </w:rPr>
  </w:style>
  <w:style w:type="paragraph" w:styleId="Sinespaciado">
    <w:name w:val="No Spacing"/>
    <w:uiPriority w:val="1"/>
    <w:qFormat/>
    <w:rsid w:val="009A1E35"/>
    <w:pPr>
      <w:jc w:val="both"/>
    </w:pPr>
    <w:rPr>
      <w:rFonts w:ascii="Arial" w:eastAsiaTheme="minorHAnsi" w:hAnsi="Arial" w:cstheme="minorBidi"/>
      <w:sz w:val="24"/>
      <w:szCs w:val="22"/>
      <w:lang w:eastAsia="en-US"/>
    </w:rPr>
  </w:style>
  <w:style w:type="table" w:customStyle="1" w:styleId="PlainTable2">
    <w:name w:val="Plain Table 2"/>
    <w:basedOn w:val="Tablanormal"/>
    <w:uiPriority w:val="42"/>
    <w:rsid w:val="00806BD9"/>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Default">
    <w:name w:val="Default"/>
    <w:rsid w:val="000C260A"/>
    <w:pPr>
      <w:autoSpaceDE w:val="0"/>
      <w:autoSpaceDN w:val="0"/>
      <w:adjustRightInd w:val="0"/>
    </w:pPr>
    <w:rPr>
      <w:rFonts w:ascii="Tahoma" w:hAnsi="Tahoma" w:cs="Tahoma"/>
      <w:color w:val="000000"/>
      <w:sz w:val="24"/>
      <w:szCs w:val="24"/>
    </w:rPr>
  </w:style>
  <w:style w:type="character" w:customStyle="1" w:styleId="PrrafodelistaCar">
    <w:name w:val="Párrafo de lista Car"/>
    <w:aliases w:val="Llista Nivell1 Car,HOJA Car,Bolita Car,List Paragraph Car,Párrafo de lista4 Car,BOLADEF Car,Párrafo de lista3 Car,Párrafo de lista21 Car,BOLA Car,Nivel 1 OS Car,Colorful List Accent 1 Car,Colorful List - Accent 11 Car"/>
    <w:link w:val="Prrafodelista"/>
    <w:uiPriority w:val="34"/>
    <w:locked/>
    <w:rsid w:val="0081546D"/>
    <w:rPr>
      <w:rFonts w:ascii="Arial" w:hAnsi="Arial"/>
      <w:sz w:val="24"/>
      <w:szCs w:val="22"/>
      <w:lang w:eastAsia="en-US"/>
    </w:rPr>
  </w:style>
  <w:style w:type="paragraph" w:styleId="Revisin">
    <w:name w:val="Revision"/>
    <w:hidden/>
    <w:uiPriority w:val="99"/>
    <w:semiHidden/>
    <w:rsid w:val="00990135"/>
    <w:rPr>
      <w:rFonts w:ascii="Arial" w:hAnsi="Arial"/>
      <w:sz w:val="24"/>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63A71"/>
    <w:pPr>
      <w:spacing w:after="400"/>
      <w:jc w:val="both"/>
    </w:pPr>
    <w:rPr>
      <w:rFonts w:ascii="Arial" w:hAnsi="Arial"/>
      <w:sz w:val="24"/>
      <w:szCs w:val="22"/>
      <w:lang w:eastAsia="en-US"/>
    </w:rPr>
  </w:style>
  <w:style w:type="paragraph" w:styleId="Ttulo1">
    <w:name w:val="heading 1"/>
    <w:basedOn w:val="Normal"/>
    <w:next w:val="Normal"/>
    <w:link w:val="Ttulo1Car"/>
    <w:uiPriority w:val="9"/>
    <w:qFormat/>
    <w:rsid w:val="002B14B8"/>
    <w:pPr>
      <w:keepNext/>
      <w:numPr>
        <w:numId w:val="2"/>
      </w:numPr>
      <w:jc w:val="center"/>
      <w:outlineLvl w:val="0"/>
    </w:pPr>
    <w:rPr>
      <w:rFonts w:ascii="Times New Roman" w:eastAsia="Times New Roman" w:hAnsi="Times New Roman"/>
      <w:b/>
      <w:bCs/>
      <w:caps/>
      <w:kern w:val="32"/>
      <w:sz w:val="28"/>
      <w:szCs w:val="32"/>
    </w:rPr>
  </w:style>
  <w:style w:type="paragraph" w:styleId="Ttulo2">
    <w:name w:val="heading 2"/>
    <w:basedOn w:val="Normal"/>
    <w:next w:val="Normal"/>
    <w:link w:val="Ttulo2Car"/>
    <w:uiPriority w:val="9"/>
    <w:unhideWhenUsed/>
    <w:qFormat/>
    <w:rsid w:val="002726A3"/>
    <w:pPr>
      <w:keepNext/>
      <w:keepLines/>
      <w:numPr>
        <w:ilvl w:val="1"/>
        <w:numId w:val="2"/>
      </w:numPr>
      <w:spacing w:before="200" w:after="0" w:line="276" w:lineRule="auto"/>
      <w:outlineLvl w:val="1"/>
    </w:pPr>
    <w:rPr>
      <w:rFonts w:eastAsia="Times New Roman"/>
      <w:b/>
      <w:bCs/>
      <w:caps/>
      <w:sz w:val="28"/>
      <w:szCs w:val="26"/>
    </w:rPr>
  </w:style>
  <w:style w:type="paragraph" w:styleId="Ttulo3">
    <w:name w:val="heading 3"/>
    <w:basedOn w:val="Normal"/>
    <w:next w:val="Normal"/>
    <w:link w:val="Ttulo3Car"/>
    <w:uiPriority w:val="9"/>
    <w:qFormat/>
    <w:rsid w:val="00215910"/>
    <w:pPr>
      <w:numPr>
        <w:ilvl w:val="2"/>
        <w:numId w:val="2"/>
      </w:numPr>
      <w:spacing w:before="100" w:beforeAutospacing="1" w:after="100" w:afterAutospacing="1"/>
      <w:outlineLvl w:val="2"/>
    </w:pPr>
    <w:rPr>
      <w:rFonts w:eastAsia="Times New Roman"/>
      <w:b/>
      <w:bCs/>
      <w:szCs w:val="27"/>
      <w:lang w:eastAsia="es-CO"/>
    </w:rPr>
  </w:style>
  <w:style w:type="paragraph" w:styleId="Ttulo4">
    <w:name w:val="heading 4"/>
    <w:basedOn w:val="Normal"/>
    <w:next w:val="Normal"/>
    <w:link w:val="Ttulo4Car"/>
    <w:uiPriority w:val="9"/>
    <w:unhideWhenUsed/>
    <w:qFormat/>
    <w:rsid w:val="002B3AF9"/>
    <w:pPr>
      <w:keepNext/>
      <w:keepLines/>
      <w:numPr>
        <w:ilvl w:val="3"/>
        <w:numId w:val="2"/>
      </w:numPr>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B3AF9"/>
    <w:pPr>
      <w:keepNext/>
      <w:keepLines/>
      <w:numPr>
        <w:ilvl w:val="4"/>
        <w:numId w:val="2"/>
      </w:numPr>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2B3AF9"/>
    <w:pPr>
      <w:keepNext/>
      <w:keepLines/>
      <w:numPr>
        <w:ilvl w:val="5"/>
        <w:numId w:val="2"/>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2B3AF9"/>
    <w:pPr>
      <w:keepNext/>
      <w:keepLines/>
      <w:numPr>
        <w:ilvl w:val="6"/>
        <w:numId w:val="2"/>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2B3AF9"/>
    <w:pPr>
      <w:keepNext/>
      <w:keepLines/>
      <w:numPr>
        <w:ilvl w:val="7"/>
        <w:numId w:val="2"/>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2B3AF9"/>
    <w:pPr>
      <w:keepNext/>
      <w:keepLines/>
      <w:numPr>
        <w:ilvl w:val="8"/>
        <w:numId w:val="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uiPriority w:val="99"/>
    <w:unhideWhenUsed/>
    <w:rsid w:val="00B20D61"/>
    <w:rPr>
      <w:color w:val="0000FF"/>
      <w:u w:val="single"/>
    </w:rPr>
  </w:style>
  <w:style w:type="paragraph" w:styleId="Prrafodelista">
    <w:name w:val="List Paragraph"/>
    <w:aliases w:val="Llista Nivell1,HOJA,Bolita,List Paragraph,Párrafo de lista4,BOLADEF,Párrafo de lista3,Párrafo de lista21,BOLA,Nivel 1 OS,Colorful List Accent 1,Colorful List - Accent 11"/>
    <w:basedOn w:val="Normal"/>
    <w:link w:val="PrrafodelistaCar"/>
    <w:uiPriority w:val="34"/>
    <w:qFormat/>
    <w:rsid w:val="00B20D61"/>
    <w:pPr>
      <w:ind w:left="720"/>
      <w:contextualSpacing/>
    </w:pPr>
  </w:style>
  <w:style w:type="character" w:customStyle="1" w:styleId="apple-converted-space">
    <w:name w:val="apple-converted-space"/>
    <w:basedOn w:val="Fuentedeprrafopredeter"/>
    <w:rsid w:val="00B20D61"/>
  </w:style>
  <w:style w:type="character" w:styleId="Refdecomentario">
    <w:name w:val="annotation reference"/>
    <w:uiPriority w:val="99"/>
    <w:semiHidden/>
    <w:unhideWhenUsed/>
    <w:rsid w:val="00802526"/>
    <w:rPr>
      <w:sz w:val="16"/>
      <w:szCs w:val="16"/>
    </w:rPr>
  </w:style>
  <w:style w:type="paragraph" w:styleId="Textocomentario">
    <w:name w:val="annotation text"/>
    <w:basedOn w:val="Normal"/>
    <w:link w:val="TextocomentarioCar"/>
    <w:unhideWhenUsed/>
    <w:rsid w:val="00802526"/>
    <w:rPr>
      <w:sz w:val="20"/>
      <w:szCs w:val="20"/>
    </w:rPr>
  </w:style>
  <w:style w:type="character" w:customStyle="1" w:styleId="TextocomentarioCar">
    <w:name w:val="Texto comentario Car"/>
    <w:link w:val="Textocomentario"/>
    <w:rsid w:val="00802526"/>
    <w:rPr>
      <w:sz w:val="20"/>
      <w:szCs w:val="20"/>
    </w:rPr>
  </w:style>
  <w:style w:type="paragraph" w:styleId="Asuntodelcomentario">
    <w:name w:val="annotation subject"/>
    <w:basedOn w:val="Textocomentario"/>
    <w:next w:val="Textocomentario"/>
    <w:link w:val="AsuntodelcomentarioCar"/>
    <w:uiPriority w:val="99"/>
    <w:semiHidden/>
    <w:unhideWhenUsed/>
    <w:rsid w:val="00802526"/>
    <w:rPr>
      <w:b/>
      <w:bCs/>
    </w:rPr>
  </w:style>
  <w:style w:type="character" w:customStyle="1" w:styleId="AsuntodelcomentarioCar">
    <w:name w:val="Asunto del comentario Car"/>
    <w:link w:val="Asuntodelcomentario"/>
    <w:uiPriority w:val="99"/>
    <w:semiHidden/>
    <w:rsid w:val="00802526"/>
    <w:rPr>
      <w:b/>
      <w:bCs/>
      <w:sz w:val="20"/>
      <w:szCs w:val="20"/>
    </w:rPr>
  </w:style>
  <w:style w:type="paragraph" w:styleId="Textodeglobo">
    <w:name w:val="Balloon Text"/>
    <w:basedOn w:val="Normal"/>
    <w:link w:val="TextodegloboCar"/>
    <w:uiPriority w:val="99"/>
    <w:semiHidden/>
    <w:unhideWhenUsed/>
    <w:rsid w:val="00802526"/>
    <w:pPr>
      <w:spacing w:after="0"/>
    </w:pPr>
    <w:rPr>
      <w:rFonts w:ascii="Tahoma" w:hAnsi="Tahoma" w:cs="Tahoma"/>
      <w:sz w:val="16"/>
      <w:szCs w:val="16"/>
    </w:rPr>
  </w:style>
  <w:style w:type="character" w:customStyle="1" w:styleId="TextodegloboCar">
    <w:name w:val="Texto de globo Car"/>
    <w:link w:val="Textodeglobo"/>
    <w:uiPriority w:val="99"/>
    <w:semiHidden/>
    <w:rsid w:val="00802526"/>
    <w:rPr>
      <w:rFonts w:ascii="Tahoma" w:hAnsi="Tahoma" w:cs="Tahoma"/>
      <w:sz w:val="16"/>
      <w:szCs w:val="16"/>
    </w:rPr>
  </w:style>
  <w:style w:type="paragraph" w:styleId="Encabezado">
    <w:name w:val="header"/>
    <w:basedOn w:val="Normal"/>
    <w:link w:val="EncabezadoCar"/>
    <w:uiPriority w:val="99"/>
    <w:unhideWhenUsed/>
    <w:rsid w:val="0043327B"/>
    <w:pPr>
      <w:tabs>
        <w:tab w:val="center" w:pos="4419"/>
        <w:tab w:val="right" w:pos="8838"/>
      </w:tabs>
    </w:pPr>
  </w:style>
  <w:style w:type="character" w:customStyle="1" w:styleId="EncabezadoCar">
    <w:name w:val="Encabezado Car"/>
    <w:link w:val="Encabezado"/>
    <w:uiPriority w:val="99"/>
    <w:rsid w:val="0043327B"/>
    <w:rPr>
      <w:sz w:val="22"/>
      <w:szCs w:val="22"/>
      <w:lang w:eastAsia="en-US"/>
    </w:rPr>
  </w:style>
  <w:style w:type="paragraph" w:styleId="Piedepgina">
    <w:name w:val="footer"/>
    <w:basedOn w:val="Normal"/>
    <w:link w:val="PiedepginaCar"/>
    <w:uiPriority w:val="99"/>
    <w:unhideWhenUsed/>
    <w:rsid w:val="0043327B"/>
    <w:pPr>
      <w:tabs>
        <w:tab w:val="center" w:pos="4419"/>
        <w:tab w:val="right" w:pos="8838"/>
      </w:tabs>
    </w:pPr>
  </w:style>
  <w:style w:type="character" w:customStyle="1" w:styleId="PiedepginaCar">
    <w:name w:val="Pie de página Car"/>
    <w:link w:val="Piedepgina"/>
    <w:uiPriority w:val="99"/>
    <w:rsid w:val="0043327B"/>
    <w:rPr>
      <w:sz w:val="22"/>
      <w:szCs w:val="22"/>
      <w:lang w:eastAsia="en-US"/>
    </w:rPr>
  </w:style>
  <w:style w:type="paragraph" w:styleId="Bibliografa">
    <w:name w:val="Bibliography"/>
    <w:basedOn w:val="Normal"/>
    <w:next w:val="Normal"/>
    <w:uiPriority w:val="37"/>
    <w:unhideWhenUsed/>
    <w:rsid w:val="001458E6"/>
  </w:style>
  <w:style w:type="character" w:styleId="Textoennegrita">
    <w:name w:val="Strong"/>
    <w:uiPriority w:val="22"/>
    <w:qFormat/>
    <w:rsid w:val="00D70A1F"/>
    <w:rPr>
      <w:b/>
      <w:bCs/>
    </w:rPr>
  </w:style>
  <w:style w:type="paragraph" w:styleId="NormalWeb">
    <w:name w:val="Normal (Web)"/>
    <w:basedOn w:val="Normal"/>
    <w:uiPriority w:val="99"/>
    <w:unhideWhenUsed/>
    <w:rsid w:val="00D70A1F"/>
    <w:pPr>
      <w:spacing w:before="100" w:beforeAutospacing="1" w:after="100" w:afterAutospacing="1"/>
    </w:pPr>
    <w:rPr>
      <w:rFonts w:ascii="Times New Roman" w:eastAsia="Times New Roman" w:hAnsi="Times New Roman"/>
      <w:szCs w:val="24"/>
      <w:lang w:eastAsia="es-CO"/>
    </w:rPr>
  </w:style>
  <w:style w:type="character" w:customStyle="1" w:styleId="Ttulo3Car">
    <w:name w:val="Título 3 Car"/>
    <w:link w:val="Ttulo3"/>
    <w:uiPriority w:val="9"/>
    <w:rsid w:val="00215910"/>
    <w:rPr>
      <w:rFonts w:ascii="Arial" w:eastAsia="Times New Roman" w:hAnsi="Arial"/>
      <w:b/>
      <w:bCs/>
      <w:sz w:val="24"/>
      <w:szCs w:val="27"/>
    </w:rPr>
  </w:style>
  <w:style w:type="paragraph" w:customStyle="1" w:styleId="estilo35">
    <w:name w:val="estilo35"/>
    <w:basedOn w:val="Normal"/>
    <w:rsid w:val="00096B12"/>
    <w:pPr>
      <w:spacing w:before="100" w:beforeAutospacing="1" w:after="100" w:afterAutospacing="1"/>
    </w:pPr>
    <w:rPr>
      <w:rFonts w:ascii="Times New Roman" w:eastAsia="Times New Roman" w:hAnsi="Times New Roman"/>
      <w:szCs w:val="24"/>
      <w:lang w:eastAsia="es-CO"/>
    </w:rPr>
  </w:style>
  <w:style w:type="paragraph" w:styleId="Sangradetextonormal">
    <w:name w:val="Body Text Indent"/>
    <w:basedOn w:val="Normal"/>
    <w:link w:val="SangradetextonormalCar"/>
    <w:uiPriority w:val="99"/>
    <w:semiHidden/>
    <w:unhideWhenUsed/>
    <w:rsid w:val="00672016"/>
    <w:pPr>
      <w:spacing w:before="100" w:beforeAutospacing="1" w:after="100" w:afterAutospacing="1"/>
    </w:pPr>
    <w:rPr>
      <w:rFonts w:ascii="Times New Roman" w:eastAsia="Times New Roman" w:hAnsi="Times New Roman"/>
      <w:szCs w:val="24"/>
      <w:lang w:eastAsia="es-CO"/>
    </w:rPr>
  </w:style>
  <w:style w:type="character" w:customStyle="1" w:styleId="SangradetextonormalCar">
    <w:name w:val="Sangría de texto normal Car"/>
    <w:link w:val="Sangradetextonormal"/>
    <w:uiPriority w:val="99"/>
    <w:semiHidden/>
    <w:rsid w:val="00672016"/>
    <w:rPr>
      <w:rFonts w:ascii="Times New Roman" w:eastAsia="Times New Roman" w:hAnsi="Times New Roman"/>
      <w:sz w:val="24"/>
      <w:szCs w:val="24"/>
    </w:rPr>
  </w:style>
  <w:style w:type="table" w:styleId="Tablaconcuadrcula">
    <w:name w:val="Table Grid"/>
    <w:basedOn w:val="Tablanormal"/>
    <w:uiPriority w:val="39"/>
    <w:rsid w:val="00887AB2"/>
    <w:rPr>
      <w:rFonts w:ascii="Arial" w:hAnsi="Arial"/>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nfasis">
    <w:name w:val="Emphasis"/>
    <w:uiPriority w:val="20"/>
    <w:qFormat/>
    <w:rsid w:val="00000F88"/>
    <w:rPr>
      <w:i/>
      <w:iCs/>
    </w:rPr>
  </w:style>
  <w:style w:type="character" w:customStyle="1" w:styleId="adtext">
    <w:name w:val="adtext"/>
    <w:rsid w:val="00000F88"/>
  </w:style>
  <w:style w:type="character" w:customStyle="1" w:styleId="Ttulo1Car">
    <w:name w:val="Título 1 Car"/>
    <w:link w:val="Ttulo1"/>
    <w:uiPriority w:val="9"/>
    <w:rsid w:val="002B14B8"/>
    <w:rPr>
      <w:rFonts w:ascii="Times New Roman" w:eastAsia="Times New Roman" w:hAnsi="Times New Roman"/>
      <w:b/>
      <w:bCs/>
      <w:caps/>
      <w:kern w:val="32"/>
      <w:sz w:val="28"/>
      <w:szCs w:val="32"/>
      <w:lang w:eastAsia="en-US"/>
    </w:rPr>
  </w:style>
  <w:style w:type="paragraph" w:styleId="TtulodeTDC">
    <w:name w:val="TOC Heading"/>
    <w:basedOn w:val="Ttulo1"/>
    <w:next w:val="Normal"/>
    <w:uiPriority w:val="39"/>
    <w:unhideWhenUsed/>
    <w:qFormat/>
    <w:rsid w:val="00A57E7F"/>
    <w:pPr>
      <w:keepLines/>
      <w:spacing w:before="480" w:after="0" w:line="276" w:lineRule="auto"/>
      <w:outlineLvl w:val="9"/>
    </w:pPr>
    <w:rPr>
      <w:color w:val="365F91"/>
      <w:kern w:val="0"/>
      <w:szCs w:val="28"/>
      <w:lang w:val="es-ES" w:eastAsia="es-ES"/>
    </w:rPr>
  </w:style>
  <w:style w:type="paragraph" w:styleId="TDC3">
    <w:name w:val="toc 3"/>
    <w:basedOn w:val="Normal"/>
    <w:next w:val="Normal"/>
    <w:autoRedefine/>
    <w:uiPriority w:val="39"/>
    <w:unhideWhenUsed/>
    <w:qFormat/>
    <w:rsid w:val="00A57E7F"/>
    <w:pPr>
      <w:ind w:left="440"/>
    </w:pPr>
  </w:style>
  <w:style w:type="paragraph" w:styleId="TDC2">
    <w:name w:val="toc 2"/>
    <w:basedOn w:val="Normal"/>
    <w:next w:val="Normal"/>
    <w:autoRedefine/>
    <w:uiPriority w:val="39"/>
    <w:unhideWhenUsed/>
    <w:qFormat/>
    <w:rsid w:val="00A57E7F"/>
    <w:pPr>
      <w:spacing w:after="100" w:line="276" w:lineRule="auto"/>
      <w:ind w:left="220"/>
    </w:pPr>
    <w:rPr>
      <w:rFonts w:eastAsia="Times New Roman"/>
      <w:lang w:val="es-ES" w:eastAsia="es-ES"/>
    </w:rPr>
  </w:style>
  <w:style w:type="paragraph" w:styleId="TDC1">
    <w:name w:val="toc 1"/>
    <w:basedOn w:val="Normal"/>
    <w:next w:val="Normal"/>
    <w:autoRedefine/>
    <w:uiPriority w:val="39"/>
    <w:unhideWhenUsed/>
    <w:qFormat/>
    <w:rsid w:val="00A57E7F"/>
    <w:pPr>
      <w:spacing w:after="100" w:line="276" w:lineRule="auto"/>
    </w:pPr>
    <w:rPr>
      <w:rFonts w:eastAsia="Times New Roman"/>
      <w:lang w:val="es-ES" w:eastAsia="es-ES"/>
    </w:rPr>
  </w:style>
  <w:style w:type="character" w:customStyle="1" w:styleId="Ttulo2Car">
    <w:name w:val="Título 2 Car"/>
    <w:link w:val="Ttulo2"/>
    <w:uiPriority w:val="9"/>
    <w:rsid w:val="002726A3"/>
    <w:rPr>
      <w:rFonts w:ascii="Arial" w:eastAsia="Times New Roman" w:hAnsi="Arial"/>
      <w:b/>
      <w:bCs/>
      <w:caps/>
      <w:sz w:val="28"/>
      <w:szCs w:val="26"/>
      <w:lang w:eastAsia="en-US"/>
    </w:rPr>
  </w:style>
  <w:style w:type="paragraph" w:styleId="Ttulo">
    <w:name w:val="Title"/>
    <w:basedOn w:val="Normal"/>
    <w:next w:val="Normal"/>
    <w:link w:val="TtuloCar"/>
    <w:uiPriority w:val="10"/>
    <w:qFormat/>
    <w:rsid w:val="00941524"/>
    <w:pPr>
      <w:contextualSpacing/>
      <w:jc w:val="center"/>
    </w:pPr>
    <w:rPr>
      <w:rFonts w:eastAsiaTheme="majorEastAsia" w:cstheme="majorBidi"/>
      <w:b/>
      <w:spacing w:val="5"/>
      <w:kern w:val="28"/>
      <w:sz w:val="28"/>
      <w:szCs w:val="52"/>
    </w:rPr>
  </w:style>
  <w:style w:type="character" w:customStyle="1" w:styleId="TtuloCar">
    <w:name w:val="Título Car"/>
    <w:basedOn w:val="Fuentedeprrafopredeter"/>
    <w:link w:val="Ttulo"/>
    <w:uiPriority w:val="10"/>
    <w:rsid w:val="00941524"/>
    <w:rPr>
      <w:rFonts w:ascii="Arial" w:eastAsiaTheme="majorEastAsia" w:hAnsi="Arial" w:cstheme="majorBidi"/>
      <w:b/>
      <w:spacing w:val="5"/>
      <w:kern w:val="28"/>
      <w:sz w:val="28"/>
      <w:szCs w:val="52"/>
      <w:lang w:eastAsia="en-US"/>
    </w:rPr>
  </w:style>
  <w:style w:type="character" w:customStyle="1" w:styleId="Ttulo4Car">
    <w:name w:val="Título 4 Car"/>
    <w:basedOn w:val="Fuentedeprrafopredeter"/>
    <w:link w:val="Ttulo4"/>
    <w:uiPriority w:val="9"/>
    <w:rsid w:val="002B3AF9"/>
    <w:rPr>
      <w:rFonts w:asciiTheme="majorHAnsi" w:eastAsiaTheme="majorEastAsia" w:hAnsiTheme="majorHAnsi" w:cstheme="majorBidi"/>
      <w:b/>
      <w:bCs/>
      <w:i/>
      <w:iCs/>
      <w:color w:val="4F81BD" w:themeColor="accent1"/>
      <w:sz w:val="24"/>
      <w:szCs w:val="22"/>
      <w:lang w:eastAsia="en-US"/>
    </w:rPr>
  </w:style>
  <w:style w:type="character" w:customStyle="1" w:styleId="Ttulo5Car">
    <w:name w:val="Título 5 Car"/>
    <w:basedOn w:val="Fuentedeprrafopredeter"/>
    <w:link w:val="Ttulo5"/>
    <w:uiPriority w:val="9"/>
    <w:rsid w:val="002B3AF9"/>
    <w:rPr>
      <w:rFonts w:asciiTheme="majorHAnsi" w:eastAsiaTheme="majorEastAsia" w:hAnsiTheme="majorHAnsi" w:cstheme="majorBidi"/>
      <w:color w:val="243F60" w:themeColor="accent1" w:themeShade="7F"/>
      <w:sz w:val="24"/>
      <w:szCs w:val="22"/>
      <w:lang w:eastAsia="en-US"/>
    </w:rPr>
  </w:style>
  <w:style w:type="character" w:customStyle="1" w:styleId="Ttulo6Car">
    <w:name w:val="Título 6 Car"/>
    <w:basedOn w:val="Fuentedeprrafopredeter"/>
    <w:link w:val="Ttulo6"/>
    <w:uiPriority w:val="9"/>
    <w:semiHidden/>
    <w:rsid w:val="002B3AF9"/>
    <w:rPr>
      <w:rFonts w:asciiTheme="majorHAnsi" w:eastAsiaTheme="majorEastAsia" w:hAnsiTheme="majorHAnsi" w:cstheme="majorBidi"/>
      <w:i/>
      <w:iCs/>
      <w:color w:val="243F60" w:themeColor="accent1" w:themeShade="7F"/>
      <w:sz w:val="24"/>
      <w:szCs w:val="22"/>
      <w:lang w:eastAsia="en-US"/>
    </w:rPr>
  </w:style>
  <w:style w:type="character" w:customStyle="1" w:styleId="Ttulo7Car">
    <w:name w:val="Título 7 Car"/>
    <w:basedOn w:val="Fuentedeprrafopredeter"/>
    <w:link w:val="Ttulo7"/>
    <w:uiPriority w:val="9"/>
    <w:semiHidden/>
    <w:rsid w:val="002B3AF9"/>
    <w:rPr>
      <w:rFonts w:asciiTheme="majorHAnsi" w:eastAsiaTheme="majorEastAsia" w:hAnsiTheme="majorHAnsi" w:cstheme="majorBidi"/>
      <w:i/>
      <w:iCs/>
      <w:color w:val="404040" w:themeColor="text1" w:themeTint="BF"/>
      <w:sz w:val="24"/>
      <w:szCs w:val="22"/>
      <w:lang w:eastAsia="en-US"/>
    </w:rPr>
  </w:style>
  <w:style w:type="character" w:customStyle="1" w:styleId="Ttulo8Car">
    <w:name w:val="Título 8 Car"/>
    <w:basedOn w:val="Fuentedeprrafopredeter"/>
    <w:link w:val="Ttulo8"/>
    <w:uiPriority w:val="9"/>
    <w:semiHidden/>
    <w:rsid w:val="002B3AF9"/>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2B3AF9"/>
    <w:rPr>
      <w:rFonts w:asciiTheme="majorHAnsi" w:eastAsiaTheme="majorEastAsia" w:hAnsiTheme="majorHAnsi" w:cstheme="majorBidi"/>
      <w:i/>
      <w:iCs/>
      <w:color w:val="404040" w:themeColor="text1" w:themeTint="BF"/>
      <w:lang w:eastAsia="en-US"/>
    </w:rPr>
  </w:style>
  <w:style w:type="paragraph" w:styleId="Epgrafe">
    <w:name w:val="caption"/>
    <w:basedOn w:val="Normal"/>
    <w:next w:val="Normal"/>
    <w:uiPriority w:val="35"/>
    <w:unhideWhenUsed/>
    <w:qFormat/>
    <w:rsid w:val="006213C0"/>
    <w:pPr>
      <w:spacing w:after="0"/>
    </w:pPr>
    <w:rPr>
      <w:rFonts w:eastAsiaTheme="minorHAnsi" w:cstheme="minorBidi"/>
      <w:bCs/>
      <w:sz w:val="18"/>
      <w:szCs w:val="18"/>
    </w:rPr>
  </w:style>
  <w:style w:type="paragraph" w:customStyle="1" w:styleId="FuenteTabla">
    <w:name w:val="FuenteTabla"/>
    <w:basedOn w:val="Normal"/>
    <w:next w:val="Normal"/>
    <w:qFormat/>
    <w:rsid w:val="006213C0"/>
    <w:pPr>
      <w:spacing w:after="360" w:line="276" w:lineRule="auto"/>
    </w:pPr>
    <w:rPr>
      <w:rFonts w:eastAsiaTheme="minorHAnsi" w:cstheme="minorBidi"/>
      <w:sz w:val="18"/>
    </w:rPr>
  </w:style>
  <w:style w:type="paragraph" w:styleId="Tabladeilustraciones">
    <w:name w:val="table of figures"/>
    <w:basedOn w:val="Normal"/>
    <w:next w:val="Normal"/>
    <w:uiPriority w:val="99"/>
    <w:unhideWhenUsed/>
    <w:rsid w:val="009510EA"/>
    <w:pPr>
      <w:spacing w:after="0"/>
    </w:pPr>
  </w:style>
  <w:style w:type="paragraph" w:styleId="Textonotapie">
    <w:name w:val="footnote text"/>
    <w:basedOn w:val="Normal"/>
    <w:link w:val="TextonotapieCar"/>
    <w:uiPriority w:val="99"/>
    <w:unhideWhenUsed/>
    <w:rsid w:val="00425B60"/>
    <w:pPr>
      <w:spacing w:after="0"/>
    </w:pPr>
    <w:rPr>
      <w:sz w:val="20"/>
      <w:szCs w:val="20"/>
    </w:rPr>
  </w:style>
  <w:style w:type="character" w:customStyle="1" w:styleId="TextonotapieCar">
    <w:name w:val="Texto nota pie Car"/>
    <w:basedOn w:val="Fuentedeprrafopredeter"/>
    <w:link w:val="Textonotapie"/>
    <w:uiPriority w:val="99"/>
    <w:rsid w:val="00425B60"/>
    <w:rPr>
      <w:rFonts w:ascii="Arial" w:hAnsi="Arial"/>
      <w:lang w:eastAsia="en-US"/>
    </w:rPr>
  </w:style>
  <w:style w:type="character" w:styleId="Refdenotaalpie">
    <w:name w:val="footnote reference"/>
    <w:basedOn w:val="Fuentedeprrafopredeter"/>
    <w:uiPriority w:val="99"/>
    <w:unhideWhenUsed/>
    <w:rsid w:val="00425B60"/>
    <w:rPr>
      <w:vertAlign w:val="superscript"/>
    </w:rPr>
  </w:style>
  <w:style w:type="paragraph" w:styleId="Textoindependiente2">
    <w:name w:val="Body Text 2"/>
    <w:basedOn w:val="Normal"/>
    <w:link w:val="Textoindependiente2Car"/>
    <w:uiPriority w:val="99"/>
    <w:semiHidden/>
    <w:unhideWhenUsed/>
    <w:rsid w:val="00843CA7"/>
    <w:pPr>
      <w:spacing w:after="120" w:line="480" w:lineRule="auto"/>
    </w:pPr>
  </w:style>
  <w:style w:type="character" w:customStyle="1" w:styleId="Textoindependiente2Car">
    <w:name w:val="Texto independiente 2 Car"/>
    <w:basedOn w:val="Fuentedeprrafopredeter"/>
    <w:link w:val="Textoindependiente2"/>
    <w:uiPriority w:val="99"/>
    <w:semiHidden/>
    <w:rsid w:val="00843CA7"/>
    <w:rPr>
      <w:rFonts w:ascii="Arial" w:hAnsi="Arial"/>
      <w:sz w:val="24"/>
      <w:szCs w:val="22"/>
      <w:lang w:eastAsia="en-US"/>
    </w:rPr>
  </w:style>
  <w:style w:type="paragraph" w:styleId="Sinespaciado">
    <w:name w:val="No Spacing"/>
    <w:uiPriority w:val="1"/>
    <w:qFormat/>
    <w:rsid w:val="009A1E35"/>
    <w:pPr>
      <w:jc w:val="both"/>
    </w:pPr>
    <w:rPr>
      <w:rFonts w:ascii="Arial" w:eastAsiaTheme="minorHAnsi" w:hAnsi="Arial" w:cstheme="minorBidi"/>
      <w:sz w:val="24"/>
      <w:szCs w:val="22"/>
      <w:lang w:eastAsia="en-US"/>
    </w:rPr>
  </w:style>
  <w:style w:type="table" w:customStyle="1" w:styleId="PlainTable2">
    <w:name w:val="Plain Table 2"/>
    <w:basedOn w:val="Tablanormal"/>
    <w:uiPriority w:val="42"/>
    <w:rsid w:val="00806BD9"/>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Default">
    <w:name w:val="Default"/>
    <w:rsid w:val="000C260A"/>
    <w:pPr>
      <w:autoSpaceDE w:val="0"/>
      <w:autoSpaceDN w:val="0"/>
      <w:adjustRightInd w:val="0"/>
    </w:pPr>
    <w:rPr>
      <w:rFonts w:ascii="Tahoma" w:hAnsi="Tahoma" w:cs="Tahoma"/>
      <w:color w:val="000000"/>
      <w:sz w:val="24"/>
      <w:szCs w:val="24"/>
    </w:rPr>
  </w:style>
  <w:style w:type="character" w:customStyle="1" w:styleId="PrrafodelistaCar">
    <w:name w:val="Párrafo de lista Car"/>
    <w:aliases w:val="Llista Nivell1 Car,HOJA Car,Bolita Car,List Paragraph Car,Párrafo de lista4 Car,BOLADEF Car,Párrafo de lista3 Car,Párrafo de lista21 Car,BOLA Car,Nivel 1 OS Car,Colorful List Accent 1 Car,Colorful List - Accent 11 Car"/>
    <w:link w:val="Prrafodelista"/>
    <w:uiPriority w:val="34"/>
    <w:locked/>
    <w:rsid w:val="0081546D"/>
    <w:rPr>
      <w:rFonts w:ascii="Arial" w:hAnsi="Arial"/>
      <w:sz w:val="24"/>
      <w:szCs w:val="22"/>
      <w:lang w:eastAsia="en-US"/>
    </w:rPr>
  </w:style>
  <w:style w:type="paragraph" w:styleId="Revisin">
    <w:name w:val="Revision"/>
    <w:hidden/>
    <w:uiPriority w:val="99"/>
    <w:semiHidden/>
    <w:rsid w:val="00990135"/>
    <w:rPr>
      <w:rFonts w:ascii="Arial" w:hAnsi="Arial"/>
      <w:sz w:val="24"/>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113321">
      <w:bodyDiv w:val="1"/>
      <w:marLeft w:val="0"/>
      <w:marRight w:val="0"/>
      <w:marTop w:val="0"/>
      <w:marBottom w:val="0"/>
      <w:divBdr>
        <w:top w:val="none" w:sz="0" w:space="0" w:color="auto"/>
        <w:left w:val="none" w:sz="0" w:space="0" w:color="auto"/>
        <w:bottom w:val="none" w:sz="0" w:space="0" w:color="auto"/>
        <w:right w:val="none" w:sz="0" w:space="0" w:color="auto"/>
      </w:divBdr>
    </w:div>
    <w:div w:id="34670452">
      <w:bodyDiv w:val="1"/>
      <w:marLeft w:val="0"/>
      <w:marRight w:val="0"/>
      <w:marTop w:val="0"/>
      <w:marBottom w:val="0"/>
      <w:divBdr>
        <w:top w:val="none" w:sz="0" w:space="0" w:color="auto"/>
        <w:left w:val="none" w:sz="0" w:space="0" w:color="auto"/>
        <w:bottom w:val="none" w:sz="0" w:space="0" w:color="auto"/>
        <w:right w:val="none" w:sz="0" w:space="0" w:color="auto"/>
      </w:divBdr>
    </w:div>
    <w:div w:id="94861196">
      <w:bodyDiv w:val="1"/>
      <w:marLeft w:val="0"/>
      <w:marRight w:val="0"/>
      <w:marTop w:val="0"/>
      <w:marBottom w:val="0"/>
      <w:divBdr>
        <w:top w:val="none" w:sz="0" w:space="0" w:color="auto"/>
        <w:left w:val="none" w:sz="0" w:space="0" w:color="auto"/>
        <w:bottom w:val="none" w:sz="0" w:space="0" w:color="auto"/>
        <w:right w:val="none" w:sz="0" w:space="0" w:color="auto"/>
      </w:divBdr>
    </w:div>
    <w:div w:id="111173559">
      <w:bodyDiv w:val="1"/>
      <w:marLeft w:val="0"/>
      <w:marRight w:val="0"/>
      <w:marTop w:val="0"/>
      <w:marBottom w:val="0"/>
      <w:divBdr>
        <w:top w:val="none" w:sz="0" w:space="0" w:color="auto"/>
        <w:left w:val="none" w:sz="0" w:space="0" w:color="auto"/>
        <w:bottom w:val="none" w:sz="0" w:space="0" w:color="auto"/>
        <w:right w:val="none" w:sz="0" w:space="0" w:color="auto"/>
      </w:divBdr>
    </w:div>
    <w:div w:id="130831336">
      <w:bodyDiv w:val="1"/>
      <w:marLeft w:val="0"/>
      <w:marRight w:val="0"/>
      <w:marTop w:val="0"/>
      <w:marBottom w:val="0"/>
      <w:divBdr>
        <w:top w:val="none" w:sz="0" w:space="0" w:color="auto"/>
        <w:left w:val="none" w:sz="0" w:space="0" w:color="auto"/>
        <w:bottom w:val="none" w:sz="0" w:space="0" w:color="auto"/>
        <w:right w:val="none" w:sz="0" w:space="0" w:color="auto"/>
      </w:divBdr>
    </w:div>
    <w:div w:id="152180893">
      <w:bodyDiv w:val="1"/>
      <w:marLeft w:val="0"/>
      <w:marRight w:val="0"/>
      <w:marTop w:val="0"/>
      <w:marBottom w:val="0"/>
      <w:divBdr>
        <w:top w:val="none" w:sz="0" w:space="0" w:color="auto"/>
        <w:left w:val="none" w:sz="0" w:space="0" w:color="auto"/>
        <w:bottom w:val="none" w:sz="0" w:space="0" w:color="auto"/>
        <w:right w:val="none" w:sz="0" w:space="0" w:color="auto"/>
      </w:divBdr>
    </w:div>
    <w:div w:id="180554535">
      <w:bodyDiv w:val="1"/>
      <w:marLeft w:val="0"/>
      <w:marRight w:val="0"/>
      <w:marTop w:val="0"/>
      <w:marBottom w:val="0"/>
      <w:divBdr>
        <w:top w:val="none" w:sz="0" w:space="0" w:color="auto"/>
        <w:left w:val="none" w:sz="0" w:space="0" w:color="auto"/>
        <w:bottom w:val="none" w:sz="0" w:space="0" w:color="auto"/>
        <w:right w:val="none" w:sz="0" w:space="0" w:color="auto"/>
      </w:divBdr>
    </w:div>
    <w:div w:id="208684118">
      <w:bodyDiv w:val="1"/>
      <w:marLeft w:val="0"/>
      <w:marRight w:val="0"/>
      <w:marTop w:val="0"/>
      <w:marBottom w:val="0"/>
      <w:divBdr>
        <w:top w:val="none" w:sz="0" w:space="0" w:color="auto"/>
        <w:left w:val="none" w:sz="0" w:space="0" w:color="auto"/>
        <w:bottom w:val="none" w:sz="0" w:space="0" w:color="auto"/>
        <w:right w:val="none" w:sz="0" w:space="0" w:color="auto"/>
      </w:divBdr>
    </w:div>
    <w:div w:id="215896460">
      <w:bodyDiv w:val="1"/>
      <w:marLeft w:val="0"/>
      <w:marRight w:val="0"/>
      <w:marTop w:val="0"/>
      <w:marBottom w:val="0"/>
      <w:divBdr>
        <w:top w:val="none" w:sz="0" w:space="0" w:color="auto"/>
        <w:left w:val="none" w:sz="0" w:space="0" w:color="auto"/>
        <w:bottom w:val="none" w:sz="0" w:space="0" w:color="auto"/>
        <w:right w:val="none" w:sz="0" w:space="0" w:color="auto"/>
      </w:divBdr>
    </w:div>
    <w:div w:id="233901351">
      <w:bodyDiv w:val="1"/>
      <w:marLeft w:val="0"/>
      <w:marRight w:val="0"/>
      <w:marTop w:val="0"/>
      <w:marBottom w:val="0"/>
      <w:divBdr>
        <w:top w:val="none" w:sz="0" w:space="0" w:color="auto"/>
        <w:left w:val="none" w:sz="0" w:space="0" w:color="auto"/>
        <w:bottom w:val="none" w:sz="0" w:space="0" w:color="auto"/>
        <w:right w:val="none" w:sz="0" w:space="0" w:color="auto"/>
      </w:divBdr>
    </w:div>
    <w:div w:id="234709671">
      <w:bodyDiv w:val="1"/>
      <w:marLeft w:val="0"/>
      <w:marRight w:val="0"/>
      <w:marTop w:val="0"/>
      <w:marBottom w:val="0"/>
      <w:divBdr>
        <w:top w:val="none" w:sz="0" w:space="0" w:color="auto"/>
        <w:left w:val="none" w:sz="0" w:space="0" w:color="auto"/>
        <w:bottom w:val="none" w:sz="0" w:space="0" w:color="auto"/>
        <w:right w:val="none" w:sz="0" w:space="0" w:color="auto"/>
      </w:divBdr>
    </w:div>
    <w:div w:id="301539582">
      <w:bodyDiv w:val="1"/>
      <w:marLeft w:val="0"/>
      <w:marRight w:val="0"/>
      <w:marTop w:val="0"/>
      <w:marBottom w:val="0"/>
      <w:divBdr>
        <w:top w:val="none" w:sz="0" w:space="0" w:color="auto"/>
        <w:left w:val="none" w:sz="0" w:space="0" w:color="auto"/>
        <w:bottom w:val="none" w:sz="0" w:space="0" w:color="auto"/>
        <w:right w:val="none" w:sz="0" w:space="0" w:color="auto"/>
      </w:divBdr>
    </w:div>
    <w:div w:id="310405042">
      <w:bodyDiv w:val="1"/>
      <w:marLeft w:val="0"/>
      <w:marRight w:val="0"/>
      <w:marTop w:val="0"/>
      <w:marBottom w:val="0"/>
      <w:divBdr>
        <w:top w:val="none" w:sz="0" w:space="0" w:color="auto"/>
        <w:left w:val="none" w:sz="0" w:space="0" w:color="auto"/>
        <w:bottom w:val="none" w:sz="0" w:space="0" w:color="auto"/>
        <w:right w:val="none" w:sz="0" w:space="0" w:color="auto"/>
      </w:divBdr>
    </w:div>
    <w:div w:id="319892624">
      <w:bodyDiv w:val="1"/>
      <w:marLeft w:val="0"/>
      <w:marRight w:val="0"/>
      <w:marTop w:val="0"/>
      <w:marBottom w:val="0"/>
      <w:divBdr>
        <w:top w:val="none" w:sz="0" w:space="0" w:color="auto"/>
        <w:left w:val="none" w:sz="0" w:space="0" w:color="auto"/>
        <w:bottom w:val="none" w:sz="0" w:space="0" w:color="auto"/>
        <w:right w:val="none" w:sz="0" w:space="0" w:color="auto"/>
      </w:divBdr>
    </w:div>
    <w:div w:id="327441022">
      <w:bodyDiv w:val="1"/>
      <w:marLeft w:val="0"/>
      <w:marRight w:val="0"/>
      <w:marTop w:val="0"/>
      <w:marBottom w:val="0"/>
      <w:divBdr>
        <w:top w:val="none" w:sz="0" w:space="0" w:color="auto"/>
        <w:left w:val="none" w:sz="0" w:space="0" w:color="auto"/>
        <w:bottom w:val="none" w:sz="0" w:space="0" w:color="auto"/>
        <w:right w:val="none" w:sz="0" w:space="0" w:color="auto"/>
      </w:divBdr>
    </w:div>
    <w:div w:id="341276071">
      <w:bodyDiv w:val="1"/>
      <w:marLeft w:val="0"/>
      <w:marRight w:val="0"/>
      <w:marTop w:val="0"/>
      <w:marBottom w:val="0"/>
      <w:divBdr>
        <w:top w:val="none" w:sz="0" w:space="0" w:color="auto"/>
        <w:left w:val="none" w:sz="0" w:space="0" w:color="auto"/>
        <w:bottom w:val="none" w:sz="0" w:space="0" w:color="auto"/>
        <w:right w:val="none" w:sz="0" w:space="0" w:color="auto"/>
      </w:divBdr>
    </w:div>
    <w:div w:id="349919950">
      <w:bodyDiv w:val="1"/>
      <w:marLeft w:val="0"/>
      <w:marRight w:val="0"/>
      <w:marTop w:val="0"/>
      <w:marBottom w:val="0"/>
      <w:divBdr>
        <w:top w:val="none" w:sz="0" w:space="0" w:color="auto"/>
        <w:left w:val="none" w:sz="0" w:space="0" w:color="auto"/>
        <w:bottom w:val="none" w:sz="0" w:space="0" w:color="auto"/>
        <w:right w:val="none" w:sz="0" w:space="0" w:color="auto"/>
      </w:divBdr>
    </w:div>
    <w:div w:id="353270985">
      <w:bodyDiv w:val="1"/>
      <w:marLeft w:val="0"/>
      <w:marRight w:val="0"/>
      <w:marTop w:val="0"/>
      <w:marBottom w:val="0"/>
      <w:divBdr>
        <w:top w:val="none" w:sz="0" w:space="0" w:color="auto"/>
        <w:left w:val="none" w:sz="0" w:space="0" w:color="auto"/>
        <w:bottom w:val="none" w:sz="0" w:space="0" w:color="auto"/>
        <w:right w:val="none" w:sz="0" w:space="0" w:color="auto"/>
      </w:divBdr>
    </w:div>
    <w:div w:id="356465813">
      <w:bodyDiv w:val="1"/>
      <w:marLeft w:val="0"/>
      <w:marRight w:val="0"/>
      <w:marTop w:val="0"/>
      <w:marBottom w:val="0"/>
      <w:divBdr>
        <w:top w:val="none" w:sz="0" w:space="0" w:color="auto"/>
        <w:left w:val="none" w:sz="0" w:space="0" w:color="auto"/>
        <w:bottom w:val="none" w:sz="0" w:space="0" w:color="auto"/>
        <w:right w:val="none" w:sz="0" w:space="0" w:color="auto"/>
      </w:divBdr>
    </w:div>
    <w:div w:id="357856457">
      <w:bodyDiv w:val="1"/>
      <w:marLeft w:val="0"/>
      <w:marRight w:val="0"/>
      <w:marTop w:val="0"/>
      <w:marBottom w:val="0"/>
      <w:divBdr>
        <w:top w:val="none" w:sz="0" w:space="0" w:color="auto"/>
        <w:left w:val="none" w:sz="0" w:space="0" w:color="auto"/>
        <w:bottom w:val="none" w:sz="0" w:space="0" w:color="auto"/>
        <w:right w:val="none" w:sz="0" w:space="0" w:color="auto"/>
      </w:divBdr>
    </w:div>
    <w:div w:id="394285408">
      <w:bodyDiv w:val="1"/>
      <w:marLeft w:val="0"/>
      <w:marRight w:val="0"/>
      <w:marTop w:val="0"/>
      <w:marBottom w:val="0"/>
      <w:divBdr>
        <w:top w:val="none" w:sz="0" w:space="0" w:color="auto"/>
        <w:left w:val="none" w:sz="0" w:space="0" w:color="auto"/>
        <w:bottom w:val="none" w:sz="0" w:space="0" w:color="auto"/>
        <w:right w:val="none" w:sz="0" w:space="0" w:color="auto"/>
      </w:divBdr>
      <w:divsChild>
        <w:div w:id="96756395">
          <w:marLeft w:val="360"/>
          <w:marRight w:val="0"/>
          <w:marTop w:val="280"/>
          <w:marBottom w:val="0"/>
          <w:divBdr>
            <w:top w:val="none" w:sz="0" w:space="0" w:color="auto"/>
            <w:left w:val="none" w:sz="0" w:space="0" w:color="auto"/>
            <w:bottom w:val="none" w:sz="0" w:space="0" w:color="auto"/>
            <w:right w:val="none" w:sz="0" w:space="0" w:color="auto"/>
          </w:divBdr>
        </w:div>
        <w:div w:id="899485757">
          <w:marLeft w:val="360"/>
          <w:marRight w:val="0"/>
          <w:marTop w:val="280"/>
          <w:marBottom w:val="0"/>
          <w:divBdr>
            <w:top w:val="none" w:sz="0" w:space="0" w:color="auto"/>
            <w:left w:val="none" w:sz="0" w:space="0" w:color="auto"/>
            <w:bottom w:val="none" w:sz="0" w:space="0" w:color="auto"/>
            <w:right w:val="none" w:sz="0" w:space="0" w:color="auto"/>
          </w:divBdr>
        </w:div>
        <w:div w:id="1587687131">
          <w:marLeft w:val="360"/>
          <w:marRight w:val="0"/>
          <w:marTop w:val="280"/>
          <w:marBottom w:val="0"/>
          <w:divBdr>
            <w:top w:val="none" w:sz="0" w:space="0" w:color="auto"/>
            <w:left w:val="none" w:sz="0" w:space="0" w:color="auto"/>
            <w:bottom w:val="none" w:sz="0" w:space="0" w:color="auto"/>
            <w:right w:val="none" w:sz="0" w:space="0" w:color="auto"/>
          </w:divBdr>
        </w:div>
      </w:divsChild>
    </w:div>
    <w:div w:id="413819989">
      <w:bodyDiv w:val="1"/>
      <w:marLeft w:val="0"/>
      <w:marRight w:val="0"/>
      <w:marTop w:val="0"/>
      <w:marBottom w:val="0"/>
      <w:divBdr>
        <w:top w:val="none" w:sz="0" w:space="0" w:color="auto"/>
        <w:left w:val="none" w:sz="0" w:space="0" w:color="auto"/>
        <w:bottom w:val="none" w:sz="0" w:space="0" w:color="auto"/>
        <w:right w:val="none" w:sz="0" w:space="0" w:color="auto"/>
      </w:divBdr>
    </w:div>
    <w:div w:id="419065310">
      <w:bodyDiv w:val="1"/>
      <w:marLeft w:val="0"/>
      <w:marRight w:val="0"/>
      <w:marTop w:val="0"/>
      <w:marBottom w:val="0"/>
      <w:divBdr>
        <w:top w:val="none" w:sz="0" w:space="0" w:color="auto"/>
        <w:left w:val="none" w:sz="0" w:space="0" w:color="auto"/>
        <w:bottom w:val="none" w:sz="0" w:space="0" w:color="auto"/>
        <w:right w:val="none" w:sz="0" w:space="0" w:color="auto"/>
      </w:divBdr>
    </w:div>
    <w:div w:id="450245722">
      <w:bodyDiv w:val="1"/>
      <w:marLeft w:val="0"/>
      <w:marRight w:val="0"/>
      <w:marTop w:val="0"/>
      <w:marBottom w:val="0"/>
      <w:divBdr>
        <w:top w:val="none" w:sz="0" w:space="0" w:color="auto"/>
        <w:left w:val="none" w:sz="0" w:space="0" w:color="auto"/>
        <w:bottom w:val="none" w:sz="0" w:space="0" w:color="auto"/>
        <w:right w:val="none" w:sz="0" w:space="0" w:color="auto"/>
      </w:divBdr>
    </w:div>
    <w:div w:id="452940220">
      <w:bodyDiv w:val="1"/>
      <w:marLeft w:val="0"/>
      <w:marRight w:val="0"/>
      <w:marTop w:val="0"/>
      <w:marBottom w:val="0"/>
      <w:divBdr>
        <w:top w:val="none" w:sz="0" w:space="0" w:color="auto"/>
        <w:left w:val="none" w:sz="0" w:space="0" w:color="auto"/>
        <w:bottom w:val="none" w:sz="0" w:space="0" w:color="auto"/>
        <w:right w:val="none" w:sz="0" w:space="0" w:color="auto"/>
      </w:divBdr>
    </w:div>
    <w:div w:id="456069309">
      <w:bodyDiv w:val="1"/>
      <w:marLeft w:val="0"/>
      <w:marRight w:val="0"/>
      <w:marTop w:val="0"/>
      <w:marBottom w:val="0"/>
      <w:divBdr>
        <w:top w:val="none" w:sz="0" w:space="0" w:color="auto"/>
        <w:left w:val="none" w:sz="0" w:space="0" w:color="auto"/>
        <w:bottom w:val="none" w:sz="0" w:space="0" w:color="auto"/>
        <w:right w:val="none" w:sz="0" w:space="0" w:color="auto"/>
      </w:divBdr>
    </w:div>
    <w:div w:id="465703753">
      <w:bodyDiv w:val="1"/>
      <w:marLeft w:val="0"/>
      <w:marRight w:val="0"/>
      <w:marTop w:val="0"/>
      <w:marBottom w:val="0"/>
      <w:divBdr>
        <w:top w:val="none" w:sz="0" w:space="0" w:color="auto"/>
        <w:left w:val="none" w:sz="0" w:space="0" w:color="auto"/>
        <w:bottom w:val="none" w:sz="0" w:space="0" w:color="auto"/>
        <w:right w:val="none" w:sz="0" w:space="0" w:color="auto"/>
      </w:divBdr>
      <w:divsChild>
        <w:div w:id="303974815">
          <w:marLeft w:val="0"/>
          <w:marRight w:val="0"/>
          <w:marTop w:val="0"/>
          <w:marBottom w:val="0"/>
          <w:divBdr>
            <w:top w:val="none" w:sz="0" w:space="0" w:color="auto"/>
            <w:left w:val="none" w:sz="0" w:space="0" w:color="auto"/>
            <w:bottom w:val="none" w:sz="0" w:space="0" w:color="auto"/>
            <w:right w:val="none" w:sz="0" w:space="0" w:color="auto"/>
          </w:divBdr>
        </w:div>
        <w:div w:id="387069347">
          <w:marLeft w:val="0"/>
          <w:marRight w:val="0"/>
          <w:marTop w:val="0"/>
          <w:marBottom w:val="0"/>
          <w:divBdr>
            <w:top w:val="none" w:sz="0" w:space="0" w:color="auto"/>
            <w:left w:val="none" w:sz="0" w:space="0" w:color="auto"/>
            <w:bottom w:val="none" w:sz="0" w:space="0" w:color="auto"/>
            <w:right w:val="none" w:sz="0" w:space="0" w:color="auto"/>
          </w:divBdr>
        </w:div>
        <w:div w:id="459879395">
          <w:marLeft w:val="0"/>
          <w:marRight w:val="0"/>
          <w:marTop w:val="0"/>
          <w:marBottom w:val="0"/>
          <w:divBdr>
            <w:top w:val="none" w:sz="0" w:space="0" w:color="auto"/>
            <w:left w:val="none" w:sz="0" w:space="0" w:color="auto"/>
            <w:bottom w:val="none" w:sz="0" w:space="0" w:color="auto"/>
            <w:right w:val="none" w:sz="0" w:space="0" w:color="auto"/>
          </w:divBdr>
        </w:div>
        <w:div w:id="473840448">
          <w:marLeft w:val="0"/>
          <w:marRight w:val="0"/>
          <w:marTop w:val="0"/>
          <w:marBottom w:val="0"/>
          <w:divBdr>
            <w:top w:val="none" w:sz="0" w:space="0" w:color="auto"/>
            <w:left w:val="none" w:sz="0" w:space="0" w:color="auto"/>
            <w:bottom w:val="none" w:sz="0" w:space="0" w:color="auto"/>
            <w:right w:val="none" w:sz="0" w:space="0" w:color="auto"/>
          </w:divBdr>
        </w:div>
        <w:div w:id="746416140">
          <w:marLeft w:val="0"/>
          <w:marRight w:val="0"/>
          <w:marTop w:val="0"/>
          <w:marBottom w:val="0"/>
          <w:divBdr>
            <w:top w:val="none" w:sz="0" w:space="0" w:color="auto"/>
            <w:left w:val="none" w:sz="0" w:space="0" w:color="auto"/>
            <w:bottom w:val="none" w:sz="0" w:space="0" w:color="auto"/>
            <w:right w:val="none" w:sz="0" w:space="0" w:color="auto"/>
          </w:divBdr>
        </w:div>
        <w:div w:id="766733020">
          <w:marLeft w:val="0"/>
          <w:marRight w:val="0"/>
          <w:marTop w:val="0"/>
          <w:marBottom w:val="0"/>
          <w:divBdr>
            <w:top w:val="none" w:sz="0" w:space="0" w:color="auto"/>
            <w:left w:val="none" w:sz="0" w:space="0" w:color="auto"/>
            <w:bottom w:val="none" w:sz="0" w:space="0" w:color="auto"/>
            <w:right w:val="none" w:sz="0" w:space="0" w:color="auto"/>
          </w:divBdr>
        </w:div>
        <w:div w:id="863860924">
          <w:marLeft w:val="0"/>
          <w:marRight w:val="0"/>
          <w:marTop w:val="0"/>
          <w:marBottom w:val="0"/>
          <w:divBdr>
            <w:top w:val="none" w:sz="0" w:space="0" w:color="auto"/>
            <w:left w:val="none" w:sz="0" w:space="0" w:color="auto"/>
            <w:bottom w:val="none" w:sz="0" w:space="0" w:color="auto"/>
            <w:right w:val="none" w:sz="0" w:space="0" w:color="auto"/>
          </w:divBdr>
        </w:div>
        <w:div w:id="1052922641">
          <w:marLeft w:val="0"/>
          <w:marRight w:val="0"/>
          <w:marTop w:val="0"/>
          <w:marBottom w:val="0"/>
          <w:divBdr>
            <w:top w:val="none" w:sz="0" w:space="0" w:color="auto"/>
            <w:left w:val="none" w:sz="0" w:space="0" w:color="auto"/>
            <w:bottom w:val="none" w:sz="0" w:space="0" w:color="auto"/>
            <w:right w:val="none" w:sz="0" w:space="0" w:color="auto"/>
          </w:divBdr>
        </w:div>
        <w:div w:id="1190030787">
          <w:marLeft w:val="0"/>
          <w:marRight w:val="0"/>
          <w:marTop w:val="0"/>
          <w:marBottom w:val="0"/>
          <w:divBdr>
            <w:top w:val="none" w:sz="0" w:space="0" w:color="auto"/>
            <w:left w:val="none" w:sz="0" w:space="0" w:color="auto"/>
            <w:bottom w:val="none" w:sz="0" w:space="0" w:color="auto"/>
            <w:right w:val="none" w:sz="0" w:space="0" w:color="auto"/>
          </w:divBdr>
        </w:div>
        <w:div w:id="1212113421">
          <w:marLeft w:val="0"/>
          <w:marRight w:val="0"/>
          <w:marTop w:val="0"/>
          <w:marBottom w:val="0"/>
          <w:divBdr>
            <w:top w:val="none" w:sz="0" w:space="0" w:color="auto"/>
            <w:left w:val="none" w:sz="0" w:space="0" w:color="auto"/>
            <w:bottom w:val="none" w:sz="0" w:space="0" w:color="auto"/>
            <w:right w:val="none" w:sz="0" w:space="0" w:color="auto"/>
          </w:divBdr>
        </w:div>
        <w:div w:id="1398166323">
          <w:marLeft w:val="0"/>
          <w:marRight w:val="0"/>
          <w:marTop w:val="0"/>
          <w:marBottom w:val="0"/>
          <w:divBdr>
            <w:top w:val="none" w:sz="0" w:space="0" w:color="auto"/>
            <w:left w:val="none" w:sz="0" w:space="0" w:color="auto"/>
            <w:bottom w:val="none" w:sz="0" w:space="0" w:color="auto"/>
            <w:right w:val="none" w:sz="0" w:space="0" w:color="auto"/>
          </w:divBdr>
        </w:div>
        <w:div w:id="1489706222">
          <w:marLeft w:val="0"/>
          <w:marRight w:val="0"/>
          <w:marTop w:val="0"/>
          <w:marBottom w:val="0"/>
          <w:divBdr>
            <w:top w:val="none" w:sz="0" w:space="0" w:color="auto"/>
            <w:left w:val="none" w:sz="0" w:space="0" w:color="auto"/>
            <w:bottom w:val="none" w:sz="0" w:space="0" w:color="auto"/>
            <w:right w:val="none" w:sz="0" w:space="0" w:color="auto"/>
          </w:divBdr>
        </w:div>
        <w:div w:id="1659922507">
          <w:marLeft w:val="0"/>
          <w:marRight w:val="0"/>
          <w:marTop w:val="0"/>
          <w:marBottom w:val="0"/>
          <w:divBdr>
            <w:top w:val="none" w:sz="0" w:space="0" w:color="auto"/>
            <w:left w:val="none" w:sz="0" w:space="0" w:color="auto"/>
            <w:bottom w:val="none" w:sz="0" w:space="0" w:color="auto"/>
            <w:right w:val="none" w:sz="0" w:space="0" w:color="auto"/>
          </w:divBdr>
        </w:div>
        <w:div w:id="1754351991">
          <w:marLeft w:val="0"/>
          <w:marRight w:val="0"/>
          <w:marTop w:val="0"/>
          <w:marBottom w:val="0"/>
          <w:divBdr>
            <w:top w:val="none" w:sz="0" w:space="0" w:color="auto"/>
            <w:left w:val="none" w:sz="0" w:space="0" w:color="auto"/>
            <w:bottom w:val="none" w:sz="0" w:space="0" w:color="auto"/>
            <w:right w:val="none" w:sz="0" w:space="0" w:color="auto"/>
          </w:divBdr>
        </w:div>
        <w:div w:id="1766412531">
          <w:marLeft w:val="0"/>
          <w:marRight w:val="0"/>
          <w:marTop w:val="0"/>
          <w:marBottom w:val="0"/>
          <w:divBdr>
            <w:top w:val="none" w:sz="0" w:space="0" w:color="auto"/>
            <w:left w:val="none" w:sz="0" w:space="0" w:color="auto"/>
            <w:bottom w:val="none" w:sz="0" w:space="0" w:color="auto"/>
            <w:right w:val="none" w:sz="0" w:space="0" w:color="auto"/>
          </w:divBdr>
        </w:div>
        <w:div w:id="1784809280">
          <w:marLeft w:val="0"/>
          <w:marRight w:val="0"/>
          <w:marTop w:val="0"/>
          <w:marBottom w:val="0"/>
          <w:divBdr>
            <w:top w:val="none" w:sz="0" w:space="0" w:color="auto"/>
            <w:left w:val="none" w:sz="0" w:space="0" w:color="auto"/>
            <w:bottom w:val="none" w:sz="0" w:space="0" w:color="auto"/>
            <w:right w:val="none" w:sz="0" w:space="0" w:color="auto"/>
          </w:divBdr>
        </w:div>
        <w:div w:id="1853177346">
          <w:marLeft w:val="0"/>
          <w:marRight w:val="0"/>
          <w:marTop w:val="0"/>
          <w:marBottom w:val="0"/>
          <w:divBdr>
            <w:top w:val="none" w:sz="0" w:space="0" w:color="auto"/>
            <w:left w:val="none" w:sz="0" w:space="0" w:color="auto"/>
            <w:bottom w:val="none" w:sz="0" w:space="0" w:color="auto"/>
            <w:right w:val="none" w:sz="0" w:space="0" w:color="auto"/>
          </w:divBdr>
        </w:div>
        <w:div w:id="2082824011">
          <w:marLeft w:val="0"/>
          <w:marRight w:val="0"/>
          <w:marTop w:val="0"/>
          <w:marBottom w:val="0"/>
          <w:divBdr>
            <w:top w:val="none" w:sz="0" w:space="0" w:color="auto"/>
            <w:left w:val="none" w:sz="0" w:space="0" w:color="auto"/>
            <w:bottom w:val="none" w:sz="0" w:space="0" w:color="auto"/>
            <w:right w:val="none" w:sz="0" w:space="0" w:color="auto"/>
          </w:divBdr>
        </w:div>
        <w:div w:id="2143185404">
          <w:marLeft w:val="0"/>
          <w:marRight w:val="0"/>
          <w:marTop w:val="0"/>
          <w:marBottom w:val="0"/>
          <w:divBdr>
            <w:top w:val="none" w:sz="0" w:space="0" w:color="auto"/>
            <w:left w:val="none" w:sz="0" w:space="0" w:color="auto"/>
            <w:bottom w:val="none" w:sz="0" w:space="0" w:color="auto"/>
            <w:right w:val="none" w:sz="0" w:space="0" w:color="auto"/>
          </w:divBdr>
        </w:div>
      </w:divsChild>
    </w:div>
    <w:div w:id="504784611">
      <w:bodyDiv w:val="1"/>
      <w:marLeft w:val="0"/>
      <w:marRight w:val="0"/>
      <w:marTop w:val="0"/>
      <w:marBottom w:val="0"/>
      <w:divBdr>
        <w:top w:val="none" w:sz="0" w:space="0" w:color="auto"/>
        <w:left w:val="none" w:sz="0" w:space="0" w:color="auto"/>
        <w:bottom w:val="none" w:sz="0" w:space="0" w:color="auto"/>
        <w:right w:val="none" w:sz="0" w:space="0" w:color="auto"/>
      </w:divBdr>
    </w:div>
    <w:div w:id="513424651">
      <w:bodyDiv w:val="1"/>
      <w:marLeft w:val="0"/>
      <w:marRight w:val="0"/>
      <w:marTop w:val="0"/>
      <w:marBottom w:val="0"/>
      <w:divBdr>
        <w:top w:val="none" w:sz="0" w:space="0" w:color="auto"/>
        <w:left w:val="none" w:sz="0" w:space="0" w:color="auto"/>
        <w:bottom w:val="none" w:sz="0" w:space="0" w:color="auto"/>
        <w:right w:val="none" w:sz="0" w:space="0" w:color="auto"/>
      </w:divBdr>
    </w:div>
    <w:div w:id="535001019">
      <w:bodyDiv w:val="1"/>
      <w:marLeft w:val="0"/>
      <w:marRight w:val="0"/>
      <w:marTop w:val="0"/>
      <w:marBottom w:val="0"/>
      <w:divBdr>
        <w:top w:val="none" w:sz="0" w:space="0" w:color="auto"/>
        <w:left w:val="none" w:sz="0" w:space="0" w:color="auto"/>
        <w:bottom w:val="none" w:sz="0" w:space="0" w:color="auto"/>
        <w:right w:val="none" w:sz="0" w:space="0" w:color="auto"/>
      </w:divBdr>
    </w:div>
    <w:div w:id="542253987">
      <w:bodyDiv w:val="1"/>
      <w:marLeft w:val="0"/>
      <w:marRight w:val="0"/>
      <w:marTop w:val="0"/>
      <w:marBottom w:val="0"/>
      <w:divBdr>
        <w:top w:val="none" w:sz="0" w:space="0" w:color="auto"/>
        <w:left w:val="none" w:sz="0" w:space="0" w:color="auto"/>
        <w:bottom w:val="none" w:sz="0" w:space="0" w:color="auto"/>
        <w:right w:val="none" w:sz="0" w:space="0" w:color="auto"/>
      </w:divBdr>
    </w:div>
    <w:div w:id="550923060">
      <w:bodyDiv w:val="1"/>
      <w:marLeft w:val="0"/>
      <w:marRight w:val="0"/>
      <w:marTop w:val="0"/>
      <w:marBottom w:val="0"/>
      <w:divBdr>
        <w:top w:val="none" w:sz="0" w:space="0" w:color="auto"/>
        <w:left w:val="none" w:sz="0" w:space="0" w:color="auto"/>
        <w:bottom w:val="none" w:sz="0" w:space="0" w:color="auto"/>
        <w:right w:val="none" w:sz="0" w:space="0" w:color="auto"/>
      </w:divBdr>
    </w:div>
    <w:div w:id="557520676">
      <w:bodyDiv w:val="1"/>
      <w:marLeft w:val="0"/>
      <w:marRight w:val="0"/>
      <w:marTop w:val="0"/>
      <w:marBottom w:val="0"/>
      <w:divBdr>
        <w:top w:val="none" w:sz="0" w:space="0" w:color="auto"/>
        <w:left w:val="none" w:sz="0" w:space="0" w:color="auto"/>
        <w:bottom w:val="none" w:sz="0" w:space="0" w:color="auto"/>
        <w:right w:val="none" w:sz="0" w:space="0" w:color="auto"/>
      </w:divBdr>
    </w:div>
    <w:div w:id="557785538">
      <w:bodyDiv w:val="1"/>
      <w:marLeft w:val="0"/>
      <w:marRight w:val="0"/>
      <w:marTop w:val="0"/>
      <w:marBottom w:val="0"/>
      <w:divBdr>
        <w:top w:val="none" w:sz="0" w:space="0" w:color="auto"/>
        <w:left w:val="none" w:sz="0" w:space="0" w:color="auto"/>
        <w:bottom w:val="none" w:sz="0" w:space="0" w:color="auto"/>
        <w:right w:val="none" w:sz="0" w:space="0" w:color="auto"/>
      </w:divBdr>
    </w:div>
    <w:div w:id="596326288">
      <w:bodyDiv w:val="1"/>
      <w:marLeft w:val="0"/>
      <w:marRight w:val="0"/>
      <w:marTop w:val="0"/>
      <w:marBottom w:val="0"/>
      <w:divBdr>
        <w:top w:val="none" w:sz="0" w:space="0" w:color="auto"/>
        <w:left w:val="none" w:sz="0" w:space="0" w:color="auto"/>
        <w:bottom w:val="none" w:sz="0" w:space="0" w:color="auto"/>
        <w:right w:val="none" w:sz="0" w:space="0" w:color="auto"/>
      </w:divBdr>
    </w:div>
    <w:div w:id="617027908">
      <w:bodyDiv w:val="1"/>
      <w:marLeft w:val="0"/>
      <w:marRight w:val="0"/>
      <w:marTop w:val="0"/>
      <w:marBottom w:val="0"/>
      <w:divBdr>
        <w:top w:val="none" w:sz="0" w:space="0" w:color="auto"/>
        <w:left w:val="none" w:sz="0" w:space="0" w:color="auto"/>
        <w:bottom w:val="none" w:sz="0" w:space="0" w:color="auto"/>
        <w:right w:val="none" w:sz="0" w:space="0" w:color="auto"/>
      </w:divBdr>
    </w:div>
    <w:div w:id="628897524">
      <w:bodyDiv w:val="1"/>
      <w:marLeft w:val="0"/>
      <w:marRight w:val="0"/>
      <w:marTop w:val="0"/>
      <w:marBottom w:val="0"/>
      <w:divBdr>
        <w:top w:val="none" w:sz="0" w:space="0" w:color="auto"/>
        <w:left w:val="none" w:sz="0" w:space="0" w:color="auto"/>
        <w:bottom w:val="none" w:sz="0" w:space="0" w:color="auto"/>
        <w:right w:val="none" w:sz="0" w:space="0" w:color="auto"/>
      </w:divBdr>
    </w:div>
    <w:div w:id="635768536">
      <w:bodyDiv w:val="1"/>
      <w:marLeft w:val="0"/>
      <w:marRight w:val="0"/>
      <w:marTop w:val="0"/>
      <w:marBottom w:val="0"/>
      <w:divBdr>
        <w:top w:val="none" w:sz="0" w:space="0" w:color="auto"/>
        <w:left w:val="none" w:sz="0" w:space="0" w:color="auto"/>
        <w:bottom w:val="none" w:sz="0" w:space="0" w:color="auto"/>
        <w:right w:val="none" w:sz="0" w:space="0" w:color="auto"/>
      </w:divBdr>
    </w:div>
    <w:div w:id="704064333">
      <w:bodyDiv w:val="1"/>
      <w:marLeft w:val="0"/>
      <w:marRight w:val="0"/>
      <w:marTop w:val="0"/>
      <w:marBottom w:val="0"/>
      <w:divBdr>
        <w:top w:val="none" w:sz="0" w:space="0" w:color="auto"/>
        <w:left w:val="none" w:sz="0" w:space="0" w:color="auto"/>
        <w:bottom w:val="none" w:sz="0" w:space="0" w:color="auto"/>
        <w:right w:val="none" w:sz="0" w:space="0" w:color="auto"/>
      </w:divBdr>
    </w:div>
    <w:div w:id="721556918">
      <w:bodyDiv w:val="1"/>
      <w:marLeft w:val="0"/>
      <w:marRight w:val="0"/>
      <w:marTop w:val="0"/>
      <w:marBottom w:val="0"/>
      <w:divBdr>
        <w:top w:val="none" w:sz="0" w:space="0" w:color="auto"/>
        <w:left w:val="none" w:sz="0" w:space="0" w:color="auto"/>
        <w:bottom w:val="none" w:sz="0" w:space="0" w:color="auto"/>
        <w:right w:val="none" w:sz="0" w:space="0" w:color="auto"/>
      </w:divBdr>
    </w:div>
    <w:div w:id="745686825">
      <w:bodyDiv w:val="1"/>
      <w:marLeft w:val="0"/>
      <w:marRight w:val="0"/>
      <w:marTop w:val="0"/>
      <w:marBottom w:val="0"/>
      <w:divBdr>
        <w:top w:val="none" w:sz="0" w:space="0" w:color="auto"/>
        <w:left w:val="none" w:sz="0" w:space="0" w:color="auto"/>
        <w:bottom w:val="none" w:sz="0" w:space="0" w:color="auto"/>
        <w:right w:val="none" w:sz="0" w:space="0" w:color="auto"/>
      </w:divBdr>
    </w:div>
    <w:div w:id="763113017">
      <w:bodyDiv w:val="1"/>
      <w:marLeft w:val="0"/>
      <w:marRight w:val="0"/>
      <w:marTop w:val="0"/>
      <w:marBottom w:val="0"/>
      <w:divBdr>
        <w:top w:val="none" w:sz="0" w:space="0" w:color="auto"/>
        <w:left w:val="none" w:sz="0" w:space="0" w:color="auto"/>
        <w:bottom w:val="none" w:sz="0" w:space="0" w:color="auto"/>
        <w:right w:val="none" w:sz="0" w:space="0" w:color="auto"/>
      </w:divBdr>
    </w:div>
    <w:div w:id="788011708">
      <w:bodyDiv w:val="1"/>
      <w:marLeft w:val="0"/>
      <w:marRight w:val="0"/>
      <w:marTop w:val="0"/>
      <w:marBottom w:val="0"/>
      <w:divBdr>
        <w:top w:val="none" w:sz="0" w:space="0" w:color="auto"/>
        <w:left w:val="none" w:sz="0" w:space="0" w:color="auto"/>
        <w:bottom w:val="none" w:sz="0" w:space="0" w:color="auto"/>
        <w:right w:val="none" w:sz="0" w:space="0" w:color="auto"/>
      </w:divBdr>
    </w:div>
    <w:div w:id="851339465">
      <w:bodyDiv w:val="1"/>
      <w:marLeft w:val="0"/>
      <w:marRight w:val="0"/>
      <w:marTop w:val="0"/>
      <w:marBottom w:val="0"/>
      <w:divBdr>
        <w:top w:val="none" w:sz="0" w:space="0" w:color="auto"/>
        <w:left w:val="none" w:sz="0" w:space="0" w:color="auto"/>
        <w:bottom w:val="none" w:sz="0" w:space="0" w:color="auto"/>
        <w:right w:val="none" w:sz="0" w:space="0" w:color="auto"/>
      </w:divBdr>
    </w:div>
    <w:div w:id="856120239">
      <w:bodyDiv w:val="1"/>
      <w:marLeft w:val="0"/>
      <w:marRight w:val="0"/>
      <w:marTop w:val="0"/>
      <w:marBottom w:val="0"/>
      <w:divBdr>
        <w:top w:val="none" w:sz="0" w:space="0" w:color="auto"/>
        <w:left w:val="none" w:sz="0" w:space="0" w:color="auto"/>
        <w:bottom w:val="none" w:sz="0" w:space="0" w:color="auto"/>
        <w:right w:val="none" w:sz="0" w:space="0" w:color="auto"/>
      </w:divBdr>
    </w:div>
    <w:div w:id="877621526">
      <w:bodyDiv w:val="1"/>
      <w:marLeft w:val="0"/>
      <w:marRight w:val="0"/>
      <w:marTop w:val="0"/>
      <w:marBottom w:val="0"/>
      <w:divBdr>
        <w:top w:val="none" w:sz="0" w:space="0" w:color="auto"/>
        <w:left w:val="none" w:sz="0" w:space="0" w:color="auto"/>
        <w:bottom w:val="none" w:sz="0" w:space="0" w:color="auto"/>
        <w:right w:val="none" w:sz="0" w:space="0" w:color="auto"/>
      </w:divBdr>
    </w:div>
    <w:div w:id="877819394">
      <w:bodyDiv w:val="1"/>
      <w:marLeft w:val="0"/>
      <w:marRight w:val="0"/>
      <w:marTop w:val="0"/>
      <w:marBottom w:val="0"/>
      <w:divBdr>
        <w:top w:val="none" w:sz="0" w:space="0" w:color="auto"/>
        <w:left w:val="none" w:sz="0" w:space="0" w:color="auto"/>
        <w:bottom w:val="none" w:sz="0" w:space="0" w:color="auto"/>
        <w:right w:val="none" w:sz="0" w:space="0" w:color="auto"/>
      </w:divBdr>
    </w:div>
    <w:div w:id="904687217">
      <w:bodyDiv w:val="1"/>
      <w:marLeft w:val="0"/>
      <w:marRight w:val="0"/>
      <w:marTop w:val="0"/>
      <w:marBottom w:val="0"/>
      <w:divBdr>
        <w:top w:val="none" w:sz="0" w:space="0" w:color="auto"/>
        <w:left w:val="none" w:sz="0" w:space="0" w:color="auto"/>
        <w:bottom w:val="none" w:sz="0" w:space="0" w:color="auto"/>
        <w:right w:val="none" w:sz="0" w:space="0" w:color="auto"/>
      </w:divBdr>
    </w:div>
    <w:div w:id="905408857">
      <w:bodyDiv w:val="1"/>
      <w:marLeft w:val="0"/>
      <w:marRight w:val="0"/>
      <w:marTop w:val="0"/>
      <w:marBottom w:val="0"/>
      <w:divBdr>
        <w:top w:val="none" w:sz="0" w:space="0" w:color="auto"/>
        <w:left w:val="none" w:sz="0" w:space="0" w:color="auto"/>
        <w:bottom w:val="none" w:sz="0" w:space="0" w:color="auto"/>
        <w:right w:val="none" w:sz="0" w:space="0" w:color="auto"/>
      </w:divBdr>
    </w:div>
    <w:div w:id="915674754">
      <w:bodyDiv w:val="1"/>
      <w:marLeft w:val="0"/>
      <w:marRight w:val="0"/>
      <w:marTop w:val="0"/>
      <w:marBottom w:val="0"/>
      <w:divBdr>
        <w:top w:val="none" w:sz="0" w:space="0" w:color="auto"/>
        <w:left w:val="none" w:sz="0" w:space="0" w:color="auto"/>
        <w:bottom w:val="none" w:sz="0" w:space="0" w:color="auto"/>
        <w:right w:val="none" w:sz="0" w:space="0" w:color="auto"/>
      </w:divBdr>
    </w:div>
    <w:div w:id="928929655">
      <w:bodyDiv w:val="1"/>
      <w:marLeft w:val="0"/>
      <w:marRight w:val="0"/>
      <w:marTop w:val="0"/>
      <w:marBottom w:val="0"/>
      <w:divBdr>
        <w:top w:val="none" w:sz="0" w:space="0" w:color="auto"/>
        <w:left w:val="none" w:sz="0" w:space="0" w:color="auto"/>
        <w:bottom w:val="none" w:sz="0" w:space="0" w:color="auto"/>
        <w:right w:val="none" w:sz="0" w:space="0" w:color="auto"/>
      </w:divBdr>
    </w:div>
    <w:div w:id="952859908">
      <w:bodyDiv w:val="1"/>
      <w:marLeft w:val="0"/>
      <w:marRight w:val="0"/>
      <w:marTop w:val="0"/>
      <w:marBottom w:val="0"/>
      <w:divBdr>
        <w:top w:val="none" w:sz="0" w:space="0" w:color="auto"/>
        <w:left w:val="none" w:sz="0" w:space="0" w:color="auto"/>
        <w:bottom w:val="none" w:sz="0" w:space="0" w:color="auto"/>
        <w:right w:val="none" w:sz="0" w:space="0" w:color="auto"/>
      </w:divBdr>
    </w:div>
    <w:div w:id="958343146">
      <w:bodyDiv w:val="1"/>
      <w:marLeft w:val="0"/>
      <w:marRight w:val="0"/>
      <w:marTop w:val="0"/>
      <w:marBottom w:val="0"/>
      <w:divBdr>
        <w:top w:val="none" w:sz="0" w:space="0" w:color="auto"/>
        <w:left w:val="none" w:sz="0" w:space="0" w:color="auto"/>
        <w:bottom w:val="none" w:sz="0" w:space="0" w:color="auto"/>
        <w:right w:val="none" w:sz="0" w:space="0" w:color="auto"/>
      </w:divBdr>
    </w:div>
    <w:div w:id="959843497">
      <w:bodyDiv w:val="1"/>
      <w:marLeft w:val="0"/>
      <w:marRight w:val="0"/>
      <w:marTop w:val="0"/>
      <w:marBottom w:val="0"/>
      <w:divBdr>
        <w:top w:val="none" w:sz="0" w:space="0" w:color="auto"/>
        <w:left w:val="none" w:sz="0" w:space="0" w:color="auto"/>
        <w:bottom w:val="none" w:sz="0" w:space="0" w:color="auto"/>
        <w:right w:val="none" w:sz="0" w:space="0" w:color="auto"/>
      </w:divBdr>
    </w:div>
    <w:div w:id="979312536">
      <w:bodyDiv w:val="1"/>
      <w:marLeft w:val="0"/>
      <w:marRight w:val="0"/>
      <w:marTop w:val="0"/>
      <w:marBottom w:val="0"/>
      <w:divBdr>
        <w:top w:val="none" w:sz="0" w:space="0" w:color="auto"/>
        <w:left w:val="none" w:sz="0" w:space="0" w:color="auto"/>
        <w:bottom w:val="none" w:sz="0" w:space="0" w:color="auto"/>
        <w:right w:val="none" w:sz="0" w:space="0" w:color="auto"/>
      </w:divBdr>
    </w:div>
    <w:div w:id="1007288809">
      <w:bodyDiv w:val="1"/>
      <w:marLeft w:val="0"/>
      <w:marRight w:val="0"/>
      <w:marTop w:val="0"/>
      <w:marBottom w:val="0"/>
      <w:divBdr>
        <w:top w:val="none" w:sz="0" w:space="0" w:color="auto"/>
        <w:left w:val="none" w:sz="0" w:space="0" w:color="auto"/>
        <w:bottom w:val="none" w:sz="0" w:space="0" w:color="auto"/>
        <w:right w:val="none" w:sz="0" w:space="0" w:color="auto"/>
      </w:divBdr>
    </w:div>
    <w:div w:id="1011878073">
      <w:bodyDiv w:val="1"/>
      <w:marLeft w:val="0"/>
      <w:marRight w:val="0"/>
      <w:marTop w:val="0"/>
      <w:marBottom w:val="0"/>
      <w:divBdr>
        <w:top w:val="none" w:sz="0" w:space="0" w:color="auto"/>
        <w:left w:val="none" w:sz="0" w:space="0" w:color="auto"/>
        <w:bottom w:val="none" w:sz="0" w:space="0" w:color="auto"/>
        <w:right w:val="none" w:sz="0" w:space="0" w:color="auto"/>
      </w:divBdr>
    </w:div>
    <w:div w:id="1026830289">
      <w:bodyDiv w:val="1"/>
      <w:marLeft w:val="0"/>
      <w:marRight w:val="0"/>
      <w:marTop w:val="0"/>
      <w:marBottom w:val="0"/>
      <w:divBdr>
        <w:top w:val="none" w:sz="0" w:space="0" w:color="auto"/>
        <w:left w:val="none" w:sz="0" w:space="0" w:color="auto"/>
        <w:bottom w:val="none" w:sz="0" w:space="0" w:color="auto"/>
        <w:right w:val="none" w:sz="0" w:space="0" w:color="auto"/>
      </w:divBdr>
    </w:div>
    <w:div w:id="1057820711">
      <w:bodyDiv w:val="1"/>
      <w:marLeft w:val="0"/>
      <w:marRight w:val="0"/>
      <w:marTop w:val="0"/>
      <w:marBottom w:val="0"/>
      <w:divBdr>
        <w:top w:val="none" w:sz="0" w:space="0" w:color="auto"/>
        <w:left w:val="none" w:sz="0" w:space="0" w:color="auto"/>
        <w:bottom w:val="none" w:sz="0" w:space="0" w:color="auto"/>
        <w:right w:val="none" w:sz="0" w:space="0" w:color="auto"/>
      </w:divBdr>
    </w:div>
    <w:div w:id="1102215715">
      <w:bodyDiv w:val="1"/>
      <w:marLeft w:val="0"/>
      <w:marRight w:val="0"/>
      <w:marTop w:val="0"/>
      <w:marBottom w:val="0"/>
      <w:divBdr>
        <w:top w:val="none" w:sz="0" w:space="0" w:color="auto"/>
        <w:left w:val="none" w:sz="0" w:space="0" w:color="auto"/>
        <w:bottom w:val="none" w:sz="0" w:space="0" w:color="auto"/>
        <w:right w:val="none" w:sz="0" w:space="0" w:color="auto"/>
      </w:divBdr>
    </w:div>
    <w:div w:id="1109735550">
      <w:bodyDiv w:val="1"/>
      <w:marLeft w:val="0"/>
      <w:marRight w:val="0"/>
      <w:marTop w:val="0"/>
      <w:marBottom w:val="0"/>
      <w:divBdr>
        <w:top w:val="none" w:sz="0" w:space="0" w:color="auto"/>
        <w:left w:val="none" w:sz="0" w:space="0" w:color="auto"/>
        <w:bottom w:val="none" w:sz="0" w:space="0" w:color="auto"/>
        <w:right w:val="none" w:sz="0" w:space="0" w:color="auto"/>
      </w:divBdr>
      <w:divsChild>
        <w:div w:id="107705790">
          <w:marLeft w:val="360"/>
          <w:marRight w:val="0"/>
          <w:marTop w:val="280"/>
          <w:marBottom w:val="0"/>
          <w:divBdr>
            <w:top w:val="none" w:sz="0" w:space="0" w:color="auto"/>
            <w:left w:val="none" w:sz="0" w:space="0" w:color="auto"/>
            <w:bottom w:val="none" w:sz="0" w:space="0" w:color="auto"/>
            <w:right w:val="none" w:sz="0" w:space="0" w:color="auto"/>
          </w:divBdr>
        </w:div>
        <w:div w:id="1752580199">
          <w:marLeft w:val="360"/>
          <w:marRight w:val="0"/>
          <w:marTop w:val="280"/>
          <w:marBottom w:val="0"/>
          <w:divBdr>
            <w:top w:val="none" w:sz="0" w:space="0" w:color="auto"/>
            <w:left w:val="none" w:sz="0" w:space="0" w:color="auto"/>
            <w:bottom w:val="none" w:sz="0" w:space="0" w:color="auto"/>
            <w:right w:val="none" w:sz="0" w:space="0" w:color="auto"/>
          </w:divBdr>
        </w:div>
        <w:div w:id="2074084647">
          <w:marLeft w:val="360"/>
          <w:marRight w:val="0"/>
          <w:marTop w:val="280"/>
          <w:marBottom w:val="0"/>
          <w:divBdr>
            <w:top w:val="none" w:sz="0" w:space="0" w:color="auto"/>
            <w:left w:val="none" w:sz="0" w:space="0" w:color="auto"/>
            <w:bottom w:val="none" w:sz="0" w:space="0" w:color="auto"/>
            <w:right w:val="none" w:sz="0" w:space="0" w:color="auto"/>
          </w:divBdr>
        </w:div>
      </w:divsChild>
    </w:div>
    <w:div w:id="1139304559">
      <w:bodyDiv w:val="1"/>
      <w:marLeft w:val="0"/>
      <w:marRight w:val="0"/>
      <w:marTop w:val="0"/>
      <w:marBottom w:val="0"/>
      <w:divBdr>
        <w:top w:val="none" w:sz="0" w:space="0" w:color="auto"/>
        <w:left w:val="none" w:sz="0" w:space="0" w:color="auto"/>
        <w:bottom w:val="none" w:sz="0" w:space="0" w:color="auto"/>
        <w:right w:val="none" w:sz="0" w:space="0" w:color="auto"/>
      </w:divBdr>
    </w:div>
    <w:div w:id="1142425409">
      <w:bodyDiv w:val="1"/>
      <w:marLeft w:val="0"/>
      <w:marRight w:val="0"/>
      <w:marTop w:val="0"/>
      <w:marBottom w:val="0"/>
      <w:divBdr>
        <w:top w:val="none" w:sz="0" w:space="0" w:color="auto"/>
        <w:left w:val="none" w:sz="0" w:space="0" w:color="auto"/>
        <w:bottom w:val="none" w:sz="0" w:space="0" w:color="auto"/>
        <w:right w:val="none" w:sz="0" w:space="0" w:color="auto"/>
      </w:divBdr>
    </w:div>
    <w:div w:id="1213075604">
      <w:bodyDiv w:val="1"/>
      <w:marLeft w:val="0"/>
      <w:marRight w:val="0"/>
      <w:marTop w:val="0"/>
      <w:marBottom w:val="0"/>
      <w:divBdr>
        <w:top w:val="none" w:sz="0" w:space="0" w:color="auto"/>
        <w:left w:val="none" w:sz="0" w:space="0" w:color="auto"/>
        <w:bottom w:val="none" w:sz="0" w:space="0" w:color="auto"/>
        <w:right w:val="none" w:sz="0" w:space="0" w:color="auto"/>
      </w:divBdr>
    </w:div>
    <w:div w:id="1224026458">
      <w:bodyDiv w:val="1"/>
      <w:marLeft w:val="0"/>
      <w:marRight w:val="0"/>
      <w:marTop w:val="0"/>
      <w:marBottom w:val="0"/>
      <w:divBdr>
        <w:top w:val="none" w:sz="0" w:space="0" w:color="auto"/>
        <w:left w:val="none" w:sz="0" w:space="0" w:color="auto"/>
        <w:bottom w:val="none" w:sz="0" w:space="0" w:color="auto"/>
        <w:right w:val="none" w:sz="0" w:space="0" w:color="auto"/>
      </w:divBdr>
    </w:div>
    <w:div w:id="1232305039">
      <w:bodyDiv w:val="1"/>
      <w:marLeft w:val="0"/>
      <w:marRight w:val="0"/>
      <w:marTop w:val="0"/>
      <w:marBottom w:val="0"/>
      <w:divBdr>
        <w:top w:val="none" w:sz="0" w:space="0" w:color="auto"/>
        <w:left w:val="none" w:sz="0" w:space="0" w:color="auto"/>
        <w:bottom w:val="none" w:sz="0" w:space="0" w:color="auto"/>
        <w:right w:val="none" w:sz="0" w:space="0" w:color="auto"/>
      </w:divBdr>
    </w:div>
    <w:div w:id="1320036487">
      <w:bodyDiv w:val="1"/>
      <w:marLeft w:val="0"/>
      <w:marRight w:val="0"/>
      <w:marTop w:val="0"/>
      <w:marBottom w:val="0"/>
      <w:divBdr>
        <w:top w:val="none" w:sz="0" w:space="0" w:color="auto"/>
        <w:left w:val="none" w:sz="0" w:space="0" w:color="auto"/>
        <w:bottom w:val="none" w:sz="0" w:space="0" w:color="auto"/>
        <w:right w:val="none" w:sz="0" w:space="0" w:color="auto"/>
      </w:divBdr>
    </w:div>
    <w:div w:id="1322923478">
      <w:bodyDiv w:val="1"/>
      <w:marLeft w:val="0"/>
      <w:marRight w:val="0"/>
      <w:marTop w:val="0"/>
      <w:marBottom w:val="0"/>
      <w:divBdr>
        <w:top w:val="none" w:sz="0" w:space="0" w:color="auto"/>
        <w:left w:val="none" w:sz="0" w:space="0" w:color="auto"/>
        <w:bottom w:val="none" w:sz="0" w:space="0" w:color="auto"/>
        <w:right w:val="none" w:sz="0" w:space="0" w:color="auto"/>
      </w:divBdr>
    </w:div>
    <w:div w:id="1331638779">
      <w:bodyDiv w:val="1"/>
      <w:marLeft w:val="0"/>
      <w:marRight w:val="0"/>
      <w:marTop w:val="0"/>
      <w:marBottom w:val="0"/>
      <w:divBdr>
        <w:top w:val="none" w:sz="0" w:space="0" w:color="auto"/>
        <w:left w:val="none" w:sz="0" w:space="0" w:color="auto"/>
        <w:bottom w:val="none" w:sz="0" w:space="0" w:color="auto"/>
        <w:right w:val="none" w:sz="0" w:space="0" w:color="auto"/>
      </w:divBdr>
    </w:div>
    <w:div w:id="1360425487">
      <w:bodyDiv w:val="1"/>
      <w:marLeft w:val="0"/>
      <w:marRight w:val="0"/>
      <w:marTop w:val="0"/>
      <w:marBottom w:val="0"/>
      <w:divBdr>
        <w:top w:val="none" w:sz="0" w:space="0" w:color="auto"/>
        <w:left w:val="none" w:sz="0" w:space="0" w:color="auto"/>
        <w:bottom w:val="none" w:sz="0" w:space="0" w:color="auto"/>
        <w:right w:val="none" w:sz="0" w:space="0" w:color="auto"/>
      </w:divBdr>
    </w:div>
    <w:div w:id="1396778049">
      <w:bodyDiv w:val="1"/>
      <w:marLeft w:val="0"/>
      <w:marRight w:val="0"/>
      <w:marTop w:val="0"/>
      <w:marBottom w:val="0"/>
      <w:divBdr>
        <w:top w:val="none" w:sz="0" w:space="0" w:color="auto"/>
        <w:left w:val="none" w:sz="0" w:space="0" w:color="auto"/>
        <w:bottom w:val="none" w:sz="0" w:space="0" w:color="auto"/>
        <w:right w:val="none" w:sz="0" w:space="0" w:color="auto"/>
      </w:divBdr>
    </w:div>
    <w:div w:id="1402751507">
      <w:bodyDiv w:val="1"/>
      <w:marLeft w:val="0"/>
      <w:marRight w:val="0"/>
      <w:marTop w:val="0"/>
      <w:marBottom w:val="0"/>
      <w:divBdr>
        <w:top w:val="none" w:sz="0" w:space="0" w:color="auto"/>
        <w:left w:val="none" w:sz="0" w:space="0" w:color="auto"/>
        <w:bottom w:val="none" w:sz="0" w:space="0" w:color="auto"/>
        <w:right w:val="none" w:sz="0" w:space="0" w:color="auto"/>
      </w:divBdr>
    </w:div>
    <w:div w:id="1405689981">
      <w:bodyDiv w:val="1"/>
      <w:marLeft w:val="0"/>
      <w:marRight w:val="0"/>
      <w:marTop w:val="0"/>
      <w:marBottom w:val="0"/>
      <w:divBdr>
        <w:top w:val="none" w:sz="0" w:space="0" w:color="auto"/>
        <w:left w:val="none" w:sz="0" w:space="0" w:color="auto"/>
        <w:bottom w:val="none" w:sz="0" w:space="0" w:color="auto"/>
        <w:right w:val="none" w:sz="0" w:space="0" w:color="auto"/>
      </w:divBdr>
    </w:div>
    <w:div w:id="1406145239">
      <w:bodyDiv w:val="1"/>
      <w:marLeft w:val="0"/>
      <w:marRight w:val="0"/>
      <w:marTop w:val="0"/>
      <w:marBottom w:val="0"/>
      <w:divBdr>
        <w:top w:val="none" w:sz="0" w:space="0" w:color="auto"/>
        <w:left w:val="none" w:sz="0" w:space="0" w:color="auto"/>
        <w:bottom w:val="none" w:sz="0" w:space="0" w:color="auto"/>
        <w:right w:val="none" w:sz="0" w:space="0" w:color="auto"/>
      </w:divBdr>
    </w:div>
    <w:div w:id="1412893825">
      <w:bodyDiv w:val="1"/>
      <w:marLeft w:val="0"/>
      <w:marRight w:val="0"/>
      <w:marTop w:val="0"/>
      <w:marBottom w:val="0"/>
      <w:divBdr>
        <w:top w:val="none" w:sz="0" w:space="0" w:color="auto"/>
        <w:left w:val="none" w:sz="0" w:space="0" w:color="auto"/>
        <w:bottom w:val="none" w:sz="0" w:space="0" w:color="auto"/>
        <w:right w:val="none" w:sz="0" w:space="0" w:color="auto"/>
      </w:divBdr>
    </w:div>
    <w:div w:id="1445803728">
      <w:bodyDiv w:val="1"/>
      <w:marLeft w:val="0"/>
      <w:marRight w:val="0"/>
      <w:marTop w:val="0"/>
      <w:marBottom w:val="0"/>
      <w:divBdr>
        <w:top w:val="none" w:sz="0" w:space="0" w:color="auto"/>
        <w:left w:val="none" w:sz="0" w:space="0" w:color="auto"/>
        <w:bottom w:val="none" w:sz="0" w:space="0" w:color="auto"/>
        <w:right w:val="none" w:sz="0" w:space="0" w:color="auto"/>
      </w:divBdr>
    </w:div>
    <w:div w:id="1467315872">
      <w:bodyDiv w:val="1"/>
      <w:marLeft w:val="0"/>
      <w:marRight w:val="0"/>
      <w:marTop w:val="0"/>
      <w:marBottom w:val="0"/>
      <w:divBdr>
        <w:top w:val="none" w:sz="0" w:space="0" w:color="auto"/>
        <w:left w:val="none" w:sz="0" w:space="0" w:color="auto"/>
        <w:bottom w:val="none" w:sz="0" w:space="0" w:color="auto"/>
        <w:right w:val="none" w:sz="0" w:space="0" w:color="auto"/>
      </w:divBdr>
    </w:div>
    <w:div w:id="1469664505">
      <w:bodyDiv w:val="1"/>
      <w:marLeft w:val="0"/>
      <w:marRight w:val="0"/>
      <w:marTop w:val="0"/>
      <w:marBottom w:val="0"/>
      <w:divBdr>
        <w:top w:val="none" w:sz="0" w:space="0" w:color="auto"/>
        <w:left w:val="none" w:sz="0" w:space="0" w:color="auto"/>
        <w:bottom w:val="none" w:sz="0" w:space="0" w:color="auto"/>
        <w:right w:val="none" w:sz="0" w:space="0" w:color="auto"/>
      </w:divBdr>
    </w:div>
    <w:div w:id="1474639218">
      <w:bodyDiv w:val="1"/>
      <w:marLeft w:val="0"/>
      <w:marRight w:val="0"/>
      <w:marTop w:val="0"/>
      <w:marBottom w:val="0"/>
      <w:divBdr>
        <w:top w:val="none" w:sz="0" w:space="0" w:color="auto"/>
        <w:left w:val="none" w:sz="0" w:space="0" w:color="auto"/>
        <w:bottom w:val="none" w:sz="0" w:space="0" w:color="auto"/>
        <w:right w:val="none" w:sz="0" w:space="0" w:color="auto"/>
      </w:divBdr>
    </w:div>
    <w:div w:id="1481456149">
      <w:bodyDiv w:val="1"/>
      <w:marLeft w:val="0"/>
      <w:marRight w:val="0"/>
      <w:marTop w:val="0"/>
      <w:marBottom w:val="0"/>
      <w:divBdr>
        <w:top w:val="none" w:sz="0" w:space="0" w:color="auto"/>
        <w:left w:val="none" w:sz="0" w:space="0" w:color="auto"/>
        <w:bottom w:val="none" w:sz="0" w:space="0" w:color="auto"/>
        <w:right w:val="none" w:sz="0" w:space="0" w:color="auto"/>
      </w:divBdr>
    </w:div>
    <w:div w:id="1486823086">
      <w:bodyDiv w:val="1"/>
      <w:marLeft w:val="0"/>
      <w:marRight w:val="0"/>
      <w:marTop w:val="0"/>
      <w:marBottom w:val="0"/>
      <w:divBdr>
        <w:top w:val="none" w:sz="0" w:space="0" w:color="auto"/>
        <w:left w:val="none" w:sz="0" w:space="0" w:color="auto"/>
        <w:bottom w:val="none" w:sz="0" w:space="0" w:color="auto"/>
        <w:right w:val="none" w:sz="0" w:space="0" w:color="auto"/>
      </w:divBdr>
    </w:div>
    <w:div w:id="1512836943">
      <w:bodyDiv w:val="1"/>
      <w:marLeft w:val="0"/>
      <w:marRight w:val="0"/>
      <w:marTop w:val="0"/>
      <w:marBottom w:val="0"/>
      <w:divBdr>
        <w:top w:val="none" w:sz="0" w:space="0" w:color="auto"/>
        <w:left w:val="none" w:sz="0" w:space="0" w:color="auto"/>
        <w:bottom w:val="none" w:sz="0" w:space="0" w:color="auto"/>
        <w:right w:val="none" w:sz="0" w:space="0" w:color="auto"/>
      </w:divBdr>
    </w:div>
    <w:div w:id="1564683255">
      <w:bodyDiv w:val="1"/>
      <w:marLeft w:val="0"/>
      <w:marRight w:val="0"/>
      <w:marTop w:val="0"/>
      <w:marBottom w:val="0"/>
      <w:divBdr>
        <w:top w:val="none" w:sz="0" w:space="0" w:color="auto"/>
        <w:left w:val="none" w:sz="0" w:space="0" w:color="auto"/>
        <w:bottom w:val="none" w:sz="0" w:space="0" w:color="auto"/>
        <w:right w:val="none" w:sz="0" w:space="0" w:color="auto"/>
      </w:divBdr>
    </w:div>
    <w:div w:id="1578594684">
      <w:bodyDiv w:val="1"/>
      <w:marLeft w:val="0"/>
      <w:marRight w:val="0"/>
      <w:marTop w:val="0"/>
      <w:marBottom w:val="0"/>
      <w:divBdr>
        <w:top w:val="none" w:sz="0" w:space="0" w:color="auto"/>
        <w:left w:val="none" w:sz="0" w:space="0" w:color="auto"/>
        <w:bottom w:val="none" w:sz="0" w:space="0" w:color="auto"/>
        <w:right w:val="none" w:sz="0" w:space="0" w:color="auto"/>
      </w:divBdr>
    </w:div>
    <w:div w:id="1582064792">
      <w:bodyDiv w:val="1"/>
      <w:marLeft w:val="0"/>
      <w:marRight w:val="0"/>
      <w:marTop w:val="0"/>
      <w:marBottom w:val="0"/>
      <w:divBdr>
        <w:top w:val="none" w:sz="0" w:space="0" w:color="auto"/>
        <w:left w:val="none" w:sz="0" w:space="0" w:color="auto"/>
        <w:bottom w:val="none" w:sz="0" w:space="0" w:color="auto"/>
        <w:right w:val="none" w:sz="0" w:space="0" w:color="auto"/>
      </w:divBdr>
      <w:divsChild>
        <w:div w:id="741489827">
          <w:marLeft w:val="0"/>
          <w:marRight w:val="0"/>
          <w:marTop w:val="0"/>
          <w:marBottom w:val="0"/>
          <w:divBdr>
            <w:top w:val="none" w:sz="0" w:space="0" w:color="auto"/>
            <w:left w:val="none" w:sz="0" w:space="0" w:color="auto"/>
            <w:bottom w:val="none" w:sz="0" w:space="0" w:color="auto"/>
            <w:right w:val="none" w:sz="0" w:space="0" w:color="auto"/>
          </w:divBdr>
        </w:div>
        <w:div w:id="1528324642">
          <w:marLeft w:val="0"/>
          <w:marRight w:val="0"/>
          <w:marTop w:val="0"/>
          <w:marBottom w:val="0"/>
          <w:divBdr>
            <w:top w:val="none" w:sz="0" w:space="0" w:color="auto"/>
            <w:left w:val="none" w:sz="0" w:space="0" w:color="auto"/>
            <w:bottom w:val="none" w:sz="0" w:space="0" w:color="auto"/>
            <w:right w:val="none" w:sz="0" w:space="0" w:color="auto"/>
          </w:divBdr>
        </w:div>
        <w:div w:id="1761290918">
          <w:marLeft w:val="0"/>
          <w:marRight w:val="0"/>
          <w:marTop w:val="0"/>
          <w:marBottom w:val="0"/>
          <w:divBdr>
            <w:top w:val="none" w:sz="0" w:space="0" w:color="auto"/>
            <w:left w:val="none" w:sz="0" w:space="0" w:color="auto"/>
            <w:bottom w:val="none" w:sz="0" w:space="0" w:color="auto"/>
            <w:right w:val="none" w:sz="0" w:space="0" w:color="auto"/>
          </w:divBdr>
        </w:div>
      </w:divsChild>
    </w:div>
    <w:div w:id="1582133557">
      <w:bodyDiv w:val="1"/>
      <w:marLeft w:val="0"/>
      <w:marRight w:val="0"/>
      <w:marTop w:val="0"/>
      <w:marBottom w:val="0"/>
      <w:divBdr>
        <w:top w:val="none" w:sz="0" w:space="0" w:color="auto"/>
        <w:left w:val="none" w:sz="0" w:space="0" w:color="auto"/>
        <w:bottom w:val="none" w:sz="0" w:space="0" w:color="auto"/>
        <w:right w:val="none" w:sz="0" w:space="0" w:color="auto"/>
      </w:divBdr>
    </w:div>
    <w:div w:id="1595164312">
      <w:bodyDiv w:val="1"/>
      <w:marLeft w:val="0"/>
      <w:marRight w:val="0"/>
      <w:marTop w:val="0"/>
      <w:marBottom w:val="0"/>
      <w:divBdr>
        <w:top w:val="none" w:sz="0" w:space="0" w:color="auto"/>
        <w:left w:val="none" w:sz="0" w:space="0" w:color="auto"/>
        <w:bottom w:val="none" w:sz="0" w:space="0" w:color="auto"/>
        <w:right w:val="none" w:sz="0" w:space="0" w:color="auto"/>
      </w:divBdr>
    </w:div>
    <w:div w:id="1615139477">
      <w:bodyDiv w:val="1"/>
      <w:marLeft w:val="0"/>
      <w:marRight w:val="0"/>
      <w:marTop w:val="0"/>
      <w:marBottom w:val="0"/>
      <w:divBdr>
        <w:top w:val="none" w:sz="0" w:space="0" w:color="auto"/>
        <w:left w:val="none" w:sz="0" w:space="0" w:color="auto"/>
        <w:bottom w:val="none" w:sz="0" w:space="0" w:color="auto"/>
        <w:right w:val="none" w:sz="0" w:space="0" w:color="auto"/>
      </w:divBdr>
    </w:div>
    <w:div w:id="1618296534">
      <w:bodyDiv w:val="1"/>
      <w:marLeft w:val="0"/>
      <w:marRight w:val="0"/>
      <w:marTop w:val="0"/>
      <w:marBottom w:val="0"/>
      <w:divBdr>
        <w:top w:val="none" w:sz="0" w:space="0" w:color="auto"/>
        <w:left w:val="none" w:sz="0" w:space="0" w:color="auto"/>
        <w:bottom w:val="none" w:sz="0" w:space="0" w:color="auto"/>
        <w:right w:val="none" w:sz="0" w:space="0" w:color="auto"/>
      </w:divBdr>
    </w:div>
    <w:div w:id="1627466540">
      <w:bodyDiv w:val="1"/>
      <w:marLeft w:val="0"/>
      <w:marRight w:val="0"/>
      <w:marTop w:val="0"/>
      <w:marBottom w:val="0"/>
      <w:divBdr>
        <w:top w:val="none" w:sz="0" w:space="0" w:color="auto"/>
        <w:left w:val="none" w:sz="0" w:space="0" w:color="auto"/>
        <w:bottom w:val="none" w:sz="0" w:space="0" w:color="auto"/>
        <w:right w:val="none" w:sz="0" w:space="0" w:color="auto"/>
      </w:divBdr>
    </w:div>
    <w:div w:id="1631592199">
      <w:bodyDiv w:val="1"/>
      <w:marLeft w:val="0"/>
      <w:marRight w:val="0"/>
      <w:marTop w:val="0"/>
      <w:marBottom w:val="0"/>
      <w:divBdr>
        <w:top w:val="none" w:sz="0" w:space="0" w:color="auto"/>
        <w:left w:val="none" w:sz="0" w:space="0" w:color="auto"/>
        <w:bottom w:val="none" w:sz="0" w:space="0" w:color="auto"/>
        <w:right w:val="none" w:sz="0" w:space="0" w:color="auto"/>
      </w:divBdr>
    </w:div>
    <w:div w:id="1661731044">
      <w:bodyDiv w:val="1"/>
      <w:marLeft w:val="0"/>
      <w:marRight w:val="0"/>
      <w:marTop w:val="0"/>
      <w:marBottom w:val="0"/>
      <w:divBdr>
        <w:top w:val="none" w:sz="0" w:space="0" w:color="auto"/>
        <w:left w:val="none" w:sz="0" w:space="0" w:color="auto"/>
        <w:bottom w:val="none" w:sz="0" w:space="0" w:color="auto"/>
        <w:right w:val="none" w:sz="0" w:space="0" w:color="auto"/>
      </w:divBdr>
    </w:div>
    <w:div w:id="1669747456">
      <w:bodyDiv w:val="1"/>
      <w:marLeft w:val="0"/>
      <w:marRight w:val="0"/>
      <w:marTop w:val="0"/>
      <w:marBottom w:val="0"/>
      <w:divBdr>
        <w:top w:val="none" w:sz="0" w:space="0" w:color="auto"/>
        <w:left w:val="none" w:sz="0" w:space="0" w:color="auto"/>
        <w:bottom w:val="none" w:sz="0" w:space="0" w:color="auto"/>
        <w:right w:val="none" w:sz="0" w:space="0" w:color="auto"/>
      </w:divBdr>
    </w:div>
    <w:div w:id="1686321826">
      <w:bodyDiv w:val="1"/>
      <w:marLeft w:val="0"/>
      <w:marRight w:val="0"/>
      <w:marTop w:val="0"/>
      <w:marBottom w:val="0"/>
      <w:divBdr>
        <w:top w:val="none" w:sz="0" w:space="0" w:color="auto"/>
        <w:left w:val="none" w:sz="0" w:space="0" w:color="auto"/>
        <w:bottom w:val="none" w:sz="0" w:space="0" w:color="auto"/>
        <w:right w:val="none" w:sz="0" w:space="0" w:color="auto"/>
      </w:divBdr>
    </w:div>
    <w:div w:id="1686399065">
      <w:bodyDiv w:val="1"/>
      <w:marLeft w:val="0"/>
      <w:marRight w:val="0"/>
      <w:marTop w:val="0"/>
      <w:marBottom w:val="0"/>
      <w:divBdr>
        <w:top w:val="none" w:sz="0" w:space="0" w:color="auto"/>
        <w:left w:val="none" w:sz="0" w:space="0" w:color="auto"/>
        <w:bottom w:val="none" w:sz="0" w:space="0" w:color="auto"/>
        <w:right w:val="none" w:sz="0" w:space="0" w:color="auto"/>
      </w:divBdr>
    </w:div>
    <w:div w:id="1699575466">
      <w:bodyDiv w:val="1"/>
      <w:marLeft w:val="0"/>
      <w:marRight w:val="0"/>
      <w:marTop w:val="0"/>
      <w:marBottom w:val="0"/>
      <w:divBdr>
        <w:top w:val="none" w:sz="0" w:space="0" w:color="auto"/>
        <w:left w:val="none" w:sz="0" w:space="0" w:color="auto"/>
        <w:bottom w:val="none" w:sz="0" w:space="0" w:color="auto"/>
        <w:right w:val="none" w:sz="0" w:space="0" w:color="auto"/>
      </w:divBdr>
    </w:div>
    <w:div w:id="1745909587">
      <w:bodyDiv w:val="1"/>
      <w:marLeft w:val="0"/>
      <w:marRight w:val="0"/>
      <w:marTop w:val="0"/>
      <w:marBottom w:val="0"/>
      <w:divBdr>
        <w:top w:val="none" w:sz="0" w:space="0" w:color="auto"/>
        <w:left w:val="none" w:sz="0" w:space="0" w:color="auto"/>
        <w:bottom w:val="none" w:sz="0" w:space="0" w:color="auto"/>
        <w:right w:val="none" w:sz="0" w:space="0" w:color="auto"/>
      </w:divBdr>
    </w:div>
    <w:div w:id="1779368102">
      <w:bodyDiv w:val="1"/>
      <w:marLeft w:val="0"/>
      <w:marRight w:val="0"/>
      <w:marTop w:val="0"/>
      <w:marBottom w:val="0"/>
      <w:divBdr>
        <w:top w:val="none" w:sz="0" w:space="0" w:color="auto"/>
        <w:left w:val="none" w:sz="0" w:space="0" w:color="auto"/>
        <w:bottom w:val="none" w:sz="0" w:space="0" w:color="auto"/>
        <w:right w:val="none" w:sz="0" w:space="0" w:color="auto"/>
      </w:divBdr>
    </w:div>
    <w:div w:id="1816337913">
      <w:bodyDiv w:val="1"/>
      <w:marLeft w:val="0"/>
      <w:marRight w:val="0"/>
      <w:marTop w:val="0"/>
      <w:marBottom w:val="0"/>
      <w:divBdr>
        <w:top w:val="none" w:sz="0" w:space="0" w:color="auto"/>
        <w:left w:val="none" w:sz="0" w:space="0" w:color="auto"/>
        <w:bottom w:val="none" w:sz="0" w:space="0" w:color="auto"/>
        <w:right w:val="none" w:sz="0" w:space="0" w:color="auto"/>
      </w:divBdr>
    </w:div>
    <w:div w:id="1828665747">
      <w:bodyDiv w:val="1"/>
      <w:marLeft w:val="0"/>
      <w:marRight w:val="0"/>
      <w:marTop w:val="0"/>
      <w:marBottom w:val="0"/>
      <w:divBdr>
        <w:top w:val="none" w:sz="0" w:space="0" w:color="auto"/>
        <w:left w:val="none" w:sz="0" w:space="0" w:color="auto"/>
        <w:bottom w:val="none" w:sz="0" w:space="0" w:color="auto"/>
        <w:right w:val="none" w:sz="0" w:space="0" w:color="auto"/>
      </w:divBdr>
    </w:div>
    <w:div w:id="1877035992">
      <w:bodyDiv w:val="1"/>
      <w:marLeft w:val="0"/>
      <w:marRight w:val="0"/>
      <w:marTop w:val="0"/>
      <w:marBottom w:val="0"/>
      <w:divBdr>
        <w:top w:val="none" w:sz="0" w:space="0" w:color="auto"/>
        <w:left w:val="none" w:sz="0" w:space="0" w:color="auto"/>
        <w:bottom w:val="none" w:sz="0" w:space="0" w:color="auto"/>
        <w:right w:val="none" w:sz="0" w:space="0" w:color="auto"/>
      </w:divBdr>
    </w:div>
    <w:div w:id="1879976047">
      <w:bodyDiv w:val="1"/>
      <w:marLeft w:val="0"/>
      <w:marRight w:val="0"/>
      <w:marTop w:val="0"/>
      <w:marBottom w:val="0"/>
      <w:divBdr>
        <w:top w:val="none" w:sz="0" w:space="0" w:color="auto"/>
        <w:left w:val="none" w:sz="0" w:space="0" w:color="auto"/>
        <w:bottom w:val="none" w:sz="0" w:space="0" w:color="auto"/>
        <w:right w:val="none" w:sz="0" w:space="0" w:color="auto"/>
      </w:divBdr>
    </w:div>
    <w:div w:id="1903635731">
      <w:bodyDiv w:val="1"/>
      <w:marLeft w:val="0"/>
      <w:marRight w:val="0"/>
      <w:marTop w:val="0"/>
      <w:marBottom w:val="0"/>
      <w:divBdr>
        <w:top w:val="none" w:sz="0" w:space="0" w:color="auto"/>
        <w:left w:val="none" w:sz="0" w:space="0" w:color="auto"/>
        <w:bottom w:val="none" w:sz="0" w:space="0" w:color="auto"/>
        <w:right w:val="none" w:sz="0" w:space="0" w:color="auto"/>
      </w:divBdr>
      <w:divsChild>
        <w:div w:id="467942112">
          <w:marLeft w:val="567"/>
          <w:marRight w:val="0"/>
          <w:marTop w:val="0"/>
          <w:marBottom w:val="0"/>
          <w:divBdr>
            <w:top w:val="none" w:sz="0" w:space="0" w:color="auto"/>
            <w:left w:val="none" w:sz="0" w:space="0" w:color="auto"/>
            <w:bottom w:val="none" w:sz="0" w:space="0" w:color="auto"/>
            <w:right w:val="none" w:sz="0" w:space="0" w:color="auto"/>
          </w:divBdr>
        </w:div>
        <w:div w:id="1317994696">
          <w:marLeft w:val="567"/>
          <w:marRight w:val="0"/>
          <w:marTop w:val="0"/>
          <w:marBottom w:val="0"/>
          <w:divBdr>
            <w:top w:val="none" w:sz="0" w:space="0" w:color="auto"/>
            <w:left w:val="none" w:sz="0" w:space="0" w:color="auto"/>
            <w:bottom w:val="none" w:sz="0" w:space="0" w:color="auto"/>
            <w:right w:val="none" w:sz="0" w:space="0" w:color="auto"/>
          </w:divBdr>
        </w:div>
        <w:div w:id="1404253494">
          <w:marLeft w:val="0"/>
          <w:marRight w:val="0"/>
          <w:marTop w:val="0"/>
          <w:marBottom w:val="0"/>
          <w:divBdr>
            <w:top w:val="none" w:sz="0" w:space="0" w:color="auto"/>
            <w:left w:val="none" w:sz="0" w:space="0" w:color="auto"/>
            <w:bottom w:val="none" w:sz="0" w:space="0" w:color="auto"/>
            <w:right w:val="none" w:sz="0" w:space="0" w:color="auto"/>
          </w:divBdr>
        </w:div>
        <w:div w:id="1644457948">
          <w:marLeft w:val="567"/>
          <w:marRight w:val="0"/>
          <w:marTop w:val="0"/>
          <w:marBottom w:val="0"/>
          <w:divBdr>
            <w:top w:val="none" w:sz="0" w:space="0" w:color="auto"/>
            <w:left w:val="none" w:sz="0" w:space="0" w:color="auto"/>
            <w:bottom w:val="none" w:sz="0" w:space="0" w:color="auto"/>
            <w:right w:val="none" w:sz="0" w:space="0" w:color="auto"/>
          </w:divBdr>
        </w:div>
        <w:div w:id="1717199369">
          <w:marLeft w:val="567"/>
          <w:marRight w:val="0"/>
          <w:marTop w:val="0"/>
          <w:marBottom w:val="0"/>
          <w:divBdr>
            <w:top w:val="none" w:sz="0" w:space="0" w:color="auto"/>
            <w:left w:val="none" w:sz="0" w:space="0" w:color="auto"/>
            <w:bottom w:val="none" w:sz="0" w:space="0" w:color="auto"/>
            <w:right w:val="none" w:sz="0" w:space="0" w:color="auto"/>
          </w:divBdr>
        </w:div>
      </w:divsChild>
    </w:div>
    <w:div w:id="1969050130">
      <w:bodyDiv w:val="1"/>
      <w:marLeft w:val="0"/>
      <w:marRight w:val="0"/>
      <w:marTop w:val="0"/>
      <w:marBottom w:val="0"/>
      <w:divBdr>
        <w:top w:val="none" w:sz="0" w:space="0" w:color="auto"/>
        <w:left w:val="none" w:sz="0" w:space="0" w:color="auto"/>
        <w:bottom w:val="none" w:sz="0" w:space="0" w:color="auto"/>
        <w:right w:val="none" w:sz="0" w:space="0" w:color="auto"/>
      </w:divBdr>
    </w:div>
    <w:div w:id="1984190443">
      <w:bodyDiv w:val="1"/>
      <w:marLeft w:val="0"/>
      <w:marRight w:val="0"/>
      <w:marTop w:val="0"/>
      <w:marBottom w:val="0"/>
      <w:divBdr>
        <w:top w:val="none" w:sz="0" w:space="0" w:color="auto"/>
        <w:left w:val="none" w:sz="0" w:space="0" w:color="auto"/>
        <w:bottom w:val="none" w:sz="0" w:space="0" w:color="auto"/>
        <w:right w:val="none" w:sz="0" w:space="0" w:color="auto"/>
      </w:divBdr>
    </w:div>
    <w:div w:id="1990359244">
      <w:bodyDiv w:val="1"/>
      <w:marLeft w:val="0"/>
      <w:marRight w:val="0"/>
      <w:marTop w:val="0"/>
      <w:marBottom w:val="0"/>
      <w:divBdr>
        <w:top w:val="none" w:sz="0" w:space="0" w:color="auto"/>
        <w:left w:val="none" w:sz="0" w:space="0" w:color="auto"/>
        <w:bottom w:val="none" w:sz="0" w:space="0" w:color="auto"/>
        <w:right w:val="none" w:sz="0" w:space="0" w:color="auto"/>
      </w:divBdr>
    </w:div>
    <w:div w:id="2036154383">
      <w:bodyDiv w:val="1"/>
      <w:marLeft w:val="0"/>
      <w:marRight w:val="0"/>
      <w:marTop w:val="0"/>
      <w:marBottom w:val="0"/>
      <w:divBdr>
        <w:top w:val="none" w:sz="0" w:space="0" w:color="auto"/>
        <w:left w:val="none" w:sz="0" w:space="0" w:color="auto"/>
        <w:bottom w:val="none" w:sz="0" w:space="0" w:color="auto"/>
        <w:right w:val="none" w:sz="0" w:space="0" w:color="auto"/>
      </w:divBdr>
    </w:div>
    <w:div w:id="2045446919">
      <w:bodyDiv w:val="1"/>
      <w:marLeft w:val="0"/>
      <w:marRight w:val="0"/>
      <w:marTop w:val="0"/>
      <w:marBottom w:val="0"/>
      <w:divBdr>
        <w:top w:val="none" w:sz="0" w:space="0" w:color="auto"/>
        <w:left w:val="none" w:sz="0" w:space="0" w:color="auto"/>
        <w:bottom w:val="none" w:sz="0" w:space="0" w:color="auto"/>
        <w:right w:val="none" w:sz="0" w:space="0" w:color="auto"/>
      </w:divBdr>
    </w:div>
    <w:div w:id="2094548287">
      <w:bodyDiv w:val="1"/>
      <w:marLeft w:val="0"/>
      <w:marRight w:val="0"/>
      <w:marTop w:val="0"/>
      <w:marBottom w:val="0"/>
      <w:divBdr>
        <w:top w:val="none" w:sz="0" w:space="0" w:color="auto"/>
        <w:left w:val="none" w:sz="0" w:space="0" w:color="auto"/>
        <w:bottom w:val="none" w:sz="0" w:space="0" w:color="auto"/>
        <w:right w:val="none" w:sz="0" w:space="0" w:color="auto"/>
      </w:divBdr>
    </w:div>
    <w:div w:id="2101677242">
      <w:bodyDiv w:val="1"/>
      <w:marLeft w:val="0"/>
      <w:marRight w:val="0"/>
      <w:marTop w:val="0"/>
      <w:marBottom w:val="0"/>
      <w:divBdr>
        <w:top w:val="none" w:sz="0" w:space="0" w:color="auto"/>
        <w:left w:val="none" w:sz="0" w:space="0" w:color="auto"/>
        <w:bottom w:val="none" w:sz="0" w:space="0" w:color="auto"/>
        <w:right w:val="none" w:sz="0" w:space="0" w:color="auto"/>
      </w:divBdr>
    </w:div>
    <w:div w:id="2123306719">
      <w:bodyDiv w:val="1"/>
      <w:marLeft w:val="0"/>
      <w:marRight w:val="0"/>
      <w:marTop w:val="0"/>
      <w:marBottom w:val="0"/>
      <w:divBdr>
        <w:top w:val="none" w:sz="0" w:space="0" w:color="auto"/>
        <w:left w:val="none" w:sz="0" w:space="0" w:color="auto"/>
        <w:bottom w:val="none" w:sz="0" w:space="0" w:color="auto"/>
        <w:right w:val="none" w:sz="0" w:space="0" w:color="auto"/>
      </w:divBdr>
    </w:div>
    <w:div w:id="2124496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alcaldiabogota.gov.co/sisjur/normas/Norma1.jsp?i=117692" TargetMode="External"/><Relationship Id="rId18" Type="http://schemas.openxmlformats.org/officeDocument/2006/relationships/hyperlink" Target="https://www.alcaldiabogota.gov.co/sisjur/normas/Norma1.jsp?i=55853" TargetMode="External"/><Relationship Id="rId26" Type="http://schemas.openxmlformats.org/officeDocument/2006/relationships/image" Target="media/image7.tmp"/><Relationship Id="rId39" Type="http://schemas.openxmlformats.org/officeDocument/2006/relationships/diagramQuickStyle" Target="diagrams/quickStyle3.xml"/><Relationship Id="rId21" Type="http://schemas.openxmlformats.org/officeDocument/2006/relationships/image" Target="media/image2.tmp"/><Relationship Id="rId34" Type="http://schemas.openxmlformats.org/officeDocument/2006/relationships/diagramQuickStyle" Target="diagrams/quickStyle2.xml"/><Relationship Id="rId42" Type="http://schemas.openxmlformats.org/officeDocument/2006/relationships/diagramData" Target="diagrams/data4.xml"/><Relationship Id="rId47" Type="http://schemas.openxmlformats.org/officeDocument/2006/relationships/image" Target="media/image8.tmp"/><Relationship Id="rId50" Type="http://schemas.openxmlformats.org/officeDocument/2006/relationships/image" Target="media/image11.emf"/><Relationship Id="rId55"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s://www.alcaldiabogota.gov.co/sisjur/normas/Norma1.jsp?i=87968" TargetMode="External"/><Relationship Id="rId17" Type="http://schemas.openxmlformats.org/officeDocument/2006/relationships/hyperlink" Target="https://www.alcaldiabogota.gov.co/sisjur/normas/Norma1.jsp?i=59114" TargetMode="External"/><Relationship Id="rId25" Type="http://schemas.openxmlformats.org/officeDocument/2006/relationships/image" Target="media/image6.png"/><Relationship Id="rId33" Type="http://schemas.openxmlformats.org/officeDocument/2006/relationships/diagramLayout" Target="diagrams/layout2.xml"/><Relationship Id="rId38" Type="http://schemas.openxmlformats.org/officeDocument/2006/relationships/diagramLayout" Target="diagrams/layout3.xml"/><Relationship Id="rId46" Type="http://schemas.microsoft.com/office/2007/relationships/diagramDrawing" Target="diagrams/drawing4.xml"/><Relationship Id="rId2" Type="http://schemas.openxmlformats.org/officeDocument/2006/relationships/numbering" Target="numbering.xml"/><Relationship Id="rId16" Type="http://schemas.openxmlformats.org/officeDocument/2006/relationships/hyperlink" Target="https://www.alcaldiabogota.gov.co/sisjur/normas/Norma1.jsp?i=45453" TargetMode="External"/><Relationship Id="rId20" Type="http://schemas.openxmlformats.org/officeDocument/2006/relationships/hyperlink" Target="https://www.alcaldiabogota.gov.co/sisjur/normas/Norma1.jsp?i=75088" TargetMode="External"/><Relationship Id="rId29" Type="http://schemas.openxmlformats.org/officeDocument/2006/relationships/diagramQuickStyle" Target="diagrams/quickStyle1.xml"/><Relationship Id="rId41" Type="http://schemas.microsoft.com/office/2007/relationships/diagramDrawing" Target="diagrams/drawing3.xml"/><Relationship Id="rId54" Type="http://schemas.openxmlformats.org/officeDocument/2006/relationships/image" Target="media/image14.tmp"/><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tmp"/><Relationship Id="rId24" Type="http://schemas.openxmlformats.org/officeDocument/2006/relationships/image" Target="media/image5.png"/><Relationship Id="rId32" Type="http://schemas.openxmlformats.org/officeDocument/2006/relationships/diagramData" Target="diagrams/data2.xml"/><Relationship Id="rId37" Type="http://schemas.openxmlformats.org/officeDocument/2006/relationships/diagramData" Target="diagrams/data3.xml"/><Relationship Id="rId40" Type="http://schemas.openxmlformats.org/officeDocument/2006/relationships/diagramColors" Target="diagrams/colors3.xml"/><Relationship Id="rId45" Type="http://schemas.openxmlformats.org/officeDocument/2006/relationships/diagramColors" Target="diagrams/colors4.xml"/><Relationship Id="rId53" Type="http://schemas.openxmlformats.org/officeDocument/2006/relationships/image" Target="media/image13.tmp"/><Relationship Id="rId5" Type="http://schemas.openxmlformats.org/officeDocument/2006/relationships/settings" Target="settings.xml"/><Relationship Id="rId15" Type="http://schemas.openxmlformats.org/officeDocument/2006/relationships/hyperlink" Target="https://www.alcaldiabogota.gov.co/sisjur/normas/Norma1.jsp?i=87968" TargetMode="External"/><Relationship Id="rId23" Type="http://schemas.openxmlformats.org/officeDocument/2006/relationships/image" Target="media/image4.png"/><Relationship Id="rId28" Type="http://schemas.openxmlformats.org/officeDocument/2006/relationships/diagramLayout" Target="diagrams/layout1.xml"/><Relationship Id="rId36" Type="http://schemas.microsoft.com/office/2007/relationships/diagramDrawing" Target="diagrams/drawing2.xml"/><Relationship Id="rId49" Type="http://schemas.openxmlformats.org/officeDocument/2006/relationships/image" Target="media/image10.emf"/><Relationship Id="rId10" Type="http://schemas.openxmlformats.org/officeDocument/2006/relationships/footer" Target="footer1.xml"/><Relationship Id="rId19" Type="http://schemas.openxmlformats.org/officeDocument/2006/relationships/hyperlink" Target="https://www.alcaldiabogota.gov.co/sisjur/adminverblobawa?tabla=T_NORMA_ARCHIVO&amp;p_NORMFIL_ID=11721&amp;f_NORMFIL_FILE=X&amp;inputfileext=NORMFIL_FILENAME" TargetMode="External"/><Relationship Id="rId31" Type="http://schemas.microsoft.com/office/2007/relationships/diagramDrawing" Target="diagrams/drawing1.xml"/><Relationship Id="rId44" Type="http://schemas.openxmlformats.org/officeDocument/2006/relationships/diagramQuickStyle" Target="diagrams/quickStyle4.xml"/><Relationship Id="rId52" Type="http://schemas.openxmlformats.org/officeDocument/2006/relationships/image" Target="media/image12.tmp"/><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s://www.alcaldiabogota.gov.co/sisjur/normas/Norma1.jsp?i=45453" TargetMode="External"/><Relationship Id="rId22" Type="http://schemas.openxmlformats.org/officeDocument/2006/relationships/image" Target="media/image3.tmp"/><Relationship Id="rId27" Type="http://schemas.openxmlformats.org/officeDocument/2006/relationships/diagramData" Target="diagrams/data1.xml"/><Relationship Id="rId30" Type="http://schemas.openxmlformats.org/officeDocument/2006/relationships/diagramColors" Target="diagrams/colors1.xml"/><Relationship Id="rId35" Type="http://schemas.openxmlformats.org/officeDocument/2006/relationships/diagramColors" Target="diagrams/colors2.xml"/><Relationship Id="rId43" Type="http://schemas.openxmlformats.org/officeDocument/2006/relationships/diagramLayout" Target="diagrams/layout4.xml"/><Relationship Id="rId48" Type="http://schemas.openxmlformats.org/officeDocument/2006/relationships/image" Target="media/image9.tmp"/><Relationship Id="rId56"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footer" Target="footer2.xml"/><Relationship Id="rId3" Type="http://schemas.openxmlformats.org/officeDocument/2006/relationships/styles" Target="styles.xml"/></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C7873B5-7937-4956-A2D2-BBE147F9E30A}" type="doc">
      <dgm:prSet loTypeId="urn:microsoft.com/office/officeart/2005/8/layout/hProcess9" loCatId="process" qsTypeId="urn:microsoft.com/office/officeart/2005/8/quickstyle/3d1" qsCatId="3D" csTypeId="urn:microsoft.com/office/officeart/2005/8/colors/colorful4" csCatId="colorful" phldr="1"/>
      <dgm:spPr/>
    </dgm:pt>
    <dgm:pt modelId="{0F90251A-4CE8-4318-BBEA-1289F6B87825}">
      <dgm:prSet phldrT="[Texto]"/>
      <dgm:spPr/>
      <dgm:t>
        <a:bodyPr/>
        <a:lstStyle/>
        <a:p>
          <a:r>
            <a:rPr lang="es-CO"/>
            <a:t>PESV: Líder del desempeño e implementación</a:t>
          </a:r>
        </a:p>
      </dgm:t>
    </dgm:pt>
    <dgm:pt modelId="{609C8712-B752-47FC-806E-6EAE43D11E22}" type="parTrans" cxnId="{2F8D38CA-7C3E-4F7E-AF0B-A02EB8AEC8E4}">
      <dgm:prSet/>
      <dgm:spPr/>
      <dgm:t>
        <a:bodyPr/>
        <a:lstStyle/>
        <a:p>
          <a:endParaRPr lang="es-CO"/>
        </a:p>
      </dgm:t>
    </dgm:pt>
    <dgm:pt modelId="{5A426D1C-5BFD-49F3-9609-9832B398492B}" type="sibTrans" cxnId="{2F8D38CA-7C3E-4F7E-AF0B-A02EB8AEC8E4}">
      <dgm:prSet/>
      <dgm:spPr/>
      <dgm:t>
        <a:bodyPr/>
        <a:lstStyle/>
        <a:p>
          <a:endParaRPr lang="es-CO"/>
        </a:p>
      </dgm:t>
    </dgm:pt>
    <dgm:pt modelId="{7520BC03-748E-4556-A24A-5A7EDC40DE09}">
      <dgm:prSet phldrT="[Texto]"/>
      <dgm:spPr/>
      <dgm:t>
        <a:bodyPr/>
        <a:lstStyle/>
        <a:p>
          <a:r>
            <a:rPr lang="es-CO"/>
            <a:t>Decreto 1072 del 2015: Artículo 2.2.4.6.8 Obligaciones de los empleadores</a:t>
          </a:r>
        </a:p>
      </dgm:t>
    </dgm:pt>
    <dgm:pt modelId="{52A708B7-8859-4823-AD19-E8475336F657}" type="parTrans" cxnId="{8C2EF762-E780-4883-9EE4-436166599F25}">
      <dgm:prSet/>
      <dgm:spPr/>
      <dgm:t>
        <a:bodyPr/>
        <a:lstStyle/>
        <a:p>
          <a:endParaRPr lang="es-CO"/>
        </a:p>
      </dgm:t>
    </dgm:pt>
    <dgm:pt modelId="{BC935412-2762-426A-88F1-AB172B0DA1BC}" type="sibTrans" cxnId="{8C2EF762-E780-4883-9EE4-436166599F25}">
      <dgm:prSet/>
      <dgm:spPr/>
      <dgm:t>
        <a:bodyPr/>
        <a:lstStyle/>
        <a:p>
          <a:endParaRPr lang="es-CO"/>
        </a:p>
      </dgm:t>
    </dgm:pt>
    <dgm:pt modelId="{F9584F3E-4BBF-4FBA-A566-95DC7F73419C}">
      <dgm:prSet phldrT="[Texto]"/>
      <dgm:spPr/>
      <dgm:t>
        <a:bodyPr/>
        <a:lstStyle/>
        <a:p>
          <a:r>
            <a:rPr lang="es-CO"/>
            <a:t>ISO 39001: Roles, responsabilidades y autoridades organizacionales</a:t>
          </a:r>
        </a:p>
      </dgm:t>
    </dgm:pt>
    <dgm:pt modelId="{56DE4208-E1E7-4BF6-AB89-7BA3AC0F18A4}" type="parTrans" cxnId="{156C9A5E-42BB-489A-B0C8-F443C411FD8E}">
      <dgm:prSet/>
      <dgm:spPr/>
      <dgm:t>
        <a:bodyPr/>
        <a:lstStyle/>
        <a:p>
          <a:endParaRPr lang="es-CO"/>
        </a:p>
      </dgm:t>
    </dgm:pt>
    <dgm:pt modelId="{BE5173FD-EDF1-4A7F-B575-7F96784E1FBE}" type="sibTrans" cxnId="{156C9A5E-42BB-489A-B0C8-F443C411FD8E}">
      <dgm:prSet/>
      <dgm:spPr/>
      <dgm:t>
        <a:bodyPr/>
        <a:lstStyle/>
        <a:p>
          <a:endParaRPr lang="es-CO"/>
        </a:p>
      </dgm:t>
    </dgm:pt>
    <dgm:pt modelId="{2E6FD7C6-AF54-45C8-947D-32B932C64BF3}" type="pres">
      <dgm:prSet presAssocID="{3C7873B5-7937-4956-A2D2-BBE147F9E30A}" presName="CompostProcess" presStyleCnt="0">
        <dgm:presLayoutVars>
          <dgm:dir/>
          <dgm:resizeHandles val="exact"/>
        </dgm:presLayoutVars>
      </dgm:prSet>
      <dgm:spPr/>
    </dgm:pt>
    <dgm:pt modelId="{682FB9DD-CF16-4468-9BC3-95842ED2FD2F}" type="pres">
      <dgm:prSet presAssocID="{3C7873B5-7937-4956-A2D2-BBE147F9E30A}" presName="arrow" presStyleLbl="bgShp" presStyleIdx="0" presStyleCnt="1"/>
      <dgm:spPr/>
    </dgm:pt>
    <dgm:pt modelId="{0379038D-AC65-4E5F-963D-6613A8A67079}" type="pres">
      <dgm:prSet presAssocID="{3C7873B5-7937-4956-A2D2-BBE147F9E30A}" presName="linearProcess" presStyleCnt="0"/>
      <dgm:spPr/>
    </dgm:pt>
    <dgm:pt modelId="{9E750130-2EDC-4367-8A5D-4C1484652BFE}" type="pres">
      <dgm:prSet presAssocID="{0F90251A-4CE8-4318-BBEA-1289F6B87825}" presName="textNode" presStyleLbl="node1" presStyleIdx="0" presStyleCnt="3">
        <dgm:presLayoutVars>
          <dgm:bulletEnabled val="1"/>
        </dgm:presLayoutVars>
      </dgm:prSet>
      <dgm:spPr/>
      <dgm:t>
        <a:bodyPr/>
        <a:lstStyle/>
        <a:p>
          <a:endParaRPr lang="es-CO"/>
        </a:p>
      </dgm:t>
    </dgm:pt>
    <dgm:pt modelId="{890738B1-A891-4FA4-BC2D-4703B8933B28}" type="pres">
      <dgm:prSet presAssocID="{5A426D1C-5BFD-49F3-9609-9832B398492B}" presName="sibTrans" presStyleCnt="0"/>
      <dgm:spPr/>
    </dgm:pt>
    <dgm:pt modelId="{B390312F-E9ED-4461-8B13-C8AFDBEC8CEE}" type="pres">
      <dgm:prSet presAssocID="{7520BC03-748E-4556-A24A-5A7EDC40DE09}" presName="textNode" presStyleLbl="node1" presStyleIdx="1" presStyleCnt="3" custLinFactNeighborY="2232">
        <dgm:presLayoutVars>
          <dgm:bulletEnabled val="1"/>
        </dgm:presLayoutVars>
      </dgm:prSet>
      <dgm:spPr/>
      <dgm:t>
        <a:bodyPr/>
        <a:lstStyle/>
        <a:p>
          <a:endParaRPr lang="es-CO"/>
        </a:p>
      </dgm:t>
    </dgm:pt>
    <dgm:pt modelId="{17D5C8CD-0323-419F-AF54-7E367C0BEFB8}" type="pres">
      <dgm:prSet presAssocID="{BC935412-2762-426A-88F1-AB172B0DA1BC}" presName="sibTrans" presStyleCnt="0"/>
      <dgm:spPr/>
    </dgm:pt>
    <dgm:pt modelId="{908A45CD-68A5-41FE-A3A2-C03ABD3EEAC5}" type="pres">
      <dgm:prSet presAssocID="{F9584F3E-4BBF-4FBA-A566-95DC7F73419C}" presName="textNode" presStyleLbl="node1" presStyleIdx="2" presStyleCnt="3">
        <dgm:presLayoutVars>
          <dgm:bulletEnabled val="1"/>
        </dgm:presLayoutVars>
      </dgm:prSet>
      <dgm:spPr/>
      <dgm:t>
        <a:bodyPr/>
        <a:lstStyle/>
        <a:p>
          <a:endParaRPr lang="es-CO"/>
        </a:p>
      </dgm:t>
    </dgm:pt>
  </dgm:ptLst>
  <dgm:cxnLst>
    <dgm:cxn modelId="{8C2EF762-E780-4883-9EE4-436166599F25}" srcId="{3C7873B5-7937-4956-A2D2-BBE147F9E30A}" destId="{7520BC03-748E-4556-A24A-5A7EDC40DE09}" srcOrd="1" destOrd="0" parTransId="{52A708B7-8859-4823-AD19-E8475336F657}" sibTransId="{BC935412-2762-426A-88F1-AB172B0DA1BC}"/>
    <dgm:cxn modelId="{02EDB5D2-E55A-4509-9FAC-1B9557BBFC92}" type="presOf" srcId="{F9584F3E-4BBF-4FBA-A566-95DC7F73419C}" destId="{908A45CD-68A5-41FE-A3A2-C03ABD3EEAC5}" srcOrd="0" destOrd="0" presId="urn:microsoft.com/office/officeart/2005/8/layout/hProcess9"/>
    <dgm:cxn modelId="{156C9A5E-42BB-489A-B0C8-F443C411FD8E}" srcId="{3C7873B5-7937-4956-A2D2-BBE147F9E30A}" destId="{F9584F3E-4BBF-4FBA-A566-95DC7F73419C}" srcOrd="2" destOrd="0" parTransId="{56DE4208-E1E7-4BF6-AB89-7BA3AC0F18A4}" sibTransId="{BE5173FD-EDF1-4A7F-B575-7F96784E1FBE}"/>
    <dgm:cxn modelId="{9038D8FB-40C1-4766-8D1A-2BF715FE5F37}" type="presOf" srcId="{3C7873B5-7937-4956-A2D2-BBE147F9E30A}" destId="{2E6FD7C6-AF54-45C8-947D-32B932C64BF3}" srcOrd="0" destOrd="0" presId="urn:microsoft.com/office/officeart/2005/8/layout/hProcess9"/>
    <dgm:cxn modelId="{59DC7CE3-BA23-4D3E-86FE-CCAB960FA31D}" type="presOf" srcId="{7520BC03-748E-4556-A24A-5A7EDC40DE09}" destId="{B390312F-E9ED-4461-8B13-C8AFDBEC8CEE}" srcOrd="0" destOrd="0" presId="urn:microsoft.com/office/officeart/2005/8/layout/hProcess9"/>
    <dgm:cxn modelId="{2F8D38CA-7C3E-4F7E-AF0B-A02EB8AEC8E4}" srcId="{3C7873B5-7937-4956-A2D2-BBE147F9E30A}" destId="{0F90251A-4CE8-4318-BBEA-1289F6B87825}" srcOrd="0" destOrd="0" parTransId="{609C8712-B752-47FC-806E-6EAE43D11E22}" sibTransId="{5A426D1C-5BFD-49F3-9609-9832B398492B}"/>
    <dgm:cxn modelId="{99DBEA40-D833-4DB4-B785-64D98F37E7F5}" type="presOf" srcId="{0F90251A-4CE8-4318-BBEA-1289F6B87825}" destId="{9E750130-2EDC-4367-8A5D-4C1484652BFE}" srcOrd="0" destOrd="0" presId="urn:microsoft.com/office/officeart/2005/8/layout/hProcess9"/>
    <dgm:cxn modelId="{C5221D78-D988-43E5-B955-7456E46A328B}" type="presParOf" srcId="{2E6FD7C6-AF54-45C8-947D-32B932C64BF3}" destId="{682FB9DD-CF16-4468-9BC3-95842ED2FD2F}" srcOrd="0" destOrd="0" presId="urn:microsoft.com/office/officeart/2005/8/layout/hProcess9"/>
    <dgm:cxn modelId="{73AA0743-0F0B-4D26-9E5F-3C5B84F4543A}" type="presParOf" srcId="{2E6FD7C6-AF54-45C8-947D-32B932C64BF3}" destId="{0379038D-AC65-4E5F-963D-6613A8A67079}" srcOrd="1" destOrd="0" presId="urn:microsoft.com/office/officeart/2005/8/layout/hProcess9"/>
    <dgm:cxn modelId="{30AB3958-C118-4682-83E4-5EE9E58E229E}" type="presParOf" srcId="{0379038D-AC65-4E5F-963D-6613A8A67079}" destId="{9E750130-2EDC-4367-8A5D-4C1484652BFE}" srcOrd="0" destOrd="0" presId="urn:microsoft.com/office/officeart/2005/8/layout/hProcess9"/>
    <dgm:cxn modelId="{94F58892-67C3-444E-BCCB-8670916B6651}" type="presParOf" srcId="{0379038D-AC65-4E5F-963D-6613A8A67079}" destId="{890738B1-A891-4FA4-BC2D-4703B8933B28}" srcOrd="1" destOrd="0" presId="urn:microsoft.com/office/officeart/2005/8/layout/hProcess9"/>
    <dgm:cxn modelId="{DB1AB05C-3F74-473C-AAE8-A97C4CB2FD82}" type="presParOf" srcId="{0379038D-AC65-4E5F-963D-6613A8A67079}" destId="{B390312F-E9ED-4461-8B13-C8AFDBEC8CEE}" srcOrd="2" destOrd="0" presId="urn:microsoft.com/office/officeart/2005/8/layout/hProcess9"/>
    <dgm:cxn modelId="{9B156DA1-C78D-4B63-B7BB-EEB25708B3E7}" type="presParOf" srcId="{0379038D-AC65-4E5F-963D-6613A8A67079}" destId="{17D5C8CD-0323-419F-AF54-7E367C0BEFB8}" srcOrd="3" destOrd="0" presId="urn:microsoft.com/office/officeart/2005/8/layout/hProcess9"/>
    <dgm:cxn modelId="{6F8913EA-5FD9-4201-A105-317395883218}" type="presParOf" srcId="{0379038D-AC65-4E5F-963D-6613A8A67079}" destId="{908A45CD-68A5-41FE-A3A2-C03ABD3EEAC5}" srcOrd="4" destOrd="0" presId="urn:microsoft.com/office/officeart/2005/8/layout/hProcess9"/>
  </dgm:cxnLst>
  <dgm:bg/>
  <dgm:whole>
    <a:ln>
      <a:solidFill>
        <a:schemeClr val="tx1"/>
      </a:solidFill>
    </a:ln>
  </dgm:whole>
  <dgm:extLst>
    <a:ext uri="http://schemas.microsoft.com/office/drawing/2008/diagram">
      <dsp:dataModelExt xmlns:dsp="http://schemas.microsoft.com/office/drawing/2008/diagram" relId="rId3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3C7873B5-7937-4956-A2D2-BBE147F9E30A}" type="doc">
      <dgm:prSet loTypeId="urn:microsoft.com/office/officeart/2005/8/layout/hProcess9" loCatId="process" qsTypeId="urn:microsoft.com/office/officeart/2005/8/quickstyle/3d1" qsCatId="3D" csTypeId="urn:microsoft.com/office/officeart/2005/8/colors/colorful4" csCatId="colorful" phldr="1"/>
      <dgm:spPr/>
    </dgm:pt>
    <dgm:pt modelId="{0F90251A-4CE8-4318-BBEA-1289F6B87825}">
      <dgm:prSet phldrT="[Texto]"/>
      <dgm:spPr/>
      <dgm:t>
        <a:bodyPr/>
        <a:lstStyle/>
        <a:p>
          <a:r>
            <a:rPr lang="es-CO"/>
            <a:t>PESV: Política de seguridad vial de la organización</a:t>
          </a:r>
        </a:p>
      </dgm:t>
    </dgm:pt>
    <dgm:pt modelId="{609C8712-B752-47FC-806E-6EAE43D11E22}" type="parTrans" cxnId="{2F8D38CA-7C3E-4F7E-AF0B-A02EB8AEC8E4}">
      <dgm:prSet/>
      <dgm:spPr/>
      <dgm:t>
        <a:bodyPr/>
        <a:lstStyle/>
        <a:p>
          <a:endParaRPr lang="es-CO"/>
        </a:p>
      </dgm:t>
    </dgm:pt>
    <dgm:pt modelId="{5A426D1C-5BFD-49F3-9609-9832B398492B}" type="sibTrans" cxnId="{2F8D38CA-7C3E-4F7E-AF0B-A02EB8AEC8E4}">
      <dgm:prSet/>
      <dgm:spPr/>
      <dgm:t>
        <a:bodyPr/>
        <a:lstStyle/>
        <a:p>
          <a:endParaRPr lang="es-CO"/>
        </a:p>
      </dgm:t>
    </dgm:pt>
    <dgm:pt modelId="{7520BC03-748E-4556-A24A-5A7EDC40DE09}">
      <dgm:prSet phldrT="[Texto]"/>
      <dgm:spPr/>
      <dgm:t>
        <a:bodyPr/>
        <a:lstStyle/>
        <a:p>
          <a:r>
            <a:rPr lang="es-CO"/>
            <a:t>Decreto 1072 del 2015: Artículo 2.2.4.6.5 Política de Seguridad y Salud en el Trabajo (SST)</a:t>
          </a:r>
        </a:p>
      </dgm:t>
    </dgm:pt>
    <dgm:pt modelId="{52A708B7-8859-4823-AD19-E8475336F657}" type="parTrans" cxnId="{8C2EF762-E780-4883-9EE4-436166599F25}">
      <dgm:prSet/>
      <dgm:spPr/>
      <dgm:t>
        <a:bodyPr/>
        <a:lstStyle/>
        <a:p>
          <a:endParaRPr lang="es-CO"/>
        </a:p>
      </dgm:t>
    </dgm:pt>
    <dgm:pt modelId="{BC935412-2762-426A-88F1-AB172B0DA1BC}" type="sibTrans" cxnId="{8C2EF762-E780-4883-9EE4-436166599F25}">
      <dgm:prSet/>
      <dgm:spPr/>
      <dgm:t>
        <a:bodyPr/>
        <a:lstStyle/>
        <a:p>
          <a:endParaRPr lang="es-CO"/>
        </a:p>
      </dgm:t>
    </dgm:pt>
    <dgm:pt modelId="{F9584F3E-4BBF-4FBA-A566-95DC7F73419C}">
      <dgm:prSet phldrT="[Texto]"/>
      <dgm:spPr/>
      <dgm:t>
        <a:bodyPr/>
        <a:lstStyle/>
        <a:p>
          <a:r>
            <a:rPr lang="es-CO"/>
            <a:t>ISO 14001: 5.2 Política ambiental</a:t>
          </a:r>
        </a:p>
      </dgm:t>
    </dgm:pt>
    <dgm:pt modelId="{56DE4208-E1E7-4BF6-AB89-7BA3AC0F18A4}" type="parTrans" cxnId="{156C9A5E-42BB-489A-B0C8-F443C411FD8E}">
      <dgm:prSet/>
      <dgm:spPr/>
      <dgm:t>
        <a:bodyPr/>
        <a:lstStyle/>
        <a:p>
          <a:endParaRPr lang="es-CO"/>
        </a:p>
      </dgm:t>
    </dgm:pt>
    <dgm:pt modelId="{BE5173FD-EDF1-4A7F-B575-7F96784E1FBE}" type="sibTrans" cxnId="{156C9A5E-42BB-489A-B0C8-F443C411FD8E}">
      <dgm:prSet/>
      <dgm:spPr/>
      <dgm:t>
        <a:bodyPr/>
        <a:lstStyle/>
        <a:p>
          <a:endParaRPr lang="es-CO"/>
        </a:p>
      </dgm:t>
    </dgm:pt>
    <dgm:pt modelId="{1BF61C0A-37E1-4D12-9CE8-F082C096B927}">
      <dgm:prSet/>
      <dgm:spPr/>
      <dgm:t>
        <a:bodyPr/>
        <a:lstStyle/>
        <a:p>
          <a:r>
            <a:rPr lang="es-CO"/>
            <a:t>ISO 9001: 5.2.1 Establecimiento de la política de Calidad</a:t>
          </a:r>
        </a:p>
      </dgm:t>
    </dgm:pt>
    <dgm:pt modelId="{0F242931-3F33-4C94-AC4F-3BC3693AE0B9}" type="parTrans" cxnId="{26AD9F30-7858-4FBC-8647-BA129D74D170}">
      <dgm:prSet/>
      <dgm:spPr/>
      <dgm:t>
        <a:bodyPr/>
        <a:lstStyle/>
        <a:p>
          <a:endParaRPr lang="es-CO"/>
        </a:p>
      </dgm:t>
    </dgm:pt>
    <dgm:pt modelId="{9BD7EB30-FDA9-4317-A65D-B14F6452C79E}" type="sibTrans" cxnId="{26AD9F30-7858-4FBC-8647-BA129D74D170}">
      <dgm:prSet/>
      <dgm:spPr/>
      <dgm:t>
        <a:bodyPr/>
        <a:lstStyle/>
        <a:p>
          <a:endParaRPr lang="es-CO"/>
        </a:p>
      </dgm:t>
    </dgm:pt>
    <dgm:pt modelId="{5153B373-1798-4D4F-91C7-5D86D9FD70D5}">
      <dgm:prSet/>
      <dgm:spPr/>
      <dgm:t>
        <a:bodyPr/>
        <a:lstStyle/>
        <a:p>
          <a:r>
            <a:rPr lang="es-CO"/>
            <a:t>ISO 39001: Política de SV</a:t>
          </a:r>
        </a:p>
      </dgm:t>
    </dgm:pt>
    <dgm:pt modelId="{445DF3D6-3F9D-4930-A714-480B40E77985}" type="parTrans" cxnId="{9ED42B93-C8D4-4A6A-B32E-0EF3D798B55D}">
      <dgm:prSet/>
      <dgm:spPr/>
      <dgm:t>
        <a:bodyPr/>
        <a:lstStyle/>
        <a:p>
          <a:endParaRPr lang="es-CO"/>
        </a:p>
      </dgm:t>
    </dgm:pt>
    <dgm:pt modelId="{3273B8AC-1027-428D-B4C0-B7B5F39E02E2}" type="sibTrans" cxnId="{9ED42B93-C8D4-4A6A-B32E-0EF3D798B55D}">
      <dgm:prSet/>
      <dgm:spPr/>
      <dgm:t>
        <a:bodyPr/>
        <a:lstStyle/>
        <a:p>
          <a:endParaRPr lang="es-CO"/>
        </a:p>
      </dgm:t>
    </dgm:pt>
    <dgm:pt modelId="{2E6FD7C6-AF54-45C8-947D-32B932C64BF3}" type="pres">
      <dgm:prSet presAssocID="{3C7873B5-7937-4956-A2D2-BBE147F9E30A}" presName="CompostProcess" presStyleCnt="0">
        <dgm:presLayoutVars>
          <dgm:dir/>
          <dgm:resizeHandles val="exact"/>
        </dgm:presLayoutVars>
      </dgm:prSet>
      <dgm:spPr/>
    </dgm:pt>
    <dgm:pt modelId="{682FB9DD-CF16-4468-9BC3-95842ED2FD2F}" type="pres">
      <dgm:prSet presAssocID="{3C7873B5-7937-4956-A2D2-BBE147F9E30A}" presName="arrow" presStyleLbl="bgShp" presStyleIdx="0" presStyleCnt="1"/>
      <dgm:spPr/>
    </dgm:pt>
    <dgm:pt modelId="{0379038D-AC65-4E5F-963D-6613A8A67079}" type="pres">
      <dgm:prSet presAssocID="{3C7873B5-7937-4956-A2D2-BBE147F9E30A}" presName="linearProcess" presStyleCnt="0"/>
      <dgm:spPr/>
    </dgm:pt>
    <dgm:pt modelId="{9E750130-2EDC-4367-8A5D-4C1484652BFE}" type="pres">
      <dgm:prSet presAssocID="{0F90251A-4CE8-4318-BBEA-1289F6B87825}" presName="textNode" presStyleLbl="node1" presStyleIdx="0" presStyleCnt="5">
        <dgm:presLayoutVars>
          <dgm:bulletEnabled val="1"/>
        </dgm:presLayoutVars>
      </dgm:prSet>
      <dgm:spPr/>
      <dgm:t>
        <a:bodyPr/>
        <a:lstStyle/>
        <a:p>
          <a:endParaRPr lang="es-CO"/>
        </a:p>
      </dgm:t>
    </dgm:pt>
    <dgm:pt modelId="{890738B1-A891-4FA4-BC2D-4703B8933B28}" type="pres">
      <dgm:prSet presAssocID="{5A426D1C-5BFD-49F3-9609-9832B398492B}" presName="sibTrans" presStyleCnt="0"/>
      <dgm:spPr/>
    </dgm:pt>
    <dgm:pt modelId="{B390312F-E9ED-4461-8B13-C8AFDBEC8CEE}" type="pres">
      <dgm:prSet presAssocID="{7520BC03-748E-4556-A24A-5A7EDC40DE09}" presName="textNode" presStyleLbl="node1" presStyleIdx="1" presStyleCnt="5" custLinFactNeighborY="2232">
        <dgm:presLayoutVars>
          <dgm:bulletEnabled val="1"/>
        </dgm:presLayoutVars>
      </dgm:prSet>
      <dgm:spPr/>
      <dgm:t>
        <a:bodyPr/>
        <a:lstStyle/>
        <a:p>
          <a:endParaRPr lang="es-CO"/>
        </a:p>
      </dgm:t>
    </dgm:pt>
    <dgm:pt modelId="{17D5C8CD-0323-419F-AF54-7E367C0BEFB8}" type="pres">
      <dgm:prSet presAssocID="{BC935412-2762-426A-88F1-AB172B0DA1BC}" presName="sibTrans" presStyleCnt="0"/>
      <dgm:spPr/>
    </dgm:pt>
    <dgm:pt modelId="{DDC47D8E-8491-4821-81C8-440FBB12D968}" type="pres">
      <dgm:prSet presAssocID="{5153B373-1798-4D4F-91C7-5D86D9FD70D5}" presName="textNode" presStyleLbl="node1" presStyleIdx="2" presStyleCnt="5">
        <dgm:presLayoutVars>
          <dgm:bulletEnabled val="1"/>
        </dgm:presLayoutVars>
      </dgm:prSet>
      <dgm:spPr/>
      <dgm:t>
        <a:bodyPr/>
        <a:lstStyle/>
        <a:p>
          <a:endParaRPr lang="es-CO"/>
        </a:p>
      </dgm:t>
    </dgm:pt>
    <dgm:pt modelId="{8C5ABE31-18FD-4671-9437-F298931850F0}" type="pres">
      <dgm:prSet presAssocID="{3273B8AC-1027-428D-B4C0-B7B5F39E02E2}" presName="sibTrans" presStyleCnt="0"/>
      <dgm:spPr/>
    </dgm:pt>
    <dgm:pt modelId="{5657212A-4685-42B1-A87F-3E11523BCF10}" type="pres">
      <dgm:prSet presAssocID="{1BF61C0A-37E1-4D12-9CE8-F082C096B927}" presName="textNode" presStyleLbl="node1" presStyleIdx="3" presStyleCnt="5">
        <dgm:presLayoutVars>
          <dgm:bulletEnabled val="1"/>
        </dgm:presLayoutVars>
      </dgm:prSet>
      <dgm:spPr/>
      <dgm:t>
        <a:bodyPr/>
        <a:lstStyle/>
        <a:p>
          <a:endParaRPr lang="es-CO"/>
        </a:p>
      </dgm:t>
    </dgm:pt>
    <dgm:pt modelId="{471D1CF7-E532-46AA-AE7E-E58036502B99}" type="pres">
      <dgm:prSet presAssocID="{9BD7EB30-FDA9-4317-A65D-B14F6452C79E}" presName="sibTrans" presStyleCnt="0"/>
      <dgm:spPr/>
    </dgm:pt>
    <dgm:pt modelId="{908A45CD-68A5-41FE-A3A2-C03ABD3EEAC5}" type="pres">
      <dgm:prSet presAssocID="{F9584F3E-4BBF-4FBA-A566-95DC7F73419C}" presName="textNode" presStyleLbl="node1" presStyleIdx="4" presStyleCnt="5">
        <dgm:presLayoutVars>
          <dgm:bulletEnabled val="1"/>
        </dgm:presLayoutVars>
      </dgm:prSet>
      <dgm:spPr/>
      <dgm:t>
        <a:bodyPr/>
        <a:lstStyle/>
        <a:p>
          <a:endParaRPr lang="es-CO"/>
        </a:p>
      </dgm:t>
    </dgm:pt>
  </dgm:ptLst>
  <dgm:cxnLst>
    <dgm:cxn modelId="{8C2EF762-E780-4883-9EE4-436166599F25}" srcId="{3C7873B5-7937-4956-A2D2-BBE147F9E30A}" destId="{7520BC03-748E-4556-A24A-5A7EDC40DE09}" srcOrd="1" destOrd="0" parTransId="{52A708B7-8859-4823-AD19-E8475336F657}" sibTransId="{BC935412-2762-426A-88F1-AB172B0DA1BC}"/>
    <dgm:cxn modelId="{156C9A5E-42BB-489A-B0C8-F443C411FD8E}" srcId="{3C7873B5-7937-4956-A2D2-BBE147F9E30A}" destId="{F9584F3E-4BBF-4FBA-A566-95DC7F73419C}" srcOrd="4" destOrd="0" parTransId="{56DE4208-E1E7-4BF6-AB89-7BA3AC0F18A4}" sibTransId="{BE5173FD-EDF1-4A7F-B575-7F96784E1FBE}"/>
    <dgm:cxn modelId="{D2BF0D35-98B5-451E-813C-42E4C7AB8446}" type="presOf" srcId="{F9584F3E-4BBF-4FBA-A566-95DC7F73419C}" destId="{908A45CD-68A5-41FE-A3A2-C03ABD3EEAC5}" srcOrd="0" destOrd="0" presId="urn:microsoft.com/office/officeart/2005/8/layout/hProcess9"/>
    <dgm:cxn modelId="{95FA200C-789F-4984-88B1-FE7507A15138}" type="presOf" srcId="{5153B373-1798-4D4F-91C7-5D86D9FD70D5}" destId="{DDC47D8E-8491-4821-81C8-440FBB12D968}" srcOrd="0" destOrd="0" presId="urn:microsoft.com/office/officeart/2005/8/layout/hProcess9"/>
    <dgm:cxn modelId="{00965717-5A47-4E77-9335-B77E8A55DA33}" type="presOf" srcId="{3C7873B5-7937-4956-A2D2-BBE147F9E30A}" destId="{2E6FD7C6-AF54-45C8-947D-32B932C64BF3}" srcOrd="0" destOrd="0" presId="urn:microsoft.com/office/officeart/2005/8/layout/hProcess9"/>
    <dgm:cxn modelId="{2F8D38CA-7C3E-4F7E-AF0B-A02EB8AEC8E4}" srcId="{3C7873B5-7937-4956-A2D2-BBE147F9E30A}" destId="{0F90251A-4CE8-4318-BBEA-1289F6B87825}" srcOrd="0" destOrd="0" parTransId="{609C8712-B752-47FC-806E-6EAE43D11E22}" sibTransId="{5A426D1C-5BFD-49F3-9609-9832B398492B}"/>
    <dgm:cxn modelId="{73073C31-B9C8-41F9-ACF8-9CBF54A8F9E2}" type="presOf" srcId="{7520BC03-748E-4556-A24A-5A7EDC40DE09}" destId="{B390312F-E9ED-4461-8B13-C8AFDBEC8CEE}" srcOrd="0" destOrd="0" presId="urn:microsoft.com/office/officeart/2005/8/layout/hProcess9"/>
    <dgm:cxn modelId="{9ED42B93-C8D4-4A6A-B32E-0EF3D798B55D}" srcId="{3C7873B5-7937-4956-A2D2-BBE147F9E30A}" destId="{5153B373-1798-4D4F-91C7-5D86D9FD70D5}" srcOrd="2" destOrd="0" parTransId="{445DF3D6-3F9D-4930-A714-480B40E77985}" sibTransId="{3273B8AC-1027-428D-B4C0-B7B5F39E02E2}"/>
    <dgm:cxn modelId="{26AD9F30-7858-4FBC-8647-BA129D74D170}" srcId="{3C7873B5-7937-4956-A2D2-BBE147F9E30A}" destId="{1BF61C0A-37E1-4D12-9CE8-F082C096B927}" srcOrd="3" destOrd="0" parTransId="{0F242931-3F33-4C94-AC4F-3BC3693AE0B9}" sibTransId="{9BD7EB30-FDA9-4317-A65D-B14F6452C79E}"/>
    <dgm:cxn modelId="{BF8C7A80-C0A8-4DC4-B530-63C660233000}" type="presOf" srcId="{0F90251A-4CE8-4318-BBEA-1289F6B87825}" destId="{9E750130-2EDC-4367-8A5D-4C1484652BFE}" srcOrd="0" destOrd="0" presId="urn:microsoft.com/office/officeart/2005/8/layout/hProcess9"/>
    <dgm:cxn modelId="{6D293CB2-0A34-402C-AD28-AF427D2EBB99}" type="presOf" srcId="{1BF61C0A-37E1-4D12-9CE8-F082C096B927}" destId="{5657212A-4685-42B1-A87F-3E11523BCF10}" srcOrd="0" destOrd="0" presId="urn:microsoft.com/office/officeart/2005/8/layout/hProcess9"/>
    <dgm:cxn modelId="{9E02E36D-FF1A-4239-804C-FD00FFCE1D2B}" type="presParOf" srcId="{2E6FD7C6-AF54-45C8-947D-32B932C64BF3}" destId="{682FB9DD-CF16-4468-9BC3-95842ED2FD2F}" srcOrd="0" destOrd="0" presId="urn:microsoft.com/office/officeart/2005/8/layout/hProcess9"/>
    <dgm:cxn modelId="{572D6296-EBAF-4417-A37F-B9F6CA32968D}" type="presParOf" srcId="{2E6FD7C6-AF54-45C8-947D-32B932C64BF3}" destId="{0379038D-AC65-4E5F-963D-6613A8A67079}" srcOrd="1" destOrd="0" presId="urn:microsoft.com/office/officeart/2005/8/layout/hProcess9"/>
    <dgm:cxn modelId="{EB3EC956-3077-474F-8A45-3B0C93DFB53E}" type="presParOf" srcId="{0379038D-AC65-4E5F-963D-6613A8A67079}" destId="{9E750130-2EDC-4367-8A5D-4C1484652BFE}" srcOrd="0" destOrd="0" presId="urn:microsoft.com/office/officeart/2005/8/layout/hProcess9"/>
    <dgm:cxn modelId="{393D9864-6621-4924-9886-C768F8172778}" type="presParOf" srcId="{0379038D-AC65-4E5F-963D-6613A8A67079}" destId="{890738B1-A891-4FA4-BC2D-4703B8933B28}" srcOrd="1" destOrd="0" presId="urn:microsoft.com/office/officeart/2005/8/layout/hProcess9"/>
    <dgm:cxn modelId="{2DCBA526-B2FB-467C-851A-B1CAE1D1BC4F}" type="presParOf" srcId="{0379038D-AC65-4E5F-963D-6613A8A67079}" destId="{B390312F-E9ED-4461-8B13-C8AFDBEC8CEE}" srcOrd="2" destOrd="0" presId="urn:microsoft.com/office/officeart/2005/8/layout/hProcess9"/>
    <dgm:cxn modelId="{407F1F9C-4841-42F5-A1A1-4C411DBDDC76}" type="presParOf" srcId="{0379038D-AC65-4E5F-963D-6613A8A67079}" destId="{17D5C8CD-0323-419F-AF54-7E367C0BEFB8}" srcOrd="3" destOrd="0" presId="urn:microsoft.com/office/officeart/2005/8/layout/hProcess9"/>
    <dgm:cxn modelId="{4F2F69D1-7B13-4449-954A-FC8962B58B09}" type="presParOf" srcId="{0379038D-AC65-4E5F-963D-6613A8A67079}" destId="{DDC47D8E-8491-4821-81C8-440FBB12D968}" srcOrd="4" destOrd="0" presId="urn:microsoft.com/office/officeart/2005/8/layout/hProcess9"/>
    <dgm:cxn modelId="{C49B42B6-EFD0-4D22-89B1-8D852BFAF65A}" type="presParOf" srcId="{0379038D-AC65-4E5F-963D-6613A8A67079}" destId="{8C5ABE31-18FD-4671-9437-F298931850F0}" srcOrd="5" destOrd="0" presId="urn:microsoft.com/office/officeart/2005/8/layout/hProcess9"/>
    <dgm:cxn modelId="{7F195588-A676-4A40-95EF-791B59D41CEF}" type="presParOf" srcId="{0379038D-AC65-4E5F-963D-6613A8A67079}" destId="{5657212A-4685-42B1-A87F-3E11523BCF10}" srcOrd="6" destOrd="0" presId="urn:microsoft.com/office/officeart/2005/8/layout/hProcess9"/>
    <dgm:cxn modelId="{3C00213A-E9D1-4311-BEA2-526A6EEE575F}" type="presParOf" srcId="{0379038D-AC65-4E5F-963D-6613A8A67079}" destId="{471D1CF7-E532-46AA-AE7E-E58036502B99}" srcOrd="7" destOrd="0" presId="urn:microsoft.com/office/officeart/2005/8/layout/hProcess9"/>
    <dgm:cxn modelId="{A5184F16-A081-4374-A170-29EF73550289}" type="presParOf" srcId="{0379038D-AC65-4E5F-963D-6613A8A67079}" destId="{908A45CD-68A5-41FE-A3A2-C03ABD3EEAC5}" srcOrd="8" destOrd="0" presId="urn:microsoft.com/office/officeart/2005/8/layout/hProcess9"/>
  </dgm:cxnLst>
  <dgm:bg/>
  <dgm:whole>
    <a:ln>
      <a:solidFill>
        <a:schemeClr val="tx1"/>
      </a:solidFill>
    </a:ln>
  </dgm:whole>
  <dgm:extLst>
    <a:ext uri="http://schemas.microsoft.com/office/drawing/2008/diagram">
      <dsp:dataModelExt xmlns:dsp="http://schemas.microsoft.com/office/drawing/2008/diagram" relId="rId36"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4965668-E10E-409D-9E29-C3CAD19D7CD3}" type="doc">
      <dgm:prSet loTypeId="urn:microsoft.com/office/officeart/2005/8/layout/StepDownProcess" loCatId="process" qsTypeId="urn:microsoft.com/office/officeart/2005/8/quickstyle/3d1" qsCatId="3D" csTypeId="urn:microsoft.com/office/officeart/2005/8/colors/colorful5" csCatId="colorful" phldr="1"/>
      <dgm:spPr/>
      <dgm:t>
        <a:bodyPr/>
        <a:lstStyle/>
        <a:p>
          <a:endParaRPr lang="es-CO"/>
        </a:p>
      </dgm:t>
    </dgm:pt>
    <dgm:pt modelId="{43E5BDE5-C30E-4F4F-9366-57522E7AB9E4}">
      <dgm:prSet phldrT="[Texto]"/>
      <dgm:spPr/>
      <dgm:t>
        <a:bodyPr/>
        <a:lstStyle/>
        <a:p>
          <a:r>
            <a:rPr lang="es-CO">
              <a:latin typeface="Times New Roman" panose="02020603050405020304" pitchFamily="18" charset="0"/>
              <a:cs typeface="Times New Roman" panose="02020603050405020304" pitchFamily="18" charset="0"/>
            </a:rPr>
            <a:t>Identificar</a:t>
          </a:r>
        </a:p>
      </dgm:t>
    </dgm:pt>
    <dgm:pt modelId="{64FE4378-5806-42DC-83BB-7A53E55E790A}" type="parTrans" cxnId="{CFB20465-AA3F-44C2-AC5B-486E5D62984E}">
      <dgm:prSet/>
      <dgm:spPr/>
      <dgm:t>
        <a:bodyPr/>
        <a:lstStyle/>
        <a:p>
          <a:endParaRPr lang="es-CO">
            <a:latin typeface="Times New Roman" panose="02020603050405020304" pitchFamily="18" charset="0"/>
            <a:cs typeface="Times New Roman" panose="02020603050405020304" pitchFamily="18" charset="0"/>
          </a:endParaRPr>
        </a:p>
      </dgm:t>
    </dgm:pt>
    <dgm:pt modelId="{D7869FCF-079F-47B1-B093-241A942B4C1A}" type="sibTrans" cxnId="{CFB20465-AA3F-44C2-AC5B-486E5D62984E}">
      <dgm:prSet/>
      <dgm:spPr/>
      <dgm:t>
        <a:bodyPr/>
        <a:lstStyle/>
        <a:p>
          <a:endParaRPr lang="es-CO">
            <a:latin typeface="Times New Roman" panose="02020603050405020304" pitchFamily="18" charset="0"/>
            <a:cs typeface="Times New Roman" panose="02020603050405020304" pitchFamily="18" charset="0"/>
          </a:endParaRPr>
        </a:p>
      </dgm:t>
    </dgm:pt>
    <dgm:pt modelId="{BA07E1CC-2D43-4FB6-9546-C02D13CEEBA7}">
      <dgm:prSet phldrT="[Texto]"/>
      <dgm:spPr/>
      <dgm:t>
        <a:bodyPr/>
        <a:lstStyle/>
        <a:p>
          <a:r>
            <a:rPr lang="es-CO">
              <a:latin typeface="Times New Roman" panose="02020603050405020304" pitchFamily="18" charset="0"/>
              <a:cs typeface="Times New Roman" panose="02020603050405020304" pitchFamily="18" charset="0"/>
            </a:rPr>
            <a:t>Accidentes</a:t>
          </a:r>
        </a:p>
      </dgm:t>
    </dgm:pt>
    <dgm:pt modelId="{1A4F1220-18A9-40AE-A52C-61D5D44455EF}" type="parTrans" cxnId="{F6BE9143-A3D6-4183-97A3-738EC167F6B0}">
      <dgm:prSet/>
      <dgm:spPr/>
      <dgm:t>
        <a:bodyPr/>
        <a:lstStyle/>
        <a:p>
          <a:endParaRPr lang="es-CO">
            <a:latin typeface="Times New Roman" panose="02020603050405020304" pitchFamily="18" charset="0"/>
            <a:cs typeface="Times New Roman" panose="02020603050405020304" pitchFamily="18" charset="0"/>
          </a:endParaRPr>
        </a:p>
      </dgm:t>
    </dgm:pt>
    <dgm:pt modelId="{808E0A1D-288D-46FE-B7B4-A64DF9C89C18}" type="sibTrans" cxnId="{F6BE9143-A3D6-4183-97A3-738EC167F6B0}">
      <dgm:prSet/>
      <dgm:spPr/>
      <dgm:t>
        <a:bodyPr/>
        <a:lstStyle/>
        <a:p>
          <a:endParaRPr lang="es-CO">
            <a:latin typeface="Times New Roman" panose="02020603050405020304" pitchFamily="18" charset="0"/>
            <a:cs typeface="Times New Roman" panose="02020603050405020304" pitchFamily="18" charset="0"/>
          </a:endParaRPr>
        </a:p>
      </dgm:t>
    </dgm:pt>
    <dgm:pt modelId="{5306219F-0F69-4D20-BCAF-C074488FE576}">
      <dgm:prSet phldrT="[Texto]"/>
      <dgm:spPr/>
      <dgm:t>
        <a:bodyPr/>
        <a:lstStyle/>
        <a:p>
          <a:r>
            <a:rPr lang="es-CO">
              <a:latin typeface="Times New Roman" panose="02020603050405020304" pitchFamily="18" charset="0"/>
              <a:cs typeface="Times New Roman" panose="02020603050405020304" pitchFamily="18" charset="0"/>
            </a:rPr>
            <a:t>Analizar</a:t>
          </a:r>
        </a:p>
      </dgm:t>
    </dgm:pt>
    <dgm:pt modelId="{3E338952-FBCC-4140-AD90-52ABADD755DA}" type="parTrans" cxnId="{127269D7-5D1C-4C24-BC04-3BF585942832}">
      <dgm:prSet/>
      <dgm:spPr/>
      <dgm:t>
        <a:bodyPr/>
        <a:lstStyle/>
        <a:p>
          <a:endParaRPr lang="es-CO">
            <a:latin typeface="Times New Roman" panose="02020603050405020304" pitchFamily="18" charset="0"/>
            <a:cs typeface="Times New Roman" panose="02020603050405020304" pitchFamily="18" charset="0"/>
          </a:endParaRPr>
        </a:p>
      </dgm:t>
    </dgm:pt>
    <dgm:pt modelId="{5FCE087E-184D-4BE8-9F6D-C3E79BF8A331}" type="sibTrans" cxnId="{127269D7-5D1C-4C24-BC04-3BF585942832}">
      <dgm:prSet/>
      <dgm:spPr/>
      <dgm:t>
        <a:bodyPr/>
        <a:lstStyle/>
        <a:p>
          <a:endParaRPr lang="es-CO">
            <a:latin typeface="Times New Roman" panose="02020603050405020304" pitchFamily="18" charset="0"/>
            <a:cs typeface="Times New Roman" panose="02020603050405020304" pitchFamily="18" charset="0"/>
          </a:endParaRPr>
        </a:p>
      </dgm:t>
    </dgm:pt>
    <dgm:pt modelId="{96872189-4175-496A-871A-FCB7461E35C9}">
      <dgm:prSet phldrT="[Texto]"/>
      <dgm:spPr/>
      <dgm:t>
        <a:bodyPr/>
        <a:lstStyle/>
        <a:p>
          <a:r>
            <a:rPr lang="es-CO">
              <a:latin typeface="Times New Roman" panose="02020603050405020304" pitchFamily="18" charset="0"/>
              <a:cs typeface="Times New Roman" panose="02020603050405020304" pitchFamily="18" charset="0"/>
            </a:rPr>
            <a:t>Técnicas cualitativas o cuantitativas</a:t>
          </a:r>
        </a:p>
      </dgm:t>
    </dgm:pt>
    <dgm:pt modelId="{65FAAF1B-5277-4729-A4ED-45F1AFD4AF83}" type="parTrans" cxnId="{126B868D-5A91-4AF5-8C92-5BBDD5BCC006}">
      <dgm:prSet/>
      <dgm:spPr/>
      <dgm:t>
        <a:bodyPr/>
        <a:lstStyle/>
        <a:p>
          <a:endParaRPr lang="es-CO">
            <a:latin typeface="Times New Roman" panose="02020603050405020304" pitchFamily="18" charset="0"/>
            <a:cs typeface="Times New Roman" panose="02020603050405020304" pitchFamily="18" charset="0"/>
          </a:endParaRPr>
        </a:p>
      </dgm:t>
    </dgm:pt>
    <dgm:pt modelId="{C2C9FE1C-819E-49B6-80D7-BAE24AD45A69}" type="sibTrans" cxnId="{126B868D-5A91-4AF5-8C92-5BBDD5BCC006}">
      <dgm:prSet/>
      <dgm:spPr/>
      <dgm:t>
        <a:bodyPr/>
        <a:lstStyle/>
        <a:p>
          <a:endParaRPr lang="es-CO">
            <a:latin typeface="Times New Roman" panose="02020603050405020304" pitchFamily="18" charset="0"/>
            <a:cs typeface="Times New Roman" panose="02020603050405020304" pitchFamily="18" charset="0"/>
          </a:endParaRPr>
        </a:p>
      </dgm:t>
    </dgm:pt>
    <dgm:pt modelId="{CC05E7FD-CD15-49FF-A795-E007A8A0D641}">
      <dgm:prSet phldrT="[Texto]"/>
      <dgm:spPr/>
      <dgm:t>
        <a:bodyPr/>
        <a:lstStyle/>
        <a:p>
          <a:r>
            <a:rPr lang="es-CO">
              <a:latin typeface="Times New Roman" panose="02020603050405020304" pitchFamily="18" charset="0"/>
              <a:cs typeface="Times New Roman" panose="02020603050405020304" pitchFamily="18" charset="0"/>
            </a:rPr>
            <a:t>Tratar</a:t>
          </a:r>
        </a:p>
      </dgm:t>
    </dgm:pt>
    <dgm:pt modelId="{8C7CC314-3B8A-4104-8DF9-4A5A7DB24F83}" type="parTrans" cxnId="{9F1DF980-DC88-4982-8829-429509A0BA3E}">
      <dgm:prSet/>
      <dgm:spPr/>
      <dgm:t>
        <a:bodyPr/>
        <a:lstStyle/>
        <a:p>
          <a:endParaRPr lang="es-CO">
            <a:latin typeface="Times New Roman" panose="02020603050405020304" pitchFamily="18" charset="0"/>
            <a:cs typeface="Times New Roman" panose="02020603050405020304" pitchFamily="18" charset="0"/>
          </a:endParaRPr>
        </a:p>
      </dgm:t>
    </dgm:pt>
    <dgm:pt modelId="{BD68D804-5641-448E-A5B7-210A082596B2}" type="sibTrans" cxnId="{9F1DF980-DC88-4982-8829-429509A0BA3E}">
      <dgm:prSet/>
      <dgm:spPr/>
      <dgm:t>
        <a:bodyPr/>
        <a:lstStyle/>
        <a:p>
          <a:endParaRPr lang="es-CO">
            <a:latin typeface="Times New Roman" panose="02020603050405020304" pitchFamily="18" charset="0"/>
            <a:cs typeface="Times New Roman" panose="02020603050405020304" pitchFamily="18" charset="0"/>
          </a:endParaRPr>
        </a:p>
      </dgm:t>
    </dgm:pt>
    <dgm:pt modelId="{DE006C3B-AE2B-4D02-835B-799AF8B8566F}">
      <dgm:prSet phldrT="[Texto]" custT="1"/>
      <dgm:spPr/>
      <dgm:t>
        <a:bodyPr/>
        <a:lstStyle/>
        <a:p>
          <a:r>
            <a:rPr lang="es-CO" sz="800">
              <a:latin typeface="Times New Roman" panose="02020603050405020304" pitchFamily="18" charset="0"/>
              <a:cs typeface="Times New Roman" panose="02020603050405020304" pitchFamily="18" charset="0"/>
            </a:rPr>
            <a:t>Planes de acción</a:t>
          </a:r>
        </a:p>
      </dgm:t>
    </dgm:pt>
    <dgm:pt modelId="{03D0D8FA-AB8D-4FDE-A5D2-08A7FDC47939}" type="parTrans" cxnId="{F5F1AC70-62BB-44A4-B4F0-37F894562981}">
      <dgm:prSet/>
      <dgm:spPr/>
      <dgm:t>
        <a:bodyPr/>
        <a:lstStyle/>
        <a:p>
          <a:endParaRPr lang="es-CO">
            <a:latin typeface="Times New Roman" panose="02020603050405020304" pitchFamily="18" charset="0"/>
            <a:cs typeface="Times New Roman" panose="02020603050405020304" pitchFamily="18" charset="0"/>
          </a:endParaRPr>
        </a:p>
      </dgm:t>
    </dgm:pt>
    <dgm:pt modelId="{BAFE2E50-DDEA-4198-8FE2-C6C8254C6142}" type="sibTrans" cxnId="{F5F1AC70-62BB-44A4-B4F0-37F894562981}">
      <dgm:prSet/>
      <dgm:spPr/>
      <dgm:t>
        <a:bodyPr/>
        <a:lstStyle/>
        <a:p>
          <a:endParaRPr lang="es-CO">
            <a:latin typeface="Times New Roman" panose="02020603050405020304" pitchFamily="18" charset="0"/>
            <a:cs typeface="Times New Roman" panose="02020603050405020304" pitchFamily="18" charset="0"/>
          </a:endParaRPr>
        </a:p>
      </dgm:t>
    </dgm:pt>
    <dgm:pt modelId="{A513F357-01EB-4CE0-8861-345980A12BE7}">
      <dgm:prSet phldrT="[Texto]"/>
      <dgm:spPr/>
      <dgm:t>
        <a:bodyPr/>
        <a:lstStyle/>
        <a:p>
          <a:r>
            <a:rPr lang="es-CO">
              <a:latin typeface="Times New Roman" panose="02020603050405020304" pitchFamily="18" charset="0"/>
              <a:cs typeface="Times New Roman" panose="02020603050405020304" pitchFamily="18" charset="0"/>
            </a:rPr>
            <a:t>Encuestas</a:t>
          </a:r>
        </a:p>
      </dgm:t>
    </dgm:pt>
    <dgm:pt modelId="{94BB8948-CF76-45A8-98DD-F24CCD65D714}" type="parTrans" cxnId="{D6D9D9C0-1A7D-416A-A187-B9D6CC2941EB}">
      <dgm:prSet/>
      <dgm:spPr/>
      <dgm:t>
        <a:bodyPr/>
        <a:lstStyle/>
        <a:p>
          <a:endParaRPr lang="es-CO">
            <a:latin typeface="Times New Roman" panose="02020603050405020304" pitchFamily="18" charset="0"/>
            <a:cs typeface="Times New Roman" panose="02020603050405020304" pitchFamily="18" charset="0"/>
          </a:endParaRPr>
        </a:p>
      </dgm:t>
    </dgm:pt>
    <dgm:pt modelId="{ABD3CB46-8776-48A7-87F6-0718D8E7FCBD}" type="sibTrans" cxnId="{D6D9D9C0-1A7D-416A-A187-B9D6CC2941EB}">
      <dgm:prSet/>
      <dgm:spPr/>
      <dgm:t>
        <a:bodyPr/>
        <a:lstStyle/>
        <a:p>
          <a:endParaRPr lang="es-CO">
            <a:latin typeface="Times New Roman" panose="02020603050405020304" pitchFamily="18" charset="0"/>
            <a:cs typeface="Times New Roman" panose="02020603050405020304" pitchFamily="18" charset="0"/>
          </a:endParaRPr>
        </a:p>
      </dgm:t>
    </dgm:pt>
    <dgm:pt modelId="{C3BDA05D-507C-4681-9C10-79D4BDFA7308}">
      <dgm:prSet phldrT="[Texto]"/>
      <dgm:spPr/>
      <dgm:t>
        <a:bodyPr/>
        <a:lstStyle/>
        <a:p>
          <a:r>
            <a:rPr lang="es-CO">
              <a:latin typeface="Times New Roman" panose="02020603050405020304" pitchFamily="18" charset="0"/>
              <a:cs typeface="Times New Roman" panose="02020603050405020304" pitchFamily="18" charset="0"/>
            </a:rPr>
            <a:t>Lluvia de ideas</a:t>
          </a:r>
        </a:p>
      </dgm:t>
    </dgm:pt>
    <dgm:pt modelId="{FC9B6B3D-1B11-4D5D-853E-EE08DABA3129}" type="parTrans" cxnId="{4D463B3D-F0DE-4FC4-8320-18674E9A2D20}">
      <dgm:prSet/>
      <dgm:spPr/>
      <dgm:t>
        <a:bodyPr/>
        <a:lstStyle/>
        <a:p>
          <a:endParaRPr lang="es-CO">
            <a:latin typeface="Times New Roman" panose="02020603050405020304" pitchFamily="18" charset="0"/>
            <a:cs typeface="Times New Roman" panose="02020603050405020304" pitchFamily="18" charset="0"/>
          </a:endParaRPr>
        </a:p>
      </dgm:t>
    </dgm:pt>
    <dgm:pt modelId="{48BC92D0-DC02-4E54-BCF3-5A5DBF9135B0}" type="sibTrans" cxnId="{4D463B3D-F0DE-4FC4-8320-18674E9A2D20}">
      <dgm:prSet/>
      <dgm:spPr/>
      <dgm:t>
        <a:bodyPr/>
        <a:lstStyle/>
        <a:p>
          <a:endParaRPr lang="es-CO">
            <a:latin typeface="Times New Roman" panose="02020603050405020304" pitchFamily="18" charset="0"/>
            <a:cs typeface="Times New Roman" panose="02020603050405020304" pitchFamily="18" charset="0"/>
          </a:endParaRPr>
        </a:p>
      </dgm:t>
    </dgm:pt>
    <dgm:pt modelId="{BA9BA093-C410-4EDF-9863-95ECB6D10CCF}">
      <dgm:prSet/>
      <dgm:spPr/>
      <dgm:t>
        <a:bodyPr/>
        <a:lstStyle/>
        <a:p>
          <a:r>
            <a:rPr lang="es-CO">
              <a:latin typeface="Times New Roman" panose="02020603050405020304" pitchFamily="18" charset="0"/>
              <a:cs typeface="Times New Roman" panose="02020603050405020304" pitchFamily="18" charset="0"/>
            </a:rPr>
            <a:t>Valorar</a:t>
          </a:r>
        </a:p>
      </dgm:t>
    </dgm:pt>
    <dgm:pt modelId="{4AEBA5B7-00EF-40E7-BD84-47724732223C}" type="parTrans" cxnId="{62008E48-F211-47D5-8895-54DDA1108100}">
      <dgm:prSet/>
      <dgm:spPr/>
      <dgm:t>
        <a:bodyPr/>
        <a:lstStyle/>
        <a:p>
          <a:endParaRPr lang="es-CO">
            <a:latin typeface="Times New Roman" panose="02020603050405020304" pitchFamily="18" charset="0"/>
            <a:cs typeface="Times New Roman" panose="02020603050405020304" pitchFamily="18" charset="0"/>
          </a:endParaRPr>
        </a:p>
      </dgm:t>
    </dgm:pt>
    <dgm:pt modelId="{2E171913-3C6D-4280-A57F-EB8C4D25B0EF}" type="sibTrans" cxnId="{62008E48-F211-47D5-8895-54DDA1108100}">
      <dgm:prSet/>
      <dgm:spPr/>
      <dgm:t>
        <a:bodyPr/>
        <a:lstStyle/>
        <a:p>
          <a:endParaRPr lang="es-CO">
            <a:latin typeface="Times New Roman" panose="02020603050405020304" pitchFamily="18" charset="0"/>
            <a:cs typeface="Times New Roman" panose="02020603050405020304" pitchFamily="18" charset="0"/>
          </a:endParaRPr>
        </a:p>
      </dgm:t>
    </dgm:pt>
    <dgm:pt modelId="{607280FE-D0F1-42CA-BF13-441B8DFE7A9C}" type="pres">
      <dgm:prSet presAssocID="{44965668-E10E-409D-9E29-C3CAD19D7CD3}" presName="rootnode" presStyleCnt="0">
        <dgm:presLayoutVars>
          <dgm:chMax/>
          <dgm:chPref/>
          <dgm:dir/>
          <dgm:animLvl val="lvl"/>
        </dgm:presLayoutVars>
      </dgm:prSet>
      <dgm:spPr/>
      <dgm:t>
        <a:bodyPr/>
        <a:lstStyle/>
        <a:p>
          <a:endParaRPr lang="es-CO"/>
        </a:p>
      </dgm:t>
    </dgm:pt>
    <dgm:pt modelId="{9B3B1788-C340-40E3-AB75-4105B722C6CE}" type="pres">
      <dgm:prSet presAssocID="{43E5BDE5-C30E-4F4F-9366-57522E7AB9E4}" presName="composite" presStyleCnt="0"/>
      <dgm:spPr/>
    </dgm:pt>
    <dgm:pt modelId="{9B281DE0-AEAA-40DC-A56C-83D1EC8332CA}" type="pres">
      <dgm:prSet presAssocID="{43E5BDE5-C30E-4F4F-9366-57522E7AB9E4}" presName="bentUpArrow1" presStyleLbl="alignImgPlace1" presStyleIdx="0" presStyleCnt="3"/>
      <dgm:spPr/>
    </dgm:pt>
    <dgm:pt modelId="{3068742D-E4F9-4654-AB89-F6FFA3880038}" type="pres">
      <dgm:prSet presAssocID="{43E5BDE5-C30E-4F4F-9366-57522E7AB9E4}" presName="ParentText" presStyleLbl="node1" presStyleIdx="0" presStyleCnt="4">
        <dgm:presLayoutVars>
          <dgm:chMax val="1"/>
          <dgm:chPref val="1"/>
          <dgm:bulletEnabled val="1"/>
        </dgm:presLayoutVars>
      </dgm:prSet>
      <dgm:spPr/>
      <dgm:t>
        <a:bodyPr/>
        <a:lstStyle/>
        <a:p>
          <a:endParaRPr lang="es-CO"/>
        </a:p>
      </dgm:t>
    </dgm:pt>
    <dgm:pt modelId="{23189ABF-E618-4F51-9D50-588D54C63316}" type="pres">
      <dgm:prSet presAssocID="{43E5BDE5-C30E-4F4F-9366-57522E7AB9E4}" presName="ChildText" presStyleLbl="revTx" presStyleIdx="0" presStyleCnt="4">
        <dgm:presLayoutVars>
          <dgm:chMax val="0"/>
          <dgm:chPref val="0"/>
          <dgm:bulletEnabled val="1"/>
        </dgm:presLayoutVars>
      </dgm:prSet>
      <dgm:spPr/>
      <dgm:t>
        <a:bodyPr/>
        <a:lstStyle/>
        <a:p>
          <a:endParaRPr lang="es-CO"/>
        </a:p>
      </dgm:t>
    </dgm:pt>
    <dgm:pt modelId="{B48DE069-DBFD-402B-999C-A3F9C9B97561}" type="pres">
      <dgm:prSet presAssocID="{D7869FCF-079F-47B1-B093-241A942B4C1A}" presName="sibTrans" presStyleCnt="0"/>
      <dgm:spPr/>
    </dgm:pt>
    <dgm:pt modelId="{5585B112-612C-4FFA-ABE9-DAFB6CF2A3DD}" type="pres">
      <dgm:prSet presAssocID="{5306219F-0F69-4D20-BCAF-C074488FE576}" presName="composite" presStyleCnt="0"/>
      <dgm:spPr/>
    </dgm:pt>
    <dgm:pt modelId="{1B7ABDC0-F108-406A-BE2F-B97BEFDED8A7}" type="pres">
      <dgm:prSet presAssocID="{5306219F-0F69-4D20-BCAF-C074488FE576}" presName="bentUpArrow1" presStyleLbl="alignImgPlace1" presStyleIdx="1" presStyleCnt="3"/>
      <dgm:spPr/>
    </dgm:pt>
    <dgm:pt modelId="{659BC4CC-C3B8-4C49-9B92-82002FD896B2}" type="pres">
      <dgm:prSet presAssocID="{5306219F-0F69-4D20-BCAF-C074488FE576}" presName="ParentText" presStyleLbl="node1" presStyleIdx="1" presStyleCnt="4">
        <dgm:presLayoutVars>
          <dgm:chMax val="1"/>
          <dgm:chPref val="1"/>
          <dgm:bulletEnabled val="1"/>
        </dgm:presLayoutVars>
      </dgm:prSet>
      <dgm:spPr/>
      <dgm:t>
        <a:bodyPr/>
        <a:lstStyle/>
        <a:p>
          <a:endParaRPr lang="es-CO"/>
        </a:p>
      </dgm:t>
    </dgm:pt>
    <dgm:pt modelId="{2AF4B443-2D0E-4BF8-98B4-5343E5395525}" type="pres">
      <dgm:prSet presAssocID="{5306219F-0F69-4D20-BCAF-C074488FE576}" presName="ChildText" presStyleLbl="revTx" presStyleIdx="1" presStyleCnt="4">
        <dgm:presLayoutVars>
          <dgm:chMax val="0"/>
          <dgm:chPref val="0"/>
          <dgm:bulletEnabled val="1"/>
        </dgm:presLayoutVars>
      </dgm:prSet>
      <dgm:spPr/>
      <dgm:t>
        <a:bodyPr/>
        <a:lstStyle/>
        <a:p>
          <a:endParaRPr lang="es-CO"/>
        </a:p>
      </dgm:t>
    </dgm:pt>
    <dgm:pt modelId="{D078E05C-FDAF-4E3B-B17A-69E7900A16B0}" type="pres">
      <dgm:prSet presAssocID="{5FCE087E-184D-4BE8-9F6D-C3E79BF8A331}" presName="sibTrans" presStyleCnt="0"/>
      <dgm:spPr/>
    </dgm:pt>
    <dgm:pt modelId="{FE17DFFE-579D-4B8B-8D13-1EAC948D3442}" type="pres">
      <dgm:prSet presAssocID="{BA9BA093-C410-4EDF-9863-95ECB6D10CCF}" presName="composite" presStyleCnt="0"/>
      <dgm:spPr/>
    </dgm:pt>
    <dgm:pt modelId="{E8AA0558-8F3B-47B9-991A-3A9B1091652B}" type="pres">
      <dgm:prSet presAssocID="{BA9BA093-C410-4EDF-9863-95ECB6D10CCF}" presName="bentUpArrow1" presStyleLbl="alignImgPlace1" presStyleIdx="2" presStyleCnt="3"/>
      <dgm:spPr/>
    </dgm:pt>
    <dgm:pt modelId="{D48BBDB9-FBE2-4273-B5A7-2A64FFE67370}" type="pres">
      <dgm:prSet presAssocID="{BA9BA093-C410-4EDF-9863-95ECB6D10CCF}" presName="ParentText" presStyleLbl="node1" presStyleIdx="2" presStyleCnt="4">
        <dgm:presLayoutVars>
          <dgm:chMax val="1"/>
          <dgm:chPref val="1"/>
          <dgm:bulletEnabled val="1"/>
        </dgm:presLayoutVars>
      </dgm:prSet>
      <dgm:spPr/>
      <dgm:t>
        <a:bodyPr/>
        <a:lstStyle/>
        <a:p>
          <a:endParaRPr lang="es-CO"/>
        </a:p>
      </dgm:t>
    </dgm:pt>
    <dgm:pt modelId="{EEAB5846-D809-4A57-9873-BCD311319458}" type="pres">
      <dgm:prSet presAssocID="{BA9BA093-C410-4EDF-9863-95ECB6D10CCF}" presName="ChildText" presStyleLbl="revTx" presStyleIdx="2" presStyleCnt="4">
        <dgm:presLayoutVars>
          <dgm:chMax val="0"/>
          <dgm:chPref val="0"/>
          <dgm:bulletEnabled val="1"/>
        </dgm:presLayoutVars>
      </dgm:prSet>
      <dgm:spPr/>
    </dgm:pt>
    <dgm:pt modelId="{93CAC3E0-00C9-4244-89C2-EE21A3243F80}" type="pres">
      <dgm:prSet presAssocID="{2E171913-3C6D-4280-A57F-EB8C4D25B0EF}" presName="sibTrans" presStyleCnt="0"/>
      <dgm:spPr/>
    </dgm:pt>
    <dgm:pt modelId="{B9EEA02A-56E4-407E-80B0-8D4BAB821D47}" type="pres">
      <dgm:prSet presAssocID="{CC05E7FD-CD15-49FF-A795-E007A8A0D641}" presName="composite" presStyleCnt="0"/>
      <dgm:spPr/>
    </dgm:pt>
    <dgm:pt modelId="{439554F1-4164-4907-A86F-D74CA23C42D3}" type="pres">
      <dgm:prSet presAssocID="{CC05E7FD-CD15-49FF-A795-E007A8A0D641}" presName="ParentText" presStyleLbl="node1" presStyleIdx="3" presStyleCnt="4">
        <dgm:presLayoutVars>
          <dgm:chMax val="1"/>
          <dgm:chPref val="1"/>
          <dgm:bulletEnabled val="1"/>
        </dgm:presLayoutVars>
      </dgm:prSet>
      <dgm:spPr/>
      <dgm:t>
        <a:bodyPr/>
        <a:lstStyle/>
        <a:p>
          <a:endParaRPr lang="es-CO"/>
        </a:p>
      </dgm:t>
    </dgm:pt>
    <dgm:pt modelId="{93224B9B-1413-48E0-A4A7-C2CD2E6D4023}" type="pres">
      <dgm:prSet presAssocID="{CC05E7FD-CD15-49FF-A795-E007A8A0D641}" presName="FinalChildText" presStyleLbl="revTx" presStyleIdx="3" presStyleCnt="4">
        <dgm:presLayoutVars>
          <dgm:chMax val="0"/>
          <dgm:chPref val="0"/>
          <dgm:bulletEnabled val="1"/>
        </dgm:presLayoutVars>
      </dgm:prSet>
      <dgm:spPr/>
      <dgm:t>
        <a:bodyPr/>
        <a:lstStyle/>
        <a:p>
          <a:endParaRPr lang="es-CO"/>
        </a:p>
      </dgm:t>
    </dgm:pt>
  </dgm:ptLst>
  <dgm:cxnLst>
    <dgm:cxn modelId="{2F233A5E-662F-4D7B-BA40-D26049583DCD}" type="presOf" srcId="{BA9BA093-C410-4EDF-9863-95ECB6D10CCF}" destId="{D48BBDB9-FBE2-4273-B5A7-2A64FFE67370}" srcOrd="0" destOrd="0" presId="urn:microsoft.com/office/officeart/2005/8/layout/StepDownProcess"/>
    <dgm:cxn modelId="{CFB20465-AA3F-44C2-AC5B-486E5D62984E}" srcId="{44965668-E10E-409D-9E29-C3CAD19D7CD3}" destId="{43E5BDE5-C30E-4F4F-9366-57522E7AB9E4}" srcOrd="0" destOrd="0" parTransId="{64FE4378-5806-42DC-83BB-7A53E55E790A}" sibTransId="{D7869FCF-079F-47B1-B093-241A942B4C1A}"/>
    <dgm:cxn modelId="{F1DE2302-FBCA-4CBA-8053-EF994FFB12F0}" type="presOf" srcId="{BA07E1CC-2D43-4FB6-9546-C02D13CEEBA7}" destId="{23189ABF-E618-4F51-9D50-588D54C63316}" srcOrd="0" destOrd="0" presId="urn:microsoft.com/office/officeart/2005/8/layout/StepDownProcess"/>
    <dgm:cxn modelId="{127269D7-5D1C-4C24-BC04-3BF585942832}" srcId="{44965668-E10E-409D-9E29-C3CAD19D7CD3}" destId="{5306219F-0F69-4D20-BCAF-C074488FE576}" srcOrd="1" destOrd="0" parTransId="{3E338952-FBCC-4140-AD90-52ABADD755DA}" sibTransId="{5FCE087E-184D-4BE8-9F6D-C3E79BF8A331}"/>
    <dgm:cxn modelId="{F5F1AC70-62BB-44A4-B4F0-37F894562981}" srcId="{CC05E7FD-CD15-49FF-A795-E007A8A0D641}" destId="{DE006C3B-AE2B-4D02-835B-799AF8B8566F}" srcOrd="0" destOrd="0" parTransId="{03D0D8FA-AB8D-4FDE-A5D2-08A7FDC47939}" sibTransId="{BAFE2E50-DDEA-4198-8FE2-C6C8254C6142}"/>
    <dgm:cxn modelId="{9F1DF980-DC88-4982-8829-429509A0BA3E}" srcId="{44965668-E10E-409D-9E29-C3CAD19D7CD3}" destId="{CC05E7FD-CD15-49FF-A795-E007A8A0D641}" srcOrd="3" destOrd="0" parTransId="{8C7CC314-3B8A-4104-8DF9-4A5A7DB24F83}" sibTransId="{BD68D804-5641-448E-A5B7-210A082596B2}"/>
    <dgm:cxn modelId="{8515196A-8CFD-426C-A3BD-A831E0A633D7}" type="presOf" srcId="{43E5BDE5-C30E-4F4F-9366-57522E7AB9E4}" destId="{3068742D-E4F9-4654-AB89-F6FFA3880038}" srcOrd="0" destOrd="0" presId="urn:microsoft.com/office/officeart/2005/8/layout/StepDownProcess"/>
    <dgm:cxn modelId="{6A89B681-A227-4B80-9482-BAD2B448DB61}" type="presOf" srcId="{CC05E7FD-CD15-49FF-A795-E007A8A0D641}" destId="{439554F1-4164-4907-A86F-D74CA23C42D3}" srcOrd="0" destOrd="0" presId="urn:microsoft.com/office/officeart/2005/8/layout/StepDownProcess"/>
    <dgm:cxn modelId="{126B868D-5A91-4AF5-8C92-5BBDD5BCC006}" srcId="{5306219F-0F69-4D20-BCAF-C074488FE576}" destId="{96872189-4175-496A-871A-FCB7461E35C9}" srcOrd="0" destOrd="0" parTransId="{65FAAF1B-5277-4729-A4ED-45F1AFD4AF83}" sibTransId="{C2C9FE1C-819E-49B6-80D7-BAE24AD45A69}"/>
    <dgm:cxn modelId="{1DF616B4-E9F0-40B1-8F72-08ED2E1BDE10}" type="presOf" srcId="{44965668-E10E-409D-9E29-C3CAD19D7CD3}" destId="{607280FE-D0F1-42CA-BF13-441B8DFE7A9C}" srcOrd="0" destOrd="0" presId="urn:microsoft.com/office/officeart/2005/8/layout/StepDownProcess"/>
    <dgm:cxn modelId="{1389395A-DF38-4418-87A9-0C8C1C300793}" type="presOf" srcId="{DE006C3B-AE2B-4D02-835B-799AF8B8566F}" destId="{93224B9B-1413-48E0-A4A7-C2CD2E6D4023}" srcOrd="0" destOrd="0" presId="urn:microsoft.com/office/officeart/2005/8/layout/StepDownProcess"/>
    <dgm:cxn modelId="{311477EB-2868-488B-ABBB-4FDF6A270B29}" type="presOf" srcId="{96872189-4175-496A-871A-FCB7461E35C9}" destId="{2AF4B443-2D0E-4BF8-98B4-5343E5395525}" srcOrd="0" destOrd="0" presId="urn:microsoft.com/office/officeart/2005/8/layout/StepDownProcess"/>
    <dgm:cxn modelId="{9CA3A866-285C-4E26-8958-1BEDA063357B}" type="presOf" srcId="{C3BDA05D-507C-4681-9C10-79D4BDFA7308}" destId="{23189ABF-E618-4F51-9D50-588D54C63316}" srcOrd="0" destOrd="2" presId="urn:microsoft.com/office/officeart/2005/8/layout/StepDownProcess"/>
    <dgm:cxn modelId="{F6BE9143-A3D6-4183-97A3-738EC167F6B0}" srcId="{43E5BDE5-C30E-4F4F-9366-57522E7AB9E4}" destId="{BA07E1CC-2D43-4FB6-9546-C02D13CEEBA7}" srcOrd="0" destOrd="0" parTransId="{1A4F1220-18A9-40AE-A52C-61D5D44455EF}" sibTransId="{808E0A1D-288D-46FE-B7B4-A64DF9C89C18}"/>
    <dgm:cxn modelId="{D6D9D9C0-1A7D-416A-A187-B9D6CC2941EB}" srcId="{43E5BDE5-C30E-4F4F-9366-57522E7AB9E4}" destId="{A513F357-01EB-4CE0-8861-345980A12BE7}" srcOrd="1" destOrd="0" parTransId="{94BB8948-CF76-45A8-98DD-F24CCD65D714}" sibTransId="{ABD3CB46-8776-48A7-87F6-0718D8E7FCBD}"/>
    <dgm:cxn modelId="{36C027A2-BEA7-43D9-A438-EDB0F348DC94}" type="presOf" srcId="{5306219F-0F69-4D20-BCAF-C074488FE576}" destId="{659BC4CC-C3B8-4C49-9B92-82002FD896B2}" srcOrd="0" destOrd="0" presId="urn:microsoft.com/office/officeart/2005/8/layout/StepDownProcess"/>
    <dgm:cxn modelId="{84C0E303-EE66-4234-A7EF-2CD136642C4F}" type="presOf" srcId="{A513F357-01EB-4CE0-8861-345980A12BE7}" destId="{23189ABF-E618-4F51-9D50-588D54C63316}" srcOrd="0" destOrd="1" presId="urn:microsoft.com/office/officeart/2005/8/layout/StepDownProcess"/>
    <dgm:cxn modelId="{62008E48-F211-47D5-8895-54DDA1108100}" srcId="{44965668-E10E-409D-9E29-C3CAD19D7CD3}" destId="{BA9BA093-C410-4EDF-9863-95ECB6D10CCF}" srcOrd="2" destOrd="0" parTransId="{4AEBA5B7-00EF-40E7-BD84-47724732223C}" sibTransId="{2E171913-3C6D-4280-A57F-EB8C4D25B0EF}"/>
    <dgm:cxn modelId="{4D463B3D-F0DE-4FC4-8320-18674E9A2D20}" srcId="{43E5BDE5-C30E-4F4F-9366-57522E7AB9E4}" destId="{C3BDA05D-507C-4681-9C10-79D4BDFA7308}" srcOrd="2" destOrd="0" parTransId="{FC9B6B3D-1B11-4D5D-853E-EE08DABA3129}" sibTransId="{48BC92D0-DC02-4E54-BCF3-5A5DBF9135B0}"/>
    <dgm:cxn modelId="{41EEFBD5-3D13-471C-BE99-8BD3AC53B412}" type="presParOf" srcId="{607280FE-D0F1-42CA-BF13-441B8DFE7A9C}" destId="{9B3B1788-C340-40E3-AB75-4105B722C6CE}" srcOrd="0" destOrd="0" presId="urn:microsoft.com/office/officeart/2005/8/layout/StepDownProcess"/>
    <dgm:cxn modelId="{BAFCABC5-932F-4F17-8B8A-0CFB78BB66FF}" type="presParOf" srcId="{9B3B1788-C340-40E3-AB75-4105B722C6CE}" destId="{9B281DE0-AEAA-40DC-A56C-83D1EC8332CA}" srcOrd="0" destOrd="0" presId="urn:microsoft.com/office/officeart/2005/8/layout/StepDownProcess"/>
    <dgm:cxn modelId="{D41D6079-392E-4649-A052-665DAC6C322F}" type="presParOf" srcId="{9B3B1788-C340-40E3-AB75-4105B722C6CE}" destId="{3068742D-E4F9-4654-AB89-F6FFA3880038}" srcOrd="1" destOrd="0" presId="urn:microsoft.com/office/officeart/2005/8/layout/StepDownProcess"/>
    <dgm:cxn modelId="{0A226D2D-0AE7-4FB0-BABC-3F81B8542E12}" type="presParOf" srcId="{9B3B1788-C340-40E3-AB75-4105B722C6CE}" destId="{23189ABF-E618-4F51-9D50-588D54C63316}" srcOrd="2" destOrd="0" presId="urn:microsoft.com/office/officeart/2005/8/layout/StepDownProcess"/>
    <dgm:cxn modelId="{89BB679B-1B6C-4B32-A263-8D5F98F0ADA4}" type="presParOf" srcId="{607280FE-D0F1-42CA-BF13-441B8DFE7A9C}" destId="{B48DE069-DBFD-402B-999C-A3F9C9B97561}" srcOrd="1" destOrd="0" presId="urn:microsoft.com/office/officeart/2005/8/layout/StepDownProcess"/>
    <dgm:cxn modelId="{E3403E1A-9B40-4507-A6B2-9B2C7330F052}" type="presParOf" srcId="{607280FE-D0F1-42CA-BF13-441B8DFE7A9C}" destId="{5585B112-612C-4FFA-ABE9-DAFB6CF2A3DD}" srcOrd="2" destOrd="0" presId="urn:microsoft.com/office/officeart/2005/8/layout/StepDownProcess"/>
    <dgm:cxn modelId="{8F7A07AF-9340-47D4-AE47-EC03795EE029}" type="presParOf" srcId="{5585B112-612C-4FFA-ABE9-DAFB6CF2A3DD}" destId="{1B7ABDC0-F108-406A-BE2F-B97BEFDED8A7}" srcOrd="0" destOrd="0" presId="urn:microsoft.com/office/officeart/2005/8/layout/StepDownProcess"/>
    <dgm:cxn modelId="{0E9A3F76-A65C-4DE9-9254-D3B9365EB9C4}" type="presParOf" srcId="{5585B112-612C-4FFA-ABE9-DAFB6CF2A3DD}" destId="{659BC4CC-C3B8-4C49-9B92-82002FD896B2}" srcOrd="1" destOrd="0" presId="urn:microsoft.com/office/officeart/2005/8/layout/StepDownProcess"/>
    <dgm:cxn modelId="{C89AFFC9-2D0E-4CC7-8AE7-3C0E4C373E70}" type="presParOf" srcId="{5585B112-612C-4FFA-ABE9-DAFB6CF2A3DD}" destId="{2AF4B443-2D0E-4BF8-98B4-5343E5395525}" srcOrd="2" destOrd="0" presId="urn:microsoft.com/office/officeart/2005/8/layout/StepDownProcess"/>
    <dgm:cxn modelId="{7ED96DCF-3F6D-46AC-99EE-2F4833F4C450}" type="presParOf" srcId="{607280FE-D0F1-42CA-BF13-441B8DFE7A9C}" destId="{D078E05C-FDAF-4E3B-B17A-69E7900A16B0}" srcOrd="3" destOrd="0" presId="urn:microsoft.com/office/officeart/2005/8/layout/StepDownProcess"/>
    <dgm:cxn modelId="{8CC9583B-B811-4A4D-B342-9228C49FE14E}" type="presParOf" srcId="{607280FE-D0F1-42CA-BF13-441B8DFE7A9C}" destId="{FE17DFFE-579D-4B8B-8D13-1EAC948D3442}" srcOrd="4" destOrd="0" presId="urn:microsoft.com/office/officeart/2005/8/layout/StepDownProcess"/>
    <dgm:cxn modelId="{24AB51CB-FA06-4F47-B7D3-F69936F23C87}" type="presParOf" srcId="{FE17DFFE-579D-4B8B-8D13-1EAC948D3442}" destId="{E8AA0558-8F3B-47B9-991A-3A9B1091652B}" srcOrd="0" destOrd="0" presId="urn:microsoft.com/office/officeart/2005/8/layout/StepDownProcess"/>
    <dgm:cxn modelId="{E8E30C9B-1070-4705-95CE-1264BE2AF25B}" type="presParOf" srcId="{FE17DFFE-579D-4B8B-8D13-1EAC948D3442}" destId="{D48BBDB9-FBE2-4273-B5A7-2A64FFE67370}" srcOrd="1" destOrd="0" presId="urn:microsoft.com/office/officeart/2005/8/layout/StepDownProcess"/>
    <dgm:cxn modelId="{DFCE680D-A007-472C-8B7D-122CD0B1FB6D}" type="presParOf" srcId="{FE17DFFE-579D-4B8B-8D13-1EAC948D3442}" destId="{EEAB5846-D809-4A57-9873-BCD311319458}" srcOrd="2" destOrd="0" presId="urn:microsoft.com/office/officeart/2005/8/layout/StepDownProcess"/>
    <dgm:cxn modelId="{60DF0EFD-E9DC-41CA-A586-AA8A2166E6D2}" type="presParOf" srcId="{607280FE-D0F1-42CA-BF13-441B8DFE7A9C}" destId="{93CAC3E0-00C9-4244-89C2-EE21A3243F80}" srcOrd="5" destOrd="0" presId="urn:microsoft.com/office/officeart/2005/8/layout/StepDownProcess"/>
    <dgm:cxn modelId="{8EA46BB5-AA26-4864-9BA1-78239038890C}" type="presParOf" srcId="{607280FE-D0F1-42CA-BF13-441B8DFE7A9C}" destId="{B9EEA02A-56E4-407E-80B0-8D4BAB821D47}" srcOrd="6" destOrd="0" presId="urn:microsoft.com/office/officeart/2005/8/layout/StepDownProcess"/>
    <dgm:cxn modelId="{3328D424-B58F-4D78-A6B6-CBBFE7794413}" type="presParOf" srcId="{B9EEA02A-56E4-407E-80B0-8D4BAB821D47}" destId="{439554F1-4164-4907-A86F-D74CA23C42D3}" srcOrd="0" destOrd="0" presId="urn:microsoft.com/office/officeart/2005/8/layout/StepDownProcess"/>
    <dgm:cxn modelId="{EEC866A3-6048-4AF2-9C1E-39371E7D2393}" type="presParOf" srcId="{B9EEA02A-56E4-407E-80B0-8D4BAB821D47}" destId="{93224B9B-1413-48E0-A4A7-C2CD2E6D4023}" srcOrd="1" destOrd="0" presId="urn:microsoft.com/office/officeart/2005/8/layout/StepDownProcess"/>
  </dgm:cxnLst>
  <dgm:bg/>
  <dgm:whole/>
  <dgm:extLst>
    <a:ext uri="http://schemas.microsoft.com/office/drawing/2008/diagram">
      <dsp:dataModelExt xmlns:dsp="http://schemas.microsoft.com/office/drawing/2008/diagram" relId="rId41"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10B16720-F55F-4297-AA73-4D95C3296CC9}" type="doc">
      <dgm:prSet loTypeId="urn:microsoft.com/office/officeart/2005/8/layout/chevron1" loCatId="process" qsTypeId="urn:microsoft.com/office/officeart/2005/8/quickstyle/3d1" qsCatId="3D" csTypeId="urn:microsoft.com/office/officeart/2005/8/colors/colorful5" csCatId="colorful" phldr="1"/>
      <dgm:spPr/>
    </dgm:pt>
    <dgm:pt modelId="{405EE37E-2B14-4E73-AE53-E6FAAE4FBBAB}">
      <dgm:prSet phldrT="[Texto]" custT="1"/>
      <dgm:spPr/>
      <dgm:t>
        <a:bodyPr/>
        <a:lstStyle/>
        <a:p>
          <a:r>
            <a:rPr lang="es-CO" sz="1000">
              <a:latin typeface="Times New Roman" panose="02020603050405020304" pitchFamily="18" charset="0"/>
              <a:cs typeface="Times New Roman" panose="02020603050405020304" pitchFamily="18" charset="0"/>
            </a:rPr>
            <a:t>PESV: Objetivos y metas</a:t>
          </a:r>
        </a:p>
      </dgm:t>
    </dgm:pt>
    <dgm:pt modelId="{B94F2085-26E2-4325-BC7A-63EFD547AAFF}" type="parTrans" cxnId="{AB522817-9A1F-4BC4-B4BC-66FEF6C3782E}">
      <dgm:prSet/>
      <dgm:spPr/>
      <dgm:t>
        <a:bodyPr/>
        <a:lstStyle/>
        <a:p>
          <a:endParaRPr lang="es-CO" sz="1400">
            <a:latin typeface="Times New Roman" panose="02020603050405020304" pitchFamily="18" charset="0"/>
            <a:cs typeface="Times New Roman" panose="02020603050405020304" pitchFamily="18" charset="0"/>
          </a:endParaRPr>
        </a:p>
      </dgm:t>
    </dgm:pt>
    <dgm:pt modelId="{62A7FF96-0B09-4EE0-B330-B7F5D99DE11F}" type="sibTrans" cxnId="{AB522817-9A1F-4BC4-B4BC-66FEF6C3782E}">
      <dgm:prSet/>
      <dgm:spPr/>
      <dgm:t>
        <a:bodyPr/>
        <a:lstStyle/>
        <a:p>
          <a:endParaRPr lang="es-CO" sz="1400">
            <a:latin typeface="Times New Roman" panose="02020603050405020304" pitchFamily="18" charset="0"/>
            <a:cs typeface="Times New Roman" panose="02020603050405020304" pitchFamily="18" charset="0"/>
          </a:endParaRPr>
        </a:p>
      </dgm:t>
    </dgm:pt>
    <dgm:pt modelId="{0DD402D7-AEB8-4ECD-B743-B5CC8E464594}">
      <dgm:prSet phldrT="[Texto]" custT="1"/>
      <dgm:spPr/>
      <dgm:t>
        <a:bodyPr/>
        <a:lstStyle/>
        <a:p>
          <a:r>
            <a:rPr lang="es-CO" sz="1000">
              <a:latin typeface="Times New Roman" panose="02020603050405020304" pitchFamily="18" charset="0"/>
              <a:cs typeface="Times New Roman" panose="02020603050405020304" pitchFamily="18" charset="0"/>
            </a:rPr>
            <a:t>Decreto 1072 del 2015: Artículo 2.2.4.6.18 Objetivos del SGSST</a:t>
          </a:r>
        </a:p>
      </dgm:t>
    </dgm:pt>
    <dgm:pt modelId="{99619E52-2C35-4BEC-AAE6-F097D41D2C40}" type="parTrans" cxnId="{A9DE1880-458A-47F1-A68A-7605A23D913B}">
      <dgm:prSet/>
      <dgm:spPr/>
      <dgm:t>
        <a:bodyPr/>
        <a:lstStyle/>
        <a:p>
          <a:endParaRPr lang="es-CO" sz="1400">
            <a:latin typeface="Times New Roman" panose="02020603050405020304" pitchFamily="18" charset="0"/>
            <a:cs typeface="Times New Roman" panose="02020603050405020304" pitchFamily="18" charset="0"/>
          </a:endParaRPr>
        </a:p>
      </dgm:t>
    </dgm:pt>
    <dgm:pt modelId="{293BD7F2-3CF7-494B-99A9-CFB82C4C7BA8}" type="sibTrans" cxnId="{A9DE1880-458A-47F1-A68A-7605A23D913B}">
      <dgm:prSet/>
      <dgm:spPr/>
      <dgm:t>
        <a:bodyPr/>
        <a:lstStyle/>
        <a:p>
          <a:endParaRPr lang="es-CO" sz="1400">
            <a:latin typeface="Times New Roman" panose="02020603050405020304" pitchFamily="18" charset="0"/>
            <a:cs typeface="Times New Roman" panose="02020603050405020304" pitchFamily="18" charset="0"/>
          </a:endParaRPr>
        </a:p>
      </dgm:t>
    </dgm:pt>
    <dgm:pt modelId="{3D61D8A8-E1A7-4992-BF76-47DC4FE10E64}">
      <dgm:prSet phldrT="[Texto]" custT="1"/>
      <dgm:spPr/>
      <dgm:t>
        <a:bodyPr/>
        <a:lstStyle/>
        <a:p>
          <a:r>
            <a:rPr lang="es-CO" sz="1000">
              <a:latin typeface="Times New Roman" panose="02020603050405020304" pitchFamily="18" charset="0"/>
              <a:cs typeface="Times New Roman" panose="02020603050405020304" pitchFamily="18" charset="0"/>
            </a:rPr>
            <a:t>ISO 39001: Objetivos de la SV y la planificación para lograrlos</a:t>
          </a:r>
        </a:p>
      </dgm:t>
    </dgm:pt>
    <dgm:pt modelId="{DFB8B601-60D4-471D-85B7-929AA1E4BC2F}" type="parTrans" cxnId="{B90C83DC-4F1F-4FFD-A3ED-18CC698B7199}">
      <dgm:prSet/>
      <dgm:spPr/>
      <dgm:t>
        <a:bodyPr/>
        <a:lstStyle/>
        <a:p>
          <a:endParaRPr lang="es-CO" sz="1400">
            <a:latin typeface="Times New Roman" panose="02020603050405020304" pitchFamily="18" charset="0"/>
            <a:cs typeface="Times New Roman" panose="02020603050405020304" pitchFamily="18" charset="0"/>
          </a:endParaRPr>
        </a:p>
      </dgm:t>
    </dgm:pt>
    <dgm:pt modelId="{079FAAF6-5AB0-4719-B5C7-0D61E817CBC8}" type="sibTrans" cxnId="{B90C83DC-4F1F-4FFD-A3ED-18CC698B7199}">
      <dgm:prSet/>
      <dgm:spPr/>
      <dgm:t>
        <a:bodyPr/>
        <a:lstStyle/>
        <a:p>
          <a:endParaRPr lang="es-CO" sz="1400">
            <a:latin typeface="Times New Roman" panose="02020603050405020304" pitchFamily="18" charset="0"/>
            <a:cs typeface="Times New Roman" panose="02020603050405020304" pitchFamily="18" charset="0"/>
          </a:endParaRPr>
        </a:p>
      </dgm:t>
    </dgm:pt>
    <dgm:pt modelId="{6C1A0EAC-63B3-4314-AFE0-91C40EF999BD}" type="pres">
      <dgm:prSet presAssocID="{10B16720-F55F-4297-AA73-4D95C3296CC9}" presName="Name0" presStyleCnt="0">
        <dgm:presLayoutVars>
          <dgm:dir/>
          <dgm:animLvl val="lvl"/>
          <dgm:resizeHandles val="exact"/>
        </dgm:presLayoutVars>
      </dgm:prSet>
      <dgm:spPr/>
    </dgm:pt>
    <dgm:pt modelId="{796C676B-8F6B-466F-93E0-8FBF517F099C}" type="pres">
      <dgm:prSet presAssocID="{405EE37E-2B14-4E73-AE53-E6FAAE4FBBAB}" presName="parTxOnly" presStyleLbl="node1" presStyleIdx="0" presStyleCnt="3">
        <dgm:presLayoutVars>
          <dgm:chMax val="0"/>
          <dgm:chPref val="0"/>
          <dgm:bulletEnabled val="1"/>
        </dgm:presLayoutVars>
      </dgm:prSet>
      <dgm:spPr/>
      <dgm:t>
        <a:bodyPr/>
        <a:lstStyle/>
        <a:p>
          <a:endParaRPr lang="es-CO"/>
        </a:p>
      </dgm:t>
    </dgm:pt>
    <dgm:pt modelId="{13833264-C086-4BF3-A9A1-5974C5A74EE3}" type="pres">
      <dgm:prSet presAssocID="{62A7FF96-0B09-4EE0-B330-B7F5D99DE11F}" presName="parTxOnlySpace" presStyleCnt="0"/>
      <dgm:spPr/>
    </dgm:pt>
    <dgm:pt modelId="{A4E9179F-91D7-49FE-804D-7AF3988330C4}" type="pres">
      <dgm:prSet presAssocID="{0DD402D7-AEB8-4ECD-B743-B5CC8E464594}" presName="parTxOnly" presStyleLbl="node1" presStyleIdx="1" presStyleCnt="3">
        <dgm:presLayoutVars>
          <dgm:chMax val="0"/>
          <dgm:chPref val="0"/>
          <dgm:bulletEnabled val="1"/>
        </dgm:presLayoutVars>
      </dgm:prSet>
      <dgm:spPr/>
      <dgm:t>
        <a:bodyPr/>
        <a:lstStyle/>
        <a:p>
          <a:endParaRPr lang="es-CO"/>
        </a:p>
      </dgm:t>
    </dgm:pt>
    <dgm:pt modelId="{836AABFB-4EF4-47D4-AE78-ADA92C75297A}" type="pres">
      <dgm:prSet presAssocID="{293BD7F2-3CF7-494B-99A9-CFB82C4C7BA8}" presName="parTxOnlySpace" presStyleCnt="0"/>
      <dgm:spPr/>
    </dgm:pt>
    <dgm:pt modelId="{71B2E69C-E899-433D-85D9-EBC32D954902}" type="pres">
      <dgm:prSet presAssocID="{3D61D8A8-E1A7-4992-BF76-47DC4FE10E64}" presName="parTxOnly" presStyleLbl="node1" presStyleIdx="2" presStyleCnt="3">
        <dgm:presLayoutVars>
          <dgm:chMax val="0"/>
          <dgm:chPref val="0"/>
          <dgm:bulletEnabled val="1"/>
        </dgm:presLayoutVars>
      </dgm:prSet>
      <dgm:spPr/>
      <dgm:t>
        <a:bodyPr/>
        <a:lstStyle/>
        <a:p>
          <a:endParaRPr lang="es-CO"/>
        </a:p>
      </dgm:t>
    </dgm:pt>
  </dgm:ptLst>
  <dgm:cxnLst>
    <dgm:cxn modelId="{ADF548C8-29A6-4442-A81E-750BF0FA21D6}" type="presOf" srcId="{0DD402D7-AEB8-4ECD-B743-B5CC8E464594}" destId="{A4E9179F-91D7-49FE-804D-7AF3988330C4}" srcOrd="0" destOrd="0" presId="urn:microsoft.com/office/officeart/2005/8/layout/chevron1"/>
    <dgm:cxn modelId="{4FD4CC92-0B06-4A0A-A5EB-4D1F43730C01}" type="presOf" srcId="{3D61D8A8-E1A7-4992-BF76-47DC4FE10E64}" destId="{71B2E69C-E899-433D-85D9-EBC32D954902}" srcOrd="0" destOrd="0" presId="urn:microsoft.com/office/officeart/2005/8/layout/chevron1"/>
    <dgm:cxn modelId="{A9DE1880-458A-47F1-A68A-7605A23D913B}" srcId="{10B16720-F55F-4297-AA73-4D95C3296CC9}" destId="{0DD402D7-AEB8-4ECD-B743-B5CC8E464594}" srcOrd="1" destOrd="0" parTransId="{99619E52-2C35-4BEC-AAE6-F097D41D2C40}" sibTransId="{293BD7F2-3CF7-494B-99A9-CFB82C4C7BA8}"/>
    <dgm:cxn modelId="{00510252-F9E7-4F35-83A5-416B29A3A39E}" type="presOf" srcId="{10B16720-F55F-4297-AA73-4D95C3296CC9}" destId="{6C1A0EAC-63B3-4314-AFE0-91C40EF999BD}" srcOrd="0" destOrd="0" presId="urn:microsoft.com/office/officeart/2005/8/layout/chevron1"/>
    <dgm:cxn modelId="{E685A18F-DF48-41D1-8BAD-81BA6679C92A}" type="presOf" srcId="{405EE37E-2B14-4E73-AE53-E6FAAE4FBBAB}" destId="{796C676B-8F6B-466F-93E0-8FBF517F099C}" srcOrd="0" destOrd="0" presId="urn:microsoft.com/office/officeart/2005/8/layout/chevron1"/>
    <dgm:cxn modelId="{AB522817-9A1F-4BC4-B4BC-66FEF6C3782E}" srcId="{10B16720-F55F-4297-AA73-4D95C3296CC9}" destId="{405EE37E-2B14-4E73-AE53-E6FAAE4FBBAB}" srcOrd="0" destOrd="0" parTransId="{B94F2085-26E2-4325-BC7A-63EFD547AAFF}" sibTransId="{62A7FF96-0B09-4EE0-B330-B7F5D99DE11F}"/>
    <dgm:cxn modelId="{B90C83DC-4F1F-4FFD-A3ED-18CC698B7199}" srcId="{10B16720-F55F-4297-AA73-4D95C3296CC9}" destId="{3D61D8A8-E1A7-4992-BF76-47DC4FE10E64}" srcOrd="2" destOrd="0" parTransId="{DFB8B601-60D4-471D-85B7-929AA1E4BC2F}" sibTransId="{079FAAF6-5AB0-4719-B5C7-0D61E817CBC8}"/>
    <dgm:cxn modelId="{31A6A916-4049-4B24-A8D8-D95710BCAD5C}" type="presParOf" srcId="{6C1A0EAC-63B3-4314-AFE0-91C40EF999BD}" destId="{796C676B-8F6B-466F-93E0-8FBF517F099C}" srcOrd="0" destOrd="0" presId="urn:microsoft.com/office/officeart/2005/8/layout/chevron1"/>
    <dgm:cxn modelId="{E903A8E7-2A25-4B25-819A-CD01838480DF}" type="presParOf" srcId="{6C1A0EAC-63B3-4314-AFE0-91C40EF999BD}" destId="{13833264-C086-4BF3-A9A1-5974C5A74EE3}" srcOrd="1" destOrd="0" presId="urn:microsoft.com/office/officeart/2005/8/layout/chevron1"/>
    <dgm:cxn modelId="{912C8F62-FA53-43F5-877D-3F2EBD0959AE}" type="presParOf" srcId="{6C1A0EAC-63B3-4314-AFE0-91C40EF999BD}" destId="{A4E9179F-91D7-49FE-804D-7AF3988330C4}" srcOrd="2" destOrd="0" presId="urn:microsoft.com/office/officeart/2005/8/layout/chevron1"/>
    <dgm:cxn modelId="{6B77C586-6672-4360-AA4B-2DD764DECDF5}" type="presParOf" srcId="{6C1A0EAC-63B3-4314-AFE0-91C40EF999BD}" destId="{836AABFB-4EF4-47D4-AE78-ADA92C75297A}" srcOrd="3" destOrd="0" presId="urn:microsoft.com/office/officeart/2005/8/layout/chevron1"/>
    <dgm:cxn modelId="{E10B9C9F-D27A-414D-B703-AB71DEB1AB91}" type="presParOf" srcId="{6C1A0EAC-63B3-4314-AFE0-91C40EF999BD}" destId="{71B2E69C-E899-433D-85D9-EBC32D954902}" srcOrd="4" destOrd="0" presId="urn:microsoft.com/office/officeart/2005/8/layout/chevron1"/>
  </dgm:cxnLst>
  <dgm:bg/>
  <dgm:whole/>
  <dgm:extLst>
    <a:ext uri="http://schemas.microsoft.com/office/drawing/2008/diagram">
      <dsp:dataModelExt xmlns:dsp="http://schemas.microsoft.com/office/drawing/2008/diagram" relId="rId4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82FB9DD-CF16-4468-9BC3-95842ED2FD2F}">
      <dsp:nvSpPr>
        <dsp:cNvPr id="0" name=""/>
        <dsp:cNvSpPr/>
      </dsp:nvSpPr>
      <dsp:spPr>
        <a:xfrm>
          <a:off x="411479" y="0"/>
          <a:ext cx="4663440" cy="3200400"/>
        </a:xfrm>
        <a:prstGeom prst="rightArrow">
          <a:avLst/>
        </a:prstGeom>
        <a:gradFill rotWithShape="0">
          <a:gsLst>
            <a:gs pos="0">
              <a:schemeClr val="accent4">
                <a:tint val="40000"/>
                <a:hueOff val="0"/>
                <a:satOff val="0"/>
                <a:lumOff val="0"/>
                <a:alphaOff val="0"/>
                <a:shade val="51000"/>
                <a:satMod val="130000"/>
              </a:schemeClr>
            </a:gs>
            <a:gs pos="80000">
              <a:schemeClr val="accent4">
                <a:tint val="40000"/>
                <a:hueOff val="0"/>
                <a:satOff val="0"/>
                <a:lumOff val="0"/>
                <a:alphaOff val="0"/>
                <a:shade val="93000"/>
                <a:satMod val="130000"/>
              </a:schemeClr>
            </a:gs>
            <a:gs pos="100000">
              <a:schemeClr val="accent4">
                <a:tint val="40000"/>
                <a:hueOff val="0"/>
                <a:satOff val="0"/>
                <a:lumOff val="0"/>
                <a:alphaOff val="0"/>
                <a:shade val="94000"/>
                <a:satMod val="135000"/>
              </a:schemeClr>
            </a:gs>
          </a:gsLst>
          <a:lin ang="16200000" scaled="0"/>
        </a:gradFill>
        <a:ln>
          <a:noFill/>
        </a:ln>
        <a:effectLst/>
        <a:scene3d>
          <a:camera prst="orthographicFront"/>
          <a:lightRig rig="flat" dir="t"/>
        </a:scene3d>
        <a:sp3d z="-190500" extrusionH="12700" prstMaterial="plastic">
          <a:bevelT w="50800" h="50800"/>
        </a:sp3d>
      </dsp:spPr>
      <dsp:style>
        <a:lnRef idx="0">
          <a:scrgbClr r="0" g="0" b="0"/>
        </a:lnRef>
        <a:fillRef idx="3">
          <a:scrgbClr r="0" g="0" b="0"/>
        </a:fillRef>
        <a:effectRef idx="0">
          <a:scrgbClr r="0" g="0" b="0"/>
        </a:effectRef>
        <a:fontRef idx="minor"/>
      </dsp:style>
    </dsp:sp>
    <dsp:sp modelId="{9E750130-2EDC-4367-8A5D-4C1484652BFE}">
      <dsp:nvSpPr>
        <dsp:cNvPr id="0" name=""/>
        <dsp:cNvSpPr/>
      </dsp:nvSpPr>
      <dsp:spPr>
        <a:xfrm>
          <a:off x="185916" y="960120"/>
          <a:ext cx="1645920" cy="1280160"/>
        </a:xfrm>
        <a:prstGeom prst="roundRect">
          <a:avLst/>
        </a:prstGeom>
        <a:gradFill rotWithShape="0">
          <a:gsLst>
            <a:gs pos="0">
              <a:schemeClr val="accent4">
                <a:hueOff val="0"/>
                <a:satOff val="0"/>
                <a:lumOff val="0"/>
                <a:alphaOff val="0"/>
                <a:shade val="51000"/>
                <a:satMod val="130000"/>
              </a:schemeClr>
            </a:gs>
            <a:gs pos="80000">
              <a:schemeClr val="accent4">
                <a:hueOff val="0"/>
                <a:satOff val="0"/>
                <a:lumOff val="0"/>
                <a:alphaOff val="0"/>
                <a:shade val="93000"/>
                <a:satMod val="130000"/>
              </a:schemeClr>
            </a:gs>
            <a:gs pos="100000">
              <a:schemeClr val="accent4">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s-CO" sz="1400" kern="1200"/>
            <a:t>PESV: Líder del desempeño e implementación</a:t>
          </a:r>
        </a:p>
      </dsp:txBody>
      <dsp:txXfrm>
        <a:off x="248408" y="1022612"/>
        <a:ext cx="1520936" cy="1155176"/>
      </dsp:txXfrm>
    </dsp:sp>
    <dsp:sp modelId="{B390312F-E9ED-4461-8B13-C8AFDBEC8CEE}">
      <dsp:nvSpPr>
        <dsp:cNvPr id="0" name=""/>
        <dsp:cNvSpPr/>
      </dsp:nvSpPr>
      <dsp:spPr>
        <a:xfrm>
          <a:off x="1920240" y="988693"/>
          <a:ext cx="1645920" cy="1280160"/>
        </a:xfrm>
        <a:prstGeom prst="roundRect">
          <a:avLst/>
        </a:prstGeom>
        <a:gradFill rotWithShape="0">
          <a:gsLst>
            <a:gs pos="0">
              <a:schemeClr val="accent4">
                <a:hueOff val="-2232385"/>
                <a:satOff val="13449"/>
                <a:lumOff val="1078"/>
                <a:alphaOff val="0"/>
                <a:shade val="51000"/>
                <a:satMod val="130000"/>
              </a:schemeClr>
            </a:gs>
            <a:gs pos="80000">
              <a:schemeClr val="accent4">
                <a:hueOff val="-2232385"/>
                <a:satOff val="13449"/>
                <a:lumOff val="1078"/>
                <a:alphaOff val="0"/>
                <a:shade val="93000"/>
                <a:satMod val="130000"/>
              </a:schemeClr>
            </a:gs>
            <a:gs pos="100000">
              <a:schemeClr val="accent4">
                <a:hueOff val="-2232385"/>
                <a:satOff val="13449"/>
                <a:lumOff val="107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s-CO" sz="1400" kern="1200"/>
            <a:t>Decreto 1072 del 2015: Artículo 2.2.4.6.8 Obligaciones de los empleadores</a:t>
          </a:r>
        </a:p>
      </dsp:txBody>
      <dsp:txXfrm>
        <a:off x="1982732" y="1051185"/>
        <a:ext cx="1520936" cy="1155176"/>
      </dsp:txXfrm>
    </dsp:sp>
    <dsp:sp modelId="{908A45CD-68A5-41FE-A3A2-C03ABD3EEAC5}">
      <dsp:nvSpPr>
        <dsp:cNvPr id="0" name=""/>
        <dsp:cNvSpPr/>
      </dsp:nvSpPr>
      <dsp:spPr>
        <a:xfrm>
          <a:off x="3654563" y="960120"/>
          <a:ext cx="1645920" cy="1280160"/>
        </a:xfrm>
        <a:prstGeom prst="roundRect">
          <a:avLst/>
        </a:prstGeom>
        <a:gradFill rotWithShape="0">
          <a:gsLst>
            <a:gs pos="0">
              <a:schemeClr val="accent4">
                <a:hueOff val="-4464770"/>
                <a:satOff val="26899"/>
                <a:lumOff val="2156"/>
                <a:alphaOff val="0"/>
                <a:shade val="51000"/>
                <a:satMod val="130000"/>
              </a:schemeClr>
            </a:gs>
            <a:gs pos="80000">
              <a:schemeClr val="accent4">
                <a:hueOff val="-4464770"/>
                <a:satOff val="26899"/>
                <a:lumOff val="2156"/>
                <a:alphaOff val="0"/>
                <a:shade val="93000"/>
                <a:satMod val="130000"/>
              </a:schemeClr>
            </a:gs>
            <a:gs pos="100000">
              <a:schemeClr val="accent4">
                <a:hueOff val="-4464770"/>
                <a:satOff val="26899"/>
                <a:lumOff val="2156"/>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s-CO" sz="1400" kern="1200"/>
            <a:t>ISO 39001: Roles, responsabilidades y autoridades organizacionales</a:t>
          </a:r>
        </a:p>
      </dsp:txBody>
      <dsp:txXfrm>
        <a:off x="3717055" y="1022612"/>
        <a:ext cx="1520936" cy="115517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82FB9DD-CF16-4468-9BC3-95842ED2FD2F}">
      <dsp:nvSpPr>
        <dsp:cNvPr id="0" name=""/>
        <dsp:cNvSpPr/>
      </dsp:nvSpPr>
      <dsp:spPr>
        <a:xfrm>
          <a:off x="411479" y="0"/>
          <a:ext cx="4663440" cy="3200400"/>
        </a:xfrm>
        <a:prstGeom prst="rightArrow">
          <a:avLst/>
        </a:prstGeom>
        <a:gradFill rotWithShape="0">
          <a:gsLst>
            <a:gs pos="0">
              <a:schemeClr val="accent4">
                <a:tint val="40000"/>
                <a:hueOff val="0"/>
                <a:satOff val="0"/>
                <a:lumOff val="0"/>
                <a:alphaOff val="0"/>
                <a:shade val="51000"/>
                <a:satMod val="130000"/>
              </a:schemeClr>
            </a:gs>
            <a:gs pos="80000">
              <a:schemeClr val="accent4">
                <a:tint val="40000"/>
                <a:hueOff val="0"/>
                <a:satOff val="0"/>
                <a:lumOff val="0"/>
                <a:alphaOff val="0"/>
                <a:shade val="93000"/>
                <a:satMod val="130000"/>
              </a:schemeClr>
            </a:gs>
            <a:gs pos="100000">
              <a:schemeClr val="accent4">
                <a:tint val="40000"/>
                <a:hueOff val="0"/>
                <a:satOff val="0"/>
                <a:lumOff val="0"/>
                <a:alphaOff val="0"/>
                <a:shade val="94000"/>
                <a:satMod val="135000"/>
              </a:schemeClr>
            </a:gs>
          </a:gsLst>
          <a:lin ang="16200000" scaled="0"/>
        </a:gradFill>
        <a:ln>
          <a:noFill/>
        </a:ln>
        <a:effectLst/>
        <a:scene3d>
          <a:camera prst="orthographicFront"/>
          <a:lightRig rig="flat" dir="t"/>
        </a:scene3d>
        <a:sp3d z="-190500" extrusionH="12700" prstMaterial="plastic">
          <a:bevelT w="50800" h="50800"/>
        </a:sp3d>
      </dsp:spPr>
      <dsp:style>
        <a:lnRef idx="0">
          <a:scrgbClr r="0" g="0" b="0"/>
        </a:lnRef>
        <a:fillRef idx="3">
          <a:scrgbClr r="0" g="0" b="0"/>
        </a:fillRef>
        <a:effectRef idx="0">
          <a:scrgbClr r="0" g="0" b="0"/>
        </a:effectRef>
        <a:fontRef idx="minor"/>
      </dsp:style>
    </dsp:sp>
    <dsp:sp modelId="{9E750130-2EDC-4367-8A5D-4C1484652BFE}">
      <dsp:nvSpPr>
        <dsp:cNvPr id="0" name=""/>
        <dsp:cNvSpPr/>
      </dsp:nvSpPr>
      <dsp:spPr>
        <a:xfrm>
          <a:off x="2411" y="960120"/>
          <a:ext cx="1054149" cy="1280160"/>
        </a:xfrm>
        <a:prstGeom prst="roundRect">
          <a:avLst/>
        </a:prstGeom>
        <a:gradFill rotWithShape="0">
          <a:gsLst>
            <a:gs pos="0">
              <a:schemeClr val="accent4">
                <a:hueOff val="0"/>
                <a:satOff val="0"/>
                <a:lumOff val="0"/>
                <a:alphaOff val="0"/>
                <a:shade val="51000"/>
                <a:satMod val="130000"/>
              </a:schemeClr>
            </a:gs>
            <a:gs pos="80000">
              <a:schemeClr val="accent4">
                <a:hueOff val="0"/>
                <a:satOff val="0"/>
                <a:lumOff val="0"/>
                <a:alphaOff val="0"/>
                <a:shade val="93000"/>
                <a:satMod val="130000"/>
              </a:schemeClr>
            </a:gs>
            <a:gs pos="100000">
              <a:schemeClr val="accent4">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CO" sz="1000" kern="1200"/>
            <a:t>PESV: Política de seguridad vial de la organización</a:t>
          </a:r>
        </a:p>
      </dsp:txBody>
      <dsp:txXfrm>
        <a:off x="53870" y="1011579"/>
        <a:ext cx="951231" cy="1177242"/>
      </dsp:txXfrm>
    </dsp:sp>
    <dsp:sp modelId="{B390312F-E9ED-4461-8B13-C8AFDBEC8CEE}">
      <dsp:nvSpPr>
        <dsp:cNvPr id="0" name=""/>
        <dsp:cNvSpPr/>
      </dsp:nvSpPr>
      <dsp:spPr>
        <a:xfrm>
          <a:off x="1109268" y="988693"/>
          <a:ext cx="1054149" cy="1280160"/>
        </a:xfrm>
        <a:prstGeom prst="roundRect">
          <a:avLst/>
        </a:prstGeom>
        <a:gradFill rotWithShape="0">
          <a:gsLst>
            <a:gs pos="0">
              <a:schemeClr val="accent4">
                <a:hueOff val="-1116192"/>
                <a:satOff val="6725"/>
                <a:lumOff val="539"/>
                <a:alphaOff val="0"/>
                <a:shade val="51000"/>
                <a:satMod val="130000"/>
              </a:schemeClr>
            </a:gs>
            <a:gs pos="80000">
              <a:schemeClr val="accent4">
                <a:hueOff val="-1116192"/>
                <a:satOff val="6725"/>
                <a:lumOff val="539"/>
                <a:alphaOff val="0"/>
                <a:shade val="93000"/>
                <a:satMod val="130000"/>
              </a:schemeClr>
            </a:gs>
            <a:gs pos="100000">
              <a:schemeClr val="accent4">
                <a:hueOff val="-1116192"/>
                <a:satOff val="6725"/>
                <a:lumOff val="539"/>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CO" sz="1000" kern="1200"/>
            <a:t>Decreto 1072 del 2015: Artículo 2.2.4.6.5 Política de Seguridad y Salud en el Trabajo (SST)</a:t>
          </a:r>
        </a:p>
      </dsp:txBody>
      <dsp:txXfrm>
        <a:off x="1160727" y="1040152"/>
        <a:ext cx="951231" cy="1177242"/>
      </dsp:txXfrm>
    </dsp:sp>
    <dsp:sp modelId="{DDC47D8E-8491-4821-81C8-440FBB12D968}">
      <dsp:nvSpPr>
        <dsp:cNvPr id="0" name=""/>
        <dsp:cNvSpPr/>
      </dsp:nvSpPr>
      <dsp:spPr>
        <a:xfrm>
          <a:off x="2216125" y="960120"/>
          <a:ext cx="1054149" cy="1280160"/>
        </a:xfrm>
        <a:prstGeom prst="roundRect">
          <a:avLst/>
        </a:prstGeom>
        <a:gradFill rotWithShape="0">
          <a:gsLst>
            <a:gs pos="0">
              <a:schemeClr val="accent4">
                <a:hueOff val="-2232385"/>
                <a:satOff val="13449"/>
                <a:lumOff val="1078"/>
                <a:alphaOff val="0"/>
                <a:shade val="51000"/>
                <a:satMod val="130000"/>
              </a:schemeClr>
            </a:gs>
            <a:gs pos="80000">
              <a:schemeClr val="accent4">
                <a:hueOff val="-2232385"/>
                <a:satOff val="13449"/>
                <a:lumOff val="1078"/>
                <a:alphaOff val="0"/>
                <a:shade val="93000"/>
                <a:satMod val="130000"/>
              </a:schemeClr>
            </a:gs>
            <a:gs pos="100000">
              <a:schemeClr val="accent4">
                <a:hueOff val="-2232385"/>
                <a:satOff val="13449"/>
                <a:lumOff val="107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CO" sz="1000" kern="1200"/>
            <a:t>ISO 39001: Política de SV</a:t>
          </a:r>
        </a:p>
      </dsp:txBody>
      <dsp:txXfrm>
        <a:off x="2267584" y="1011579"/>
        <a:ext cx="951231" cy="1177242"/>
      </dsp:txXfrm>
    </dsp:sp>
    <dsp:sp modelId="{5657212A-4685-42B1-A87F-3E11523BCF10}">
      <dsp:nvSpPr>
        <dsp:cNvPr id="0" name=""/>
        <dsp:cNvSpPr/>
      </dsp:nvSpPr>
      <dsp:spPr>
        <a:xfrm>
          <a:off x="3322982" y="960120"/>
          <a:ext cx="1054149" cy="1280160"/>
        </a:xfrm>
        <a:prstGeom prst="roundRect">
          <a:avLst/>
        </a:prstGeom>
        <a:gradFill rotWithShape="0">
          <a:gsLst>
            <a:gs pos="0">
              <a:schemeClr val="accent4">
                <a:hueOff val="-3348577"/>
                <a:satOff val="20174"/>
                <a:lumOff val="1617"/>
                <a:alphaOff val="0"/>
                <a:shade val="51000"/>
                <a:satMod val="130000"/>
              </a:schemeClr>
            </a:gs>
            <a:gs pos="80000">
              <a:schemeClr val="accent4">
                <a:hueOff val="-3348577"/>
                <a:satOff val="20174"/>
                <a:lumOff val="1617"/>
                <a:alphaOff val="0"/>
                <a:shade val="93000"/>
                <a:satMod val="130000"/>
              </a:schemeClr>
            </a:gs>
            <a:gs pos="100000">
              <a:schemeClr val="accent4">
                <a:hueOff val="-3348577"/>
                <a:satOff val="20174"/>
                <a:lumOff val="1617"/>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CO" sz="1000" kern="1200"/>
            <a:t>ISO 9001: 5.2.1 Establecimiento de la política de Calidad</a:t>
          </a:r>
        </a:p>
      </dsp:txBody>
      <dsp:txXfrm>
        <a:off x="3374441" y="1011579"/>
        <a:ext cx="951231" cy="1177242"/>
      </dsp:txXfrm>
    </dsp:sp>
    <dsp:sp modelId="{908A45CD-68A5-41FE-A3A2-C03ABD3EEAC5}">
      <dsp:nvSpPr>
        <dsp:cNvPr id="0" name=""/>
        <dsp:cNvSpPr/>
      </dsp:nvSpPr>
      <dsp:spPr>
        <a:xfrm>
          <a:off x="4429839" y="960120"/>
          <a:ext cx="1054149" cy="1280160"/>
        </a:xfrm>
        <a:prstGeom prst="roundRect">
          <a:avLst/>
        </a:prstGeom>
        <a:gradFill rotWithShape="0">
          <a:gsLst>
            <a:gs pos="0">
              <a:schemeClr val="accent4">
                <a:hueOff val="-4464770"/>
                <a:satOff val="26899"/>
                <a:lumOff val="2156"/>
                <a:alphaOff val="0"/>
                <a:shade val="51000"/>
                <a:satMod val="130000"/>
              </a:schemeClr>
            </a:gs>
            <a:gs pos="80000">
              <a:schemeClr val="accent4">
                <a:hueOff val="-4464770"/>
                <a:satOff val="26899"/>
                <a:lumOff val="2156"/>
                <a:alphaOff val="0"/>
                <a:shade val="93000"/>
                <a:satMod val="130000"/>
              </a:schemeClr>
            </a:gs>
            <a:gs pos="100000">
              <a:schemeClr val="accent4">
                <a:hueOff val="-4464770"/>
                <a:satOff val="26899"/>
                <a:lumOff val="2156"/>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CO" sz="1000" kern="1200"/>
            <a:t>ISO 14001: 5.2 Política ambiental</a:t>
          </a:r>
        </a:p>
      </dsp:txBody>
      <dsp:txXfrm>
        <a:off x="4481298" y="1011579"/>
        <a:ext cx="951231" cy="1177242"/>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B281DE0-AEAA-40DC-A56C-83D1EC8332CA}">
      <dsp:nvSpPr>
        <dsp:cNvPr id="0" name=""/>
        <dsp:cNvSpPr/>
      </dsp:nvSpPr>
      <dsp:spPr>
        <a:xfrm rot="5400000">
          <a:off x="726651" y="699515"/>
          <a:ext cx="614326" cy="699389"/>
        </a:xfrm>
        <a:prstGeom prst="bentUpArrow">
          <a:avLst>
            <a:gd name="adj1" fmla="val 32840"/>
            <a:gd name="adj2" fmla="val 25000"/>
            <a:gd name="adj3" fmla="val 35780"/>
          </a:avLst>
        </a:prstGeom>
        <a:gradFill rotWithShape="0">
          <a:gsLst>
            <a:gs pos="0">
              <a:schemeClr val="accent5">
                <a:tint val="50000"/>
                <a:hueOff val="0"/>
                <a:satOff val="0"/>
                <a:lumOff val="0"/>
                <a:alphaOff val="0"/>
                <a:shade val="51000"/>
                <a:satMod val="130000"/>
              </a:schemeClr>
            </a:gs>
            <a:gs pos="80000">
              <a:schemeClr val="accent5">
                <a:tint val="50000"/>
                <a:hueOff val="0"/>
                <a:satOff val="0"/>
                <a:lumOff val="0"/>
                <a:alphaOff val="0"/>
                <a:shade val="93000"/>
                <a:satMod val="130000"/>
              </a:schemeClr>
            </a:gs>
            <a:gs pos="100000">
              <a:schemeClr val="accent5">
                <a:tint val="5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88900" h="88900"/>
          <a:bevelB w="88900" h="31750" prst="angle"/>
        </a:sp3d>
      </dsp:spPr>
      <dsp:style>
        <a:lnRef idx="0">
          <a:scrgbClr r="0" g="0" b="0"/>
        </a:lnRef>
        <a:fillRef idx="3">
          <a:scrgbClr r="0" g="0" b="0"/>
        </a:fillRef>
        <a:effectRef idx="2">
          <a:scrgbClr r="0" g="0" b="0"/>
        </a:effectRef>
        <a:fontRef idx="minor"/>
      </dsp:style>
    </dsp:sp>
    <dsp:sp modelId="{3068742D-E4F9-4654-AB89-F6FFA3880038}">
      <dsp:nvSpPr>
        <dsp:cNvPr id="0" name=""/>
        <dsp:cNvSpPr/>
      </dsp:nvSpPr>
      <dsp:spPr>
        <a:xfrm>
          <a:off x="563892" y="18522"/>
          <a:ext cx="1034164" cy="723881"/>
        </a:xfrm>
        <a:prstGeom prst="roundRect">
          <a:avLst>
            <a:gd name="adj" fmla="val 16670"/>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pPr>
          <a:r>
            <a:rPr lang="es-CO" sz="1500" kern="1200">
              <a:latin typeface="Times New Roman" panose="02020603050405020304" pitchFamily="18" charset="0"/>
              <a:cs typeface="Times New Roman" panose="02020603050405020304" pitchFamily="18" charset="0"/>
            </a:rPr>
            <a:t>Identificar</a:t>
          </a:r>
        </a:p>
      </dsp:txBody>
      <dsp:txXfrm>
        <a:off x="599235" y="53865"/>
        <a:ext cx="963478" cy="653195"/>
      </dsp:txXfrm>
    </dsp:sp>
    <dsp:sp modelId="{23189ABF-E618-4F51-9D50-588D54C63316}">
      <dsp:nvSpPr>
        <dsp:cNvPr id="0" name=""/>
        <dsp:cNvSpPr/>
      </dsp:nvSpPr>
      <dsp:spPr>
        <a:xfrm>
          <a:off x="1598057" y="87560"/>
          <a:ext cx="752152" cy="58507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8100" tIns="38100" rIns="38100" bIns="38100" numCol="1" spcCol="1270" anchor="ctr" anchorCtr="0">
          <a:noAutofit/>
        </a:bodyPr>
        <a:lstStyle/>
        <a:p>
          <a:pPr marL="57150" lvl="1" indent="-57150" algn="l" defTabSz="355600">
            <a:lnSpc>
              <a:spcPct val="90000"/>
            </a:lnSpc>
            <a:spcBef>
              <a:spcPct val="0"/>
            </a:spcBef>
            <a:spcAft>
              <a:spcPct val="15000"/>
            </a:spcAft>
            <a:buChar char="••"/>
          </a:pPr>
          <a:r>
            <a:rPr lang="es-CO" sz="800" kern="1200">
              <a:latin typeface="Times New Roman" panose="02020603050405020304" pitchFamily="18" charset="0"/>
              <a:cs typeface="Times New Roman" panose="02020603050405020304" pitchFamily="18" charset="0"/>
            </a:rPr>
            <a:t>Accidentes</a:t>
          </a:r>
        </a:p>
        <a:p>
          <a:pPr marL="57150" lvl="1" indent="-57150" algn="l" defTabSz="355600">
            <a:lnSpc>
              <a:spcPct val="90000"/>
            </a:lnSpc>
            <a:spcBef>
              <a:spcPct val="0"/>
            </a:spcBef>
            <a:spcAft>
              <a:spcPct val="15000"/>
            </a:spcAft>
            <a:buChar char="••"/>
          </a:pPr>
          <a:r>
            <a:rPr lang="es-CO" sz="800" kern="1200">
              <a:latin typeface="Times New Roman" panose="02020603050405020304" pitchFamily="18" charset="0"/>
              <a:cs typeface="Times New Roman" panose="02020603050405020304" pitchFamily="18" charset="0"/>
            </a:rPr>
            <a:t>Encuestas</a:t>
          </a:r>
        </a:p>
        <a:p>
          <a:pPr marL="57150" lvl="1" indent="-57150" algn="l" defTabSz="355600">
            <a:lnSpc>
              <a:spcPct val="90000"/>
            </a:lnSpc>
            <a:spcBef>
              <a:spcPct val="0"/>
            </a:spcBef>
            <a:spcAft>
              <a:spcPct val="15000"/>
            </a:spcAft>
            <a:buChar char="••"/>
          </a:pPr>
          <a:r>
            <a:rPr lang="es-CO" sz="800" kern="1200">
              <a:latin typeface="Times New Roman" panose="02020603050405020304" pitchFamily="18" charset="0"/>
              <a:cs typeface="Times New Roman" panose="02020603050405020304" pitchFamily="18" charset="0"/>
            </a:rPr>
            <a:t>Lluvia de ideas</a:t>
          </a:r>
        </a:p>
      </dsp:txBody>
      <dsp:txXfrm>
        <a:off x="1598057" y="87560"/>
        <a:ext cx="752152" cy="585073"/>
      </dsp:txXfrm>
    </dsp:sp>
    <dsp:sp modelId="{1B7ABDC0-F108-406A-BE2F-B97BEFDED8A7}">
      <dsp:nvSpPr>
        <dsp:cNvPr id="0" name=""/>
        <dsp:cNvSpPr/>
      </dsp:nvSpPr>
      <dsp:spPr>
        <a:xfrm rot="5400000">
          <a:off x="1584084" y="1512673"/>
          <a:ext cx="614326" cy="699389"/>
        </a:xfrm>
        <a:prstGeom prst="bentUpArrow">
          <a:avLst>
            <a:gd name="adj1" fmla="val 32840"/>
            <a:gd name="adj2" fmla="val 25000"/>
            <a:gd name="adj3" fmla="val 35780"/>
          </a:avLst>
        </a:prstGeom>
        <a:gradFill rotWithShape="0">
          <a:gsLst>
            <a:gs pos="0">
              <a:schemeClr val="accent5">
                <a:tint val="50000"/>
                <a:hueOff val="-5387422"/>
                <a:satOff val="23188"/>
                <a:lumOff val="6269"/>
                <a:alphaOff val="0"/>
                <a:shade val="51000"/>
                <a:satMod val="130000"/>
              </a:schemeClr>
            </a:gs>
            <a:gs pos="80000">
              <a:schemeClr val="accent5">
                <a:tint val="50000"/>
                <a:hueOff val="-5387422"/>
                <a:satOff val="23188"/>
                <a:lumOff val="6269"/>
                <a:alphaOff val="0"/>
                <a:shade val="93000"/>
                <a:satMod val="130000"/>
              </a:schemeClr>
            </a:gs>
            <a:gs pos="100000">
              <a:schemeClr val="accent5">
                <a:tint val="50000"/>
                <a:hueOff val="-5387422"/>
                <a:satOff val="23188"/>
                <a:lumOff val="6269"/>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88900" h="88900"/>
          <a:bevelB w="88900" h="31750" prst="angle"/>
        </a:sp3d>
      </dsp:spPr>
      <dsp:style>
        <a:lnRef idx="0">
          <a:scrgbClr r="0" g="0" b="0"/>
        </a:lnRef>
        <a:fillRef idx="3">
          <a:scrgbClr r="0" g="0" b="0"/>
        </a:fillRef>
        <a:effectRef idx="2">
          <a:scrgbClr r="0" g="0" b="0"/>
        </a:effectRef>
        <a:fontRef idx="minor"/>
      </dsp:style>
    </dsp:sp>
    <dsp:sp modelId="{659BC4CC-C3B8-4C49-9B92-82002FD896B2}">
      <dsp:nvSpPr>
        <dsp:cNvPr id="0" name=""/>
        <dsp:cNvSpPr/>
      </dsp:nvSpPr>
      <dsp:spPr>
        <a:xfrm>
          <a:off x="1421325" y="831680"/>
          <a:ext cx="1034164" cy="723881"/>
        </a:xfrm>
        <a:prstGeom prst="roundRect">
          <a:avLst>
            <a:gd name="adj" fmla="val 16670"/>
          </a:avLst>
        </a:prstGeom>
        <a:gradFill rotWithShape="0">
          <a:gsLst>
            <a:gs pos="0">
              <a:schemeClr val="accent5">
                <a:hueOff val="-3311292"/>
                <a:satOff val="13270"/>
                <a:lumOff val="2876"/>
                <a:alphaOff val="0"/>
                <a:shade val="51000"/>
                <a:satMod val="130000"/>
              </a:schemeClr>
            </a:gs>
            <a:gs pos="80000">
              <a:schemeClr val="accent5">
                <a:hueOff val="-3311292"/>
                <a:satOff val="13270"/>
                <a:lumOff val="2876"/>
                <a:alphaOff val="0"/>
                <a:shade val="93000"/>
                <a:satMod val="130000"/>
              </a:schemeClr>
            </a:gs>
            <a:gs pos="100000">
              <a:schemeClr val="accent5">
                <a:hueOff val="-3311292"/>
                <a:satOff val="13270"/>
                <a:lumOff val="2876"/>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pPr>
          <a:r>
            <a:rPr lang="es-CO" sz="1500" kern="1200">
              <a:latin typeface="Times New Roman" panose="02020603050405020304" pitchFamily="18" charset="0"/>
              <a:cs typeface="Times New Roman" panose="02020603050405020304" pitchFamily="18" charset="0"/>
            </a:rPr>
            <a:t>Analizar</a:t>
          </a:r>
        </a:p>
      </dsp:txBody>
      <dsp:txXfrm>
        <a:off x="1456668" y="867023"/>
        <a:ext cx="963478" cy="653195"/>
      </dsp:txXfrm>
    </dsp:sp>
    <dsp:sp modelId="{2AF4B443-2D0E-4BF8-98B4-5343E5395525}">
      <dsp:nvSpPr>
        <dsp:cNvPr id="0" name=""/>
        <dsp:cNvSpPr/>
      </dsp:nvSpPr>
      <dsp:spPr>
        <a:xfrm>
          <a:off x="2455489" y="900718"/>
          <a:ext cx="752152" cy="58507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8100" tIns="38100" rIns="38100" bIns="38100" numCol="1" spcCol="1270" anchor="ctr" anchorCtr="0">
          <a:noAutofit/>
        </a:bodyPr>
        <a:lstStyle/>
        <a:p>
          <a:pPr marL="57150" lvl="1" indent="-57150" algn="l" defTabSz="355600">
            <a:lnSpc>
              <a:spcPct val="90000"/>
            </a:lnSpc>
            <a:spcBef>
              <a:spcPct val="0"/>
            </a:spcBef>
            <a:spcAft>
              <a:spcPct val="15000"/>
            </a:spcAft>
            <a:buChar char="••"/>
          </a:pPr>
          <a:r>
            <a:rPr lang="es-CO" sz="800" kern="1200">
              <a:latin typeface="Times New Roman" panose="02020603050405020304" pitchFamily="18" charset="0"/>
              <a:cs typeface="Times New Roman" panose="02020603050405020304" pitchFamily="18" charset="0"/>
            </a:rPr>
            <a:t>Técnicas cualitativas o cuantitativas</a:t>
          </a:r>
        </a:p>
      </dsp:txBody>
      <dsp:txXfrm>
        <a:off x="2455489" y="900718"/>
        <a:ext cx="752152" cy="585073"/>
      </dsp:txXfrm>
    </dsp:sp>
    <dsp:sp modelId="{E8AA0558-8F3B-47B9-991A-3A9B1091652B}">
      <dsp:nvSpPr>
        <dsp:cNvPr id="0" name=""/>
        <dsp:cNvSpPr/>
      </dsp:nvSpPr>
      <dsp:spPr>
        <a:xfrm rot="5400000">
          <a:off x="2441516" y="2325831"/>
          <a:ext cx="614326" cy="699389"/>
        </a:xfrm>
        <a:prstGeom prst="bentUpArrow">
          <a:avLst>
            <a:gd name="adj1" fmla="val 32840"/>
            <a:gd name="adj2" fmla="val 25000"/>
            <a:gd name="adj3" fmla="val 35780"/>
          </a:avLst>
        </a:prstGeom>
        <a:gradFill rotWithShape="0">
          <a:gsLst>
            <a:gs pos="0">
              <a:schemeClr val="accent5">
                <a:tint val="50000"/>
                <a:hueOff val="-10774845"/>
                <a:satOff val="46375"/>
                <a:lumOff val="12537"/>
                <a:alphaOff val="0"/>
                <a:shade val="51000"/>
                <a:satMod val="130000"/>
              </a:schemeClr>
            </a:gs>
            <a:gs pos="80000">
              <a:schemeClr val="accent5">
                <a:tint val="50000"/>
                <a:hueOff val="-10774845"/>
                <a:satOff val="46375"/>
                <a:lumOff val="12537"/>
                <a:alphaOff val="0"/>
                <a:shade val="93000"/>
                <a:satMod val="130000"/>
              </a:schemeClr>
            </a:gs>
            <a:gs pos="100000">
              <a:schemeClr val="accent5">
                <a:tint val="50000"/>
                <a:hueOff val="-10774845"/>
                <a:satOff val="46375"/>
                <a:lumOff val="12537"/>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88900" h="88900"/>
          <a:bevelB w="88900" h="31750" prst="angle"/>
        </a:sp3d>
      </dsp:spPr>
      <dsp:style>
        <a:lnRef idx="0">
          <a:scrgbClr r="0" g="0" b="0"/>
        </a:lnRef>
        <a:fillRef idx="3">
          <a:scrgbClr r="0" g="0" b="0"/>
        </a:fillRef>
        <a:effectRef idx="2">
          <a:scrgbClr r="0" g="0" b="0"/>
        </a:effectRef>
        <a:fontRef idx="minor"/>
      </dsp:style>
    </dsp:sp>
    <dsp:sp modelId="{D48BBDB9-FBE2-4273-B5A7-2A64FFE67370}">
      <dsp:nvSpPr>
        <dsp:cNvPr id="0" name=""/>
        <dsp:cNvSpPr/>
      </dsp:nvSpPr>
      <dsp:spPr>
        <a:xfrm>
          <a:off x="2278757" y="1644838"/>
          <a:ext cx="1034164" cy="723881"/>
        </a:xfrm>
        <a:prstGeom prst="roundRect">
          <a:avLst>
            <a:gd name="adj" fmla="val 16670"/>
          </a:avLst>
        </a:prstGeom>
        <a:gradFill rotWithShape="0">
          <a:gsLst>
            <a:gs pos="0">
              <a:schemeClr val="accent5">
                <a:hueOff val="-6622584"/>
                <a:satOff val="26541"/>
                <a:lumOff val="5752"/>
                <a:alphaOff val="0"/>
                <a:shade val="51000"/>
                <a:satMod val="130000"/>
              </a:schemeClr>
            </a:gs>
            <a:gs pos="80000">
              <a:schemeClr val="accent5">
                <a:hueOff val="-6622584"/>
                <a:satOff val="26541"/>
                <a:lumOff val="5752"/>
                <a:alphaOff val="0"/>
                <a:shade val="93000"/>
                <a:satMod val="130000"/>
              </a:schemeClr>
            </a:gs>
            <a:gs pos="100000">
              <a:schemeClr val="accent5">
                <a:hueOff val="-6622584"/>
                <a:satOff val="26541"/>
                <a:lumOff val="5752"/>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pPr>
          <a:r>
            <a:rPr lang="es-CO" sz="1500" kern="1200">
              <a:latin typeface="Times New Roman" panose="02020603050405020304" pitchFamily="18" charset="0"/>
              <a:cs typeface="Times New Roman" panose="02020603050405020304" pitchFamily="18" charset="0"/>
            </a:rPr>
            <a:t>Valorar</a:t>
          </a:r>
        </a:p>
      </dsp:txBody>
      <dsp:txXfrm>
        <a:off x="2314100" y="1680181"/>
        <a:ext cx="963478" cy="653195"/>
      </dsp:txXfrm>
    </dsp:sp>
    <dsp:sp modelId="{EEAB5846-D809-4A57-9873-BCD311319458}">
      <dsp:nvSpPr>
        <dsp:cNvPr id="0" name=""/>
        <dsp:cNvSpPr/>
      </dsp:nvSpPr>
      <dsp:spPr>
        <a:xfrm>
          <a:off x="3312922" y="1713876"/>
          <a:ext cx="752152" cy="585073"/>
        </a:xfrm>
        <a:prstGeom prst="rect">
          <a:avLst/>
        </a:prstGeom>
        <a:noFill/>
        <a:ln>
          <a:noFill/>
        </a:ln>
        <a:effectLst/>
      </dsp:spPr>
      <dsp:style>
        <a:lnRef idx="0">
          <a:scrgbClr r="0" g="0" b="0"/>
        </a:lnRef>
        <a:fillRef idx="0">
          <a:scrgbClr r="0" g="0" b="0"/>
        </a:fillRef>
        <a:effectRef idx="0">
          <a:scrgbClr r="0" g="0" b="0"/>
        </a:effectRef>
        <a:fontRef idx="minor"/>
      </dsp:style>
    </dsp:sp>
    <dsp:sp modelId="{439554F1-4164-4907-A86F-D74CA23C42D3}">
      <dsp:nvSpPr>
        <dsp:cNvPr id="0" name=""/>
        <dsp:cNvSpPr/>
      </dsp:nvSpPr>
      <dsp:spPr>
        <a:xfrm>
          <a:off x="3136189" y="2457996"/>
          <a:ext cx="1034164" cy="723881"/>
        </a:xfrm>
        <a:prstGeom prst="roundRect">
          <a:avLst>
            <a:gd name="adj" fmla="val 16670"/>
          </a:avLst>
        </a:prstGeom>
        <a:gradFill rotWithShape="0">
          <a:gsLst>
            <a:gs pos="0">
              <a:schemeClr val="accent5">
                <a:hueOff val="-9933876"/>
                <a:satOff val="39811"/>
                <a:lumOff val="8628"/>
                <a:alphaOff val="0"/>
                <a:shade val="51000"/>
                <a:satMod val="130000"/>
              </a:schemeClr>
            </a:gs>
            <a:gs pos="80000">
              <a:schemeClr val="accent5">
                <a:hueOff val="-9933876"/>
                <a:satOff val="39811"/>
                <a:lumOff val="8628"/>
                <a:alphaOff val="0"/>
                <a:shade val="93000"/>
                <a:satMod val="130000"/>
              </a:schemeClr>
            </a:gs>
            <a:gs pos="100000">
              <a:schemeClr val="accent5">
                <a:hueOff val="-9933876"/>
                <a:satOff val="39811"/>
                <a:lumOff val="862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pPr>
          <a:r>
            <a:rPr lang="es-CO" sz="1500" kern="1200">
              <a:latin typeface="Times New Roman" panose="02020603050405020304" pitchFamily="18" charset="0"/>
              <a:cs typeface="Times New Roman" panose="02020603050405020304" pitchFamily="18" charset="0"/>
            </a:rPr>
            <a:t>Tratar</a:t>
          </a:r>
        </a:p>
      </dsp:txBody>
      <dsp:txXfrm>
        <a:off x="3171532" y="2493339"/>
        <a:ext cx="963478" cy="653195"/>
      </dsp:txXfrm>
    </dsp:sp>
    <dsp:sp modelId="{93224B9B-1413-48E0-A4A7-C2CD2E6D4023}">
      <dsp:nvSpPr>
        <dsp:cNvPr id="0" name=""/>
        <dsp:cNvSpPr/>
      </dsp:nvSpPr>
      <dsp:spPr>
        <a:xfrm>
          <a:off x="4170354" y="2527034"/>
          <a:ext cx="752152" cy="58507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0480" tIns="30480" rIns="30480" bIns="30480" numCol="1" spcCol="1270" anchor="ctr" anchorCtr="0">
          <a:noAutofit/>
        </a:bodyPr>
        <a:lstStyle/>
        <a:p>
          <a:pPr marL="57150" lvl="1" indent="-57150" algn="l" defTabSz="355600">
            <a:lnSpc>
              <a:spcPct val="90000"/>
            </a:lnSpc>
            <a:spcBef>
              <a:spcPct val="0"/>
            </a:spcBef>
            <a:spcAft>
              <a:spcPct val="15000"/>
            </a:spcAft>
            <a:buChar char="••"/>
          </a:pPr>
          <a:r>
            <a:rPr lang="es-CO" sz="800" kern="1200">
              <a:latin typeface="Times New Roman" panose="02020603050405020304" pitchFamily="18" charset="0"/>
              <a:cs typeface="Times New Roman" panose="02020603050405020304" pitchFamily="18" charset="0"/>
            </a:rPr>
            <a:t>Planes de acción</a:t>
          </a:r>
        </a:p>
      </dsp:txBody>
      <dsp:txXfrm>
        <a:off x="4170354" y="2527034"/>
        <a:ext cx="752152" cy="585073"/>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96C676B-8F6B-466F-93E0-8FBF517F099C}">
      <dsp:nvSpPr>
        <dsp:cNvPr id="0" name=""/>
        <dsp:cNvSpPr/>
      </dsp:nvSpPr>
      <dsp:spPr>
        <a:xfrm>
          <a:off x="1565" y="0"/>
          <a:ext cx="1907283" cy="695325"/>
        </a:xfrm>
        <a:prstGeom prst="chevron">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0005" tIns="13335" rIns="13335" bIns="13335" numCol="1" spcCol="1270" anchor="ctr" anchorCtr="0">
          <a:noAutofit/>
        </a:bodyPr>
        <a:lstStyle/>
        <a:p>
          <a:pPr lvl="0" algn="ctr" defTabSz="444500">
            <a:lnSpc>
              <a:spcPct val="90000"/>
            </a:lnSpc>
            <a:spcBef>
              <a:spcPct val="0"/>
            </a:spcBef>
            <a:spcAft>
              <a:spcPct val="35000"/>
            </a:spcAft>
          </a:pPr>
          <a:r>
            <a:rPr lang="es-CO" sz="1000" kern="1200">
              <a:latin typeface="Times New Roman" panose="02020603050405020304" pitchFamily="18" charset="0"/>
              <a:cs typeface="Times New Roman" panose="02020603050405020304" pitchFamily="18" charset="0"/>
            </a:rPr>
            <a:t>PESV: Objetivos y metas</a:t>
          </a:r>
        </a:p>
      </dsp:txBody>
      <dsp:txXfrm>
        <a:off x="349228" y="0"/>
        <a:ext cx="1211958" cy="695325"/>
      </dsp:txXfrm>
    </dsp:sp>
    <dsp:sp modelId="{A4E9179F-91D7-49FE-804D-7AF3988330C4}">
      <dsp:nvSpPr>
        <dsp:cNvPr id="0" name=""/>
        <dsp:cNvSpPr/>
      </dsp:nvSpPr>
      <dsp:spPr>
        <a:xfrm>
          <a:off x="1718120" y="0"/>
          <a:ext cx="1907283" cy="695325"/>
        </a:xfrm>
        <a:prstGeom prst="chevron">
          <a:avLst/>
        </a:prstGeom>
        <a:gradFill rotWithShape="0">
          <a:gsLst>
            <a:gs pos="0">
              <a:schemeClr val="accent5">
                <a:hueOff val="-4966938"/>
                <a:satOff val="19906"/>
                <a:lumOff val="4314"/>
                <a:alphaOff val="0"/>
                <a:shade val="51000"/>
                <a:satMod val="130000"/>
              </a:schemeClr>
            </a:gs>
            <a:gs pos="80000">
              <a:schemeClr val="accent5">
                <a:hueOff val="-4966938"/>
                <a:satOff val="19906"/>
                <a:lumOff val="4314"/>
                <a:alphaOff val="0"/>
                <a:shade val="93000"/>
                <a:satMod val="130000"/>
              </a:schemeClr>
            </a:gs>
            <a:gs pos="100000">
              <a:schemeClr val="accent5">
                <a:hueOff val="-4966938"/>
                <a:satOff val="19906"/>
                <a:lumOff val="4314"/>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0005" tIns="13335" rIns="13335" bIns="13335" numCol="1" spcCol="1270" anchor="ctr" anchorCtr="0">
          <a:noAutofit/>
        </a:bodyPr>
        <a:lstStyle/>
        <a:p>
          <a:pPr lvl="0" algn="ctr" defTabSz="444500">
            <a:lnSpc>
              <a:spcPct val="90000"/>
            </a:lnSpc>
            <a:spcBef>
              <a:spcPct val="0"/>
            </a:spcBef>
            <a:spcAft>
              <a:spcPct val="35000"/>
            </a:spcAft>
          </a:pPr>
          <a:r>
            <a:rPr lang="es-CO" sz="1000" kern="1200">
              <a:latin typeface="Times New Roman" panose="02020603050405020304" pitchFamily="18" charset="0"/>
              <a:cs typeface="Times New Roman" panose="02020603050405020304" pitchFamily="18" charset="0"/>
            </a:rPr>
            <a:t>Decreto 1072 del 2015: Artículo 2.2.4.6.18 Objetivos del SGSST</a:t>
          </a:r>
        </a:p>
      </dsp:txBody>
      <dsp:txXfrm>
        <a:off x="2065783" y="0"/>
        <a:ext cx="1211958" cy="695325"/>
      </dsp:txXfrm>
    </dsp:sp>
    <dsp:sp modelId="{71B2E69C-E899-433D-85D9-EBC32D954902}">
      <dsp:nvSpPr>
        <dsp:cNvPr id="0" name=""/>
        <dsp:cNvSpPr/>
      </dsp:nvSpPr>
      <dsp:spPr>
        <a:xfrm>
          <a:off x="3434675" y="0"/>
          <a:ext cx="1907283" cy="695325"/>
        </a:xfrm>
        <a:prstGeom prst="chevron">
          <a:avLst/>
        </a:prstGeom>
        <a:gradFill rotWithShape="0">
          <a:gsLst>
            <a:gs pos="0">
              <a:schemeClr val="accent5">
                <a:hueOff val="-9933876"/>
                <a:satOff val="39811"/>
                <a:lumOff val="8628"/>
                <a:alphaOff val="0"/>
                <a:shade val="51000"/>
                <a:satMod val="130000"/>
              </a:schemeClr>
            </a:gs>
            <a:gs pos="80000">
              <a:schemeClr val="accent5">
                <a:hueOff val="-9933876"/>
                <a:satOff val="39811"/>
                <a:lumOff val="8628"/>
                <a:alphaOff val="0"/>
                <a:shade val="93000"/>
                <a:satMod val="130000"/>
              </a:schemeClr>
            </a:gs>
            <a:gs pos="100000">
              <a:schemeClr val="accent5">
                <a:hueOff val="-9933876"/>
                <a:satOff val="39811"/>
                <a:lumOff val="862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0005" tIns="13335" rIns="13335" bIns="13335" numCol="1" spcCol="1270" anchor="ctr" anchorCtr="0">
          <a:noAutofit/>
        </a:bodyPr>
        <a:lstStyle/>
        <a:p>
          <a:pPr lvl="0" algn="ctr" defTabSz="444500">
            <a:lnSpc>
              <a:spcPct val="90000"/>
            </a:lnSpc>
            <a:spcBef>
              <a:spcPct val="0"/>
            </a:spcBef>
            <a:spcAft>
              <a:spcPct val="35000"/>
            </a:spcAft>
          </a:pPr>
          <a:r>
            <a:rPr lang="es-CO" sz="1000" kern="1200">
              <a:latin typeface="Times New Roman" panose="02020603050405020304" pitchFamily="18" charset="0"/>
              <a:cs typeface="Times New Roman" panose="02020603050405020304" pitchFamily="18" charset="0"/>
            </a:rPr>
            <a:t>ISO 39001: Objetivos de la SV y la planificación para lograrlos</a:t>
          </a:r>
        </a:p>
      </dsp:txBody>
      <dsp:txXfrm>
        <a:off x="3782338" y="0"/>
        <a:ext cx="1211958" cy="695325"/>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StepDownProcess">
  <dgm:title val=""/>
  <dgm:desc val=""/>
  <dgm:catLst>
    <dgm:cat type="process" pri="16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rootnode">
    <dgm:varLst>
      <dgm:chMax/>
      <dgm:chPref/>
      <dgm:dir/>
      <dgm:animLvl val="lvl"/>
    </dgm:varLst>
    <dgm:choose name="Name0">
      <dgm:if name="Name1" func="var" arg="dir" op="equ" val="norm">
        <dgm:alg type="snake">
          <dgm:param type="grDir" val="tL"/>
          <dgm:param type="flowDir" val="row"/>
          <dgm:param type="off" val="off"/>
          <dgm:param type="bkpt" val="fixed"/>
          <dgm:param type="bkPtFixedVal" val="1"/>
        </dgm:alg>
      </dgm:if>
      <dgm:else name="Name2">
        <dgm:alg type="snake">
          <dgm:param type="grDir" val="tR"/>
          <dgm:param type="flowDir" val="row"/>
          <dgm:param type="off" val="off"/>
          <dgm:param type="bkpt" val="fixed"/>
          <dgm:param type="bkPtFixedVal" val="1"/>
        </dgm:alg>
      </dgm:else>
    </dgm:choose>
    <dgm:shape xmlns:r="http://schemas.openxmlformats.org/officeDocument/2006/relationships" r:blip="">
      <dgm:adjLst/>
    </dgm:shape>
    <dgm:choose name="Name3">
      <dgm:if name="Name4" func="var" arg="dir" op="equ" val="norm">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if>
      <dgm:else name="Name5">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else>
    </dgm:choose>
    <dgm:forEach name="nodesForEach" axis="ch" ptType="node">
      <dgm:layoutNode name="composite">
        <dgm:alg type="composite">
          <dgm:param type="ar" val="1.2439"/>
        </dgm:alg>
        <dgm:shape xmlns:r="http://schemas.openxmlformats.org/officeDocument/2006/relationships" r:blip="">
          <dgm:adjLst/>
        </dgm:shape>
        <dgm:choose name="Name6">
          <dgm:if name="Name7" func="var" arg="dir" op="equ" val="norm">
            <dgm:constrLst>
              <dgm:constr type="l" for="ch" forName="bentUpArrow1" refType="w" fact="0.07"/>
              <dgm:constr type="t" for="ch" forName="bentUpArrow1" refType="h" fact="0.524"/>
              <dgm:constr type="w" for="ch" forName="bentUpArrow1" refType="w" fact="0.3844"/>
              <dgm:constr type="h" for="ch" forName="bentUpArrow1" refType="h" fact="0.42"/>
              <dgm:constr type="l" for="ch" forName="ParentText" refType="w" fact="0"/>
              <dgm:constr type="t" for="ch" forName="ParentText" refType="h" fact="0"/>
              <dgm:constr type="w" for="ch" forName="ParentText" refType="w" fact="0.5684"/>
              <dgm:constr type="h" for="ch" forName="ParentText" refType="h" fact="0.4949"/>
              <dgm:constr type="l" for="ch" forName="ChildText" refType="w" refFor="ch" refForName="ParentText"/>
              <dgm:constr type="t" for="ch" forName="ChildText" refType="h" fact="0.05"/>
              <dgm:constr type="w" for="ch" forName="ChildText" refType="w" fact="0.4134"/>
              <dgm:constr type="h" for="ch" forName="ChildText" refType="h" fact="0.4"/>
              <dgm:constr type="l" for="ch" forName="FinalChildText" refType="w" refFor="ch" refForName="ParentText"/>
              <dgm:constr type="t" for="ch" forName="FinalChildText" refType="h" fact="0.05"/>
              <dgm:constr type="w" for="ch" forName="FinalChildText" refType="w" fact="0.4134"/>
              <dgm:constr type="h" for="ch" forName="FinalChildText" refType="h" fact="0.4"/>
            </dgm:constrLst>
          </dgm:if>
          <dgm:else name="Name8">
            <dgm:constrLst>
              <dgm:constr type="r" for="ch" forName="bentUpArrow1" refType="w" fact="0.97"/>
              <dgm:constr type="t" for="ch" forName="bentUpArrow1" refType="h" fact="0.524"/>
              <dgm:constr type="w" for="ch" forName="bentUpArrow1" refType="w" fact="0.3844"/>
              <dgm:constr type="h" for="ch" forName="bentUpArrow1" refType="h" fact="0.42"/>
              <dgm:constr type="l" for="ch" forName="ParentText" refType="w" fact="0.4316"/>
              <dgm:constr type="t" for="ch" forName="ParentText" refType="h" fact="0"/>
              <dgm:constr type="w" for="ch" forName="ParentText" refType="w" fact="0.5684"/>
              <dgm:constr type="h" for="ch" forName="ParentText" refType="h" fact="0.4949"/>
              <dgm:constr type="l" for="ch" forName="ChildText" refType="w" fact="0"/>
              <dgm:constr type="t" for="ch" forName="ChildText" refType="h" fact="0.05"/>
              <dgm:constr type="w" for="ch" forName="ChildText" refType="w" fact="0.4134"/>
              <dgm:constr type="h" for="ch" forName="ChildText" refType="h" fact="0.4"/>
              <dgm:constr type="l" for="ch" forName="FinalChildText" refType="w" fact="0"/>
              <dgm:constr type="t" for="ch" forName="FinalChildText" refType="h" fact="0.05"/>
              <dgm:constr type="w" for="ch" forName="FinalChildText" refType="w" fact="0.4134"/>
              <dgm:constr type="h" for="ch" forName="FinalChildText" refType="h" fact="0.4"/>
            </dgm:constrLst>
          </dgm:else>
        </dgm:choose>
        <dgm:choose name="Name9">
          <dgm:if name="Name10" axis="followSib" ptType="node" func="cnt" op="gte" val="1">
            <dgm:layoutNode name="bentUpArrow1" styleLbl="alignImgPlace1">
              <dgm:alg type="sp"/>
              <dgm:choose name="Name11">
                <dgm:if name="Name12" func="var" arg="dir" op="equ" val="norm">
                  <dgm:shape xmlns:r="http://schemas.openxmlformats.org/officeDocument/2006/relationships" rot="90" type="bentUpArrow" r:blip="">
                    <dgm:adjLst>
                      <dgm:adj idx="1" val="0.3284"/>
                      <dgm:adj idx="2" val="0.25"/>
                      <dgm:adj idx="3" val="0.3578"/>
                    </dgm:adjLst>
                  </dgm:shape>
                </dgm:if>
                <dgm:else name="Name13">
                  <dgm:shape xmlns:r="http://schemas.openxmlformats.org/officeDocument/2006/relationships" rot="180" type="bentArrow" r:blip="">
                    <dgm:adjLst>
                      <dgm:adj idx="1" val="0.3284"/>
                      <dgm:adj idx="2" val="0.25"/>
                      <dgm:adj idx="3" val="0.3578"/>
                      <dgm:adj idx="4" val="0"/>
                    </dgm:adjLst>
                  </dgm:shape>
                </dgm:else>
              </dgm:choose>
              <dgm:presOf/>
            </dgm:layoutNode>
          </dgm:if>
          <dgm:else name="Name14"/>
        </dgm:choose>
        <dgm:layoutNode name="ParentText" styleLbl="node1">
          <dgm:varLst>
            <dgm:chMax val="1"/>
            <dgm:chPref val="1"/>
            <dgm:bulletEnabled val="1"/>
          </dgm:varLst>
          <dgm:alg type="tx"/>
          <dgm:shape xmlns:r="http://schemas.openxmlformats.org/officeDocument/2006/relationships" type="roundRect" r:blip="">
            <dgm:adjLst>
              <dgm:adj idx="1" val="0.1667"/>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choose name="Name15">
          <dgm:if name="Name16" axis="followSib" ptType="node" func="cnt" op="equ" val="0">
            <dgm:choose name="Name17">
              <dgm:if name="Name18" axis="ch" ptType="node" func="cnt" op="gte" val="1">
                <dgm:layoutNode name="Final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9"/>
            </dgm:choose>
          </dgm:if>
          <dgm:else name="Name20">
            <dgm:layoutNode name="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chevron1">
  <dgm:title val=""/>
  <dgm:desc val=""/>
  <dgm:catLst>
    <dgm:cat type="process" pri="9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des" func="maxDepth" op="gte" val="2">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1.5"/>
          <dgm:constr type="h" for="des" forName="desTx" refType="primFontSz" refFor="des" refForName="parTx" fact="0.5"/>
          <dgm:constr type="w" for="ch" forName="space" op="equ" val="-6"/>
        </dgm:constrLst>
        <dgm:ruleLst>
          <dgm:rule type="w" for="ch" forName="composite" val="0" fact="NaN" max="NaN"/>
          <dgm:rule type="primFontSz" for="des" forName="parTx" val="5" fact="NaN" max="NaN"/>
        </dgm:ruleLst>
        <dgm:forEach name="Name6" axis="ch" ptType="node">
          <dgm:layoutNode name="composite">
            <dgm:alg type="composite"/>
            <dgm:shape xmlns:r="http://schemas.openxmlformats.org/officeDocument/2006/relationships" r:blip="">
              <dgm:adjLst/>
            </dgm:shape>
            <dgm:presOf/>
            <dgm:choose name="Name7">
              <dgm:if name="Name8" func="var" arg="dir" op="equ" val="norm">
                <dgm:constrLst>
                  <dgm:constr type="l" for="ch" forName="parTx"/>
                  <dgm:constr type="w" for="ch" forName="parTx" refType="w"/>
                  <dgm:constr type="t" for="ch" forName="parTx"/>
                  <dgm:constr type="l" for="ch" forName="desTx"/>
                  <dgm:constr type="w" for="ch" forName="desTx" refType="w" refFor="ch" refForName="parTx" fact="0.8"/>
                  <dgm:constr type="t" for="ch" forName="desTx" refType="h" refFor="ch" refForName="parTx" fact="1.125"/>
                </dgm:constrLst>
              </dgm:if>
              <dgm:else name="Name9">
                <dgm:constrLst>
                  <dgm:constr type="l" for="ch" forName="parTx"/>
                  <dgm:constr type="w" for="ch" forName="parTx" refType="w"/>
                  <dgm:constr type="t" for="ch" forName="parTx"/>
                  <dgm:constr type="l" for="ch" forName="desTx" refType="w" fact="0.2"/>
                  <dgm:constr type="w" for="ch" forName="desTx" refType="w" refFor="ch" refForName="parTx" fact="0.8"/>
                  <dgm:constr type="t" for="ch" forName="desTx" refType="h" refFor="ch" refForName="parTx" fact="1.125"/>
                </dgm:constrLst>
              </dgm:else>
            </dgm:choose>
            <dgm:ruleLst>
              <dgm:rule type="h" val="INF" fact="NaN" max="NaN"/>
            </dgm:ruleLst>
            <dgm:layoutNode name="parTx">
              <dgm:varLst>
                <dgm:chMax val="0"/>
                <dgm:chPref val="0"/>
                <dgm:bulletEnabled val="1"/>
              </dgm:varLst>
              <dgm:alg type="tx"/>
              <dgm:choose name="Name10">
                <dgm:if name="Name11" func="var" arg="dir" op="equ" val="norm">
                  <dgm:shape xmlns:r="http://schemas.openxmlformats.org/officeDocument/2006/relationships" type="chevron" r:blip="">
                    <dgm:adjLst/>
                  </dgm:shape>
                </dgm:if>
                <dgm:else name="Name12">
                  <dgm:shape xmlns:r="http://schemas.openxmlformats.org/officeDocument/2006/relationships" rot="180" type="chevron" r:blip="">
                    <dgm:adjLst/>
                  </dgm:shape>
                </dgm:else>
              </dgm:choose>
              <dgm:presOf axis="self" ptType="node"/>
              <dgm:choose name="Name13">
                <dgm:if name="Name14" func="var" arg="dir" op="equ" val="norm">
                  <dgm:constrLst>
                    <dgm:constr type="h" refType="w" op="lte" fact="0.4"/>
                    <dgm:constr type="h"/>
                    <dgm:constr type="tMarg" refType="primFontSz" fact="0.105"/>
                    <dgm:constr type="bMarg" refType="primFontSz" fact="0.105"/>
                    <dgm:constr type="lMarg" refType="primFontSz" fact="0.315"/>
                    <dgm:constr type="rMarg" refType="primFontSz" fact="0.105"/>
                  </dgm:constrLst>
                </dgm:if>
                <dgm:else name="Name15">
                  <dgm:constrLst>
                    <dgm:constr type="h" refType="w" op="lte" fact="0.4"/>
                    <dgm:constr type="h"/>
                    <dgm:constr type="tMarg" refType="primFontSz" fact="0.105"/>
                    <dgm:constr type="bMarg" refType="primFontSz" fact="0.105"/>
                    <dgm:constr type="lMarg" refType="primFontSz" fact="0.105"/>
                    <dgm:constr type="rMarg" refType="primFontSz" fact="0.315"/>
                  </dgm:constrLst>
                </dgm:else>
              </dgm:choose>
              <dgm:ruleLst>
                <dgm:rule type="h" val="INF" fact="NaN" max="NaN"/>
              </dgm:ruleLst>
            </dgm:layoutNode>
            <dgm:layoutNode name="desTx" styleLbl="revTx">
              <dgm:varLst>
                <dgm:bulletEnabled val="1"/>
              </dgm:varLst>
              <dgm:alg type="tx">
                <dgm:param type="stBulletLvl" val="1"/>
              </dgm:alg>
              <dgm:choose name="Name16">
                <dgm:if name="Name17" axis="ch" ptType="node" func="cnt" op="gte" val="1">
                  <dgm:shape xmlns:r="http://schemas.openxmlformats.org/officeDocument/2006/relationships" type="rect" r:blip="">
                    <dgm:adjLst/>
                  </dgm:shape>
                </dgm:if>
                <dgm:else name="Name18">
                  <dgm:shape xmlns:r="http://schemas.openxmlformats.org/officeDocument/2006/relationships" type="rect" r:blip="" hideGeom="1">
                    <dgm:adjLst/>
                  </dgm:shape>
                </dgm:else>
              </dgm:choose>
              <dgm:presOf axis="des" ptType="node"/>
              <dgm:constrLst>
                <dgm:constr type="secFontSz" val="65"/>
                <dgm:constr type="primFontSz" refType="secFontSz"/>
                <dgm:constr type="h"/>
                <dgm:constr type="tMarg"/>
                <dgm:constr type="bMarg"/>
                <dgm:constr type="rMarg"/>
                <dgm:constr type="lMarg"/>
              </dgm:constrLst>
              <dgm:ruleLst>
                <dgm:rule type="h" val="INF" fact="NaN" max="NaN"/>
              </dgm:ruleLst>
            </dgm:layoutNode>
          </dgm:layoutNode>
          <dgm:forEach name="Name19" axis="followSib" ptType="sibTrans" cnt="1">
            <dgm:layoutNode name="space">
              <dgm:alg type="sp"/>
              <dgm:shape xmlns:r="http://schemas.openxmlformats.org/officeDocument/2006/relationships" r:blip="">
                <dgm:adjLst/>
              </dgm:shape>
              <dgm:presOf/>
              <dgm:constrLst/>
              <dgm:ruleLst/>
            </dgm:layoutNode>
          </dgm:forEach>
        </dgm:forEach>
      </dgm:if>
      <dgm:else name="Name20">
        <dgm:constrLst>
          <dgm:constr type="w" for="ch" forName="parTxOnly" refType="w"/>
          <dgm:constr type="h" for="des" forName="parTxOnly" op="equ"/>
          <dgm:constr type="primFontSz" for="des" forName="parTxOnly" op="equ" val="65"/>
          <dgm:constr type="w" for="ch" forName="parTxOnlySpace" refType="w" refFor="ch" refForName="parTxOnly" fact="-0.1"/>
        </dgm:constrLst>
        <dgm:ruleLst/>
        <dgm:forEach name="Name21" axis="ch" ptType="node">
          <dgm:layoutNode name="parTxOnly">
            <dgm:varLst>
              <dgm:chMax val="0"/>
              <dgm:chPref val="0"/>
              <dgm:bulletEnabled val="1"/>
            </dgm:varLst>
            <dgm:alg type="tx"/>
            <dgm:choose name="Name22">
              <dgm:if name="Name23" func="var" arg="dir" op="equ" val="norm">
                <dgm:shape xmlns:r="http://schemas.openxmlformats.org/officeDocument/2006/relationships" type="chevron" r:blip="">
                  <dgm:adjLst/>
                </dgm:shape>
              </dgm:if>
              <dgm:else name="Name24">
                <dgm:shape xmlns:r="http://schemas.openxmlformats.org/officeDocument/2006/relationships" rot="180" type="chevron" r:blip="">
                  <dgm:adjLst/>
                </dgm:shape>
              </dgm:else>
            </dgm:choose>
            <dgm:presOf axis="self" ptType="node"/>
            <dgm:choose name="Name25">
              <dgm:if name="Name26" func="var" arg="dir" op="equ" val="norm">
                <dgm:constrLst>
                  <dgm:constr type="h" refType="w" op="equ" fact="0.4"/>
                  <dgm:constr type="tMarg" refType="primFontSz" fact="0.105"/>
                  <dgm:constr type="bMarg" refType="primFontSz" fact="0.105"/>
                  <dgm:constr type="lMarg" refType="primFontSz" fact="0.315"/>
                  <dgm:constr type="rMarg" refType="primFontSz" fact="0.105"/>
                </dgm:constrLst>
              </dgm:if>
              <dgm:else name="Name27">
                <dgm:constrLst>
                  <dgm:constr type="h" refType="w" op="equ" fact="0.4"/>
                  <dgm:constr type="tMarg" refType="primFontSz" fact="0.105"/>
                  <dgm:constr type="bMarg" refType="primFontSz" fact="0.105"/>
                  <dgm:constr type="lMarg" refType="primFontSz" fact="0.105"/>
                  <dgm:constr type="rMarg" refType="primFontSz" fact="0.315"/>
                </dgm:constrLst>
              </dgm:else>
            </dgm:choose>
            <dgm:ruleLst>
              <dgm:rule type="primFontSz" val="5" fact="NaN" max="NaN"/>
            </dgm:ruleLst>
          </dgm:layoutNode>
          <dgm:forEach name="Name28" axis="followSib" ptType="sibTrans" cnt="1">
            <dgm:layoutNode name="parTxOnlySpace">
              <dgm:alg type="sp"/>
              <dgm:shape xmlns:r="http://schemas.openxmlformats.org/officeDocument/2006/relationships" r:blip="">
                <dgm:adjLst/>
              </dgm:shape>
              <dgm:presOf/>
              <dgm:constrLst/>
              <dgm:ruleLst/>
            </dgm:layoutNode>
          </dgm:forEach>
        </dgm:forEach>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xmlns:b="http://schemas.openxmlformats.org/officeDocument/2006/bibliography" xmlns="http://schemas.openxmlformats.org/officeDocument/2006/bibliography">
    <b:Tag>MarcadorDePosición1</b:Tag>
    <b:RefOrder>14</b:RefOrder>
  </b:Source>
  <b:Source>
    <b:Tag>Qui06</b:Tag>
    <b:SourceType>BookSection</b:SourceType>
    <b:Guid>{C2D70E8B-670D-4E68-B963-6B95CAEC6101}</b:Guid>
    <b:Title>METODOS ALTERNATIVO DE CONFLICTOS: PERSPECTIVA MULTIDICIPLINAR</b:Title>
    <b:Year>2006</b:Year>
    <b:City>Bosnia de Saravejo</b:City>
    <b:Publisher>Editorial URG</b:Publisher>
    <b:BookTitle>METODOS ALTERNATIVO DE CONFLICTOS: PERSPECTIVA MULTIDICIPLINAR</b:BookTitle>
    <b:Pages>113 -129</b:Pages>
    <b:Author>
      <b:Author>
        <b:NameList>
          <b:Person>
            <b:Last>Quiroga</b:Last>
            <b:First>Gonzalo</b:First>
          </b:Person>
        </b:NameList>
      </b:Author>
      <b:BookAuthor>
        <b:NameList>
          <b:Person>
            <b:Last>Gonzalo</b:Last>
            <b:First>Quiroga</b:First>
          </b:Person>
        </b:NameList>
      </b:BookAuthor>
    </b:Author>
    <b:RefOrder>15</b:RefOrder>
  </b:Source>
  <b:Source>
    <b:Tag>Bae09</b:Tag>
    <b:SourceType>JournalArticle</b:SourceType>
    <b:Guid>{F172EB0D-66C8-4079-8190-3E0DA8733234}</b:Guid>
    <b:Title>LAS TECNOLOGIA DE LA INFORMACIÓN Y LA COMUNICACIÓN EN LA EDUCACIÓN SUPERIOR.</b:Title>
    <b:Year> Noviembre 2009</b:Year>
    <b:Pages>5-10</b:Pages>
    <b:Author>
      <b:Author>
        <b:NameList>
          <b:Person>
            <b:Last>Baelo</b:Last>
            <b:First>Roberto</b:First>
            <b:Middle>Álvarez</b:Middle>
          </b:Person>
          <b:Person>
            <b:Last>Álavarez Baelo</b:Last>
            <b:First>Roberto</b:First>
          </b:Person>
        </b:NameList>
      </b:Author>
    </b:Author>
    <b:JournalName>Revista Iberoamericana de educación</b:JournalName>
    <b:RefOrder>16</b:RefOrder>
  </b:Source>
  <b:Source>
    <b:Tag>Rob09</b:Tag>
    <b:SourceType>JournalArticle</b:SourceType>
    <b:Guid>{3F43F789-BBCA-4312-BB95-569FF7451F70}</b:Guid>
    <b:Author>
      <b:Author>
        <b:NameList>
          <b:Person>
            <b:Last>Baelo</b:Last>
            <b:First>Roberto</b:First>
          </b:Person>
        </b:NameList>
      </b:Author>
    </b:Author>
    <b:Title>LAS TECNOLOGIAS DE LA INFORMACION Y LA COMUNICACION EN LA EDUCACION SUPERIOR</b:Title>
    <b:JournalName>Revista Iberoamericana de Educación</b:JournalName>
    <b:Year>Noviembre 2009</b:Year>
    <b:Pages>5 - 10</b:Pages>
    <b:RefOrder>17</b:RefOrder>
  </b:Source>
  <b:Source>
    <b:Tag>Mat96</b:Tag>
    <b:SourceType>JournalArticle</b:SourceType>
    <b:Guid>{F2E9FD7B-AA7C-41B1-8EB4-14B6B032CB3E}</b:Guid>
    <b:Title>SENSACIÓN Y PERCEPCIÓN</b:Title>
    <b:JournalName>Prentice Hall</b:JournalName>
    <b:Year>1996</b:Year>
    <b:Pages>554</b:Pages>
    <b:City>Bogota</b:City>
    <b:Author>
      <b:Author>
        <b:NameList>
          <b:Person>
            <b:Last>Matlin</b:Last>
            <b:First>Margaret</b:First>
          </b:Person>
        </b:NameList>
      </b:Author>
    </b:Author>
    <b:RefOrder>18</b:RefOrder>
  </b:Source>
  <b:Source>
    <b:Tag>Lit07</b:Tag>
    <b:SourceType>Report</b:SourceType>
    <b:Guid>{7AD29CF9-6AA2-4303-ADA8-1CBE5F404F8B}</b:Guid>
    <b:Title>Cuadernos de Investigación Educativa</b:Title>
    <b:Year>Diciembre 2007</b:Year>
    <b:Publisher>Publicación anual del Instituto de Educación</b:Publisher>
    <b:City>Uruguay</b:City>
    <b:Author>
      <b:Author>
        <b:NameList>
          <b:Person>
            <b:Last>Litwin</b:Last>
            <b:First>Edith </b:First>
          </b:Person>
        </b:NameList>
      </b:Author>
    </b:Author>
    <b:RefOrder>19</b:RefOrder>
  </b:Source>
  <b:Source>
    <b:Tag>Faj11</b:Tag>
    <b:SourceType>JournalArticle</b:SourceType>
    <b:Guid>{FE514D03-D4FB-4826-8298-22E203E0E606}</b:Guid>
    <b:Author>
      <b:Author>
        <b:NameList>
          <b:Person>
            <b:Last>Fajardo</b:Last>
            <b:First>Gloria</b:First>
            <b:Middle>Patricia Avila</b:Middle>
          </b:Person>
          <b:Person>
            <b:Last>Riasgos Erazo</b:Last>
            <b:Middle>Cristina</b:Middle>
            <b:First>Sandra</b:First>
          </b:Person>
        </b:NameList>
      </b:Author>
    </b:Author>
    <b:Title>PROPUESTA PARA LA MEDIACIÓN DEL IMPACTO DE LAS TIC EN LA ENSERÑANZA UNIVERSITARIA</b:Title>
    <b:JournalName>Educ.Educ</b:JournalName>
    <b:Year>2011</b:Year>
    <b:Pages>169-188</b:Pages>
    <b:City>Bogotá</b:City>
    <b:Month>Enero - Abril</b:Month>
    <b:Volume>14</b:Volume>
    <b:Issue>1</b:Issue>
    <b:URL>http://www.scielo.org.co/pdf/eded/v14nl/vl4n1a10pdf</b:URL>
    <b:RefOrder>20</b:RefOrder>
  </b:Source>
  <b:Source>
    <b:Tag>Sch00</b:Tag>
    <b:SourceType>JournalArticle</b:SourceType>
    <b:Guid>{A723E567-28E5-478A-AE41-45BFE5F45B43}</b:Guid>
    <b:Title>Roles alternativos de TIC en educación: sistemas de apoyo al proceso de enseñanza aprendizaje</b:Title>
    <b:Year>2000</b:Year>
    <b:Month>Diciembre</b:Month>
    <b:Day>4,5 y 6</b:Day>
    <b:Author>
      <b:Author>
        <b:NameList>
          <b:Person>
            <b:Last>Scheel</b:Last>
            <b:First>Juan</b:First>
            <b:Middle>Enrique Inestroza</b:Middle>
          </b:Person>
          <b:Person>
            <b:Last>Laval</b:Last>
            <b:First>Ernesto</b:First>
          </b:Person>
        </b:NameList>
      </b:Author>
    </b:Author>
    <b:JournalName>Ribie</b:JournalName>
    <b:City>Villa del Mar - Chile</b:City>
    <b:URL>http://www.niee.ufrgs.br/eventos/RIBIE/2000/papers/048.htm</b:URL>
    <b:RefOrder>21</b:RefOrder>
  </b:Source>
  <b:Source>
    <b:Tag>Jul08</b:Tag>
    <b:SourceType>JournalArticle</b:SourceType>
    <b:Guid>{E106D1BC-BAD7-4F2D-B2D5-B3130D84C598}</b:Guid>
    <b:Author>
      <b:Author>
        <b:NameList>
          <b:Person>
            <b:Last>Mariño</b:Last>
            <b:First>Julio</b:First>
            <b:Middle>César Gonzáles</b:Middle>
          </b:Person>
        </b:NameList>
      </b:Author>
    </b:Author>
    <b:Title>TIC y la transformación de la práctica educativa en el contexto de las sociedades del conocimiento</b:Title>
    <b:JournalName>Universidad y sociedad del conocimineto</b:JournalName>
    <b:Year>2008</b:Year>
    <b:City>Oberta de Catalunya</b:City>
    <b:Month>Octubre</b:Month>
    <b:Volume>5</b:Volume>
    <b:Issue>2</b:Issue>
    <b:URL>http://www.uoc.edu/rusc/5/2/dt/esp/gonzalez.pdf</b:URL>
    <b:RefOrder>22</b:RefOrder>
  </b:Source>
  <b:Source>
    <b:Tag>Góm13</b:Tag>
    <b:SourceType>JournalArticle</b:SourceType>
    <b:Guid>{A4C55DA9-8D2B-4D1B-8317-7D10D5A21020}</b:Guid>
    <b:Author>
      <b:Author>
        <b:NameList>
          <b:Person>
            <b:Last>Gómez</b:Last>
            <b:First>María</b:First>
            <b:Middle>de Jesús García</b:Middle>
          </b:Person>
          <b:Person>
            <b:Last>García Gómez</b:Last>
            <b:First>Amalia</b:First>
          </b:Person>
        </b:NameList>
      </b:Author>
    </b:Author>
    <b:Title>PROGRAMA DE ENSEÑANZA LUDICA: Un espacio para todos.</b:Title>
    <b:JournalName>Iberoamericana para la Investigación y el Desarrollo Educativo</b:JournalName>
    <b:Year>2013</b:Year>
    <b:City>México</b:City>
    <b:Month>Enero - Junio</b:Month>
    <b:Issue>10</b:Issue>
    <b:URL>http://www.ride.org.mx/docs/publicaciones/10/educacion/C27.pdf</b:URL>
    <b:RefOrder>23</b:RefOrder>
  </b:Source>
  <b:Source>
    <b:Tag>Pri11</b:Tag>
    <b:SourceType>JournalArticle</b:SourceType>
    <b:Guid>{C4D419EC-793A-4997-9E89-5BD43EFEA555}</b:Guid>
    <b:Title>Influencia de la percepción visual en el aprendizaje</b:Title>
    <b:JournalName>Universidad de La Salle. Fundación Universitaria del Área Andina	</b:JournalName>
    <b:Year>2011</b:Year>
    <b:Pages>89</b:Pages>
    <b:Author>
      <b:Author>
        <b:NameList>
          <b:Person>
            <b:Last>Price</b:Last>
            <b:First>María</b:First>
            <b:Middle>Susana Merchán</b:Middle>
          </b:Person>
          <b:Person>
            <b:Last>Henao Calderón</b:Last>
            <b:Middle>Luis </b:Middle>
            <b:First>José </b:First>
          </b:Person>
        </b:NameList>
      </b:Author>
    </b:Author>
    <b:Publisher>Unisalle</b:Publisher>
    <b:Volume>9</b:Volume>
    <b:Issue>1</b:Issue>
    <b:URL>http://revistas.lasalle.edu.co/index.php/sv/article/view/221</b:URL>
    <b:RefOrder>24</b:RefOrder>
  </b:Source>
  <b:Source>
    <b:Tag>Ben98</b:Tag>
    <b:SourceType>Report</b:SourceType>
    <b:Guid>{AE101819-24CE-4E2D-A187-257F33CB191F}</b:Guid>
    <b:Title>Lúdica: Una opción para comprender</b:Title>
    <b:Year>1998</b:Year>
    <b:Author>
      <b:Author>
        <b:NameList>
          <b:Person>
            <b:Last>Benavides</b:Last>
            <b:First>Guillermo</b:First>
            <b:Middle>Zuñiga</b:Middle>
          </b:Person>
        </b:NameList>
      </b:Author>
    </b:Author>
    <b:City>Caldas</b:City>
    <b:RefOrder>25</b:RefOrder>
  </b:Source>
  <b:Source>
    <b:Tag>Ech09</b:Tag>
    <b:SourceType>JournalArticle</b:SourceType>
    <b:Guid>{D815F4F5-7D42-4DFD-AFFF-16DAE58A364A}</b:Guid>
    <b:Title>Lúdica del maestro en formación</b:Title>
    <b:Year>2009</b:Year>
    <b:Author>
      <b:Author>
        <b:NameList>
          <b:Person>
            <b:Last>Echeverry</b:Last>
            <b:First>Jaime</b:First>
            <b:Middle>Hernan</b:Middle>
          </b:Person>
          <b:Person>
            <b:Last>Goméz</b:Last>
            <b:First>José Gabriel</b:First>
          </b:Person>
        </b:NameList>
      </b:Author>
    </b:Author>
    <b:RefOrder>26</b:RefOrder>
  </b:Source>
  <b:Source>
    <b:Tag>Bet02</b:Tag>
    <b:SourceType>ArticleInAPeriodical</b:SourceType>
    <b:Guid>{EE8E99E8-44C4-4445-9A64-415C5C61D2C5}</b:Guid>
    <b:Year>2002</b:Year>
    <b:Author>
      <b:Author>
        <b:NameList>
          <b:Person>
            <b:Last>Betancur</b:Last>
            <b:First>Mabel</b:First>
          </b:Person>
        </b:NameList>
      </b:Author>
    </b:Author>
    <b:City>Bogotá</b:City>
    <b:PeriodicalTitle>Al tablero</b:PeriodicalTitle>
    <b:Month>Julio</b:Month>
    <b:Day>16</b:Day>
    <b:RefOrder>27</b:RefOrder>
  </b:Source>
  <b:Source>
    <b:Tag>Ban03</b:Tag>
    <b:SourceType>Report</b:SourceType>
    <b:Guid>{150AD95B-92F9-498C-8B16-A4F110D7E30E}</b:Guid>
    <b:Author>
      <b:Author>
        <b:NameList>
          <b:Person>
            <b:Last>Bandera</b:Last>
            <b:First>Pedro</b:First>
            <b:Middle>Fulleda</b:Middle>
          </b:Person>
        </b:NameList>
      </b:Author>
    </b:Author>
    <b:Title>Programa general de acciones recreativas para dolescentes, jovenes y adultos</b:Title>
    <b:Year>2003</b:Year>
    <b:City>Bogotá</b:City>
    <b:RefOrder>28</b:RefOrder>
  </b:Source>
  <b:Source>
    <b:Tag>Gil04</b:Tag>
    <b:SourceType>JournalArticle</b:SourceType>
    <b:Guid>{295F3A2A-955B-4192-886A-0ADB815133C7}</b:Guid>
    <b:Title>La definicion del concepto de percepción en psicologia con base en la teoria de Gestalt</b:Title>
    <b:Year>2004</b:Year>
    <b:Author>
      <b:Author>
        <b:NameList>
          <b:Person>
            <b:Last>Oviedo</b:Last>
            <b:First>Gilberto</b:First>
            <b:Middle>Leonardo</b:Middle>
          </b:Person>
        </b:NameList>
      </b:Author>
    </b:Author>
    <b:JournalName>Revista de estudioas  sociales</b:JournalName>
    <b:Pages>89-96</b:Pages>
    <b:RefOrder>29</b:RefOrder>
  </b:Source>
  <b:Source>
    <b:Tag>Gib08</b:Tag>
    <b:SourceType>BookSection</b:SourceType>
    <b:Guid>{7CDE5BD5-A0DE-4F63-BA3F-98DA82EC4BDE}</b:Guid>
    <b:Author>
      <b:Author>
        <b:NameList>
          <b:Person>
            <b:Last>Gibson</b:Last>
            <b:First>James</b:First>
          </b:Person>
        </b:NameList>
      </b:Author>
    </b:Author>
    <b:Title>Los sentidos considerados como sistema de percepción</b:Title>
    <b:Year>2008</b:Year>
    <b:Pages>28-56</b:Pages>
    <b:City>Boston</b:City>
    <b:RefOrder>30</b:RefOrder>
  </b:Source>
  <b:Source>
    <b:Tag>Luc08</b:Tag>
    <b:SourceType>Report</b:SourceType>
    <b:Guid>{726928C8-491A-46F8-9E2F-C42847E71C8D}</b:Guid>
    <b:Title>Tecnológia de la infromacion y la comunicación</b:Title>
    <b:Year>2009</b:Year>
    <b:City>Argentina</b:City>
    <b:Author>
      <b:Author>
        <b:NameList>
          <b:Person>
            <b:Last>Guido</b:Last>
            <b:First>Luciana</b:First>
            <b:Middle>Monica</b:Middle>
          </b:Person>
        </b:NameList>
      </b:Author>
    </b:Author>
    <b:RefOrder>31</b:RefOrder>
  </b:Source>
  <b:Source>
    <b:Tag>Ski09</b:Tag>
    <b:SourceType>BookSection</b:SourceType>
    <b:Guid>{4B0525EE-5BEE-4284-8406-15EF4EE85894}</b:Guid>
    <b:Title>Aprendizaje y comportamiento</b:Title>
    <b:Year>2009</b:Year>
    <b:City>Barcelona</b:City>
    <b:Author>
      <b:Author>
        <b:NameList>
          <b:Person>
            <b:Last>Skinner</b:Last>
          </b:Person>
        </b:NameList>
      </b:Author>
    </b:Author>
    <b:Pages>74</b:Pages>
    <b:RefOrder>32</b:RefOrder>
  </b:Source>
  <b:Source>
    <b:Tag>Sol10</b:Tag>
    <b:SourceType>BookSection</b:SourceType>
    <b:Guid>{6782C7E4-33F0-40D2-8C9E-3F46BA9BBBF5}</b:Guid>
    <b:Author>
      <b:Author>
        <b:NameList>
          <b:Person>
            <b:Last>Solomon</b:Last>
          </b:Person>
        </b:NameList>
      </b:Author>
    </b:Author>
    <b:Title>Entorno de aprendizaje con ordenadores</b:Title>
    <b:Year>2010</b:Year>
    <b:Pages>86</b:Pages>
    <b:City>Barcelona</b:City>
    <b:RefOrder>33</b:RefOrder>
  </b:Source>
  <b:Source>
    <b:Tag>Ara08</b:Tag>
    <b:SourceType>BookSection</b:SourceType>
    <b:Guid>{06D63E73-3AF2-47CE-8E76-D74F25318EDD}</b:Guid>
    <b:Author>
      <b:Author>
        <b:NameList>
          <b:Person>
            <b:Last>Araujo</b:Last>
          </b:Person>
          <b:Person>
            <b:Last>Shadwick</b:Last>
          </b:Person>
        </b:NameList>
      </b:Author>
    </b:Author>
    <b:Title>Tecnologia educacional</b:Title>
    <b:Year>2008</b:Year>
    <b:Pages>53</b:Pages>
    <b:City>Barcelona</b:City>
    <b:RefOrder>34</b:RefOrder>
  </b:Source>
  <b:Source>
    <b:Tag>Bra91</b:Tag>
    <b:SourceType>BookSection</b:SourceType>
    <b:Guid>{16A7D5FF-E9E2-4B8F-9C5A-CFB856FBAB88}</b:Guid>
    <b:Author>
      <b:Author>
        <b:NameList>
          <b:Person>
            <b:Last>Bravo</b:Last>
          </b:Person>
        </b:NameList>
      </b:Author>
    </b:Author>
    <b:Title>Psicologia de las dificultades del aprendizaje escolar</b:Title>
    <b:Year>1991</b:Year>
    <b:City>Santiago de Chile</b:City>
    <b:RefOrder>35</b:RefOrder>
  </b:Source>
  <b:Source>
    <b:Tag>Gal97</b:Tag>
    <b:SourceType>BookSection</b:SourceType>
    <b:Guid>{F7885BD0-177F-479F-B9B3-D1A32E5452E9}</b:Guid>
    <b:Author>
      <b:Author>
        <b:NameList>
          <b:Person>
            <b:Last>Gallego</b:Last>
          </b:Person>
        </b:NameList>
      </b:Author>
    </b:Author>
    <b:Title>Las estrategias cognitivas en el aula</b:Title>
    <b:Year>1997</b:Year>
    <b:City>Madrid</b:City>
    <b:RefOrder>36</b:RefOrder>
  </b:Source>
  <b:Source>
    <b:Tag>Gor97</b:Tag>
    <b:SourceType>BookSection</b:SourceType>
    <b:Guid>{A1D4396A-CDF1-40FD-A2EC-95B2C65BD5F7}</b:Guid>
    <b:Author>
      <b:Author>
        <b:NameList>
          <b:Person>
            <b:Last>Goróstegui</b:Last>
          </b:Person>
        </b:NameList>
      </b:Author>
    </b:Author>
    <b:Title>Sindrome de deficit de atención con hiperactividad</b:Title>
    <b:Year>1997</b:Year>
    <b:Pages>63-70</b:Pages>
    <b:RefOrder>37</b:RefOrder>
  </b:Source>
  <b:Source>
    <b:Tag>Kin90</b:Tag>
    <b:SourceType>BookSection</b:SourceType>
    <b:Guid>{FC28651B-0874-49D0-82B3-28F043655D09}</b:Guid>
    <b:Author>
      <b:Author>
        <b:NameList>
          <b:Person>
            <b:Last>Kinsbourle</b:Last>
          </b:Person>
          <b:Person>
            <b:Last>Kaplan</b:Last>
          </b:Person>
        </b:NameList>
      </b:Author>
    </b:Author>
    <b:Title>Problema de atención y aprendizaje en noños</b:Title>
    <b:Year>1990</b:Year>
    <b:City>México</b:City>
    <b:RefOrder>38</b:RefOrder>
  </b:Source>
  <b:Source>
    <b:Tag>Gen87</b:Tag>
    <b:SourceType>BookSection</b:SourceType>
    <b:Guid>{C2A4921F-ADE4-45C8-B8E2-ADAEF9D94DA1}</b:Guid>
    <b:Author>
      <b:Author>
        <b:NameList>
          <b:Person>
            <b:Last>Genovard</b:Last>
          </b:Person>
          <b:Person>
            <b:First>Gotzens</b:First>
          </b:Person>
          <b:Person>
            <b:First>Montané</b:First>
          </b:Person>
        </b:NameList>
      </b:Author>
    </b:Author>
    <b:Title>Psicologia de la educación</b:Title>
    <b:Year>1987</b:Year>
    <b:City>Barcelona</b:City>
    <b:RefOrder>39</b:RefOrder>
  </b:Source>
  <b:Source>
    <b:Tag>Pin96</b:Tag>
    <b:SourceType>JournalArticle</b:SourceType>
    <b:Guid>{817DED86-DED5-4AF0-89FF-CE64CF52D541}</b:Guid>
    <b:Author>
      <b:Author>
        <b:NameList>
          <b:Person>
            <b:Last>Pineda</b:Last>
          </b:Person>
        </b:NameList>
      </b:Author>
    </b:Author>
    <b:Title>Disfunción ejecutiva en niños con transtorno por deficif de atención con hiperactividad</b:Title>
    <b:Year>1996</b:Year>
    <b:Pages>16-25</b:Pages>
    <b:City>Manizales</b:City>
    <b:JournalName>Revista neurológica Colombiana</b:JournalName>
    <b:RefOrder>40</b:RefOrder>
  </b:Source>
  <b:Source>
    <b:Tag>Gar00</b:Tag>
    <b:SourceType>JournalArticle</b:SourceType>
    <b:Guid>{0E54B196-CAC2-4CB2-9521-5CE21F37AF72}</b:Guid>
    <b:Author>
      <b:Author>
        <b:NameList>
          <b:Person>
            <b:Last>Garcia</b:Last>
          </b:Person>
          <b:Person>
            <b:First>Magaz</b:First>
          </b:Person>
        </b:NameList>
      </b:Author>
    </b:Author>
    <b:Title>Actualidad sobre el TDA-H</b:Title>
    <b:Year>2000</b:Year>
    <b:RefOrder>41</b:RefOrder>
  </b:Source>
  <b:Source>
    <b:Tag>Com97</b:Tag>
    <b:SourceType>Report</b:SourceType>
    <b:Guid>{EECD906C-27BA-48F2-8883-449A6C70793E}</b:Guid>
    <b:Title>Algunos factores del rendimiento: las expectativas y el genero.</b:Title>
    <b:Year>1997</b:Year>
    <b:Pages>20</b:Pages>
    <b:City>Honduras</b:City>
    <b:Author>
      <b:Author>
        <b:NameList>
          <b:Person>
            <b:Last>Cominetti</b:Last>
          </b:Person>
          <b:Person>
            <b:Last>Ruiz</b:Last>
          </b:Person>
        </b:NameList>
      </b:Author>
    </b:Author>
    <b:RefOrder>42</b:RefOrder>
  </b:Source>
  <b:Source>
    <b:Tag>BBr98</b:Tag>
    <b:SourceType>Report</b:SourceType>
    <b:Guid>{F7C419C1-4F31-4762-908B-9927B3BD582C}</b:Guid>
    <b:Author>
      <b:Author>
        <b:NameList>
          <b:Person>
            <b:Last>B</b:Last>
            <b:First>Bricklin</b:First>
          </b:Person>
          <b:Person>
            <b:Last>Bricklin M</b:Last>
          </b:Person>
        </b:NameList>
      </b:Author>
    </b:Author>
    <b:Title>Causa psicologica del bajo rendimiento escolar.</b:Title>
    <b:Year>1998</b:Year>
    <b:City>México</b:City>
    <b:RefOrder>43</b:RefOrder>
  </b:Source>
  <b:Source>
    <b:Tag>nat90</b:Tag>
    <b:SourceType>JournalArticle</b:SourceType>
    <b:Guid>{BC71B1B6-0443-40DA-BB18-29699995AC0A}</b:Guid>
    <b:Title>Estilo de aprendizaje y rendimiento académico</b:Title>
    <b:Year>1990</b:Year>
    <b:Author>
      <b:Author>
        <b:NameList>
          <b:Person>
            <b:Last>Natale</b:Last>
            <b:First>Vacanze</b:First>
            <b:Middle>Di</b:Middle>
          </b:Person>
        </b:NameList>
      </b:Author>
    </b:Author>
    <b:JournalName>Estilo de aprendizaje</b:JournalName>
    <b:Volume>1</b:Volume>
    <b:Issue>5</b:Issue>
    <b:RefOrder>44</b:RefOrder>
  </b:Source>
  <b:Source>
    <b:Tag>Sch001</b:Tag>
    <b:SourceType>Report</b:SourceType>
    <b:Guid>{04E40B35-36FA-45FA-B9FB-C4B7E72BADEF}</b:Guid>
    <b:Author>
      <b:Author>
        <b:NameList>
          <b:Person>
            <b:Last>Scheel</b:Last>
            <b:First>Juan</b:First>
            <b:Middle>Enrique Hinostroza</b:Middle>
          </b:Person>
        </b:NameList>
      </b:Author>
    </b:Author>
    <b:Title>Roles alternativos de las tics en educación:sistema de apoyo al sistema de enseñanza aprendizaje</b:Title>
    <b:Year>2000</b:Year>
    <b:City>Chile</b:City>
    <b:RefOrder>45</b:RefOrder>
  </b:Source>
  <b:Source>
    <b:Tag>Orj99</b:Tag>
    <b:SourceType>BookSection</b:SourceType>
    <b:Guid>{F9A7F7C1-055A-4011-8B91-8597A3A206AB}</b:Guid>
    <b:Author>
      <b:Author>
        <b:NameList>
          <b:Person>
            <b:Last>Orjales</b:Last>
          </b:Person>
        </b:NameList>
      </b:Author>
    </b:Author>
    <b:Title>Deficit de atención con hiperactividad</b:Title>
    <b:Year>1998</b:Year>
    <b:City>Madrid</b:City>
    <b:RefOrder>46</b:RefOrder>
  </b:Source>
  <b:Source>
    <b:Tag>Mic08</b:Tag>
    <b:SourceType>Report</b:SourceType>
    <b:Guid>{4FC13CCD-23FF-4646-A3B0-F0F2A5DB9C9A}</b:Guid>
    <b:Author>
      <b:Author>
        <b:NameList>
          <b:Person>
            <b:Last>wehmeyer</b:Last>
            <b:First>Michael</b:First>
          </b:Person>
        </b:NameList>
      </b:Author>
    </b:Author>
    <b:Title>The intellectual disability construct and its relation to human functioning. Intellectual and Developmental Disabilities </b:Title>
    <b:Year>2008</b:Year>
    <b:City>San Diego</b:City>
    <b:RefOrder>47</b:RefOrder>
  </b:Source>
  <b:Source>
    <b:Tag>Ada09</b:Tag>
    <b:SourceType>JournalArticle</b:SourceType>
    <b:Guid>{6B4270D1-0E5E-4B0F-87FF-295874DBE801}</b:Guid>
    <b:Author>
      <b:Author>
        <b:NameList>
          <b:Person>
            <b:Last>Adams</b:Last>
          </b:Person>
          <b:Person>
            <b:Last>Finn</b:Last>
          </b:Person>
          <b:Person>
            <b:Last>Moes</b:Last>
          </b:Person>
          <b:Person>
            <b:Last>Flannery</b:Last>
          </b:Person>
          <b:Person>
            <b:Last>Rizzo</b:Last>
          </b:Person>
        </b:NameList>
      </b:Author>
    </b:Author>
    <b:Title>The virtual reality classroom</b:Title>
    <b:Year>2009</b:Year>
    <b:JournalName>Childneuropsychology</b:JournalName>
    <b:Pages>120-135</b:Pages>
    <b:Volume>15</b:Volume>
    <b:RefOrder>48</b:RefOrder>
  </b:Source>
  <b:Source>
    <b:Tag>Qui09</b:Tag>
    <b:SourceType>JournalArticle</b:SourceType>
    <b:Guid>{6B58298B-67D3-4787-A287-337E7C992A7F}</b:Guid>
    <b:Author>
      <b:Author>
        <b:NameList>
          <b:Person>
            <b:Last>Quintero</b:Last>
          </b:Person>
        </b:NameList>
      </b:Author>
    </b:Author>
    <b:Title>Avances en el transtorno por deficit de atención e hiperactividad</b:Title>
    <b:JournalName>Revista actas esp psiquitria</b:JournalName>
    <b:Year>2009</b:Year>
    <b:Pages>352-358</b:Pages>
    <b:Volume>9</b:Volume>
    <b:Issue>6</b:Issue>
    <b:RefOrder>49</b:RefOrder>
  </b:Source>
  <b:Source>
    <b:Tag>DeS08</b:Tag>
    <b:SourceType>JournalArticle</b:SourceType>
    <b:Guid>{2C98EB83-E61C-4246-936A-D0AF4E92F388}</b:Guid>
    <b:Title>The impact when not diagnosed</b:Title>
    <b:JournalName>Revista Jbras psiqiatry</b:JournalName>
    <b:Year>2008</b:Year>
    <b:Pages>139-151</b:Pages>
    <b:Author>
      <b:Author>
        <b:NameList>
          <b:Person>
            <b:Last>Souza</b:Last>
            <b:First>De</b:First>
          </b:Person>
        </b:NameList>
      </b:Author>
    </b:Author>
    <b:Volume>57</b:Volume>
    <b:Issue>2</b:Issue>
    <b:RefOrder>50</b:RefOrder>
  </b:Source>
  <b:Source>
    <b:Tag>Zub15</b:Tag>
    <b:SourceType>Book</b:SourceType>
    <b:Guid>{670D6095-38D3-4F7D-B032-AD4D6F6D5B13}</b:Guid>
    <b:Title>Metodología de la Invesigación</b:Title>
    <b:Year>2015</b:Year>
    <b:Publisher>Mc Graw Hill</b:Publisher>
    <b:City>Bogota, D.C</b:City>
    <b:Author>
      <b:Author>
        <b:NameList>
          <b:Person>
            <b:Last>Zubiria</b:Last>
            <b:First>J</b:First>
          </b:Person>
        </b:NameList>
      </b:Author>
    </b:Author>
    <b:RefOrder>51</b:RefOrder>
  </b:Source>
  <b:Source>
    <b:Tag>Zub14</b:Tag>
    <b:SourceType>Book</b:SourceType>
    <b:Guid>{CD3F2AC2-1CC5-4A59-8F19-EDC23FB9BA38}</b:Guid>
    <b:Title>Metodología de la Investigación</b:Title>
    <b:Year>2014</b:Year>
    <b:City>Bogotá, D.C</b:City>
    <b:Publisher>Estudios</b:Publisher>
    <b:Author>
      <b:Author>
        <b:NameList>
          <b:Person>
            <b:Last>Zubiria</b:Last>
            <b:First>F</b:First>
          </b:Person>
        </b:NameList>
      </b:Author>
    </b:Author>
    <b:RefOrder>52</b:RefOrder>
  </b:Source>
  <b:Source>
    <b:Tag>MarcadorDePosición2</b:Tag>
    <b:SourceType>JournalArticle</b:SourceType>
    <b:Guid>{50418CAF-C756-4499-AB13-453AB7DCFA00}</b:Guid>
    <b:RefOrder>53</b:RefOrder>
  </b:Source>
  <b:Source>
    <b:Tag>SUR20</b:Tag>
    <b:SourceType>InternetSite</b:SourceType>
    <b:Guid>{B93C9415-1720-46EF-90C1-C4FEFAF3B9C6}</b:Guid>
    <b:Author>
      <b:Author>
        <b:NameList>
          <b:Person>
            <b:Last>SURA</b:Last>
          </b:Person>
        </b:NameList>
      </b:Author>
    </b:Author>
    <b:Title>SRLSURA</b:Title>
    <b:InternetSiteTitle>La accidentalidad vial: un problema mundial</b:InternetSiteTitle>
    <b:Year>2020</b:Year>
    <b:URL>https://www.arlsura.com/index.php/component/content/article?id=1474:la-</b:URL>
    <b:RefOrder>1</b:RefOrder>
  </b:Source>
  <b:Source>
    <b:Tag>OMS08</b:Tag>
    <b:SourceType>JournalArticle</b:SourceType>
    <b:Guid>{B1CEF73F-5BEA-4B7D-B538-CEF5B703B129}</b:Guid>
    <b:Title>Principales causas de morbilidad en el mundo, años 2004 y 2030</b:Title>
    <b:Year>2008</b:Year>
    <b:Author>
      <b:Author>
        <b:NameList>
          <b:Person>
            <b:Last>OMS</b:Last>
          </b:Person>
        </b:NameList>
      </b:Author>
    </b:Author>
    <b:JournalName>Organización Mundial de la Salud (WHO), WORLD HEALTH STATISTICS REPORT</b:JournalName>
    <b:RefOrder>2</b:RefOrder>
  </b:Source>
  <b:Source>
    <b:Tag>Gue20</b:Tag>
    <b:SourceType>Report</b:SourceType>
    <b:Guid>{4FCCCDAD-06BD-48B9-84A4-41CB539A90D4}</b:Guid>
    <b:Title>Plan de desarrollo municipal 2020-2023</b:Title>
    <b:Year>2020</b:Year>
    <b:Publisher>Concejo municipal</b:Publisher>
    <b:City>San Martín</b:City>
    <b:Author>
      <b:Author>
        <b:NameList>
          <b:Person>
            <b:Last>Guerra Rico</b:Last>
            <b:First>Leusman</b:First>
          </b:Person>
        </b:NameList>
      </b:Author>
    </b:Author>
    <b:RefOrder>3</b:RefOrder>
  </b:Source>
  <b:Source>
    <b:Tag>Pla18</b:Tag>
    <b:SourceType>Report</b:SourceType>
    <b:Guid>{E401BC70-2ABB-4211-8D66-275BD3929B16}</b:Guid>
    <b:Title>Diseño de un Plan Estratégico de Seguridad Vial para transportes Horeb </b:Title>
    <b:Year>2018</b:Year>
    <b:Publisher>Universidad Distrital Francisco José de Caldas</b:Publisher>
    <b:City>Bogotá</b:City>
    <b:Author>
      <b:Author>
        <b:NameList>
          <b:Person>
            <b:Last>Plata Cumbe</b:Last>
            <b:First>Martha</b:First>
          </b:Person>
          <b:Person>
            <b:Last>Hernández Vernao</b:Last>
            <b:First>Sergio</b:First>
          </b:Person>
          <b:Person>
            <b:Last>Farfán Nitola</b:Last>
            <b:First>Gina</b:First>
          </b:Person>
        </b:NameList>
      </b:Author>
    </b:Author>
    <b:RefOrder>4</b:RefOrder>
  </b:Source>
  <b:Source>
    <b:Tag>Mar19</b:Tag>
    <b:SourceType>Report</b:SourceType>
    <b:Guid>{6DA3F0E1-A099-4D41-A5F2-9CFEADAD7ADD}</b:Guid>
    <b:Title>Diseño del Plan Estratégico de Seguridad Vial para Acumuladores Duncan S.A.S</b:Title>
    <b:Year>2019</b:Year>
    <b:City>Bogotá</b:City>
    <b:Publisher>Universidad ECCI</b:Publisher>
    <b:Author>
      <b:Author>
        <b:NameList>
          <b:Person>
            <b:Last>Martinez</b:Last>
            <b:First>Niccol</b:First>
          </b:Person>
          <b:Person>
            <b:Last>Bello</b:Last>
            <b:First>Mauricio</b:First>
          </b:Person>
          <b:Person>
            <b:Last>Rodríguez</b:Last>
            <b:First>Camilo</b:First>
          </b:Person>
        </b:NameList>
      </b:Author>
    </b:Author>
    <b:RefOrder>5</b:RefOrder>
  </b:Source>
  <b:Source>
    <b:Tag>Per19</b:Tag>
    <b:SourceType>Report</b:SourceType>
    <b:Guid>{F9A65285-A636-4051-83B8-5C9EE4DA8310}</b:Guid>
    <b:Title>Diseño del Plan Estratégico de Seguridad Víal (PESV) de AGROVALLE SAS</b:Title>
    <b:Year>2019</b:Year>
    <b:Publisher>Universidad CES</b:Publisher>
    <b:City>Bogotá</b:City>
    <b:Author>
      <b:Author>
        <b:NameList>
          <b:Person>
            <b:Last>Perez</b:Last>
            <b:First>Tatiana</b:First>
          </b:Person>
          <b:Person>
            <b:Last>Salgado</b:Last>
            <b:First>Jenny</b:First>
          </b:Person>
          <b:Person>
            <b:Last>Tolosa</b:Last>
            <b:First>Eliana</b:First>
          </b:Person>
          <b:Person>
            <b:Last>Arias</b:Last>
            <b:First>Viviana</b:First>
          </b:Person>
        </b:NameList>
      </b:Author>
    </b:Author>
    <b:RefOrder>6</b:RefOrder>
  </b:Source>
  <b:Source>
    <b:Tag>Dav03</b:Tag>
    <b:SourceType>Report</b:SourceType>
    <b:Guid>{791E7E4A-8382-462E-A021-3D000393DBB7}</b:Guid>
    <b:Title>Conceptos de administración estratégica (9a. ed.)</b:Title>
    <b:Year>2003</b:Year>
    <b:Publisher>Pearson Educación</b:Publisher>
    <b:Author>
      <b:Author>
        <b:NameList>
          <b:Person>
            <b:Last>David</b:Last>
            <b:First>R</b:First>
          </b:Person>
        </b:NameList>
      </b:Author>
    </b:Author>
    <b:RefOrder>7</b:RefOrder>
  </b:Source>
  <b:Source>
    <b:Tag>Tor14</b:Tag>
    <b:SourceType>Report</b:SourceType>
    <b:Guid>{AB22800F-D0A6-4D98-B938-8940B402AD8B}</b:Guid>
    <b:Title>Administración estratégica, primera edición</b:Title>
    <b:Year>2014</b:Year>
    <b:Publisher>Grupo Editorial Patria</b:Publisher>
    <b:City>México</b:City>
    <b:Author>
      <b:Author>
        <b:NameList>
          <b:Person>
            <b:Last>Torrez</b:Last>
            <b:First>H</b:First>
          </b:Person>
        </b:NameList>
      </b:Author>
    </b:Author>
    <b:RefOrder>8</b:RefOrder>
  </b:Source>
  <b:Source>
    <b:Tag>Ham89</b:Tag>
    <b:SourceType>JournalArticle</b:SourceType>
    <b:Guid>{D0D21C82-1CD7-44E8-B5FD-232E2EDDED07}</b:Guid>
    <b:Title>Strategic intent</b:Title>
    <b:Year>1989</b:Year>
    <b:JournalName>Harvard Business Review</b:JournalName>
    <b:Pages>63-76</b:Pages>
    <b:Author>
      <b:Author>
        <b:NameList>
          <b:Person>
            <b:Last>Hamel</b:Last>
            <b:First>G</b:First>
          </b:Person>
          <b:Person>
            <b:Last>Prahalad</b:Last>
            <b:First>C</b:First>
          </b:Person>
        </b:NameList>
      </b:Author>
    </b:Author>
    <b:RefOrder>9</b:RefOrder>
  </b:Source>
  <b:Source>
    <b:Tag>Gue14</b:Tag>
    <b:SourceType>JournalArticle</b:SourceType>
    <b:Guid>{F51630DC-9CA5-4829-A48B-75C664493D9E}</b:Guid>
    <b:Title>Experiencia de enfermedad del personal de enfermería: estudio cualitativo a través del relato biográfico</b:Title>
    <b:JournalName>Index Enferm [revista en la Internet]</b:JournalName>
    <b:Year>2014</b:Year>
    <b:Author>
      <b:Author>
        <b:NameList>
          <b:Person>
            <b:Last>Guerrero</b:Last>
          </b:Person>
          <b:Person>
            <b:Last>Montoya</b:Last>
          </b:Person>
          <b:Person>
            <b:Last>Hueso</b:Last>
          </b:Person>
        </b:NameList>
      </b:Author>
    </b:Author>
    <b:RefOrder>54</b:RefOrder>
  </b:Source>
  <b:Source>
    <b:Tag>Cor18</b:Tag>
    <b:SourceType>InternetSite</b:SourceType>
    <b:Guid>{5179158E-1AC2-47FE-9ED5-0D873D57652F}</b:Guid>
    <b:Year>2018</b:Year>
    <b:URL>https://www.tecnicas-de-estudio.org/investigacion/investigacion38.htm#:~:text=Los%20dise%C3%B1os%20transeccionales%20descriptivos%20tienen,variables%20y%20proporcionar%20su%20descripci%C3%B3n.</b:URL>
    <b:Author>
      <b:Author>
        <b:NameList>
          <b:Person>
            <b:Last>Cortese</b:Last>
            <b:First>Abel</b:First>
          </b:Person>
        </b:NameList>
      </b:Author>
    </b:Author>
    <b:RefOrder>10</b:RefOrder>
  </b:Source>
  <b:Source>
    <b:Tag>Saf16</b:Tag>
    <b:SourceType>InternetSite</b:SourceType>
    <b:Guid>{515D2834-6BC9-4816-9D61-69BB31C924AE}</b:Guid>
    <b:Author>
      <b:Author>
        <b:Corporate>Safetya</b:Corporate>
      </b:Author>
    </b:Author>
    <b:Year>2016</b:Year>
    <b:URL>https://safetya.co/estructura-del-plan-estrategico-de-seguridad-vial/</b:URL>
    <b:RefOrder>11</b:RefOrder>
  </b:Source>
  <b:Source>
    <b:Tag>Lar18</b:Tag>
    <b:SourceType>JournalArticle</b:SourceType>
    <b:Guid>{FE95FD53-7CCC-4616-A78A-95E5EF5B195B}</b:Guid>
    <b:Title>The strategic planning of the micro and small companies of temple accommodation in Cuernavaca, Morelos, México</b:Title>
    <b:Year>2018</b:Year>
    <b:Author>
      <b:Author>
        <b:NameList>
          <b:Person>
            <b:Last>Larrañaga</b:Last>
            <b:First>M</b:First>
          </b:Person>
          <b:Person>
            <b:Last>Ortega</b:Last>
            <b:First>M</b:First>
          </b:Person>
        </b:NameList>
      </b:Author>
    </b:Author>
    <b:JournalName>Indexed in Latindex</b:JournalName>
    <b:Pages>326</b:Pages>
    <b:RefOrder>12</b:RefOrder>
  </b:Source>
  <b:Source>
    <b:Tag>Gar16</b:Tag>
    <b:SourceType>Book</b:SourceType>
    <b:Guid>{C2EEE99C-2BFB-4783-9E02-6CA9A92E31ED}</b:Guid>
    <b:Title>Competitividad en pymes de confección textil. Una perspectiva desde las habilidades gerenciales de sus directivos. Libro factores explicativos de competitividad empresarial</b:Title>
    <b:Year>2016</b:Year>
    <b:City>México</b:City>
    <b:Publisher>Qartuppi editores</b:Publisher>
    <b:Author>
      <b:Author>
        <b:NameList>
          <b:Person>
            <b:Last>García</b:Last>
            <b:First>J</b:First>
          </b:Person>
          <b:Person>
            <b:Last>Prieto</b:Last>
            <b:First>R</b:First>
          </b:Person>
          <b:Person>
            <b:Last>García</b:Last>
            <b:First>E</b:First>
          </b:Person>
        </b:NameList>
      </b:Author>
    </b:Author>
    <b:RefOrder>13</b:RefOrder>
  </b:Source>
</b:Sources>
</file>

<file path=customXml/itemProps1.xml><?xml version="1.0" encoding="utf-8"?>
<ds:datastoreItem xmlns:ds="http://schemas.openxmlformats.org/officeDocument/2006/customXml" ds:itemID="{7EC9908E-647D-43B1-9FBC-AF4E05B0CA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104</Pages>
  <Words>21521</Words>
  <Characters>118371</Characters>
  <Application>Microsoft Office Word</Application>
  <DocSecurity>0</DocSecurity>
  <Lines>986</Lines>
  <Paragraphs>279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139613</CharactersWithSpaces>
  <SharedDoc>false</SharedDoc>
  <HLinks>
    <vt:vector size="84" baseType="variant">
      <vt:variant>
        <vt:i4>1245201</vt:i4>
      </vt:variant>
      <vt:variant>
        <vt:i4>105</vt:i4>
      </vt:variant>
      <vt:variant>
        <vt:i4>0</vt:i4>
      </vt:variant>
      <vt:variant>
        <vt:i4>5</vt:i4>
      </vt:variant>
      <vt:variant>
        <vt:lpwstr>http://www.uaeh.edu.mx/scige/boletin/huejutla/n3/a3.html</vt:lpwstr>
      </vt:variant>
      <vt:variant>
        <vt:lpwstr/>
      </vt:variant>
      <vt:variant>
        <vt:i4>5374044</vt:i4>
      </vt:variant>
      <vt:variant>
        <vt:i4>36</vt:i4>
      </vt:variant>
      <vt:variant>
        <vt:i4>0</vt:i4>
      </vt:variant>
      <vt:variant>
        <vt:i4>5</vt:i4>
      </vt:variant>
      <vt:variant>
        <vt:lpwstr>http://definicion.de/evaluacion/</vt:lpwstr>
      </vt:variant>
      <vt:variant>
        <vt:lpwstr/>
      </vt:variant>
      <vt:variant>
        <vt:i4>4063271</vt:i4>
      </vt:variant>
      <vt:variant>
        <vt:i4>33</vt:i4>
      </vt:variant>
      <vt:variant>
        <vt:i4>0</vt:i4>
      </vt:variant>
      <vt:variant>
        <vt:i4>5</vt:i4>
      </vt:variant>
      <vt:variant>
        <vt:lpwstr>http://www.definicion.org/lenguaje</vt:lpwstr>
      </vt:variant>
      <vt:variant>
        <vt:lpwstr/>
      </vt:variant>
      <vt:variant>
        <vt:i4>2293815</vt:i4>
      </vt:variant>
      <vt:variant>
        <vt:i4>30</vt:i4>
      </vt:variant>
      <vt:variant>
        <vt:i4>0</vt:i4>
      </vt:variant>
      <vt:variant>
        <vt:i4>5</vt:i4>
      </vt:variant>
      <vt:variant>
        <vt:lpwstr>http://www.definicion.org/deterioro</vt:lpwstr>
      </vt:variant>
      <vt:variant>
        <vt:lpwstr/>
      </vt:variant>
      <vt:variant>
        <vt:i4>4653151</vt:i4>
      </vt:variant>
      <vt:variant>
        <vt:i4>27</vt:i4>
      </vt:variant>
      <vt:variant>
        <vt:i4>0</vt:i4>
      </vt:variant>
      <vt:variant>
        <vt:i4>5</vt:i4>
      </vt:variant>
      <vt:variant>
        <vt:lpwstr>http://www.definicion.org/cronico</vt:lpwstr>
      </vt:variant>
      <vt:variant>
        <vt:lpwstr/>
      </vt:variant>
      <vt:variant>
        <vt:i4>3801149</vt:i4>
      </vt:variant>
      <vt:variant>
        <vt:i4>24</vt:i4>
      </vt:variant>
      <vt:variant>
        <vt:i4>0</vt:i4>
      </vt:variant>
      <vt:variant>
        <vt:i4>5</vt:i4>
      </vt:variant>
      <vt:variant>
        <vt:lpwstr>http://www.definicion.org/actividad</vt:lpwstr>
      </vt:variant>
      <vt:variant>
        <vt:lpwstr/>
      </vt:variant>
      <vt:variant>
        <vt:i4>2424882</vt:i4>
      </vt:variant>
      <vt:variant>
        <vt:i4>21</vt:i4>
      </vt:variant>
      <vt:variant>
        <vt:i4>0</vt:i4>
      </vt:variant>
      <vt:variant>
        <vt:i4>5</vt:i4>
      </vt:variant>
      <vt:variant>
        <vt:lpwstr>http://www.definicion.org/atencion</vt:lpwstr>
      </vt:variant>
      <vt:variant>
        <vt:lpwstr/>
      </vt:variant>
      <vt:variant>
        <vt:i4>6094939</vt:i4>
      </vt:variant>
      <vt:variant>
        <vt:i4>18</vt:i4>
      </vt:variant>
      <vt:variant>
        <vt:i4>0</vt:i4>
      </vt:variant>
      <vt:variant>
        <vt:i4>5</vt:i4>
      </vt:variant>
      <vt:variant>
        <vt:lpwstr>http://www.definicion.org/deficit</vt:lpwstr>
      </vt:variant>
      <vt:variant>
        <vt:lpwstr/>
      </vt:variant>
      <vt:variant>
        <vt:i4>2031622</vt:i4>
      </vt:variant>
      <vt:variant>
        <vt:i4>15</vt:i4>
      </vt:variant>
      <vt:variant>
        <vt:i4>0</vt:i4>
      </vt:variant>
      <vt:variant>
        <vt:i4>5</vt:i4>
      </vt:variant>
      <vt:variant>
        <vt:lpwstr>http://www.ugr.es/~recfpro/rev163COL4.pdf</vt:lpwstr>
      </vt:variant>
      <vt:variant>
        <vt:lpwstr/>
      </vt:variant>
      <vt:variant>
        <vt:i4>2949192</vt:i4>
      </vt:variant>
      <vt:variant>
        <vt:i4>12</vt:i4>
      </vt:variant>
      <vt:variant>
        <vt:i4>0</vt:i4>
      </vt:variant>
      <vt:variant>
        <vt:i4>5</vt:i4>
      </vt:variant>
      <vt:variant>
        <vt:lpwstr>http://www.scielo.cl/scielo.php?pid=S0718-07052010000100001&amp;script=sci_arttext</vt:lpwstr>
      </vt:variant>
      <vt:variant>
        <vt:lpwstr/>
      </vt:variant>
      <vt:variant>
        <vt:i4>3932273</vt:i4>
      </vt:variant>
      <vt:variant>
        <vt:i4>9</vt:i4>
      </vt:variant>
      <vt:variant>
        <vt:i4>0</vt:i4>
      </vt:variant>
      <vt:variant>
        <vt:i4>5</vt:i4>
      </vt:variant>
      <vt:variant>
        <vt:lpwstr>http://www.redalyc.org/pdf/567/56722230017.pdf</vt:lpwstr>
      </vt:variant>
      <vt:variant>
        <vt:lpwstr/>
      </vt:variant>
      <vt:variant>
        <vt:i4>655455</vt:i4>
      </vt:variant>
      <vt:variant>
        <vt:i4>6</vt:i4>
      </vt:variant>
      <vt:variant>
        <vt:i4>0</vt:i4>
      </vt:variant>
      <vt:variant>
        <vt:i4>5</vt:i4>
      </vt:variant>
      <vt:variant>
        <vt:lpwstr>http://www.investigacion-psicopedagogica.org/revista/new/ContadorArticulo.php?306</vt:lpwstr>
      </vt:variant>
      <vt:variant>
        <vt:lpwstr/>
      </vt:variant>
      <vt:variant>
        <vt:i4>7471170</vt:i4>
      </vt:variant>
      <vt:variant>
        <vt:i4>3</vt:i4>
      </vt:variant>
      <vt:variant>
        <vt:i4>0</vt:i4>
      </vt:variant>
      <vt:variant>
        <vt:i4>5</vt:i4>
      </vt:variant>
      <vt:variant>
        <vt:lpwstr>http://www.ride.org.mx/pdf/tec_emergente_en_educacion/06_tec_emergente_en_educacion.pdf</vt:lpwstr>
      </vt:variant>
      <vt:variant>
        <vt:lpwstr/>
      </vt:variant>
      <vt:variant>
        <vt:i4>1179742</vt:i4>
      </vt:variant>
      <vt:variant>
        <vt:i4>0</vt:i4>
      </vt:variant>
      <vt:variant>
        <vt:i4>0</vt:i4>
      </vt:variant>
      <vt:variant>
        <vt:i4>5</vt:i4>
      </vt:variant>
      <vt:variant>
        <vt:lpwstr>http://www.edmetic.es/Documentos/Vol1Num2-2012/4.pdf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Máryury Salazar Leyva</dc:creator>
  <cp:lastModifiedBy>CONSUL 8</cp:lastModifiedBy>
  <cp:revision>7</cp:revision>
  <cp:lastPrinted>2022-05-16T15:13:00Z</cp:lastPrinted>
  <dcterms:created xsi:type="dcterms:W3CDTF">2023-06-23T15:48:00Z</dcterms:created>
  <dcterms:modified xsi:type="dcterms:W3CDTF">2023-06-23T16:15:00Z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alizcano@udi.edu.co@www.mendeley.com</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http://www.zotero.org/styles/iso690-author-date-es</vt:lpwstr>
  </property>
  <property fmtid="{D5CDD505-2E9C-101B-9397-08002B2CF9AE}" pid="20" name="Mendeley Recent Style Name 7_1">
    <vt:lpwstr>ISO-690 (author-date, Spanish)</vt:lpwstr>
  </property>
  <property fmtid="{D5CDD505-2E9C-101B-9397-08002B2CF9AE}" pid="21" name="Mendeley Recent Style Id 8_1">
    <vt:lpwstr>http://www.zotero.org/styles/modern-humanities-research-association</vt:lpwstr>
  </property>
  <property fmtid="{D5CDD505-2E9C-101B-9397-08002B2CF9AE}" pid="22" name="Mendeley Recent Style Name 8_1">
    <vt:lpwstr>Modern Humanities Research Association 3rd edition (note with bibliography)</vt:lpwstr>
  </property>
  <property fmtid="{D5CDD505-2E9C-101B-9397-08002B2CF9AE}" pid="23" name="Mendeley Recent Style Id 9_1">
    <vt:lpwstr>http://www.zotero.org/styles/modern-language-association</vt:lpwstr>
  </property>
  <property fmtid="{D5CDD505-2E9C-101B-9397-08002B2CF9AE}" pid="24" name="Mendeley Recent Style Name 9_1">
    <vt:lpwstr>Modern Language Association 7th edition</vt:lpwstr>
  </property>
</Properties>
</file>